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9B341" w14:textId="77777777"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F0E984E" w14:textId="77777777"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4DF5E46B" w14:textId="77777777"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14:paraId="6D48AEEA" w14:textId="77777777" w:rsidR="00E7266D" w:rsidRDefault="00E7266D">
      <w:pPr>
        <w:spacing w:before="240" w:after="0" w:line="240" w:lineRule="auto"/>
        <w:jc w:val="center"/>
        <w:rPr>
          <w:rFonts w:ascii="Times New Roman" w:eastAsia="Times New Roman" w:hAnsi="Times New Roman" w:cs="Times New Roman"/>
          <w:b/>
          <w:i/>
          <w:color w:val="000000"/>
          <w:sz w:val="4"/>
          <w:szCs w:val="4"/>
        </w:rPr>
      </w:pPr>
    </w:p>
    <w:p w14:paraId="186B433E" w14:textId="77777777"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65FF5B4B" w14:textId="77777777"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14:paraId="6DC25EB1" w14:textId="77777777"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14:paraId="105E27D0" w14:textId="77777777"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2A08B1" w14:textId="77777777"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14:paraId="729C35A1" w14:textId="77777777"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14:paraId="128B2DB6" w14:textId="77777777"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14:paraId="54B79A38" w14:textId="54CD00AB" w:rsidR="0040483C" w:rsidRDefault="001D5822">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3F4708">
              <w:rPr>
                <w:rFonts w:ascii="Times New Roman" w:eastAsia="Times New Roman" w:hAnsi="Times New Roman" w:cs="Times New Roman"/>
                <w:position w:val="-1"/>
                <w:sz w:val="24"/>
                <w:szCs w:val="24"/>
              </w:rPr>
              <w:t>Одеська область, Ізмаїльський р-н, м. Ізмаїл, вул. Чехова, 2</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2A4422B" w14:textId="4F1C94C0" w:rsidR="0040483C" w:rsidRDefault="001D5822">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t>13000</w:t>
            </w:r>
            <w:r w:rsidR="0040483C">
              <w:rPr>
                <w:rFonts w:ascii="Times New Roman" w:hAnsi="Times New Roman" w:cs="Times New Roman"/>
                <w:sz w:val="24"/>
                <w:szCs w:val="24"/>
              </w:rPr>
              <w:t xml:space="preserve"> кВт/год</w:t>
            </w:r>
          </w:p>
        </w:tc>
      </w:tr>
      <w:tr w:rsidR="001D5822" w14:paraId="7F8236D0" w14:textId="77777777"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tcPr>
          <w:p w14:paraId="1BE43BD4" w14:textId="1F192B20" w:rsidR="001D5822" w:rsidRPr="00A17568" w:rsidRDefault="001D5822">
            <w:pPr>
              <w:widowControl w:val="0"/>
              <w:suppressAutoHyphens/>
              <w:spacing w:line="240" w:lineRule="auto"/>
              <w:ind w:leftChars="-1" w:hangingChars="1" w:hanging="2"/>
              <w:jc w:val="both"/>
              <w:textAlignment w:val="top"/>
              <w:outlineLvl w:val="0"/>
              <w:rPr>
                <w:rFonts w:ascii="Times New Roman" w:hAnsi="Times New Roman" w:cs="Times New Roman"/>
                <w:sz w:val="24"/>
                <w:szCs w:val="24"/>
                <w:highlight w:val="yellow"/>
              </w:rPr>
            </w:pPr>
            <w:r w:rsidRPr="003F4708">
              <w:rPr>
                <w:rFonts w:ascii="Times New Roman" w:eastAsia="Times New Roman" w:hAnsi="Times New Roman" w:cs="Times New Roman"/>
                <w:position w:val="-1"/>
                <w:sz w:val="24"/>
                <w:szCs w:val="24"/>
              </w:rPr>
              <w:t>Одеська область, Ізмаїльський р-н, м. Кілія, вул. Червоногвардійська, 53</w:t>
            </w:r>
          </w:p>
        </w:tc>
        <w:tc>
          <w:tcPr>
            <w:tcW w:w="3261" w:type="dxa"/>
            <w:tcBorders>
              <w:top w:val="single" w:sz="4" w:space="0" w:color="auto"/>
              <w:left w:val="single" w:sz="4" w:space="0" w:color="auto"/>
              <w:bottom w:val="single" w:sz="4" w:space="0" w:color="auto"/>
              <w:right w:val="single" w:sz="4" w:space="0" w:color="auto"/>
            </w:tcBorders>
            <w:vAlign w:val="center"/>
          </w:tcPr>
          <w:p w14:paraId="1DD7EBEA" w14:textId="26DECCCD" w:rsidR="001D5822" w:rsidRPr="00A17568" w:rsidRDefault="001D5822">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 xml:space="preserve">7000 </w:t>
            </w:r>
            <w:r>
              <w:rPr>
                <w:rFonts w:ascii="Times New Roman" w:hAnsi="Times New Roman" w:cs="Times New Roman"/>
                <w:sz w:val="24"/>
                <w:szCs w:val="24"/>
              </w:rPr>
              <w:t>кВт/год</w:t>
            </w:r>
          </w:p>
        </w:tc>
      </w:tr>
      <w:tr w:rsidR="001D5822" w14:paraId="628DFE9F" w14:textId="77777777"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tcPr>
          <w:p w14:paraId="711317B2" w14:textId="552660DC" w:rsidR="001D5822" w:rsidRPr="00A17568" w:rsidRDefault="001D5822">
            <w:pPr>
              <w:widowControl w:val="0"/>
              <w:suppressAutoHyphens/>
              <w:spacing w:line="240" w:lineRule="auto"/>
              <w:ind w:leftChars="-1" w:hangingChars="1" w:hanging="2"/>
              <w:jc w:val="both"/>
              <w:textAlignment w:val="top"/>
              <w:outlineLvl w:val="0"/>
              <w:rPr>
                <w:rFonts w:ascii="Times New Roman" w:hAnsi="Times New Roman" w:cs="Times New Roman"/>
                <w:sz w:val="24"/>
                <w:szCs w:val="24"/>
                <w:highlight w:val="yellow"/>
              </w:rPr>
            </w:pPr>
            <w:r w:rsidRPr="003F4708">
              <w:rPr>
                <w:rFonts w:ascii="Times New Roman" w:eastAsia="Times New Roman" w:hAnsi="Times New Roman" w:cs="Times New Roman"/>
                <w:position w:val="-1"/>
                <w:sz w:val="24"/>
                <w:szCs w:val="24"/>
              </w:rPr>
              <w:t>Одеська область, Ізмаїльський р-н, м. Рені, вул. Болградська, 100</w:t>
            </w:r>
          </w:p>
        </w:tc>
        <w:tc>
          <w:tcPr>
            <w:tcW w:w="3261" w:type="dxa"/>
            <w:tcBorders>
              <w:top w:val="single" w:sz="4" w:space="0" w:color="auto"/>
              <w:left w:val="single" w:sz="4" w:space="0" w:color="auto"/>
              <w:bottom w:val="single" w:sz="4" w:space="0" w:color="auto"/>
              <w:right w:val="single" w:sz="4" w:space="0" w:color="auto"/>
            </w:tcBorders>
            <w:vAlign w:val="center"/>
          </w:tcPr>
          <w:p w14:paraId="0480F6F0" w14:textId="03A2363A" w:rsidR="001D5822" w:rsidRPr="00A17568" w:rsidRDefault="001D5822">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 xml:space="preserve">4200 </w:t>
            </w:r>
            <w:r>
              <w:rPr>
                <w:rFonts w:ascii="Times New Roman" w:hAnsi="Times New Roman" w:cs="Times New Roman"/>
                <w:sz w:val="24"/>
                <w:szCs w:val="24"/>
              </w:rPr>
              <w:t>кВт/год</w:t>
            </w:r>
          </w:p>
        </w:tc>
      </w:tr>
      <w:tr w:rsidR="001D5822" w14:paraId="0C3D4CAB" w14:textId="77777777"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tcPr>
          <w:p w14:paraId="618DA156" w14:textId="6DEB1EBB" w:rsidR="001D5822" w:rsidRPr="00A17568" w:rsidRDefault="001D5822">
            <w:pPr>
              <w:widowControl w:val="0"/>
              <w:suppressAutoHyphens/>
              <w:spacing w:line="240" w:lineRule="auto"/>
              <w:ind w:leftChars="-1" w:hangingChars="1" w:hanging="2"/>
              <w:jc w:val="both"/>
              <w:textAlignment w:val="top"/>
              <w:outlineLvl w:val="0"/>
              <w:rPr>
                <w:rFonts w:ascii="Times New Roman" w:hAnsi="Times New Roman" w:cs="Times New Roman"/>
                <w:sz w:val="24"/>
                <w:szCs w:val="24"/>
                <w:highlight w:val="yellow"/>
              </w:rPr>
            </w:pPr>
            <w:r w:rsidRPr="003F4708">
              <w:rPr>
                <w:rFonts w:ascii="Times New Roman" w:eastAsia="Times New Roman" w:hAnsi="Times New Roman" w:cs="Times New Roman"/>
                <w:position w:val="-1"/>
                <w:sz w:val="24"/>
                <w:szCs w:val="24"/>
              </w:rPr>
              <w:t>Одеська область, Подільський р-н, м. Балта, вул. Садова, 111</w:t>
            </w:r>
          </w:p>
        </w:tc>
        <w:tc>
          <w:tcPr>
            <w:tcW w:w="3261" w:type="dxa"/>
            <w:tcBorders>
              <w:top w:val="single" w:sz="4" w:space="0" w:color="auto"/>
              <w:left w:val="single" w:sz="4" w:space="0" w:color="auto"/>
              <w:bottom w:val="single" w:sz="4" w:space="0" w:color="auto"/>
              <w:right w:val="single" w:sz="4" w:space="0" w:color="auto"/>
            </w:tcBorders>
            <w:vAlign w:val="center"/>
          </w:tcPr>
          <w:p w14:paraId="11733823" w14:textId="221EAEC8" w:rsidR="001D5822" w:rsidRPr="00A17568" w:rsidRDefault="001D5822">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 xml:space="preserve">4200 </w:t>
            </w:r>
            <w:r>
              <w:rPr>
                <w:rFonts w:ascii="Times New Roman" w:hAnsi="Times New Roman" w:cs="Times New Roman"/>
                <w:sz w:val="24"/>
                <w:szCs w:val="24"/>
              </w:rPr>
              <w:t>кВт/год</w:t>
            </w:r>
          </w:p>
        </w:tc>
      </w:tr>
      <w:tr w:rsidR="001D5822" w14:paraId="68124047" w14:textId="77777777"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tcPr>
          <w:p w14:paraId="548F4D3F" w14:textId="70AF96BD" w:rsidR="001D5822" w:rsidRPr="00A17568" w:rsidRDefault="001D5822">
            <w:pPr>
              <w:widowControl w:val="0"/>
              <w:suppressAutoHyphens/>
              <w:spacing w:line="240" w:lineRule="auto"/>
              <w:ind w:leftChars="-1" w:hangingChars="1" w:hanging="2"/>
              <w:jc w:val="both"/>
              <w:textAlignment w:val="top"/>
              <w:outlineLvl w:val="0"/>
              <w:rPr>
                <w:rFonts w:ascii="Times New Roman" w:hAnsi="Times New Roman" w:cs="Times New Roman"/>
                <w:sz w:val="24"/>
                <w:szCs w:val="24"/>
                <w:highlight w:val="yellow"/>
              </w:rPr>
            </w:pPr>
            <w:r w:rsidRPr="003F4708">
              <w:rPr>
                <w:rFonts w:ascii="Times New Roman" w:eastAsia="Times New Roman" w:hAnsi="Times New Roman" w:cs="Times New Roman"/>
                <w:position w:val="-1"/>
                <w:sz w:val="24"/>
                <w:szCs w:val="24"/>
              </w:rPr>
              <w:t>Одеська область, Подільський р-н, смт Любашівка, вул. 24 Серпня, 2</w:t>
            </w:r>
          </w:p>
        </w:tc>
        <w:tc>
          <w:tcPr>
            <w:tcW w:w="3261" w:type="dxa"/>
            <w:tcBorders>
              <w:top w:val="single" w:sz="4" w:space="0" w:color="auto"/>
              <w:left w:val="single" w:sz="4" w:space="0" w:color="auto"/>
              <w:bottom w:val="single" w:sz="4" w:space="0" w:color="auto"/>
              <w:right w:val="single" w:sz="4" w:space="0" w:color="auto"/>
            </w:tcBorders>
            <w:vAlign w:val="center"/>
          </w:tcPr>
          <w:p w14:paraId="18935AE2" w14:textId="5A971DE1" w:rsidR="001D5822" w:rsidRPr="00A17568" w:rsidRDefault="001D5822">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 xml:space="preserve">4100 </w:t>
            </w:r>
            <w:r>
              <w:rPr>
                <w:rFonts w:ascii="Times New Roman" w:hAnsi="Times New Roman" w:cs="Times New Roman"/>
                <w:sz w:val="24"/>
                <w:szCs w:val="24"/>
              </w:rPr>
              <w:t>кВт/год</w:t>
            </w:r>
          </w:p>
        </w:tc>
      </w:tr>
      <w:tr w:rsidR="001D5822" w14:paraId="30E9B523" w14:textId="77777777"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tcPr>
          <w:p w14:paraId="35326492" w14:textId="1F95B7A4" w:rsidR="001D5822" w:rsidRPr="00A17568" w:rsidRDefault="001D5822">
            <w:pPr>
              <w:widowControl w:val="0"/>
              <w:suppressAutoHyphens/>
              <w:spacing w:line="240" w:lineRule="auto"/>
              <w:ind w:leftChars="-1" w:hangingChars="1" w:hanging="2"/>
              <w:jc w:val="both"/>
              <w:textAlignment w:val="top"/>
              <w:outlineLvl w:val="0"/>
              <w:rPr>
                <w:rFonts w:ascii="Times New Roman" w:hAnsi="Times New Roman" w:cs="Times New Roman"/>
                <w:sz w:val="24"/>
                <w:szCs w:val="24"/>
                <w:highlight w:val="yellow"/>
              </w:rPr>
            </w:pPr>
            <w:r w:rsidRPr="003F4708">
              <w:rPr>
                <w:rFonts w:ascii="Times New Roman" w:eastAsia="Times New Roman" w:hAnsi="Times New Roman" w:cs="Times New Roman"/>
                <w:position w:val="-1"/>
                <w:sz w:val="24"/>
                <w:szCs w:val="24"/>
              </w:rPr>
              <w:t>Одеська область, Болградський р-н, смт Тарутине, вул. Садова, 217</w:t>
            </w:r>
          </w:p>
        </w:tc>
        <w:tc>
          <w:tcPr>
            <w:tcW w:w="3261" w:type="dxa"/>
            <w:tcBorders>
              <w:top w:val="single" w:sz="4" w:space="0" w:color="auto"/>
              <w:left w:val="single" w:sz="4" w:space="0" w:color="auto"/>
              <w:bottom w:val="single" w:sz="4" w:space="0" w:color="auto"/>
              <w:right w:val="single" w:sz="4" w:space="0" w:color="auto"/>
            </w:tcBorders>
            <w:vAlign w:val="center"/>
          </w:tcPr>
          <w:p w14:paraId="6949024A" w14:textId="4A3D35C4" w:rsidR="001D5822" w:rsidRPr="00A17568" w:rsidRDefault="001D5822">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 xml:space="preserve">2000 </w:t>
            </w:r>
            <w:r>
              <w:rPr>
                <w:rFonts w:ascii="Times New Roman" w:hAnsi="Times New Roman" w:cs="Times New Roman"/>
                <w:sz w:val="24"/>
                <w:szCs w:val="24"/>
              </w:rPr>
              <w:t>кВт/год</w:t>
            </w:r>
          </w:p>
        </w:tc>
      </w:tr>
      <w:tr w:rsidR="001D5822" w14:paraId="11533246" w14:textId="77777777"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tcPr>
          <w:p w14:paraId="0508A567" w14:textId="5B004E81" w:rsidR="001D5822" w:rsidRPr="00A17568" w:rsidRDefault="001D5822">
            <w:pPr>
              <w:widowControl w:val="0"/>
              <w:suppressAutoHyphens/>
              <w:spacing w:line="240" w:lineRule="auto"/>
              <w:ind w:leftChars="-1" w:hangingChars="1" w:hanging="2"/>
              <w:jc w:val="both"/>
              <w:textAlignment w:val="top"/>
              <w:outlineLvl w:val="0"/>
              <w:rPr>
                <w:rFonts w:ascii="Times New Roman" w:hAnsi="Times New Roman" w:cs="Times New Roman"/>
                <w:sz w:val="24"/>
                <w:szCs w:val="24"/>
                <w:highlight w:val="yellow"/>
              </w:rPr>
            </w:pPr>
            <w:r w:rsidRPr="003F4708">
              <w:rPr>
                <w:rFonts w:ascii="Times New Roman" w:eastAsia="Times New Roman" w:hAnsi="Times New Roman" w:cs="Times New Roman"/>
                <w:position w:val="-1"/>
                <w:sz w:val="24"/>
                <w:szCs w:val="24"/>
              </w:rPr>
              <w:t>Одеська область, Білгород-Дністровський р-н, с. Бритівка, вул. Лиманська, 116</w:t>
            </w:r>
          </w:p>
        </w:tc>
        <w:tc>
          <w:tcPr>
            <w:tcW w:w="3261" w:type="dxa"/>
            <w:tcBorders>
              <w:top w:val="single" w:sz="4" w:space="0" w:color="auto"/>
              <w:left w:val="single" w:sz="4" w:space="0" w:color="auto"/>
              <w:bottom w:val="single" w:sz="4" w:space="0" w:color="auto"/>
              <w:right w:val="single" w:sz="4" w:space="0" w:color="auto"/>
            </w:tcBorders>
            <w:vAlign w:val="center"/>
          </w:tcPr>
          <w:p w14:paraId="37BE0F06" w14:textId="443E04C1" w:rsidR="001D5822" w:rsidRPr="00A17568" w:rsidRDefault="001D5822">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 xml:space="preserve">25500 </w:t>
            </w:r>
            <w:r>
              <w:rPr>
                <w:rFonts w:ascii="Times New Roman" w:hAnsi="Times New Roman" w:cs="Times New Roman"/>
                <w:sz w:val="24"/>
                <w:szCs w:val="24"/>
              </w:rPr>
              <w:t>кВт/год</w:t>
            </w:r>
          </w:p>
        </w:tc>
      </w:tr>
      <w:tr w:rsidR="0040483C" w14:paraId="33EC76A1" w14:textId="77777777"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14:paraId="00655A8A" w14:textId="77777777"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B4F152F" w14:textId="717DC14D" w:rsidR="0040483C" w:rsidRDefault="001D5822">
            <w:pPr>
              <w:spacing w:line="276" w:lineRule="auto"/>
              <w:jc w:val="center"/>
              <w:rPr>
                <w:rFonts w:ascii="Times New Roman" w:eastAsia="Arial" w:hAnsi="Times New Roman" w:cs="Times New Roman"/>
                <w:b/>
                <w:bCs/>
                <w:sz w:val="24"/>
                <w:szCs w:val="24"/>
              </w:rPr>
            </w:pPr>
            <w:r>
              <w:rPr>
                <w:rFonts w:ascii="Times New Roman" w:hAnsi="Times New Roman" w:cs="Times New Roman"/>
                <w:sz w:val="24"/>
                <w:szCs w:val="24"/>
              </w:rPr>
              <w:t>60000</w:t>
            </w:r>
            <w:r w:rsidR="0040483C">
              <w:rPr>
                <w:rFonts w:ascii="Times New Roman" w:hAnsi="Times New Roman" w:cs="Times New Roman"/>
                <w:sz w:val="24"/>
                <w:szCs w:val="24"/>
              </w:rPr>
              <w:t xml:space="preserve"> кВт/год</w:t>
            </w:r>
          </w:p>
        </w:tc>
      </w:tr>
    </w:tbl>
    <w:p w14:paraId="118FDC74" w14:textId="77777777" w:rsidR="00E7266D" w:rsidRDefault="00E7266D" w:rsidP="00A17568">
      <w:pPr>
        <w:spacing w:after="0" w:line="240" w:lineRule="auto"/>
        <w:rPr>
          <w:rFonts w:ascii="Times New Roman" w:eastAsia="Times New Roman" w:hAnsi="Times New Roman" w:cs="Times New Roman"/>
          <w:i/>
          <w:sz w:val="24"/>
          <w:szCs w:val="24"/>
          <w:lang w:val="ru-RU"/>
        </w:rPr>
      </w:pPr>
    </w:p>
    <w:p w14:paraId="5708F913" w14:textId="77777777"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0E482AD1"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14:paraId="019F5066"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7DBFC92"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2D754AA1" w14:textId="77777777"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07BCBC69" w14:textId="77777777" w:rsidR="00A17568" w:rsidRDefault="00A17568" w:rsidP="00A17568">
      <w:pPr>
        <w:suppressAutoHyphens/>
        <w:spacing w:after="0" w:line="240" w:lineRule="auto"/>
        <w:jc w:val="both"/>
        <w:rPr>
          <w:rFonts w:ascii="Times New Roman" w:hAnsi="Times New Roman" w:cs="Times New Roman"/>
          <w:b/>
          <w:sz w:val="24"/>
          <w:szCs w:val="24"/>
          <w:lang w:eastAsia="zh-CN"/>
        </w:rPr>
      </w:pPr>
    </w:p>
    <w:p w14:paraId="6E94CB47" w14:textId="016E8FB6"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1D5822">
        <w:rPr>
          <w:rFonts w:ascii="Times New Roman" w:hAnsi="Times New Roman" w:cs="Times New Roman"/>
          <w:sz w:val="24"/>
          <w:szCs w:val="24"/>
          <w:lang w:eastAsia="zh-CN"/>
        </w:rPr>
        <w:t>до 31.12.20</w:t>
      </w:r>
      <w:r w:rsidR="001D5822" w:rsidRPr="001D5822">
        <w:rPr>
          <w:rFonts w:ascii="Times New Roman" w:hAnsi="Times New Roman" w:cs="Times New Roman"/>
          <w:sz w:val="24"/>
          <w:szCs w:val="24"/>
          <w:lang w:eastAsia="zh-CN"/>
        </w:rPr>
        <w:t>24</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5D475967" w14:textId="4B358856"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1D5822">
        <w:rPr>
          <w:rFonts w:ascii="Times New Roman" w:hAnsi="Times New Roman" w:cs="Times New Roman"/>
          <w:sz w:val="24"/>
          <w:szCs w:val="24"/>
        </w:rPr>
        <w:t>Головного управління Держпродспоживслужби в Одеській області.</w:t>
      </w:r>
    </w:p>
    <w:p w14:paraId="153DB2F1" w14:textId="77777777"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14:paraId="7B0677F4" w14:textId="77777777"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lastRenderedPageBreak/>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4234B284" w14:textId="77777777" w:rsidR="00A17568" w:rsidRDefault="00A17568" w:rsidP="00A17568">
      <w:pPr>
        <w:suppressAutoHyphens/>
        <w:spacing w:after="0" w:line="240" w:lineRule="auto"/>
        <w:rPr>
          <w:rFonts w:ascii="Times New Roman" w:hAnsi="Times New Roman" w:cs="Times New Roman"/>
          <w:sz w:val="24"/>
          <w:szCs w:val="24"/>
          <w:lang w:eastAsia="zh-CN"/>
        </w:rPr>
      </w:pPr>
    </w:p>
    <w:p w14:paraId="7AB15AED" w14:textId="77777777"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w:t>
      </w:r>
      <w:r w:rsidR="000A4FC8">
        <w:rPr>
          <w:rFonts w:ascii="Times New Roman" w:eastAsia="Times New Roman" w:hAnsi="Times New Roman" w:cs="Times New Roman"/>
          <w:sz w:val="24"/>
          <w:szCs w:val="24"/>
          <w:shd w:val="clear" w:color="auto" w:fill="FFFFFF"/>
          <w:lang w:eastAsia="zh-CN"/>
        </w:rPr>
        <w:t xml:space="preserve"> визначеним у ДСТУ EN 50160:2023</w:t>
      </w:r>
      <w:r>
        <w:rPr>
          <w:rFonts w:ascii="Times New Roman" w:eastAsia="Times New Roman" w:hAnsi="Times New Roman" w:cs="Times New Roman"/>
          <w:sz w:val="24"/>
          <w:szCs w:val="24"/>
          <w:shd w:val="clear" w:color="auto" w:fill="FFFFFF"/>
          <w:lang w:eastAsia="zh-CN"/>
        </w:rPr>
        <w:t xml:space="preserve">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0FA224C" w14:textId="77777777"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14:paraId="17027C2D" w14:textId="77777777"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14:paraId="55629786"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00DA041E"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14:paraId="425BD878"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14:paraId="588C3B39"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14:paraId="16C8EC6D" w14:textId="77777777"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3522C899"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p>
    <w:p w14:paraId="12765580"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14:paraId="60BAC0A7" w14:textId="77777777"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14:paraId="777DA680"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sidR="00471E56" w:rsidRPr="00471E56">
        <w:rPr>
          <w:rFonts w:ascii="Times New Roman" w:eastAsia="Times New Roman" w:hAnsi="Times New Roman" w:cs="Times New Roman"/>
          <w:sz w:val="24"/>
          <w:szCs w:val="24"/>
          <w:lang w:eastAsia="ar-SA"/>
        </w:rPr>
        <w:t xml:space="preserve">Учасники враховують у вартості тендерної пропозиції тариф на послуги передачі електричної енергії НЕК Укренерго, встановлений Постановою НКРЕКП </w:t>
      </w:r>
      <w:r w:rsidR="0039542A">
        <w:rPr>
          <w:rFonts w:ascii="Times New Roman" w:eastAsia="Times New Roman" w:hAnsi="Times New Roman" w:cs="Times New Roman"/>
          <w:sz w:val="24"/>
          <w:szCs w:val="24"/>
          <w:lang w:eastAsia="ar-SA"/>
        </w:rPr>
        <w:t>09.12.2023р. № 2322</w:t>
      </w:r>
      <w:r w:rsidR="00471E56" w:rsidRPr="00471E56">
        <w:rPr>
          <w:rFonts w:ascii="Times New Roman" w:eastAsia="Times New Roman" w:hAnsi="Times New Roman" w:cs="Times New Roman"/>
          <w:sz w:val="24"/>
          <w:szCs w:val="24"/>
          <w:lang w:eastAsia="ar-SA"/>
        </w:rPr>
        <w:t xml:space="preserve"> «Про встановлення тарифу на послуги з передачі електричної енергії ПРАТ «НЕК «УКРЕНЕРГО» встановлено тариф на послуги з передачі з 01.</w:t>
      </w:r>
      <w:r w:rsidR="0039542A">
        <w:rPr>
          <w:rFonts w:ascii="Times New Roman" w:eastAsia="Times New Roman" w:hAnsi="Times New Roman" w:cs="Times New Roman"/>
          <w:sz w:val="24"/>
          <w:szCs w:val="24"/>
          <w:lang w:eastAsia="ar-SA"/>
        </w:rPr>
        <w:t>01.2024</w:t>
      </w:r>
      <w:r w:rsidR="00471E56" w:rsidRPr="00471E56">
        <w:rPr>
          <w:rFonts w:ascii="Times New Roman" w:eastAsia="Times New Roman" w:hAnsi="Times New Roman" w:cs="Times New Roman"/>
          <w:sz w:val="24"/>
          <w:szCs w:val="24"/>
          <w:lang w:eastAsia="ar-SA"/>
        </w:rPr>
        <w:t xml:space="preserve"> року в розмірі </w:t>
      </w:r>
      <w:r w:rsidR="0039542A">
        <w:rPr>
          <w:rFonts w:ascii="Times New Roman" w:eastAsia="Times New Roman" w:hAnsi="Times New Roman" w:cs="Times New Roman"/>
          <w:sz w:val="24"/>
          <w:szCs w:val="24"/>
          <w:lang w:eastAsia="ar-SA"/>
        </w:rPr>
        <w:t>528</w:t>
      </w:r>
      <w:r w:rsidR="00471E56" w:rsidRPr="00471E56">
        <w:rPr>
          <w:rFonts w:ascii="Times New Roman" w:eastAsia="Times New Roman" w:hAnsi="Times New Roman" w:cs="Times New Roman"/>
          <w:sz w:val="24"/>
          <w:szCs w:val="24"/>
          <w:lang w:eastAsia="ar-SA"/>
        </w:rPr>
        <w:t>,</w:t>
      </w:r>
      <w:r w:rsidR="0039542A">
        <w:rPr>
          <w:rFonts w:ascii="Times New Roman" w:eastAsia="Times New Roman" w:hAnsi="Times New Roman" w:cs="Times New Roman"/>
          <w:sz w:val="24"/>
          <w:szCs w:val="24"/>
          <w:lang w:eastAsia="ar-SA"/>
        </w:rPr>
        <w:t>57 грн./МВт*год (0,52857</w:t>
      </w:r>
      <w:r w:rsidR="00471E56" w:rsidRPr="00471E56">
        <w:rPr>
          <w:rFonts w:ascii="Times New Roman" w:eastAsia="Times New Roman" w:hAnsi="Times New Roman" w:cs="Times New Roman"/>
          <w:sz w:val="24"/>
          <w:szCs w:val="24"/>
          <w:lang w:eastAsia="ar-SA"/>
        </w:rPr>
        <w:t xml:space="preserve">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w:t>
      </w:r>
      <w:r w:rsidR="0039542A">
        <w:rPr>
          <w:rFonts w:ascii="Times New Roman" w:eastAsia="Times New Roman" w:hAnsi="Times New Roman" w:cs="Times New Roman"/>
          <w:sz w:val="24"/>
          <w:szCs w:val="24"/>
          <w:lang w:eastAsia="ar-SA"/>
        </w:rPr>
        <w:t>52857</w:t>
      </w:r>
      <w:r w:rsidR="00471E56" w:rsidRPr="00471E56">
        <w:rPr>
          <w:rFonts w:ascii="Times New Roman" w:eastAsia="Times New Roman" w:hAnsi="Times New Roman" w:cs="Times New Roman"/>
          <w:sz w:val="24"/>
          <w:szCs w:val="24"/>
          <w:lang w:eastAsia="ar-SA"/>
        </w:rPr>
        <w:t xml:space="preserve">  грн./кВт*год.</w:t>
      </w:r>
    </w:p>
    <w:p w14:paraId="2A69628E" w14:textId="77777777"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14:paraId="27F6A459" w14:textId="77777777"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14:paraId="3C0BBE1A" w14:textId="77777777"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14:paraId="2988C822" w14:textId="77777777"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332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6D"/>
    <w:rsid w:val="00031875"/>
    <w:rsid w:val="000A4FC8"/>
    <w:rsid w:val="001D5822"/>
    <w:rsid w:val="001E1959"/>
    <w:rsid w:val="0039542A"/>
    <w:rsid w:val="0040483C"/>
    <w:rsid w:val="00471E56"/>
    <w:rsid w:val="004834F4"/>
    <w:rsid w:val="00831D3F"/>
    <w:rsid w:val="009714D3"/>
    <w:rsid w:val="00A17568"/>
    <w:rsid w:val="00DA041E"/>
    <w:rsid w:val="00E7266D"/>
    <w:rsid w:val="00E9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05CF"/>
  <w15:docId w15:val="{2A74053A-675D-4B24-BB71-30D5C70D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3592</Words>
  <Characters>2048</Characters>
  <Application>Microsoft Office Word</Application>
  <DocSecurity>0</DocSecurity>
  <Lines>17</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Org1 DPSS</cp:lastModifiedBy>
  <cp:revision>2</cp:revision>
  <dcterms:created xsi:type="dcterms:W3CDTF">2024-04-10T10:26:00Z</dcterms:created>
  <dcterms:modified xsi:type="dcterms:W3CDTF">2024-04-10T10:26:00Z</dcterms:modified>
</cp:coreProperties>
</file>