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99" w:rsidRPr="002B25C5" w:rsidRDefault="00BC6599" w:rsidP="00BC6599">
      <w:pPr>
        <w:tabs>
          <w:tab w:val="left" w:pos="54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№2</w:t>
      </w:r>
    </w:p>
    <w:p w:rsidR="00BC6599" w:rsidRPr="00A07B32" w:rsidRDefault="00BC6599" w:rsidP="00BC6599">
      <w:pPr>
        <w:pStyle w:val="10"/>
        <w:jc w:val="right"/>
        <w:rPr>
          <w:b/>
          <w:sz w:val="24"/>
          <w:szCs w:val="24"/>
        </w:rPr>
      </w:pPr>
      <w:r w:rsidRPr="00A07B32">
        <w:rPr>
          <w:b/>
          <w:sz w:val="24"/>
          <w:szCs w:val="24"/>
        </w:rPr>
        <w:t>до тендерної документації</w:t>
      </w:r>
    </w:p>
    <w:p w:rsidR="00BC6599" w:rsidRPr="00A07B32" w:rsidRDefault="00BC6599" w:rsidP="00BC6599">
      <w:pPr>
        <w:tabs>
          <w:tab w:val="left" w:pos="2160"/>
          <w:tab w:val="left" w:pos="3600"/>
        </w:tabs>
        <w:ind w:firstLine="284"/>
        <w:jc w:val="center"/>
        <w:rPr>
          <w:rFonts w:ascii="Times New Roman" w:eastAsia="Arial" w:hAnsi="Times New Roman"/>
          <w:noProof/>
          <w:sz w:val="24"/>
          <w:szCs w:val="24"/>
          <w:lang w:eastAsia="ru-RU"/>
        </w:rPr>
      </w:pPr>
      <w:r w:rsidRPr="00A07B32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ТЕХНІЧНІ ВИМОГИ-ТЕХНІЧНА СПЕЦИФІКАЦІЯ   </w:t>
      </w:r>
    </w:p>
    <w:p w:rsidR="00BC6599" w:rsidRDefault="00BC6599" w:rsidP="00BC6599">
      <w:pPr>
        <w:tabs>
          <w:tab w:val="left" w:pos="2160"/>
          <w:tab w:val="left" w:pos="3600"/>
        </w:tabs>
        <w:ind w:firstLine="284"/>
        <w:jc w:val="center"/>
        <w:rPr>
          <w:rFonts w:ascii="Times New Roman" w:eastAsia="Arial" w:hAnsi="Times New Roman"/>
          <w:noProof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Товари </w:t>
      </w:r>
      <w:r w:rsidRPr="00A07B32">
        <w:rPr>
          <w:rFonts w:ascii="Times New Roman" w:eastAsia="Arial" w:hAnsi="Times New Roman"/>
          <w:noProof/>
          <w:sz w:val="24"/>
          <w:szCs w:val="24"/>
          <w:lang w:eastAsia="ru-RU"/>
        </w:rPr>
        <w:t>повинні відповідати вимогам цих технічних умов на закупівлю:</w:t>
      </w:r>
    </w:p>
    <w:p w:rsidR="00BC6599" w:rsidRDefault="00BC6599" w:rsidP="00BC6599">
      <w:pPr>
        <w:tabs>
          <w:tab w:val="left" w:pos="2160"/>
          <w:tab w:val="left" w:pos="3600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FE4B61">
        <w:rPr>
          <w:rFonts w:ascii="Times New Roman" w:hAnsi="Times New Roman"/>
          <w:b/>
          <w:sz w:val="24"/>
          <w:szCs w:val="24"/>
        </w:rPr>
        <w:t>Ковбаса</w:t>
      </w:r>
      <w:proofErr w:type="spellEnd"/>
      <w:r w:rsidRPr="00FE4B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4B61">
        <w:rPr>
          <w:rFonts w:ascii="Times New Roman" w:hAnsi="Times New Roman"/>
          <w:b/>
          <w:sz w:val="24"/>
          <w:szCs w:val="24"/>
        </w:rPr>
        <w:t>варена</w:t>
      </w:r>
      <w:proofErr w:type="gramStart"/>
      <w:r w:rsidRPr="00FE4B61">
        <w:rPr>
          <w:rFonts w:ascii="Times New Roman" w:hAnsi="Times New Roman"/>
          <w:b/>
          <w:sz w:val="24"/>
          <w:szCs w:val="24"/>
        </w:rPr>
        <w:t>,к</w:t>
      </w:r>
      <w:proofErr w:type="gramEnd"/>
      <w:r w:rsidRPr="00FE4B61">
        <w:rPr>
          <w:rFonts w:ascii="Times New Roman" w:hAnsi="Times New Roman"/>
          <w:b/>
          <w:sz w:val="24"/>
          <w:szCs w:val="24"/>
        </w:rPr>
        <w:t>овбаса</w:t>
      </w:r>
      <w:proofErr w:type="spellEnd"/>
      <w:r w:rsidRPr="00FE4B61">
        <w:rPr>
          <w:rFonts w:ascii="Times New Roman" w:hAnsi="Times New Roman"/>
          <w:b/>
          <w:sz w:val="24"/>
          <w:szCs w:val="24"/>
        </w:rPr>
        <w:t xml:space="preserve"> варено-копчена(Код ДК 021:2015: 15130000-8-М'ясопродукти</w:t>
      </w:r>
      <w:r w:rsidRPr="00FE4B61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BC6599" w:rsidRPr="00FE4B61" w:rsidRDefault="00BC6599" w:rsidP="00BC6599">
      <w:pPr>
        <w:tabs>
          <w:tab w:val="left" w:pos="2160"/>
          <w:tab w:val="left" w:pos="3600"/>
        </w:tabs>
        <w:ind w:firstLine="284"/>
        <w:jc w:val="center"/>
        <w:rPr>
          <w:rFonts w:ascii="Times New Roman" w:eastAsia="Arial" w:hAnsi="Times New Roman"/>
          <w:noProof/>
          <w:sz w:val="24"/>
          <w:szCs w:val="24"/>
          <w:lang w:val="uk-UA" w:eastAsia="ru-RU"/>
        </w:rPr>
      </w:pPr>
    </w:p>
    <w:p w:rsidR="00BC6599" w:rsidRDefault="00BC6599" w:rsidP="00BC6599">
      <w:pPr>
        <w:rPr>
          <w:rFonts w:ascii="Times New Roman" w:hAnsi="Times New Roman"/>
          <w:b/>
          <w:sz w:val="24"/>
          <w:szCs w:val="24"/>
          <w:lang w:val="uk-UA"/>
        </w:rPr>
      </w:pPr>
      <w:r w:rsidRPr="004B6AF0">
        <w:rPr>
          <w:rFonts w:ascii="Times New Roman" w:hAnsi="Times New Roman"/>
          <w:b/>
          <w:sz w:val="24"/>
          <w:szCs w:val="24"/>
          <w:lang w:val="uk-UA"/>
        </w:rPr>
        <w:t>Кількісні та якісні вимоги:</w:t>
      </w:r>
    </w:p>
    <w:p w:rsidR="00BC6599" w:rsidRPr="00072B68" w:rsidRDefault="00BC6599" w:rsidP="00BC6599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C6599" w:rsidRPr="004B6AF0" w:rsidRDefault="00BC6599" w:rsidP="00BC6599">
      <w:pPr>
        <w:shd w:val="clear" w:color="auto" w:fill="FFFFFF"/>
        <w:spacing w:line="240" w:lineRule="auto"/>
        <w:ind w:firstLine="4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B6AF0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Таблиця 1</w:t>
      </w:r>
    </w:p>
    <w:p w:rsidR="00BC6599" w:rsidRPr="004B6AF0" w:rsidRDefault="00BC6599" w:rsidP="00BC6599">
      <w:pPr>
        <w:shd w:val="clear" w:color="auto" w:fill="FFFFFF"/>
        <w:spacing w:line="240" w:lineRule="auto"/>
        <w:ind w:firstLine="4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3679" w:type="pct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9"/>
        <w:gridCol w:w="2082"/>
        <w:gridCol w:w="1099"/>
        <w:gridCol w:w="2242"/>
      </w:tblGrid>
      <w:tr w:rsidR="00BC6599" w:rsidRPr="008A4DA4" w:rsidTr="002C230F">
        <w:trPr>
          <w:trHeight w:val="570"/>
          <w:jc w:val="center"/>
        </w:trPr>
        <w:tc>
          <w:tcPr>
            <w:tcW w:w="1150" w:type="pct"/>
            <w:shd w:val="clear" w:color="auto" w:fill="auto"/>
            <w:vAlign w:val="center"/>
            <w:hideMark/>
          </w:tcPr>
          <w:p w:rsidR="00BC6599" w:rsidRPr="008A4DA4" w:rsidRDefault="00BC6599" w:rsidP="002C23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4DA4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BC6599" w:rsidRPr="008A4DA4" w:rsidRDefault="00BC6599" w:rsidP="002C23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A4DA4">
              <w:rPr>
                <w:rFonts w:ascii="Times New Roman" w:hAnsi="Times New Roman"/>
                <w:b/>
                <w:bCs/>
              </w:rPr>
              <w:t>Назва</w:t>
            </w:r>
            <w:proofErr w:type="spellEnd"/>
            <w:r w:rsidRPr="008A4DA4">
              <w:rPr>
                <w:rFonts w:ascii="Times New Roman" w:hAnsi="Times New Roman"/>
                <w:b/>
                <w:bCs/>
              </w:rPr>
              <w:t xml:space="preserve"> товару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BC6599" w:rsidRPr="008A4DA4" w:rsidRDefault="00BC6599" w:rsidP="002C23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A4DA4">
              <w:rPr>
                <w:rFonts w:ascii="Times New Roman" w:hAnsi="Times New Roman"/>
                <w:b/>
                <w:bCs/>
              </w:rPr>
              <w:t>Одиниця</w:t>
            </w:r>
            <w:proofErr w:type="spellEnd"/>
            <w:r w:rsidRPr="008A4DA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A4DA4">
              <w:rPr>
                <w:rFonts w:ascii="Times New Roman" w:hAnsi="Times New Roman"/>
                <w:b/>
                <w:bCs/>
              </w:rPr>
              <w:t>виміру</w:t>
            </w:r>
            <w:proofErr w:type="spellEnd"/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BC6599" w:rsidRPr="008A4DA4" w:rsidRDefault="00BC6599" w:rsidP="002C23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A4DA4">
              <w:rPr>
                <w:rFonts w:ascii="Times New Roman" w:hAnsi="Times New Roman"/>
                <w:b/>
                <w:bCs/>
              </w:rPr>
              <w:t>К-сть</w:t>
            </w:r>
            <w:proofErr w:type="spellEnd"/>
            <w:r w:rsidRPr="008A4DA4">
              <w:rPr>
                <w:rFonts w:ascii="Times New Roman" w:hAnsi="Times New Roman"/>
                <w:b/>
                <w:bCs/>
              </w:rPr>
              <w:t>, од.</w:t>
            </w:r>
          </w:p>
        </w:tc>
      </w:tr>
      <w:tr w:rsidR="00BC6599" w:rsidRPr="008A4DA4" w:rsidTr="002C230F">
        <w:trPr>
          <w:trHeight w:val="394"/>
          <w:jc w:val="center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99" w:rsidRPr="00DE66E4" w:rsidRDefault="00BC6599" w:rsidP="002C230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78" w:type="pct"/>
            <w:shd w:val="clear" w:color="auto" w:fill="auto"/>
            <w:vAlign w:val="center"/>
          </w:tcPr>
          <w:p w:rsidR="00BC6599" w:rsidRDefault="00BC6599" w:rsidP="002C230F">
            <w:pPr>
              <w:tabs>
                <w:tab w:val="left" w:pos="151"/>
                <w:tab w:val="right" w:pos="9000"/>
              </w:tabs>
              <w:spacing w:line="240" w:lineRule="auto"/>
              <w:ind w:right="121"/>
              <w:jc w:val="center"/>
              <w:rPr>
                <w:rFonts w:ascii="Times New Roman" w:hAnsi="Times New Roman"/>
                <w:i/>
                <w:lang w:val="uk-UA" w:eastAsia="ru-RU"/>
              </w:rPr>
            </w:pPr>
            <w:r>
              <w:rPr>
                <w:rFonts w:ascii="Times New Roman" w:hAnsi="Times New Roman"/>
                <w:i/>
                <w:lang w:val="uk-UA" w:eastAsia="ru-RU"/>
              </w:rPr>
              <w:t>Ковбаса варена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99" w:rsidRPr="00DE66E4" w:rsidRDefault="00BC6599" w:rsidP="002C230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99" w:rsidRDefault="00BC6599" w:rsidP="002C230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1000</w:t>
            </w:r>
          </w:p>
        </w:tc>
      </w:tr>
      <w:tr w:rsidR="00BC6599" w:rsidRPr="008A4DA4" w:rsidTr="002C230F">
        <w:trPr>
          <w:trHeight w:val="394"/>
          <w:jc w:val="center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99" w:rsidRDefault="00BC6599" w:rsidP="002C230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78" w:type="pct"/>
            <w:shd w:val="clear" w:color="auto" w:fill="auto"/>
            <w:vAlign w:val="center"/>
          </w:tcPr>
          <w:p w:rsidR="00BC6599" w:rsidRDefault="00BC6599" w:rsidP="002C230F">
            <w:pPr>
              <w:tabs>
                <w:tab w:val="left" w:pos="151"/>
                <w:tab w:val="right" w:pos="9000"/>
              </w:tabs>
              <w:spacing w:line="240" w:lineRule="auto"/>
              <w:ind w:right="121"/>
              <w:jc w:val="center"/>
              <w:rPr>
                <w:rFonts w:ascii="Times New Roman" w:hAnsi="Times New Roman"/>
                <w:i/>
                <w:lang w:val="uk-UA" w:eastAsia="ru-RU"/>
              </w:rPr>
            </w:pPr>
            <w:r>
              <w:rPr>
                <w:rFonts w:ascii="Times New Roman" w:hAnsi="Times New Roman"/>
                <w:i/>
                <w:lang w:val="uk-UA" w:eastAsia="ru-RU"/>
              </w:rPr>
              <w:t>Ковбаса варено-копчена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99" w:rsidRDefault="00BC6599" w:rsidP="002C230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99" w:rsidRDefault="00BC6599" w:rsidP="002C230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400</w:t>
            </w:r>
          </w:p>
        </w:tc>
      </w:tr>
    </w:tbl>
    <w:p w:rsidR="00BC6599" w:rsidRPr="00692B80" w:rsidRDefault="00BC6599" w:rsidP="00BC6599">
      <w:pPr>
        <w:ind w:left="36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92B80">
        <w:rPr>
          <w:rFonts w:ascii="Times New Roman" w:hAnsi="Times New Roman"/>
          <w:b/>
          <w:caps/>
          <w:sz w:val="28"/>
          <w:szCs w:val="28"/>
        </w:rPr>
        <w:t xml:space="preserve">ІІ. </w:t>
      </w:r>
      <w:r w:rsidRPr="00692B80">
        <w:rPr>
          <w:rFonts w:ascii="Times New Roman" w:hAnsi="Times New Roman"/>
          <w:b/>
          <w:bCs/>
          <w:iCs/>
          <w:sz w:val="24"/>
          <w:szCs w:val="24"/>
        </w:rPr>
        <w:t xml:space="preserve">ЯКІСНІ ТА ІНШІ </w:t>
      </w:r>
      <w:r w:rsidRPr="00692B80">
        <w:rPr>
          <w:rFonts w:ascii="Times New Roman" w:hAnsi="Times New Roman"/>
          <w:b/>
          <w:caps/>
          <w:sz w:val="24"/>
          <w:szCs w:val="24"/>
        </w:rPr>
        <w:t>Вимоги до предмета закупі</w:t>
      </w:r>
      <w:proofErr w:type="gramStart"/>
      <w:r w:rsidRPr="00692B80">
        <w:rPr>
          <w:rFonts w:ascii="Times New Roman" w:hAnsi="Times New Roman"/>
          <w:b/>
          <w:caps/>
          <w:sz w:val="24"/>
          <w:szCs w:val="24"/>
        </w:rPr>
        <w:t>вл</w:t>
      </w:r>
      <w:proofErr w:type="gramEnd"/>
      <w:r w:rsidRPr="00692B80">
        <w:rPr>
          <w:rFonts w:ascii="Times New Roman" w:hAnsi="Times New Roman"/>
          <w:b/>
          <w:caps/>
          <w:sz w:val="24"/>
          <w:szCs w:val="24"/>
        </w:rPr>
        <w:t>і</w:t>
      </w:r>
      <w:r w:rsidRPr="00692B80">
        <w:rPr>
          <w:rFonts w:ascii="Times New Roman" w:hAnsi="Times New Roman"/>
          <w:b/>
          <w:caps/>
          <w:sz w:val="28"/>
          <w:szCs w:val="28"/>
        </w:rPr>
        <w:t>:</w:t>
      </w:r>
    </w:p>
    <w:p w:rsidR="00BC6599" w:rsidRDefault="00BC6599" w:rsidP="00BC6599">
      <w:pPr>
        <w:pStyle w:val="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2B80">
        <w:rPr>
          <w:rFonts w:ascii="Times New Roman" w:hAnsi="Times New Roman"/>
          <w:b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  <w:lang w:val="uk-UA"/>
        </w:rPr>
        <w:t>Ковбаса вищого ґатунку</w:t>
      </w:r>
      <w:r w:rsidRPr="00C66744">
        <w:rPr>
          <w:rFonts w:ascii="Times New Roman" w:hAnsi="Times New Roman" w:cs="Times New Roman"/>
          <w:sz w:val="24"/>
          <w:szCs w:val="24"/>
          <w:lang w:val="uk-UA"/>
        </w:rPr>
        <w:t>. Батони ковбаси прямі з чистою сухою поверхнею, без пошкоджень. Смак і запах приємні з ароматом прянощів, відповідають ковбасним виробам. Продукт повинен мати чисту, суху поверхню без плям та ушкоджень. Не допускається продукт з пліснявою, слиззю на оболонці, з рихлим фаршем який розлізається. Вигляд на розрізі – рожевого кольору, однорідний, рівномірно перемішаний. Маркування – обов’язкова наявність ярликів із зазначенням найменування продукту, виробника, дати виготовлення, терміну придатності, умов зберігання, поживної та енергетичної цінності, посилання на нормативно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6744">
        <w:rPr>
          <w:rFonts w:ascii="Times New Roman" w:hAnsi="Times New Roman" w:cs="Times New Roman"/>
          <w:sz w:val="24"/>
          <w:szCs w:val="24"/>
          <w:lang w:val="uk-UA"/>
        </w:rPr>
        <w:t>технічну документацію у відповідності до супровідних документів на поставку. Без ГМО, що має бути зазначено на упаковці. Мінімальний термін придатності товару на момент поставки Замовнику повинен складати не менше 85% до загального терміну зберігання. Обов`язкова наявність посвідч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ення про якість. </w:t>
      </w:r>
      <w:r w:rsidRPr="009925F0">
        <w:rPr>
          <w:rFonts w:ascii="Times New Roman" w:hAnsi="Times New Roman" w:cs="Times New Roman"/>
          <w:sz w:val="24"/>
          <w:szCs w:val="24"/>
          <w:lang w:val="uk-UA"/>
        </w:rPr>
        <w:t>Неякісні продукти харчування або з простроченим терміном не приймаються. В разі неякісного постачання продуктів харчування угода в односторонньому порядку підлягає розірванню.</w:t>
      </w:r>
    </w:p>
    <w:p w:rsidR="00BC6599" w:rsidRPr="00FE4B61" w:rsidRDefault="00BC6599" w:rsidP="00BC6599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C6599" w:rsidRPr="006B4E17" w:rsidRDefault="00BC6599" w:rsidP="00BC6599">
      <w:pPr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6B4E17">
        <w:rPr>
          <w:rFonts w:ascii="Times New Roman" w:hAnsi="Times New Roman"/>
          <w:b/>
          <w:sz w:val="24"/>
          <w:szCs w:val="24"/>
          <w:u w:val="single"/>
        </w:rPr>
        <w:t>Обов’язкові</w:t>
      </w:r>
      <w:proofErr w:type="spellEnd"/>
      <w:r w:rsidRPr="006B4E1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B4E17">
        <w:rPr>
          <w:rFonts w:ascii="Times New Roman" w:hAnsi="Times New Roman"/>
          <w:b/>
          <w:sz w:val="24"/>
          <w:szCs w:val="24"/>
          <w:u w:val="single"/>
        </w:rPr>
        <w:t>умови</w:t>
      </w:r>
      <w:proofErr w:type="spellEnd"/>
      <w:r w:rsidRPr="006B4E17">
        <w:rPr>
          <w:rFonts w:ascii="Times New Roman" w:hAnsi="Times New Roman"/>
          <w:b/>
          <w:sz w:val="24"/>
          <w:szCs w:val="24"/>
          <w:u w:val="single"/>
        </w:rPr>
        <w:t>:</w:t>
      </w:r>
      <w:r w:rsidRPr="006B4E1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C6599" w:rsidRPr="006B4E17" w:rsidRDefault="00BC6599" w:rsidP="00BC6599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>-    Строки</w:t>
      </w:r>
      <w:r>
        <w:rPr>
          <w:rFonts w:ascii="Times New Roman" w:hAnsi="Times New Roman"/>
          <w:sz w:val="24"/>
          <w:szCs w:val="24"/>
          <w:lang w:eastAsia="uk-UA"/>
        </w:rPr>
        <w:t xml:space="preserve"> поставки –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до </w:t>
      </w:r>
      <w:r>
        <w:rPr>
          <w:rFonts w:ascii="Times New Roman" w:hAnsi="Times New Roman"/>
          <w:sz w:val="24"/>
          <w:szCs w:val="24"/>
          <w:lang w:eastAsia="uk-UA"/>
        </w:rPr>
        <w:t>3</w:t>
      </w:r>
      <w:r>
        <w:rPr>
          <w:rFonts w:ascii="Times New Roman" w:hAnsi="Times New Roman"/>
          <w:sz w:val="24"/>
          <w:szCs w:val="24"/>
          <w:lang w:val="uk-UA" w:eastAsia="uk-UA"/>
        </w:rPr>
        <w:t>1</w:t>
      </w:r>
      <w:r>
        <w:rPr>
          <w:rFonts w:ascii="Times New Roman" w:hAnsi="Times New Roman"/>
          <w:sz w:val="24"/>
          <w:szCs w:val="24"/>
          <w:lang w:eastAsia="uk-UA"/>
        </w:rPr>
        <w:t>.</w:t>
      </w:r>
      <w:r>
        <w:rPr>
          <w:rFonts w:ascii="Times New Roman" w:hAnsi="Times New Roman"/>
          <w:sz w:val="24"/>
          <w:szCs w:val="24"/>
          <w:lang w:val="uk-UA" w:eastAsia="uk-UA"/>
        </w:rPr>
        <w:t>12</w:t>
      </w:r>
      <w:r>
        <w:rPr>
          <w:rFonts w:ascii="Times New Roman" w:hAnsi="Times New Roman"/>
          <w:sz w:val="24"/>
          <w:szCs w:val="24"/>
          <w:lang w:eastAsia="uk-UA"/>
        </w:rPr>
        <w:t>.202</w:t>
      </w:r>
      <w:r>
        <w:rPr>
          <w:rFonts w:ascii="Times New Roman" w:hAnsi="Times New Roman"/>
          <w:sz w:val="24"/>
          <w:szCs w:val="24"/>
          <w:lang w:val="uk-UA" w:eastAsia="uk-UA"/>
        </w:rPr>
        <w:t>4</w:t>
      </w:r>
      <w:r w:rsidRPr="006B4E17">
        <w:rPr>
          <w:rFonts w:ascii="Times New Roman" w:hAnsi="Times New Roman"/>
          <w:sz w:val="24"/>
          <w:szCs w:val="24"/>
          <w:lang w:eastAsia="uk-UA"/>
        </w:rPr>
        <w:t xml:space="preserve"> р.</w:t>
      </w:r>
    </w:p>
    <w:p w:rsidR="00BC6599" w:rsidRPr="006B4E17" w:rsidRDefault="00BC6599" w:rsidP="00BC6599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 xml:space="preserve">-    Поставка товару повинна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здійснюватися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за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адресою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замовника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харчовий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склад: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з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понеділка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по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п’ятницю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, 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з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8:00 до 16:00. </w:t>
      </w:r>
    </w:p>
    <w:p w:rsidR="00BC6599" w:rsidRPr="006B4E17" w:rsidRDefault="00BC6599" w:rsidP="00BC6599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 xml:space="preserve">-   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Періодичність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постачання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– </w:t>
      </w:r>
      <w:r>
        <w:rPr>
          <w:rFonts w:ascii="Times New Roman" w:hAnsi="Times New Roman"/>
          <w:sz w:val="24"/>
          <w:szCs w:val="24"/>
          <w:lang w:val="uk-UA" w:eastAsia="uk-UA"/>
        </w:rPr>
        <w:t>кожного дня</w:t>
      </w:r>
      <w:r w:rsidRPr="006B4E17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згідно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заявки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Замовника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. </w:t>
      </w:r>
    </w:p>
    <w:p w:rsidR="00BC6599" w:rsidRPr="006B4E17" w:rsidRDefault="00BC6599" w:rsidP="00BC6599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 xml:space="preserve">-   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Посвідчення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якості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надається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при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поставці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кожну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партію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товару.</w:t>
      </w:r>
    </w:p>
    <w:p w:rsidR="00BC6599" w:rsidRPr="006B4E17" w:rsidRDefault="00BC6599" w:rsidP="00BC6599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 xml:space="preserve">-   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Продукція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повинна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постачатися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6B4E17">
        <w:rPr>
          <w:rFonts w:ascii="Times New Roman" w:hAnsi="Times New Roman"/>
          <w:sz w:val="24"/>
          <w:szCs w:val="24"/>
          <w:lang w:eastAsia="uk-UA"/>
        </w:rPr>
        <w:t>у</w:t>
      </w:r>
      <w:proofErr w:type="gram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спеціальному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транспорті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>.</w:t>
      </w:r>
    </w:p>
    <w:p w:rsidR="00BC6599" w:rsidRPr="00BC6599" w:rsidRDefault="00BC6599" w:rsidP="00BC6599">
      <w:pPr>
        <w:pStyle w:val="3"/>
        <w:ind w:right="-1"/>
        <w:rPr>
          <w:b w:val="0"/>
          <w:szCs w:val="24"/>
          <w:lang w:val="uk-UA"/>
        </w:rPr>
      </w:pPr>
      <w:r w:rsidRPr="006B4E17">
        <w:rPr>
          <w:b w:val="0"/>
          <w:szCs w:val="24"/>
          <w:lang w:eastAsia="uk-UA"/>
        </w:rPr>
        <w:t xml:space="preserve">-    Поставка товару повинна </w:t>
      </w:r>
      <w:proofErr w:type="spellStart"/>
      <w:r w:rsidRPr="006B4E17">
        <w:rPr>
          <w:b w:val="0"/>
          <w:szCs w:val="24"/>
          <w:lang w:eastAsia="uk-UA"/>
        </w:rPr>
        <w:t>здійснюватися</w:t>
      </w:r>
      <w:proofErr w:type="spellEnd"/>
      <w:r w:rsidRPr="006B4E17">
        <w:rPr>
          <w:b w:val="0"/>
          <w:szCs w:val="24"/>
          <w:lang w:eastAsia="uk-UA"/>
        </w:rPr>
        <w:t xml:space="preserve"> автотранспортом </w:t>
      </w:r>
      <w:proofErr w:type="spellStart"/>
      <w:r w:rsidRPr="006B4E17">
        <w:rPr>
          <w:b w:val="0"/>
          <w:szCs w:val="24"/>
          <w:lang w:eastAsia="uk-UA"/>
        </w:rPr>
        <w:t>постачальника</w:t>
      </w:r>
      <w:proofErr w:type="spellEnd"/>
      <w:r w:rsidRPr="006B4E17">
        <w:rPr>
          <w:b w:val="0"/>
          <w:szCs w:val="24"/>
          <w:lang w:eastAsia="uk-UA"/>
        </w:rPr>
        <w:t xml:space="preserve"> </w:t>
      </w:r>
      <w:proofErr w:type="spellStart"/>
      <w:r w:rsidRPr="006B4E17">
        <w:rPr>
          <w:b w:val="0"/>
          <w:szCs w:val="24"/>
          <w:lang w:eastAsia="uk-UA"/>
        </w:rPr>
        <w:t>з</w:t>
      </w:r>
      <w:proofErr w:type="spellEnd"/>
      <w:r w:rsidRPr="006B4E17">
        <w:rPr>
          <w:b w:val="0"/>
          <w:szCs w:val="24"/>
          <w:lang w:eastAsia="uk-UA"/>
        </w:rPr>
        <w:t xml:space="preserve"> </w:t>
      </w:r>
      <w:proofErr w:type="spellStart"/>
      <w:r w:rsidRPr="006B4E17">
        <w:rPr>
          <w:b w:val="0"/>
          <w:szCs w:val="24"/>
          <w:lang w:eastAsia="uk-UA"/>
        </w:rPr>
        <w:t>подальшим</w:t>
      </w:r>
      <w:proofErr w:type="spellEnd"/>
      <w:r w:rsidRPr="006B4E17">
        <w:rPr>
          <w:b w:val="0"/>
          <w:szCs w:val="24"/>
          <w:lang w:eastAsia="uk-UA"/>
        </w:rPr>
        <w:t xml:space="preserve"> </w:t>
      </w:r>
      <w:proofErr w:type="spellStart"/>
      <w:r w:rsidRPr="006B4E17">
        <w:rPr>
          <w:b w:val="0"/>
          <w:szCs w:val="24"/>
          <w:lang w:eastAsia="uk-UA"/>
        </w:rPr>
        <w:t>його</w:t>
      </w:r>
      <w:proofErr w:type="spellEnd"/>
      <w:r w:rsidRPr="006B4E17">
        <w:rPr>
          <w:b w:val="0"/>
          <w:szCs w:val="24"/>
          <w:lang w:eastAsia="uk-UA"/>
        </w:rPr>
        <w:t xml:space="preserve"> </w:t>
      </w:r>
      <w:proofErr w:type="spellStart"/>
      <w:r w:rsidRPr="006B4E17">
        <w:rPr>
          <w:b w:val="0"/>
          <w:szCs w:val="24"/>
          <w:lang w:eastAsia="uk-UA"/>
        </w:rPr>
        <w:t>розвантаженням</w:t>
      </w:r>
      <w:proofErr w:type="spellEnd"/>
      <w:r w:rsidRPr="006B4E17">
        <w:rPr>
          <w:b w:val="0"/>
          <w:szCs w:val="24"/>
          <w:lang w:eastAsia="uk-UA"/>
        </w:rPr>
        <w:t xml:space="preserve"> на склад.</w:t>
      </w:r>
    </w:p>
    <w:p w:rsidR="00BC6599" w:rsidRPr="00BC6599" w:rsidRDefault="00BC6599" w:rsidP="00BC6599">
      <w:pPr>
        <w:spacing w:before="120"/>
        <w:ind w:firstLine="425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BC6599">
        <w:rPr>
          <w:rFonts w:ascii="Times New Roman" w:hAnsi="Times New Roman"/>
          <w:b/>
          <w:caps/>
          <w:sz w:val="28"/>
          <w:szCs w:val="28"/>
          <w:lang w:val="uk-UA"/>
        </w:rPr>
        <w:t>ііі. Загальні вимоги:</w:t>
      </w:r>
    </w:p>
    <w:p w:rsidR="00BC6599" w:rsidRDefault="00BC6599" w:rsidP="00BC6599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C6599">
        <w:rPr>
          <w:rFonts w:ascii="Times New Roman" w:hAnsi="Times New Roman"/>
          <w:b/>
          <w:sz w:val="24"/>
          <w:szCs w:val="24"/>
          <w:lang w:val="uk-UA"/>
        </w:rPr>
        <w:t>3.1.</w:t>
      </w:r>
      <w:r w:rsidRPr="00BC6599">
        <w:rPr>
          <w:rFonts w:ascii="Times New Roman" w:hAnsi="Times New Roman"/>
          <w:sz w:val="24"/>
          <w:szCs w:val="24"/>
          <w:lang w:val="uk-UA"/>
        </w:rPr>
        <w:t xml:space="preserve"> Учасник у складі своєї пропозиції на підтвердження якісних вимог до предмета закупівлі повинен у складі своєї тендерної пропозиції надати </w:t>
      </w:r>
      <w:r w:rsidRPr="00BC6599">
        <w:rPr>
          <w:rFonts w:ascii="Times New Roman" w:hAnsi="Times New Roman"/>
          <w:i/>
          <w:sz w:val="24"/>
          <w:szCs w:val="24"/>
          <w:lang w:val="uk-UA"/>
        </w:rPr>
        <w:t>наступні документи:</w:t>
      </w:r>
    </w:p>
    <w:p w:rsidR="00BC6599" w:rsidRPr="00BC6599" w:rsidRDefault="00BC6599" w:rsidP="00BC6599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C6599">
        <w:rPr>
          <w:rFonts w:ascii="Times New Roman" w:hAnsi="Times New Roman"/>
          <w:sz w:val="24"/>
          <w:szCs w:val="24"/>
          <w:lang w:val="uk-UA"/>
        </w:rPr>
        <w:t xml:space="preserve">3.1.1. </w:t>
      </w:r>
      <w:r w:rsidRPr="00BC6599">
        <w:rPr>
          <w:rFonts w:ascii="Times New Roman" w:hAnsi="Times New Roman"/>
          <w:b/>
          <w:sz w:val="24"/>
          <w:szCs w:val="24"/>
          <w:lang w:val="uk-UA"/>
        </w:rPr>
        <w:t>Копія наказу (або Витягу з наказу, повідомлення) «Про державну реєстрацію потужності»</w:t>
      </w:r>
      <w:r w:rsidRPr="00BC6599">
        <w:rPr>
          <w:rFonts w:ascii="Times New Roman" w:hAnsi="Times New Roman"/>
          <w:sz w:val="24"/>
          <w:szCs w:val="24"/>
          <w:lang w:val="uk-UA"/>
        </w:rPr>
        <w:t xml:space="preserve"> відповідно до ст. 25 ЗУ «Про основні принципи та вимоги до безпечності та якості харчових продуктів», Наказу Міністерства аграрної політики та продовольства </w:t>
      </w:r>
      <w:r w:rsidRPr="00BC6599">
        <w:rPr>
          <w:rFonts w:ascii="Times New Roman" w:hAnsi="Times New Roman"/>
          <w:sz w:val="24"/>
          <w:szCs w:val="24"/>
          <w:lang w:val="uk-UA"/>
        </w:rPr>
        <w:lastRenderedPageBreak/>
        <w:t>України №39 від 10.02.2016 року, «Про затвердження Порядку проведення державної реєстрації потужностей, ведення державного реєстру потужностей операторів ринку та надання інформації з нього заінтересованим суб’єктам».</w:t>
      </w:r>
    </w:p>
    <w:p w:rsidR="00BC6599" w:rsidRPr="00BC6599" w:rsidRDefault="00BC6599" w:rsidP="00BC6599">
      <w:p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BC6599">
        <w:rPr>
          <w:rFonts w:ascii="Times New Roman" w:hAnsi="Times New Roman"/>
          <w:sz w:val="24"/>
          <w:szCs w:val="24"/>
          <w:lang w:val="uk-UA"/>
        </w:rPr>
        <w:t xml:space="preserve">3.1.2. </w:t>
      </w:r>
      <w:r w:rsidRPr="00BC6599">
        <w:rPr>
          <w:rFonts w:ascii="Times New Roman" w:hAnsi="Times New Roman"/>
          <w:b/>
          <w:sz w:val="24"/>
          <w:szCs w:val="24"/>
          <w:lang w:val="uk-UA"/>
        </w:rPr>
        <w:t xml:space="preserve">Копія сертифікату на систему управління якістю, щодо відповідності предмета закупівлі вимогам ДСТУ </w:t>
      </w:r>
      <w:r>
        <w:rPr>
          <w:rFonts w:ascii="Times New Roman" w:hAnsi="Times New Roman"/>
          <w:b/>
          <w:sz w:val="24"/>
          <w:szCs w:val="24"/>
        </w:rPr>
        <w:t>ISO</w:t>
      </w:r>
      <w:r w:rsidRPr="00BC6599">
        <w:rPr>
          <w:rFonts w:ascii="Times New Roman" w:hAnsi="Times New Roman"/>
          <w:b/>
          <w:sz w:val="24"/>
          <w:szCs w:val="24"/>
          <w:lang w:val="uk-UA"/>
        </w:rPr>
        <w:t xml:space="preserve"> 9001:2015 (</w:t>
      </w:r>
      <w:r>
        <w:rPr>
          <w:rFonts w:ascii="Times New Roman" w:hAnsi="Times New Roman"/>
          <w:b/>
          <w:sz w:val="24"/>
          <w:szCs w:val="24"/>
        </w:rPr>
        <w:t>ISO</w:t>
      </w:r>
      <w:r w:rsidRPr="00BC6599">
        <w:rPr>
          <w:rFonts w:ascii="Times New Roman" w:hAnsi="Times New Roman"/>
          <w:b/>
          <w:sz w:val="24"/>
          <w:szCs w:val="24"/>
          <w:lang w:val="uk-UA"/>
        </w:rPr>
        <w:t xml:space="preserve"> 9001:2015, </w:t>
      </w:r>
      <w:r>
        <w:rPr>
          <w:rFonts w:ascii="Times New Roman" w:hAnsi="Times New Roman"/>
          <w:b/>
          <w:sz w:val="24"/>
          <w:szCs w:val="24"/>
        </w:rPr>
        <w:t>IDT</w:t>
      </w:r>
      <w:r w:rsidRPr="00BC6599">
        <w:rPr>
          <w:rFonts w:ascii="Times New Roman" w:hAnsi="Times New Roman"/>
          <w:b/>
          <w:sz w:val="24"/>
          <w:szCs w:val="24"/>
          <w:lang w:val="uk-UA"/>
        </w:rPr>
        <w:t>)</w:t>
      </w:r>
      <w:r w:rsidRPr="00BC6599">
        <w:rPr>
          <w:rFonts w:ascii="Times New Roman" w:hAnsi="Times New Roman"/>
          <w:sz w:val="24"/>
          <w:szCs w:val="24"/>
          <w:lang w:val="uk-UA"/>
        </w:rPr>
        <w:t>, виданий державним органом з оцінки відповідності виробнику товару.</w:t>
      </w:r>
    </w:p>
    <w:p w:rsidR="00BC6599" w:rsidRPr="00BC6599" w:rsidRDefault="00BC6599" w:rsidP="00BC6599">
      <w:p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BC6599">
        <w:rPr>
          <w:rFonts w:ascii="Times New Roman" w:hAnsi="Times New Roman"/>
          <w:sz w:val="24"/>
          <w:szCs w:val="24"/>
          <w:lang w:val="uk-UA"/>
        </w:rPr>
        <w:t xml:space="preserve">3.1.3. </w:t>
      </w:r>
      <w:r w:rsidRPr="00BC6599">
        <w:rPr>
          <w:rFonts w:ascii="Times New Roman" w:hAnsi="Times New Roman"/>
          <w:b/>
          <w:sz w:val="24"/>
          <w:szCs w:val="24"/>
          <w:lang w:val="uk-UA"/>
        </w:rPr>
        <w:t xml:space="preserve">Копія сертифікату на систему управління безпечністю харчових продуктів, щодо відповідності предмета закупівлі вимогам ДСТУ </w:t>
      </w:r>
      <w:r>
        <w:rPr>
          <w:rFonts w:ascii="Times New Roman" w:hAnsi="Times New Roman"/>
          <w:b/>
          <w:sz w:val="24"/>
          <w:szCs w:val="24"/>
        </w:rPr>
        <w:t>ISO</w:t>
      </w:r>
      <w:r w:rsidRPr="00BC6599">
        <w:rPr>
          <w:rFonts w:ascii="Times New Roman" w:hAnsi="Times New Roman"/>
          <w:b/>
          <w:sz w:val="24"/>
          <w:szCs w:val="24"/>
          <w:lang w:val="uk-UA"/>
        </w:rPr>
        <w:t xml:space="preserve"> 22000:2019 (</w:t>
      </w:r>
      <w:r>
        <w:rPr>
          <w:rFonts w:ascii="Times New Roman" w:hAnsi="Times New Roman"/>
          <w:b/>
          <w:sz w:val="24"/>
          <w:szCs w:val="24"/>
        </w:rPr>
        <w:t>ISO</w:t>
      </w:r>
      <w:r w:rsidRPr="00BC6599">
        <w:rPr>
          <w:rFonts w:ascii="Times New Roman" w:hAnsi="Times New Roman"/>
          <w:b/>
          <w:sz w:val="24"/>
          <w:szCs w:val="24"/>
          <w:lang w:val="uk-UA"/>
        </w:rPr>
        <w:t xml:space="preserve"> 22000:2018, </w:t>
      </w:r>
      <w:r>
        <w:rPr>
          <w:rFonts w:ascii="Times New Roman" w:hAnsi="Times New Roman"/>
          <w:b/>
          <w:sz w:val="24"/>
          <w:szCs w:val="24"/>
        </w:rPr>
        <w:t>IDT</w:t>
      </w:r>
      <w:r w:rsidRPr="00BC6599">
        <w:rPr>
          <w:rFonts w:ascii="Times New Roman" w:hAnsi="Times New Roman"/>
          <w:b/>
          <w:sz w:val="24"/>
          <w:szCs w:val="24"/>
          <w:lang w:val="uk-UA"/>
        </w:rPr>
        <w:t>),</w:t>
      </w:r>
      <w:r w:rsidRPr="00BC6599">
        <w:rPr>
          <w:rFonts w:ascii="Times New Roman" w:hAnsi="Times New Roman"/>
          <w:sz w:val="24"/>
          <w:szCs w:val="24"/>
          <w:lang w:val="uk-UA"/>
        </w:rPr>
        <w:t xml:space="preserve"> який виданий державним органом з оцінки відповідності виробнику товару.</w:t>
      </w:r>
    </w:p>
    <w:p w:rsidR="00BC6599" w:rsidRPr="00BC6599" w:rsidRDefault="00BC6599" w:rsidP="00BC659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C6599">
        <w:rPr>
          <w:rFonts w:ascii="Times New Roman" w:hAnsi="Times New Roman"/>
          <w:sz w:val="24"/>
          <w:szCs w:val="24"/>
          <w:lang w:val="uk-UA"/>
        </w:rPr>
        <w:t>3.1.4.</w:t>
      </w:r>
      <w:r w:rsidRPr="00BC6599">
        <w:rPr>
          <w:rFonts w:ascii="Times New Roman" w:hAnsi="Times New Roman"/>
          <w:b/>
          <w:sz w:val="24"/>
          <w:szCs w:val="24"/>
          <w:lang w:val="uk-UA"/>
        </w:rPr>
        <w:t xml:space="preserve"> Копія сертифікату на систему екологічного управління, щодо відповідності предмета закупівлі вимогам ДСТУ </w:t>
      </w:r>
      <w:r>
        <w:rPr>
          <w:rFonts w:ascii="Times New Roman" w:hAnsi="Times New Roman"/>
          <w:b/>
          <w:sz w:val="24"/>
          <w:szCs w:val="24"/>
        </w:rPr>
        <w:t>ISO</w:t>
      </w:r>
      <w:r w:rsidRPr="00BC6599">
        <w:rPr>
          <w:rFonts w:ascii="Times New Roman" w:hAnsi="Times New Roman"/>
          <w:b/>
          <w:sz w:val="24"/>
          <w:szCs w:val="24"/>
          <w:lang w:val="uk-UA"/>
        </w:rPr>
        <w:t xml:space="preserve"> 14001:2015 (</w:t>
      </w:r>
      <w:r>
        <w:rPr>
          <w:rFonts w:ascii="Times New Roman" w:hAnsi="Times New Roman"/>
          <w:b/>
          <w:sz w:val="24"/>
          <w:szCs w:val="24"/>
        </w:rPr>
        <w:t>ISO</w:t>
      </w:r>
      <w:r w:rsidRPr="00BC6599">
        <w:rPr>
          <w:rFonts w:ascii="Times New Roman" w:hAnsi="Times New Roman"/>
          <w:b/>
          <w:sz w:val="24"/>
          <w:szCs w:val="24"/>
          <w:lang w:val="uk-UA"/>
        </w:rPr>
        <w:t xml:space="preserve"> 14001:2015, </w:t>
      </w:r>
      <w:r>
        <w:rPr>
          <w:rFonts w:ascii="Times New Roman" w:hAnsi="Times New Roman"/>
          <w:b/>
          <w:sz w:val="24"/>
          <w:szCs w:val="24"/>
        </w:rPr>
        <w:t>IDT</w:t>
      </w:r>
      <w:r w:rsidRPr="00BC6599">
        <w:rPr>
          <w:rFonts w:ascii="Times New Roman" w:hAnsi="Times New Roman"/>
          <w:b/>
          <w:sz w:val="24"/>
          <w:szCs w:val="24"/>
          <w:lang w:val="uk-UA"/>
        </w:rPr>
        <w:t xml:space="preserve">), </w:t>
      </w:r>
      <w:r w:rsidRPr="00BC6599">
        <w:rPr>
          <w:rFonts w:ascii="Times New Roman" w:hAnsi="Times New Roman"/>
          <w:sz w:val="24"/>
          <w:szCs w:val="24"/>
          <w:lang w:val="uk-UA"/>
        </w:rPr>
        <w:t xml:space="preserve">який виданий державним органом з оцінки відповідності виробнику товару. </w:t>
      </w:r>
    </w:p>
    <w:p w:rsidR="00BC6599" w:rsidRDefault="00BC6599" w:rsidP="00BC65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napToGrid w:val="0"/>
          <w:sz w:val="24"/>
          <w:szCs w:val="24"/>
          <w:lang w:eastAsia="uk-UA"/>
        </w:rPr>
        <w:t>3.1.</w:t>
      </w:r>
      <w:r>
        <w:rPr>
          <w:rFonts w:ascii="Times New Roman" w:eastAsia="SimSun" w:hAnsi="Times New Roman"/>
          <w:snapToGrid w:val="0"/>
          <w:sz w:val="24"/>
          <w:szCs w:val="24"/>
          <w:lang w:val="uk-UA" w:eastAsia="uk-UA"/>
        </w:rPr>
        <w:t>5</w:t>
      </w:r>
      <w:r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Копія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санітарного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паспорту на </w:t>
      </w:r>
      <w:proofErr w:type="spellStart"/>
      <w:r>
        <w:rPr>
          <w:rFonts w:ascii="Times New Roman" w:hAnsi="Times New Roman"/>
          <w:b/>
          <w:sz w:val="24"/>
          <w:szCs w:val="24"/>
        </w:rPr>
        <w:t>автомобіль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яким</w:t>
      </w:r>
      <w:proofErr w:type="spellEnd"/>
      <w:r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>
        <w:rPr>
          <w:rFonts w:ascii="Times New Roman" w:hAnsi="Times New Roman"/>
        </w:rPr>
        <w:t>здійснюватись</w:t>
      </w:r>
      <w:proofErr w:type="spellEnd"/>
      <w:r>
        <w:rPr>
          <w:rFonts w:ascii="Times New Roman" w:hAnsi="Times New Roman"/>
        </w:rPr>
        <w:t xml:space="preserve"> доставка товару.</w:t>
      </w:r>
    </w:p>
    <w:p w:rsidR="00BC6599" w:rsidRDefault="00BC6599" w:rsidP="00BC65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Протокол </w:t>
      </w:r>
      <w:proofErr w:type="spellStart"/>
      <w:r>
        <w:rPr>
          <w:rFonts w:ascii="Times New Roman" w:hAnsi="Times New Roman"/>
          <w:b/>
          <w:sz w:val="24"/>
          <w:szCs w:val="24"/>
        </w:rPr>
        <w:t>випробувань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продукції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товар,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постачання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Замовнику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інший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засвідчує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харчових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продуктів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BC6599" w:rsidRDefault="00BC6599" w:rsidP="00BC6599">
      <w:pPr>
        <w:pStyle w:val="a3"/>
        <w:widowControl/>
        <w:numPr>
          <w:ilvl w:val="1"/>
          <w:numId w:val="1"/>
        </w:numPr>
        <w:tabs>
          <w:tab w:val="left" w:pos="426"/>
        </w:tabs>
        <w:autoSpaceDE/>
        <w:autoSpaceDN/>
        <w:ind w:left="0" w:firstLine="0"/>
        <w:contextualSpacing/>
        <w:rPr>
          <w:b/>
          <w:sz w:val="24"/>
          <w:szCs w:val="24"/>
          <w:lang w:val="ru-RU"/>
        </w:rPr>
      </w:pPr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Кожна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партія</w:t>
      </w:r>
      <w:proofErr w:type="spellEnd"/>
      <w:r w:rsidRPr="008F0D58">
        <w:rPr>
          <w:sz w:val="24"/>
          <w:szCs w:val="24"/>
          <w:lang w:val="ru-RU"/>
        </w:rPr>
        <w:t xml:space="preserve"> товару повинна </w:t>
      </w:r>
      <w:proofErr w:type="spellStart"/>
      <w:r w:rsidRPr="008F0D58">
        <w:rPr>
          <w:sz w:val="24"/>
          <w:szCs w:val="24"/>
          <w:lang w:val="ru-RU"/>
        </w:rPr>
        <w:t>супроводжуватись</w:t>
      </w:r>
      <w:proofErr w:type="spellEnd"/>
      <w:r w:rsidRPr="008F0D58">
        <w:rPr>
          <w:sz w:val="24"/>
          <w:szCs w:val="24"/>
          <w:lang w:val="ru-RU"/>
        </w:rPr>
        <w:t xml:space="preserve"> документами, </w:t>
      </w:r>
      <w:proofErr w:type="spellStart"/>
      <w:r w:rsidRPr="008F0D58">
        <w:rPr>
          <w:sz w:val="24"/>
          <w:szCs w:val="24"/>
          <w:lang w:val="ru-RU"/>
        </w:rPr>
        <w:t>що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8F0D58">
        <w:rPr>
          <w:sz w:val="24"/>
          <w:szCs w:val="24"/>
          <w:lang w:val="ru-RU"/>
        </w:rPr>
        <w:t>п</w:t>
      </w:r>
      <w:proofErr w:type="gramEnd"/>
      <w:r w:rsidRPr="008F0D58">
        <w:rPr>
          <w:sz w:val="24"/>
          <w:szCs w:val="24"/>
          <w:lang w:val="ru-RU"/>
        </w:rPr>
        <w:t>ідтверджують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їх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походження</w:t>
      </w:r>
      <w:proofErr w:type="spellEnd"/>
      <w:r w:rsidRPr="008F0D58">
        <w:rPr>
          <w:sz w:val="24"/>
          <w:szCs w:val="24"/>
          <w:lang w:val="ru-RU"/>
        </w:rPr>
        <w:t xml:space="preserve"> та </w:t>
      </w:r>
      <w:proofErr w:type="spellStart"/>
      <w:r w:rsidRPr="008F0D58">
        <w:rPr>
          <w:sz w:val="24"/>
          <w:szCs w:val="24"/>
          <w:lang w:val="ru-RU"/>
        </w:rPr>
        <w:t>якість</w:t>
      </w:r>
      <w:proofErr w:type="spellEnd"/>
      <w:r w:rsidRPr="008F0D58">
        <w:rPr>
          <w:sz w:val="24"/>
          <w:szCs w:val="24"/>
          <w:lang w:val="ru-RU"/>
        </w:rPr>
        <w:t xml:space="preserve">; </w:t>
      </w:r>
      <w:proofErr w:type="spellStart"/>
      <w:r w:rsidRPr="008F0D58">
        <w:rPr>
          <w:sz w:val="24"/>
          <w:szCs w:val="24"/>
          <w:lang w:val="ru-RU"/>
        </w:rPr>
        <w:t>відповідність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державним</w:t>
      </w:r>
      <w:proofErr w:type="spellEnd"/>
      <w:r w:rsidRPr="008F0D58">
        <w:rPr>
          <w:sz w:val="24"/>
          <w:szCs w:val="24"/>
          <w:lang w:val="ru-RU"/>
        </w:rPr>
        <w:t xml:space="preserve"> стандартам (</w:t>
      </w:r>
      <w:proofErr w:type="spellStart"/>
      <w:r w:rsidRPr="008F0D58">
        <w:rPr>
          <w:sz w:val="24"/>
          <w:szCs w:val="24"/>
          <w:lang w:val="ru-RU"/>
        </w:rPr>
        <w:t>посвідчення</w:t>
      </w:r>
      <w:proofErr w:type="spellEnd"/>
      <w:r w:rsidRPr="008F0D58">
        <w:rPr>
          <w:sz w:val="24"/>
          <w:szCs w:val="24"/>
          <w:lang w:val="ru-RU"/>
        </w:rPr>
        <w:t xml:space="preserve"> про </w:t>
      </w:r>
      <w:proofErr w:type="spellStart"/>
      <w:r w:rsidRPr="008F0D58">
        <w:rPr>
          <w:sz w:val="24"/>
          <w:szCs w:val="24"/>
          <w:lang w:val="ru-RU"/>
        </w:rPr>
        <w:t>якість</w:t>
      </w:r>
      <w:proofErr w:type="spellEnd"/>
      <w:r w:rsidRPr="008F0D58">
        <w:rPr>
          <w:sz w:val="24"/>
          <w:szCs w:val="24"/>
          <w:lang w:val="ru-RU"/>
        </w:rPr>
        <w:t xml:space="preserve">, </w:t>
      </w:r>
      <w:proofErr w:type="spellStart"/>
      <w:r w:rsidRPr="008F0D58">
        <w:rPr>
          <w:sz w:val="24"/>
          <w:szCs w:val="24"/>
          <w:lang w:val="ru-RU"/>
        </w:rPr>
        <w:t>декларація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виробника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тощо</w:t>
      </w:r>
      <w:proofErr w:type="spellEnd"/>
      <w:r w:rsidRPr="008F0D58">
        <w:rPr>
          <w:sz w:val="24"/>
          <w:szCs w:val="24"/>
          <w:lang w:val="ru-RU"/>
        </w:rPr>
        <w:t>) (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Учасники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процедури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закупівлі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повинні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надати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в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складі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тендерних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пропозицій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довідку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в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довільній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формі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про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гарантію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подання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якісного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посвідчення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при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поставці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товару</w:t>
      </w:r>
      <w:r w:rsidRPr="008F0D58">
        <w:rPr>
          <w:b/>
          <w:sz w:val="24"/>
          <w:szCs w:val="24"/>
          <w:lang w:val="ru-RU"/>
        </w:rPr>
        <w:t>).</w:t>
      </w:r>
    </w:p>
    <w:p w:rsidR="00BC6599" w:rsidRPr="00176AE2" w:rsidRDefault="00BC6599" w:rsidP="00BC6599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692B8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692B80">
        <w:rPr>
          <w:rFonts w:ascii="Times New Roman" w:hAnsi="Times New Roman"/>
          <w:sz w:val="24"/>
          <w:szCs w:val="24"/>
        </w:rPr>
        <w:t>Автомобіль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B80">
        <w:rPr>
          <w:rFonts w:ascii="Times New Roman" w:hAnsi="Times New Roman"/>
          <w:sz w:val="24"/>
          <w:szCs w:val="24"/>
        </w:rPr>
        <w:t>який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692B80">
        <w:rPr>
          <w:rFonts w:ascii="Times New Roman" w:hAnsi="Times New Roman"/>
          <w:sz w:val="24"/>
          <w:szCs w:val="24"/>
        </w:rPr>
        <w:t>здійснювати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поставку </w:t>
      </w:r>
      <w:proofErr w:type="spellStart"/>
      <w:r w:rsidRPr="00692B80">
        <w:rPr>
          <w:rFonts w:ascii="Times New Roman" w:hAnsi="Times New Roman"/>
          <w:sz w:val="24"/>
          <w:szCs w:val="24"/>
        </w:rPr>
        <w:t>даного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продукту </w:t>
      </w:r>
      <w:proofErr w:type="spellStart"/>
      <w:r w:rsidRPr="00692B80">
        <w:rPr>
          <w:rFonts w:ascii="Times New Roman" w:hAnsi="Times New Roman"/>
          <w:sz w:val="24"/>
          <w:szCs w:val="24"/>
        </w:rPr>
        <w:t>харчування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має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692B80">
        <w:rPr>
          <w:rFonts w:ascii="Times New Roman" w:hAnsi="Times New Roman"/>
          <w:sz w:val="24"/>
          <w:szCs w:val="24"/>
        </w:rPr>
        <w:t>обладнаний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холодильним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устаткуванням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Постачальник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повинен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надати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завірені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копії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санітарних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документів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на транспорт, а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також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надати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копію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692B80">
        <w:rPr>
          <w:rFonts w:ascii="Times New Roman" w:hAnsi="Times New Roman"/>
          <w:b/>
          <w:sz w:val="24"/>
          <w:szCs w:val="24"/>
          <w:u w:val="single"/>
        </w:rPr>
        <w:t>св</w:t>
      </w:r>
      <w:proofErr w:type="gramEnd"/>
      <w:r w:rsidRPr="00692B80">
        <w:rPr>
          <w:rFonts w:ascii="Times New Roman" w:hAnsi="Times New Roman"/>
          <w:b/>
          <w:sz w:val="24"/>
          <w:szCs w:val="24"/>
          <w:u w:val="single"/>
        </w:rPr>
        <w:t>ідоцтва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про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реєстрацію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транспортного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засобу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692B80">
        <w:rPr>
          <w:rFonts w:ascii="Times New Roman" w:hAnsi="Times New Roman"/>
          <w:sz w:val="24"/>
          <w:szCs w:val="24"/>
        </w:rPr>
        <w:t xml:space="preserve">де </w:t>
      </w:r>
      <w:proofErr w:type="spellStart"/>
      <w:r w:rsidRPr="00692B80">
        <w:rPr>
          <w:rFonts w:ascii="Times New Roman" w:hAnsi="Times New Roman"/>
          <w:sz w:val="24"/>
          <w:szCs w:val="24"/>
        </w:rPr>
        <w:t>зазначена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інформація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B80">
        <w:rPr>
          <w:rFonts w:ascii="Times New Roman" w:hAnsi="Times New Roman"/>
          <w:sz w:val="24"/>
          <w:szCs w:val="24"/>
        </w:rPr>
        <w:t>що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транспорт, </w:t>
      </w:r>
      <w:proofErr w:type="spellStart"/>
      <w:r w:rsidRPr="00692B80">
        <w:rPr>
          <w:rFonts w:ascii="Times New Roman" w:hAnsi="Times New Roman"/>
          <w:sz w:val="24"/>
          <w:szCs w:val="24"/>
        </w:rPr>
        <w:t>яким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692B80">
        <w:rPr>
          <w:rFonts w:ascii="Times New Roman" w:hAnsi="Times New Roman"/>
          <w:sz w:val="24"/>
          <w:szCs w:val="24"/>
        </w:rPr>
        <w:t>проводитись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доставка </w:t>
      </w:r>
      <w:proofErr w:type="spellStart"/>
      <w:r w:rsidRPr="00692B80">
        <w:rPr>
          <w:rFonts w:ascii="Times New Roman" w:hAnsi="Times New Roman"/>
          <w:sz w:val="24"/>
          <w:szCs w:val="24"/>
        </w:rPr>
        <w:t>даної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B80">
        <w:rPr>
          <w:rFonts w:ascii="Times New Roman" w:hAnsi="Times New Roman"/>
          <w:sz w:val="24"/>
          <w:szCs w:val="24"/>
        </w:rPr>
        <w:t>обладнаний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холодильним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устаткуванням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яке </w:t>
      </w:r>
      <w:proofErr w:type="spellStart"/>
      <w:r w:rsidRPr="00692B80">
        <w:rPr>
          <w:rFonts w:ascii="Times New Roman" w:hAnsi="Times New Roman"/>
          <w:sz w:val="24"/>
          <w:szCs w:val="24"/>
        </w:rPr>
        <w:t>підтримує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92B80">
        <w:rPr>
          <w:rFonts w:ascii="Times New Roman" w:hAnsi="Times New Roman"/>
          <w:sz w:val="24"/>
          <w:szCs w:val="24"/>
        </w:rPr>
        <w:t>вантажному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відсіку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заданий </w:t>
      </w:r>
      <w:proofErr w:type="spellStart"/>
      <w:r w:rsidRPr="00692B80">
        <w:rPr>
          <w:rFonts w:ascii="Times New Roman" w:hAnsi="Times New Roman"/>
          <w:sz w:val="24"/>
          <w:szCs w:val="24"/>
        </w:rPr>
        <w:t>температурний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режим.  </w:t>
      </w:r>
    </w:p>
    <w:p w:rsidR="00BC6599" w:rsidRDefault="00BC6599" w:rsidP="00BC65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Термін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придатності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на момент поставки повинен </w:t>
      </w:r>
      <w:proofErr w:type="spellStart"/>
      <w:r>
        <w:rPr>
          <w:rFonts w:ascii="Times New Roman" w:hAnsi="Times New Roman"/>
          <w:sz w:val="24"/>
          <w:szCs w:val="24"/>
        </w:rPr>
        <w:t>складати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менше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85</w:t>
      </w:r>
      <w:r>
        <w:rPr>
          <w:rFonts w:ascii="Times New Roman" w:hAnsi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установленою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документацією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виду товару. </w:t>
      </w:r>
      <w:proofErr w:type="spellStart"/>
      <w:r>
        <w:rPr>
          <w:rFonts w:ascii="Times New Roman" w:hAnsi="Times New Roman"/>
          <w:sz w:val="24"/>
          <w:szCs w:val="24"/>
        </w:rPr>
        <w:t>Якісні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характеристики предмету </w:t>
      </w:r>
      <w:proofErr w:type="spellStart"/>
      <w:r>
        <w:rPr>
          <w:rFonts w:ascii="Times New Roman" w:hAnsi="Times New Roman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повинні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 w:rsidRPr="00D447DF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D447DF">
        <w:rPr>
          <w:rFonts w:ascii="Times New Roman" w:hAnsi="Times New Roman"/>
          <w:sz w:val="24"/>
          <w:szCs w:val="24"/>
        </w:rPr>
        <w:t>основні</w:t>
      </w:r>
      <w:proofErr w:type="spellEnd"/>
      <w:r w:rsidRPr="00D44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7DF">
        <w:rPr>
          <w:rFonts w:ascii="Times New Roman" w:hAnsi="Times New Roman"/>
          <w:sz w:val="24"/>
          <w:szCs w:val="24"/>
        </w:rPr>
        <w:t>принципи</w:t>
      </w:r>
      <w:proofErr w:type="spellEnd"/>
      <w:r w:rsidRPr="00D447D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447DF">
        <w:rPr>
          <w:rFonts w:ascii="Times New Roman" w:hAnsi="Times New Roman"/>
          <w:sz w:val="24"/>
          <w:szCs w:val="24"/>
        </w:rPr>
        <w:t>вимоги</w:t>
      </w:r>
      <w:proofErr w:type="spellEnd"/>
      <w:r w:rsidRPr="00D447DF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447DF">
        <w:rPr>
          <w:rFonts w:ascii="Times New Roman" w:hAnsi="Times New Roman"/>
          <w:sz w:val="24"/>
          <w:szCs w:val="24"/>
        </w:rPr>
        <w:t>безпечності</w:t>
      </w:r>
      <w:proofErr w:type="spellEnd"/>
      <w:r w:rsidRPr="00D447D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447DF">
        <w:rPr>
          <w:rFonts w:ascii="Times New Roman" w:hAnsi="Times New Roman"/>
          <w:sz w:val="24"/>
          <w:szCs w:val="24"/>
        </w:rPr>
        <w:t>якості</w:t>
      </w:r>
      <w:proofErr w:type="spellEnd"/>
      <w:r w:rsidRPr="00D44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7DF">
        <w:rPr>
          <w:rFonts w:ascii="Times New Roman" w:hAnsi="Times New Roman"/>
          <w:sz w:val="24"/>
          <w:szCs w:val="24"/>
        </w:rPr>
        <w:t>харчових</w:t>
      </w:r>
      <w:proofErr w:type="spellEnd"/>
      <w:r w:rsidRPr="00D44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7DF">
        <w:rPr>
          <w:rFonts w:ascii="Times New Roman" w:hAnsi="Times New Roman"/>
          <w:sz w:val="24"/>
          <w:szCs w:val="24"/>
        </w:rPr>
        <w:t>продуктів</w:t>
      </w:r>
      <w:proofErr w:type="spellEnd"/>
      <w:r>
        <w:rPr>
          <w:rFonts w:ascii="Times New Roman" w:hAnsi="Times New Roman"/>
          <w:sz w:val="24"/>
          <w:szCs w:val="24"/>
        </w:rPr>
        <w:t xml:space="preserve">» та </w:t>
      </w:r>
      <w:proofErr w:type="spellStart"/>
      <w:r>
        <w:rPr>
          <w:rFonts w:ascii="Times New Roman" w:hAnsi="Times New Roman"/>
          <w:sz w:val="24"/>
          <w:szCs w:val="24"/>
        </w:rPr>
        <w:t>державним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стандартам, </w:t>
      </w:r>
      <w:proofErr w:type="spellStart"/>
      <w:r>
        <w:rPr>
          <w:rFonts w:ascii="Times New Roman" w:hAnsi="Times New Roman"/>
          <w:sz w:val="24"/>
          <w:szCs w:val="24"/>
        </w:rPr>
        <w:t>передбаченим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C6599" w:rsidRPr="008F0D58" w:rsidRDefault="00BC6599" w:rsidP="00BC6599">
      <w:pPr>
        <w:pStyle w:val="a3"/>
        <w:widowControl/>
        <w:tabs>
          <w:tab w:val="left" w:pos="426"/>
        </w:tabs>
        <w:autoSpaceDE/>
        <w:autoSpaceDN/>
        <w:ind w:left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3.5</w:t>
      </w:r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rFonts w:eastAsia="SimSun"/>
          <w:snapToGrid w:val="0"/>
          <w:sz w:val="24"/>
          <w:szCs w:val="24"/>
          <w:lang w:val="ru-RU" w:eastAsia="uk-UA"/>
        </w:rPr>
        <w:t>Завантаження</w:t>
      </w:r>
      <w:proofErr w:type="spellEnd"/>
      <w:r w:rsidRPr="008F0D58">
        <w:rPr>
          <w:rFonts w:eastAsia="SimSun"/>
          <w:snapToGrid w:val="0"/>
          <w:sz w:val="24"/>
          <w:szCs w:val="24"/>
          <w:lang w:val="ru-RU" w:eastAsia="uk-UA"/>
        </w:rPr>
        <w:t xml:space="preserve">,  </w:t>
      </w:r>
      <w:proofErr w:type="spellStart"/>
      <w:r w:rsidRPr="008F0D58">
        <w:rPr>
          <w:rFonts w:eastAsia="SimSun"/>
          <w:snapToGrid w:val="0"/>
          <w:sz w:val="24"/>
          <w:szCs w:val="24"/>
          <w:lang w:val="ru-RU" w:eastAsia="uk-UA"/>
        </w:rPr>
        <w:t>вивантаження</w:t>
      </w:r>
      <w:proofErr w:type="spellEnd"/>
      <w:r w:rsidRPr="008F0D58">
        <w:rPr>
          <w:rFonts w:eastAsia="SimSun"/>
          <w:snapToGrid w:val="0"/>
          <w:sz w:val="24"/>
          <w:szCs w:val="24"/>
          <w:lang w:val="ru-RU" w:eastAsia="uk-UA"/>
        </w:rPr>
        <w:t xml:space="preserve"> та </w:t>
      </w:r>
      <w:proofErr w:type="spellStart"/>
      <w:r w:rsidRPr="008F0D58">
        <w:rPr>
          <w:rFonts w:eastAsia="SimSun"/>
          <w:snapToGrid w:val="0"/>
          <w:sz w:val="24"/>
          <w:szCs w:val="24"/>
          <w:lang w:val="ru-RU" w:eastAsia="uk-UA"/>
        </w:rPr>
        <w:t>транспортування</w:t>
      </w:r>
      <w:proofErr w:type="spellEnd"/>
      <w:r w:rsidRPr="008F0D58">
        <w:rPr>
          <w:rFonts w:eastAsia="SimSun"/>
          <w:snapToGrid w:val="0"/>
          <w:sz w:val="24"/>
          <w:szCs w:val="24"/>
          <w:lang w:val="ru-RU" w:eastAsia="uk-UA"/>
        </w:rPr>
        <w:t xml:space="preserve"> товару </w:t>
      </w:r>
      <w:proofErr w:type="spellStart"/>
      <w:r w:rsidRPr="008F0D58">
        <w:rPr>
          <w:rFonts w:eastAsia="SimSun"/>
          <w:snapToGrid w:val="0"/>
          <w:sz w:val="24"/>
          <w:szCs w:val="24"/>
          <w:lang w:val="ru-RU" w:eastAsia="uk-UA"/>
        </w:rPr>
        <w:t>здійснюється</w:t>
      </w:r>
      <w:proofErr w:type="spellEnd"/>
      <w:r w:rsidRPr="008F0D58">
        <w:rPr>
          <w:rFonts w:eastAsia="SimSun"/>
          <w:snapToGrid w:val="0"/>
          <w:sz w:val="24"/>
          <w:szCs w:val="24"/>
          <w:lang w:val="ru-RU" w:eastAsia="uk-UA"/>
        </w:rPr>
        <w:t xml:space="preserve">  </w:t>
      </w:r>
      <w:proofErr w:type="spellStart"/>
      <w:r w:rsidRPr="008F0D58">
        <w:rPr>
          <w:rFonts w:eastAsia="SimSun"/>
          <w:snapToGrid w:val="0"/>
          <w:sz w:val="24"/>
          <w:szCs w:val="24"/>
          <w:lang w:val="ru-RU" w:eastAsia="uk-UA"/>
        </w:rPr>
        <w:t>представниками</w:t>
      </w:r>
      <w:proofErr w:type="spellEnd"/>
      <w:r w:rsidRPr="008F0D58">
        <w:rPr>
          <w:rFonts w:eastAsia="SimSun"/>
          <w:snapToGrid w:val="0"/>
          <w:sz w:val="24"/>
          <w:szCs w:val="24"/>
          <w:lang w:val="ru-RU" w:eastAsia="uk-UA"/>
        </w:rPr>
        <w:t xml:space="preserve"> та за </w:t>
      </w:r>
      <w:proofErr w:type="spellStart"/>
      <w:r w:rsidRPr="008F0D58">
        <w:rPr>
          <w:sz w:val="24"/>
          <w:szCs w:val="24"/>
          <w:lang w:val="ru-RU"/>
        </w:rPr>
        <w:t>рахунок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Постачальника</w:t>
      </w:r>
      <w:proofErr w:type="spellEnd"/>
      <w:r w:rsidRPr="008F0D58">
        <w:rPr>
          <w:sz w:val="24"/>
          <w:szCs w:val="24"/>
          <w:lang w:val="ru-RU"/>
        </w:rPr>
        <w:t xml:space="preserve"> (</w:t>
      </w:r>
      <w:proofErr w:type="spellStart"/>
      <w:r w:rsidRPr="008F0D58">
        <w:rPr>
          <w:sz w:val="24"/>
          <w:szCs w:val="24"/>
          <w:lang w:val="ru-RU"/>
        </w:rPr>
        <w:t>переможця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торгів</w:t>
      </w:r>
      <w:proofErr w:type="spellEnd"/>
      <w:r w:rsidRPr="008F0D58">
        <w:rPr>
          <w:sz w:val="24"/>
          <w:szCs w:val="24"/>
          <w:lang w:val="ru-RU"/>
        </w:rPr>
        <w:t xml:space="preserve">). </w:t>
      </w:r>
    </w:p>
    <w:p w:rsidR="00BC6599" w:rsidRPr="00BC6599" w:rsidRDefault="00BC6599" w:rsidP="00BC6599">
      <w:pPr>
        <w:pStyle w:val="a3"/>
        <w:widowControl/>
        <w:numPr>
          <w:ilvl w:val="1"/>
          <w:numId w:val="2"/>
        </w:numPr>
        <w:autoSpaceDE/>
        <w:autoSpaceDN/>
        <w:contextualSpacing/>
        <w:rPr>
          <w:sz w:val="24"/>
          <w:szCs w:val="24"/>
          <w:lang w:val="ru-RU"/>
        </w:rPr>
      </w:pPr>
      <w:r w:rsidRPr="008F0D58">
        <w:rPr>
          <w:sz w:val="24"/>
          <w:szCs w:val="24"/>
          <w:lang w:val="ru-RU"/>
        </w:rPr>
        <w:t xml:space="preserve">Строк поставки: </w:t>
      </w:r>
      <w:r>
        <w:rPr>
          <w:b/>
          <w:sz w:val="24"/>
          <w:szCs w:val="24"/>
          <w:lang w:val="ru-RU"/>
        </w:rPr>
        <w:t xml:space="preserve"> до </w:t>
      </w:r>
      <w:r>
        <w:rPr>
          <w:rFonts w:eastAsia="SimSun"/>
          <w:b/>
          <w:snapToGrid w:val="0"/>
          <w:sz w:val="24"/>
          <w:szCs w:val="24"/>
          <w:lang w:val="ru-RU" w:eastAsia="uk-UA"/>
        </w:rPr>
        <w:t>31.12.2024</w:t>
      </w:r>
      <w:r w:rsidRPr="008F0D58">
        <w:rPr>
          <w:rFonts w:eastAsia="SimSun"/>
          <w:b/>
          <w:snapToGrid w:val="0"/>
          <w:sz w:val="24"/>
          <w:szCs w:val="24"/>
          <w:lang w:val="ru-RU" w:eastAsia="uk-UA"/>
        </w:rPr>
        <w:t xml:space="preserve"> р.</w:t>
      </w:r>
    </w:p>
    <w:p w:rsidR="00BC6599" w:rsidRDefault="00BC6599" w:rsidP="00BC6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Примітка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i/>
          <w:sz w:val="24"/>
          <w:szCs w:val="24"/>
        </w:rPr>
        <w:t>разі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посилання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Замовником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i/>
          <w:sz w:val="24"/>
          <w:szCs w:val="24"/>
        </w:rPr>
        <w:t>тендерній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документації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i/>
          <w:sz w:val="24"/>
          <w:szCs w:val="24"/>
        </w:rPr>
        <w:t>конкретну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торгівельну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марку </w:t>
      </w:r>
      <w:proofErr w:type="spellStart"/>
      <w:r>
        <w:rPr>
          <w:rFonts w:ascii="Times New Roman" w:hAnsi="Times New Roman"/>
          <w:i/>
          <w:sz w:val="24"/>
          <w:szCs w:val="24"/>
        </w:rPr>
        <w:t>чи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фірму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патент, </w:t>
      </w:r>
      <w:proofErr w:type="spellStart"/>
      <w:r>
        <w:rPr>
          <w:rFonts w:ascii="Times New Roman" w:hAnsi="Times New Roman"/>
          <w:i/>
          <w:sz w:val="24"/>
          <w:szCs w:val="24"/>
        </w:rPr>
        <w:t>конструкцію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або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тип предмета </w:t>
      </w:r>
      <w:proofErr w:type="spellStart"/>
      <w:r>
        <w:rPr>
          <w:rFonts w:ascii="Times New Roman" w:hAnsi="Times New Roman"/>
          <w:i/>
          <w:sz w:val="24"/>
          <w:szCs w:val="24"/>
        </w:rPr>
        <w:t>закупі</w:t>
      </w:r>
      <w:proofErr w:type="gramStart"/>
      <w:r>
        <w:rPr>
          <w:rFonts w:ascii="Times New Roman" w:hAnsi="Times New Roman"/>
          <w:i/>
          <w:sz w:val="24"/>
          <w:szCs w:val="24"/>
        </w:rPr>
        <w:t>вл</w:t>
      </w:r>
      <w:proofErr w:type="gramEnd"/>
      <w:r>
        <w:rPr>
          <w:rFonts w:ascii="Times New Roman" w:hAnsi="Times New Roman"/>
          <w:i/>
          <w:sz w:val="24"/>
          <w:szCs w:val="24"/>
        </w:rPr>
        <w:t>і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джерело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його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походження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або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виробника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потрібно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читати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вираз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i/>
          <w:sz w:val="24"/>
          <w:szCs w:val="24"/>
        </w:rPr>
        <w:t>або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еквівалент</w:t>
      </w:r>
      <w:proofErr w:type="spellEnd"/>
      <w:r>
        <w:rPr>
          <w:rFonts w:ascii="Times New Roman" w:hAnsi="Times New Roman"/>
          <w:i/>
          <w:sz w:val="24"/>
          <w:szCs w:val="24"/>
        </w:rPr>
        <w:t>».</w:t>
      </w:r>
    </w:p>
    <w:p w:rsidR="00BC6599" w:rsidRDefault="00BC6599" w:rsidP="00BC6599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Ми, _____________________________________________________________________ </w:t>
      </w:r>
    </w:p>
    <w:p w:rsidR="00BC6599" w:rsidRDefault="00BC6599" w:rsidP="00BC659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назва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Учасника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погоджуємося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технічними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якісними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кількісними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hAnsi="Times New Roman"/>
          <w:b/>
          <w:sz w:val="24"/>
          <w:szCs w:val="24"/>
        </w:rPr>
        <w:t>закупі</w:t>
      </w:r>
      <w:proofErr w:type="gramStart"/>
      <w:r>
        <w:rPr>
          <w:rFonts w:ascii="Times New Roman" w:hAnsi="Times New Roman"/>
          <w:b/>
          <w:sz w:val="24"/>
          <w:szCs w:val="24"/>
        </w:rPr>
        <w:t>вл</w:t>
      </w:r>
      <w:proofErr w:type="gramEnd"/>
      <w:r>
        <w:rPr>
          <w:rFonts w:ascii="Times New Roman" w:hAnsi="Times New Roman"/>
          <w:b/>
          <w:sz w:val="24"/>
          <w:szCs w:val="24"/>
        </w:rPr>
        <w:t>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усіма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вимогами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викладеними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Додатку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№2 до </w:t>
      </w:r>
      <w:proofErr w:type="spellStart"/>
      <w:r>
        <w:rPr>
          <w:rFonts w:ascii="Times New Roman" w:hAnsi="Times New Roman"/>
          <w:b/>
          <w:sz w:val="24"/>
          <w:szCs w:val="24"/>
        </w:rPr>
        <w:t>тендерної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>
        <w:rPr>
          <w:rFonts w:ascii="Times New Roman" w:hAnsi="Times New Roman"/>
          <w:b/>
          <w:sz w:val="24"/>
          <w:szCs w:val="24"/>
        </w:rPr>
        <w:t>Інформація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b/>
          <w:sz w:val="24"/>
          <w:szCs w:val="24"/>
        </w:rPr>
        <w:t>необхідні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технічні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якісні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кількісні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" та </w:t>
      </w:r>
      <w:proofErr w:type="spellStart"/>
      <w:r>
        <w:rPr>
          <w:rFonts w:ascii="Times New Roman" w:hAnsi="Times New Roman"/>
          <w:b/>
          <w:sz w:val="24"/>
          <w:szCs w:val="24"/>
        </w:rPr>
        <w:t>зобов’язуємося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дотримуватись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даних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вимог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/>
          <w:b/>
          <w:sz w:val="24"/>
          <w:szCs w:val="24"/>
        </w:rPr>
        <w:t>виконанні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договору.</w:t>
      </w:r>
    </w:p>
    <w:p w:rsidR="00BC6599" w:rsidRDefault="00BC6599" w:rsidP="00BC65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C6599" w:rsidRDefault="00BC6599" w:rsidP="00BC65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Посада,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пр</w:t>
      </w:r>
      <w:proofErr w:type="gramEnd"/>
      <w:r>
        <w:rPr>
          <w:rFonts w:ascii="Times New Roman" w:hAnsi="Times New Roman"/>
          <w:b/>
          <w:sz w:val="24"/>
          <w:szCs w:val="24"/>
        </w:rPr>
        <w:t>ізвище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ініціали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________________________</w:t>
      </w:r>
    </w:p>
    <w:p w:rsidR="00BC6599" w:rsidRPr="00BC6599" w:rsidRDefault="00BC6599" w:rsidP="00BC6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caps/>
          <w:sz w:val="24"/>
          <w:szCs w:val="24"/>
        </w:rPr>
        <w:t>м.п.</w:t>
      </w:r>
      <w:r>
        <w:rPr>
          <w:rFonts w:ascii="Times New Roman" w:hAnsi="Times New Roman"/>
          <w:b/>
          <w:sz w:val="24"/>
          <w:szCs w:val="24"/>
        </w:rPr>
        <w:t xml:space="preserve"> (за </w:t>
      </w:r>
      <w:proofErr w:type="spellStart"/>
      <w:r>
        <w:rPr>
          <w:rFonts w:ascii="Times New Roman" w:hAnsi="Times New Roman"/>
          <w:b/>
          <w:sz w:val="24"/>
          <w:szCs w:val="24"/>
        </w:rPr>
        <w:t>наявності</w:t>
      </w:r>
      <w:proofErr w:type="spellEnd"/>
    </w:p>
    <w:p w:rsidR="00E32274" w:rsidRPr="00BC6599" w:rsidRDefault="00E32274" w:rsidP="00BC659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 w:eastAsia="zh-CN"/>
        </w:rPr>
      </w:pPr>
    </w:p>
    <w:sectPr w:rsidR="00E32274" w:rsidRPr="00BC6599" w:rsidSect="00E3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5128C"/>
    <w:multiLevelType w:val="multilevel"/>
    <w:tmpl w:val="58CA9A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29E01FD"/>
    <w:multiLevelType w:val="multilevel"/>
    <w:tmpl w:val="FA842C00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6599"/>
    <w:rsid w:val="00126E96"/>
    <w:rsid w:val="00246943"/>
    <w:rsid w:val="002E3A85"/>
    <w:rsid w:val="004C494D"/>
    <w:rsid w:val="006D3A33"/>
    <w:rsid w:val="00B356AF"/>
    <w:rsid w:val="00BC6599"/>
    <w:rsid w:val="00C011F2"/>
    <w:rsid w:val="00E3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99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paragraph" w:styleId="3">
    <w:name w:val="heading 3"/>
    <w:basedOn w:val="a"/>
    <w:next w:val="a"/>
    <w:link w:val="30"/>
    <w:qFormat/>
    <w:rsid w:val="00BC6599"/>
    <w:pPr>
      <w:keepNext/>
      <w:spacing w:before="240" w:after="60"/>
      <w:outlineLvl w:val="2"/>
    </w:pPr>
    <w:rPr>
      <w:rFonts w:ascii="Cambria" w:hAnsi="Cambria" w:cs="Times New Roman"/>
      <w:b/>
      <w:sz w:val="2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6599"/>
    <w:rPr>
      <w:rFonts w:ascii="Cambria" w:eastAsia="Times New Roman" w:hAnsi="Cambria" w:cs="Times New Roman"/>
      <w:b/>
      <w:color w:val="000000"/>
      <w:sz w:val="26"/>
      <w:szCs w:val="20"/>
      <w:lang w:eastAsia="ar-SA"/>
    </w:rPr>
  </w:style>
  <w:style w:type="paragraph" w:customStyle="1" w:styleId="1">
    <w:name w:val="Обычный1"/>
    <w:uiPriority w:val="99"/>
    <w:qFormat/>
    <w:rsid w:val="00BC6599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paragraph" w:customStyle="1" w:styleId="10">
    <w:name w:val="Без интервала1"/>
    <w:rsid w:val="00BC65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3">
    <w:name w:val="List Paragraph"/>
    <w:aliases w:val="Numbered List,Список уровня 2,Chapter10,название табл/рис"/>
    <w:basedOn w:val="a"/>
    <w:link w:val="a4"/>
    <w:uiPriority w:val="34"/>
    <w:qFormat/>
    <w:rsid w:val="00BC6599"/>
    <w:pPr>
      <w:widowControl w:val="0"/>
      <w:suppressAutoHyphens w:val="0"/>
      <w:autoSpaceDE w:val="0"/>
      <w:autoSpaceDN w:val="0"/>
      <w:spacing w:line="240" w:lineRule="auto"/>
      <w:ind w:left="173"/>
      <w:jc w:val="both"/>
    </w:pPr>
    <w:rPr>
      <w:rFonts w:ascii="Times New Roman" w:hAnsi="Times New Roman" w:cs="Times New Roman"/>
      <w:color w:val="auto"/>
      <w:lang w:val="en-US" w:eastAsia="en-US"/>
    </w:rPr>
  </w:style>
  <w:style w:type="character" w:customStyle="1" w:styleId="a4">
    <w:name w:val="Абзац списка Знак"/>
    <w:aliases w:val="Numbered List Знак,Список уровня 2 Знак,Chapter10 Знак,название табл/рис Знак"/>
    <w:link w:val="a3"/>
    <w:uiPriority w:val="34"/>
    <w:locked/>
    <w:rsid w:val="00BC659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2024-03-12T09:10:00Z</dcterms:created>
  <dcterms:modified xsi:type="dcterms:W3CDTF">2024-03-12T09:11:00Z</dcterms:modified>
</cp:coreProperties>
</file>