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9F" w:rsidRDefault="00B2749F" w:rsidP="00BD625F">
      <w:pPr>
        <w:spacing w:after="0" w:line="240" w:lineRule="auto"/>
        <w:ind w:left="320" w:right="535"/>
        <w:jc w:val="center"/>
        <w:rPr>
          <w:rFonts w:ascii="Times New Roman" w:hAnsi="Times New Roman" w:cs="Times New Roman"/>
          <w:b/>
          <w:bCs/>
          <w:sz w:val="32"/>
          <w:szCs w:val="32"/>
          <w:lang w:val="uk-UA" w:eastAsia="ru-RU"/>
        </w:rPr>
      </w:pPr>
    </w:p>
    <w:p w:rsidR="00B2749F" w:rsidRPr="00957A9E" w:rsidRDefault="00B2749F" w:rsidP="00BD625F">
      <w:pPr>
        <w:spacing w:after="0" w:line="240" w:lineRule="auto"/>
        <w:ind w:left="320" w:right="535"/>
        <w:jc w:val="center"/>
        <w:rPr>
          <w:rFonts w:ascii="Times New Roman" w:hAnsi="Times New Roman" w:cs="Times New Roman"/>
          <w:b/>
          <w:bCs/>
          <w:sz w:val="32"/>
          <w:szCs w:val="32"/>
          <w:lang w:eastAsia="ru-RU"/>
        </w:rPr>
      </w:pPr>
      <w:r w:rsidRPr="00957A9E">
        <w:rPr>
          <w:rFonts w:ascii="Times New Roman" w:hAnsi="Times New Roman" w:cs="Times New Roman"/>
          <w:b/>
          <w:bCs/>
          <w:sz w:val="32"/>
          <w:szCs w:val="32"/>
          <w:lang w:eastAsia="ru-RU"/>
        </w:rPr>
        <w:t>Відділ освіти Решетилівської міської ради</w:t>
      </w:r>
    </w:p>
    <w:p w:rsidR="00B2749F" w:rsidRPr="00682C1A" w:rsidRDefault="00B2749F" w:rsidP="00682C1A">
      <w:pPr>
        <w:spacing w:after="0" w:line="240" w:lineRule="auto"/>
        <w:rPr>
          <w:rFonts w:ascii="Times New Roman" w:hAnsi="Times New Roman" w:cs="Times New Roman"/>
          <w:b/>
          <w:bCs/>
          <w:sz w:val="28"/>
          <w:szCs w:val="28"/>
          <w:lang w:eastAsia="ru-RU"/>
        </w:rPr>
      </w:pPr>
    </w:p>
    <w:p w:rsidR="00B2749F" w:rsidRPr="00682C1A" w:rsidRDefault="00B2749F" w:rsidP="00682C1A">
      <w:pPr>
        <w:jc w:val="right"/>
        <w:rPr>
          <w:rFonts w:ascii="Times New Roman" w:hAnsi="Times New Roman" w:cs="Times New Roman"/>
          <w:b/>
          <w:bCs/>
          <w:sz w:val="28"/>
          <w:szCs w:val="28"/>
        </w:rPr>
      </w:pPr>
    </w:p>
    <w:p w:rsidR="00B2749F" w:rsidRPr="006D728B" w:rsidRDefault="00B2749F"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B2749F" w:rsidRPr="006D728B" w:rsidRDefault="00B2749F" w:rsidP="00957A9E">
      <w:pPr>
        <w:pStyle w:val="NormalWeb"/>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color w:val="000000"/>
          <w:sz w:val="28"/>
          <w:szCs w:val="28"/>
        </w:rPr>
        <w:t>                                                                    </w:t>
      </w:r>
      <w:r w:rsidRPr="006D728B">
        <w:rPr>
          <w:rFonts w:ascii="Times New Roman" w:hAnsi="Times New Roman" w:cs="Times New Roman"/>
          <w:b/>
          <w:bCs/>
          <w:color w:val="000000"/>
          <w:sz w:val="28"/>
          <w:szCs w:val="28"/>
        </w:rPr>
        <w:t>Протокол</w:t>
      </w:r>
      <w:r w:rsidRPr="006D728B">
        <w:rPr>
          <w:rFonts w:ascii="Times New Roman" w:hAnsi="Times New Roman" w:cs="Times New Roman"/>
          <w:color w:val="000000"/>
          <w:sz w:val="28"/>
          <w:szCs w:val="28"/>
        </w:rPr>
        <w:t xml:space="preserve"> </w:t>
      </w:r>
      <w:r w:rsidRPr="006D728B">
        <w:rPr>
          <w:rFonts w:ascii="Times New Roman" w:hAnsi="Times New Roman" w:cs="Times New Roman"/>
          <w:b/>
          <w:bCs/>
          <w:color w:val="000000"/>
          <w:sz w:val="28"/>
          <w:szCs w:val="28"/>
        </w:rPr>
        <w:t>Уповноваженої особи</w:t>
      </w:r>
      <w:r w:rsidRPr="006D728B">
        <w:rPr>
          <w:rFonts w:ascii="Times New Roman" w:hAnsi="Times New Roman" w:cs="Times New Roman"/>
          <w:i/>
          <w:iCs/>
          <w:color w:val="000000"/>
          <w:sz w:val="28"/>
          <w:szCs w:val="28"/>
        </w:rPr>
        <w:t> </w:t>
      </w:r>
    </w:p>
    <w:p w:rsidR="00B2749F" w:rsidRPr="006D728B" w:rsidRDefault="00B2749F" w:rsidP="00957A9E">
      <w:pPr>
        <w:pStyle w:val="NormalWeb"/>
        <w:spacing w:before="0" w:beforeAutospacing="0" w:after="0" w:afterAutospacing="0"/>
        <w:jc w:val="right"/>
        <w:rPr>
          <w:rFonts w:ascii="Times New Roman" w:hAnsi="Times New Roman" w:cs="Times New Roman"/>
          <w:sz w:val="28"/>
          <w:szCs w:val="28"/>
        </w:rPr>
      </w:pPr>
      <w:r w:rsidRPr="006D728B">
        <w:rPr>
          <w:rFonts w:ascii="Times New Roman" w:hAnsi="Times New Roman" w:cs="Times New Roman"/>
          <w:sz w:val="28"/>
          <w:szCs w:val="28"/>
        </w:rPr>
        <w:t xml:space="preserve">Відділу освіти Решетилівської  міської ради </w:t>
      </w:r>
    </w:p>
    <w:p w:rsidR="00B2749F" w:rsidRPr="00072A14" w:rsidRDefault="00B2749F" w:rsidP="00B92EF0">
      <w:pPr>
        <w:pStyle w:val="NormalWeb"/>
        <w:spacing w:before="0" w:beforeAutospacing="0" w:after="0" w:afterAutospacing="0"/>
        <w:jc w:val="right"/>
        <w:rPr>
          <w:rFonts w:ascii="Times New Roman" w:hAnsi="Times New Roman" w:cs="Times New Roman"/>
          <w:b/>
          <w:bCs/>
          <w:sz w:val="28"/>
          <w:szCs w:val="28"/>
        </w:rPr>
      </w:pPr>
      <w:r>
        <w:rPr>
          <w:rFonts w:ascii="Times New Roman" w:hAnsi="Times New Roman" w:cs="Times New Roman"/>
          <w:sz w:val="28"/>
          <w:szCs w:val="28"/>
        </w:rPr>
        <w:t>19.01.2023 №  3</w:t>
      </w:r>
      <w:r w:rsidRPr="00072A14">
        <w:rPr>
          <w:rFonts w:ascii="Times New Roman" w:hAnsi="Times New Roman" w:cs="Times New Roman"/>
          <w:sz w:val="28"/>
          <w:szCs w:val="28"/>
        </w:rPr>
        <w:br/>
      </w:r>
    </w:p>
    <w:p w:rsidR="00B2749F" w:rsidRPr="00072A14" w:rsidRDefault="00B2749F"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B2749F" w:rsidRPr="00072A14" w:rsidRDefault="00B2749F"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Король Любов Василівна</w:t>
      </w:r>
    </w:p>
    <w:p w:rsidR="00B2749F" w:rsidRPr="00957A9E" w:rsidRDefault="00B2749F" w:rsidP="00957A9E">
      <w:pPr>
        <w:jc w:val="right"/>
        <w:rPr>
          <w:rFonts w:ascii="Times New Roman" w:hAnsi="Times New Roman" w:cs="Times New Roman"/>
          <w:b/>
          <w:bCs/>
          <w:sz w:val="28"/>
          <w:szCs w:val="28"/>
          <w:lang w:val="uk-UA"/>
        </w:rPr>
      </w:pPr>
      <w:r w:rsidRPr="00957A9E">
        <w:rPr>
          <w:lang w:val="uk-UA"/>
        </w:rPr>
        <w:br/>
      </w:r>
    </w:p>
    <w:p w:rsidR="00B2749F" w:rsidRPr="006D728B" w:rsidRDefault="00B2749F" w:rsidP="00682C1A">
      <w:pPr>
        <w:tabs>
          <w:tab w:val="left" w:pos="4080"/>
        </w:tabs>
        <w:jc w:val="right"/>
        <w:rPr>
          <w:rFonts w:ascii="Times New Roman" w:hAnsi="Times New Roman" w:cs="Times New Roman"/>
          <w:b/>
          <w:bCs/>
          <w:sz w:val="28"/>
          <w:szCs w:val="28"/>
          <w:lang w:val="uk-UA"/>
        </w:rPr>
      </w:pPr>
    </w:p>
    <w:p w:rsidR="00B2749F" w:rsidRPr="00682C1A"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2749F" w:rsidRPr="00682C1A"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2749F" w:rsidRPr="00682C1A"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B2749F" w:rsidRPr="00537068"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B2749F"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537068">
        <w:rPr>
          <w:rFonts w:ascii="Times New Roman" w:hAnsi="Times New Roman" w:cs="Times New Roman"/>
          <w:b/>
          <w:bCs/>
          <w:color w:val="000000"/>
          <w:kern w:val="3"/>
          <w:sz w:val="28"/>
          <w:szCs w:val="28"/>
          <w:lang w:eastAsia="zh-CN"/>
        </w:rPr>
        <w:t>на закупівлю</w:t>
      </w:r>
      <w:r>
        <w:rPr>
          <w:rFonts w:ascii="Times New Roman" w:hAnsi="Times New Roman" w:cs="Times New Roman"/>
          <w:b/>
          <w:bCs/>
          <w:color w:val="000000"/>
          <w:kern w:val="3"/>
          <w:sz w:val="28"/>
          <w:szCs w:val="28"/>
          <w:lang w:val="uk-UA" w:eastAsia="zh-CN"/>
        </w:rPr>
        <w:t xml:space="preserve"> товару </w:t>
      </w:r>
    </w:p>
    <w:p w:rsidR="00B2749F" w:rsidRDefault="00B2749F" w:rsidP="001C1E9F">
      <w:pPr>
        <w:adjustRightInd w:val="0"/>
        <w:jc w:val="center"/>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за предметом</w:t>
      </w:r>
    </w:p>
    <w:p w:rsidR="00B2749F" w:rsidRPr="00C9107A" w:rsidRDefault="00B2749F" w:rsidP="007B3AEA">
      <w:pPr>
        <w:spacing w:after="0" w:line="240" w:lineRule="auto"/>
        <w:jc w:val="center"/>
        <w:rPr>
          <w:rFonts w:ascii="Times New Roman" w:hAnsi="Times New Roman" w:cs="Times New Roman"/>
          <w:b/>
          <w:bCs/>
          <w:sz w:val="28"/>
          <w:szCs w:val="28"/>
          <w:lang w:val="uk-UA" w:eastAsia="ru-RU"/>
        </w:rPr>
      </w:pPr>
      <w:r w:rsidRPr="00C9107A">
        <w:rPr>
          <w:rFonts w:ascii="Times New Roman" w:hAnsi="Times New Roman" w:cs="Times New Roman"/>
          <w:b/>
          <w:bCs/>
          <w:sz w:val="28"/>
          <w:szCs w:val="28"/>
          <w:lang w:val="uk-UA" w:eastAsia="ru-RU"/>
        </w:rPr>
        <w:t xml:space="preserve">  код за   ДК 021:2015 : 15610000-7 Продукція борошномельно-круп'яної промисловості (Борошно пшеничне,  пластівці вівсяні, крупа гречана,  крупа перлова, крупа пшенична яра,  пшоно, рис шліфований, булгур,  крупа ячна)  </w:t>
      </w:r>
    </w:p>
    <w:p w:rsidR="00B2749F" w:rsidRPr="00C9107A"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C9107A">
        <w:rPr>
          <w:rFonts w:ascii="Times New Roman" w:hAnsi="Times New Roman" w:cs="Times New Roman"/>
          <w:b/>
          <w:bCs/>
          <w:sz w:val="28"/>
          <w:szCs w:val="28"/>
          <w:lang w:val="uk-UA" w:eastAsia="ru-RU"/>
        </w:rPr>
        <w:t xml:space="preserve"> </w:t>
      </w:r>
    </w:p>
    <w:p w:rsidR="00B2749F" w:rsidRPr="00C9107A"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Pr="00064F47" w:rsidRDefault="00B2749F" w:rsidP="00715A7F">
      <w:pPr>
        <w:jc w:val="center"/>
        <w:rPr>
          <w:rFonts w:ascii="Times New Roman" w:hAnsi="Times New Roman" w:cs="Times New Roman"/>
          <w:b/>
          <w:bCs/>
          <w:i/>
          <w:iCs/>
          <w:sz w:val="28"/>
          <w:szCs w:val="28"/>
        </w:rPr>
      </w:pPr>
      <w:r w:rsidRPr="00064F47">
        <w:rPr>
          <w:rFonts w:ascii="Times New Roman" w:hAnsi="Times New Roman" w:cs="Times New Roman"/>
          <w:b/>
          <w:bCs/>
          <w:i/>
          <w:iCs/>
          <w:sz w:val="28"/>
          <w:szCs w:val="28"/>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064F47">
        <w:rPr>
          <w:rFonts w:ascii="Times New Roman" w:hAnsi="Times New Roman" w:cs="Times New Roman"/>
          <w:b/>
          <w:bCs/>
          <w:i/>
          <w:iCs/>
          <w:sz w:val="28"/>
          <w:szCs w:val="28"/>
        </w:rPr>
        <w:t>Кабінету Міністрів України від 12 жовтня 2022 за № 1178</w:t>
      </w:r>
    </w:p>
    <w:p w:rsidR="00B2749F" w:rsidRPr="00064F47" w:rsidRDefault="00B2749F" w:rsidP="00715A7F">
      <w:pPr>
        <w:jc w:val="center"/>
        <w:rPr>
          <w:b/>
          <w:bCs/>
        </w:rPr>
      </w:pPr>
    </w:p>
    <w:p w:rsidR="00B2749F" w:rsidRPr="00537068"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Pr="00537068" w:rsidRDefault="00B2749F"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B2749F" w:rsidRDefault="00B2749F"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м. Решетилівка</w:t>
      </w:r>
    </w:p>
    <w:p w:rsidR="00B2749F" w:rsidRDefault="00B2749F"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B2749F" w:rsidRPr="00072A14" w:rsidRDefault="00B2749F"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B2749F" w:rsidRPr="000A74B5">
        <w:tc>
          <w:tcPr>
            <w:tcW w:w="303" w:type="pct"/>
            <w:gridSpan w:val="2"/>
            <w:shd w:val="clear" w:color="auto" w:fill="FFFFFF"/>
          </w:tcPr>
          <w:p w:rsidR="00B2749F" w:rsidRPr="00B413F2" w:rsidRDefault="00B2749F"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B2749F" w:rsidRPr="00B413F2" w:rsidRDefault="00B2749F"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B2749F" w:rsidRPr="000A74B5">
        <w:trPr>
          <w:trHeight w:val="17"/>
        </w:trPr>
        <w:tc>
          <w:tcPr>
            <w:tcW w:w="303" w:type="pct"/>
            <w:gridSpan w:val="2"/>
            <w:shd w:val="clear" w:color="auto" w:fill="FFFFFF"/>
          </w:tcPr>
          <w:p w:rsidR="00B2749F" w:rsidRPr="00B413F2" w:rsidRDefault="00B2749F"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B2749F" w:rsidRPr="00B413F2" w:rsidRDefault="00B2749F"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B2749F" w:rsidRPr="00B413F2" w:rsidRDefault="00B2749F"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B2749F" w:rsidRPr="00B413F2" w:rsidRDefault="00B2749F"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 xml:space="preserve">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p>
        </w:tc>
      </w:tr>
      <w:tr w:rsidR="00B2749F" w:rsidRPr="00ED5258">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B2749F" w:rsidRPr="00AD1966" w:rsidRDefault="00B2749F" w:rsidP="00B413F2">
            <w:pPr>
              <w:spacing w:before="150" w:after="150" w:line="240" w:lineRule="auto"/>
              <w:rPr>
                <w:rFonts w:ascii="Times New Roman" w:hAnsi="Times New Roman" w:cs="Times New Roman"/>
                <w:b/>
                <w:bCs/>
                <w:color w:val="000000"/>
                <w:sz w:val="24"/>
                <w:szCs w:val="24"/>
                <w:lang w:val="uk-UA" w:eastAsia="uk-UA"/>
              </w:rPr>
            </w:pPr>
            <w:r w:rsidRPr="00AD1966">
              <w:rPr>
                <w:rFonts w:ascii="Times New Roman" w:hAnsi="Times New Roman" w:cs="Times New Roman"/>
                <w:b/>
                <w:bCs/>
                <w:color w:val="000000"/>
                <w:sz w:val="24"/>
                <w:szCs w:val="24"/>
                <w:lang w:val="uk-UA" w:eastAsia="uk-UA"/>
              </w:rPr>
              <w:t>Відділ освіти Решетилівської міської ради</w:t>
            </w:r>
          </w:p>
          <w:p w:rsidR="00B2749F" w:rsidRPr="00322854" w:rsidRDefault="00B2749F"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місцезнаходження</w:t>
            </w:r>
          </w:p>
        </w:tc>
        <w:tc>
          <w:tcPr>
            <w:tcW w:w="3148" w:type="pct"/>
            <w:shd w:val="clear" w:color="auto" w:fill="FFFFFF"/>
          </w:tcPr>
          <w:p w:rsidR="00B2749F" w:rsidRPr="00322854" w:rsidRDefault="00B2749F"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Pr="00322854">
              <w:rPr>
                <w:rFonts w:ascii="Times New Roman" w:hAnsi="Times New Roman" w:cs="Times New Roman"/>
                <w:b/>
                <w:bCs/>
                <w:sz w:val="24"/>
                <w:szCs w:val="24"/>
                <w:lang w:val="uk-UA" w:eastAsia="ru-RU"/>
              </w:rPr>
              <w:t xml:space="preserve"> Шевченка,</w:t>
            </w:r>
            <w:r>
              <w:rPr>
                <w:rFonts w:ascii="Times New Roman" w:hAnsi="Times New Roman" w:cs="Times New Roman"/>
                <w:b/>
                <w:bCs/>
                <w:sz w:val="24"/>
                <w:szCs w:val="24"/>
                <w:lang w:val="uk-UA" w:eastAsia="ru-RU"/>
              </w:rPr>
              <w:t xml:space="preserve"> будинок </w:t>
            </w:r>
            <w:r w:rsidRPr="00322854">
              <w:rPr>
                <w:rFonts w:ascii="Times New Roman" w:hAnsi="Times New Roman" w:cs="Times New Roman"/>
                <w:b/>
                <w:bCs/>
                <w:sz w:val="24"/>
                <w:szCs w:val="24"/>
                <w:lang w:val="uk-UA" w:eastAsia="ru-RU"/>
              </w:rPr>
              <w:t>3а, м. Решетилівка, Полтавська область,</w:t>
            </w:r>
            <w:r>
              <w:rPr>
                <w:rFonts w:ascii="Times New Roman" w:hAnsi="Times New Roman" w:cs="Times New Roman"/>
                <w:b/>
                <w:bCs/>
                <w:sz w:val="24"/>
                <w:szCs w:val="24"/>
                <w:lang w:val="uk-UA" w:eastAsia="ru-RU"/>
              </w:rPr>
              <w:t xml:space="preserve"> </w:t>
            </w:r>
            <w:r w:rsidRPr="00322854">
              <w:rPr>
                <w:rFonts w:ascii="Times New Roman" w:hAnsi="Times New Roman" w:cs="Times New Roman"/>
                <w:b/>
                <w:bCs/>
                <w:sz w:val="24"/>
                <w:szCs w:val="24"/>
                <w:lang w:val="uk-UA" w:eastAsia="ru-RU"/>
              </w:rPr>
              <w:t>38400</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B2749F"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Pr="00322854">
              <w:rPr>
                <w:rFonts w:ascii="Times New Roman" w:hAnsi="Times New Roman" w:cs="Times New Roman"/>
                <w:b/>
                <w:bCs/>
                <w:sz w:val="24"/>
                <w:szCs w:val="24"/>
                <w:lang w:val="uk-UA" w:eastAsia="ru-RU"/>
              </w:rPr>
              <w:t>Король Любов Василівна</w:t>
            </w:r>
          </w:p>
          <w:p w:rsidR="00B2749F"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Pr>
                <w:rFonts w:ascii="Times New Roman" w:hAnsi="Times New Roman" w:cs="Times New Roman"/>
                <w:sz w:val="24"/>
                <w:szCs w:val="24"/>
                <w:lang w:val="uk-UA" w:eastAsia="ru-RU"/>
              </w:rPr>
              <w:t xml:space="preserve">: економіст відділу освіти </w:t>
            </w:r>
          </w:p>
          <w:p w:rsidR="00B2749F" w:rsidRPr="00322854" w:rsidRDefault="00B2749F"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r w:rsidRPr="00322854">
              <w:rPr>
                <w:rFonts w:ascii="Times New Roman" w:hAnsi="Times New Roman" w:cs="Times New Roman"/>
                <w:b/>
                <w:bCs/>
                <w:color w:val="000000"/>
                <w:sz w:val="24"/>
                <w:szCs w:val="24"/>
                <w:lang w:val="en-US" w:eastAsia="uk-UA"/>
              </w:rPr>
              <w:t>korolluba</w:t>
            </w:r>
            <w:r w:rsidRPr="00322854">
              <w:rPr>
                <w:rFonts w:ascii="Times New Roman" w:hAnsi="Times New Roman" w:cs="Times New Roman"/>
                <w:b/>
                <w:bCs/>
                <w:color w:val="000000"/>
                <w:sz w:val="24"/>
                <w:szCs w:val="24"/>
                <w:lang w:eastAsia="uk-UA"/>
              </w:rPr>
              <w:t>1207@ukr.net</w:t>
            </w:r>
          </w:p>
          <w:p w:rsidR="00B2749F" w:rsidRDefault="00B2749F" w:rsidP="00B413F2">
            <w:pPr>
              <w:spacing w:before="150" w:after="150" w:line="240" w:lineRule="auto"/>
              <w:rPr>
                <w:rFonts w:ascii="Times New Roman" w:hAnsi="Times New Roman" w:cs="Times New Roman"/>
                <w:sz w:val="24"/>
                <w:szCs w:val="24"/>
                <w:lang w:val="uk-UA" w:eastAsia="ru-RU"/>
              </w:rPr>
            </w:pPr>
          </w:p>
          <w:p w:rsidR="00B2749F" w:rsidRPr="00B413F2" w:rsidRDefault="00B2749F" w:rsidP="00322854">
            <w:pPr>
              <w:spacing w:before="150" w:after="150" w:line="240" w:lineRule="auto"/>
              <w:rPr>
                <w:rFonts w:ascii="Times New Roman" w:hAnsi="Times New Roman" w:cs="Times New Roman"/>
                <w:sz w:val="24"/>
                <w:szCs w:val="24"/>
                <w:lang w:val="uk-UA" w:eastAsia="ru-RU"/>
              </w:rPr>
            </w:pP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B2749F" w:rsidRPr="00D524A9" w:rsidRDefault="00B2749F" w:rsidP="00D524A9">
            <w:pPr>
              <w:spacing w:after="0" w:line="240" w:lineRule="auto"/>
              <w:jc w:val="both"/>
              <w:rPr>
                <w:rFonts w:ascii="Times New Roman" w:hAnsi="Times New Roman" w:cs="Times New Roman"/>
                <w:b/>
                <w:bCs/>
                <w:sz w:val="24"/>
                <w:szCs w:val="24"/>
                <w:lang w:eastAsia="ru-RU"/>
              </w:rPr>
            </w:pPr>
          </w:p>
          <w:p w:rsidR="00B2749F" w:rsidRPr="00A42A03" w:rsidRDefault="00B2749F" w:rsidP="00B413F2">
            <w:pPr>
              <w:spacing w:before="150" w:after="150" w:line="240" w:lineRule="auto"/>
              <w:rPr>
                <w:rFonts w:ascii="Times New Roman" w:hAnsi="Times New Roman" w:cs="Times New Roman"/>
                <w:sz w:val="24"/>
                <w:szCs w:val="24"/>
                <w:lang w:eastAsia="ru-RU"/>
              </w:rPr>
            </w:pPr>
          </w:p>
        </w:tc>
      </w:tr>
      <w:tr w:rsidR="00B2749F" w:rsidRPr="00ED5258">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B2749F" w:rsidRPr="00C9107A"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код за </w:t>
            </w:r>
            <w:r w:rsidRPr="00C9107A">
              <w:rPr>
                <w:rFonts w:ascii="Times New Roman" w:hAnsi="Times New Roman" w:cs="Times New Roman"/>
                <w:sz w:val="24"/>
                <w:szCs w:val="24"/>
                <w:lang w:val="uk-UA" w:eastAsia="ru-RU"/>
              </w:rPr>
              <w:t xml:space="preserve">ДК 021:2015 : 15610000-7 Продукція борошномельно-круп'яної промисловості (Борошно пшеничне,  пластівці вівсяні, крупа гречана,  крупа перлова, крупа пшенична яра,  пшоно, рис шліфований, булгур,  крупа ячна)  </w:t>
            </w:r>
          </w:p>
          <w:p w:rsidR="00B2749F" w:rsidRPr="00F4751C" w:rsidRDefault="00B2749F" w:rsidP="00F4751C">
            <w:pPr>
              <w:spacing w:after="0" w:line="240" w:lineRule="auto"/>
              <w:jc w:val="center"/>
              <w:rPr>
                <w:rFonts w:ascii="Times New Roman" w:hAnsi="Times New Roman" w:cs="Times New Roman"/>
                <w:b/>
                <w:bCs/>
                <w:sz w:val="28"/>
                <w:szCs w:val="28"/>
                <w:lang w:val="uk-UA" w:eastAsia="ru-RU"/>
              </w:rPr>
            </w:pPr>
          </w:p>
          <w:p w:rsidR="00B2749F" w:rsidRPr="00F4751C" w:rsidRDefault="00B2749F" w:rsidP="00F4751C">
            <w:pPr>
              <w:spacing w:after="0" w:line="240" w:lineRule="auto"/>
              <w:jc w:val="center"/>
              <w:rPr>
                <w:rFonts w:ascii="Times New Roman" w:hAnsi="Times New Roman" w:cs="Times New Roman"/>
                <w:sz w:val="24"/>
                <w:szCs w:val="24"/>
                <w:lang w:val="uk-UA" w:eastAsia="ru-RU"/>
              </w:rPr>
            </w:pP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B2749F" w:rsidRPr="00122B85" w:rsidRDefault="00B2749F" w:rsidP="00122B85">
            <w:pPr>
              <w:widowControl w:val="0"/>
              <w:ind w:right="113"/>
              <w:jc w:val="both"/>
              <w:rPr>
                <w:rFonts w:ascii="Times New Roman" w:hAnsi="Times New Roman" w:cs="Times New Roman"/>
                <w:b/>
                <w:bCs/>
                <w:sz w:val="24"/>
                <w:szCs w:val="24"/>
              </w:rPr>
            </w:pPr>
            <w:r w:rsidRPr="00122B85">
              <w:rPr>
                <w:rFonts w:ascii="Times New Roman" w:hAnsi="Times New Roman" w:cs="Times New Roman"/>
                <w:b/>
                <w:bCs/>
                <w:sz w:val="24"/>
                <w:szCs w:val="24"/>
              </w:rPr>
              <w:t>тип предмета закупівлі: Товар</w:t>
            </w:r>
          </w:p>
          <w:p w:rsidR="00B2749F" w:rsidRPr="00122B85" w:rsidRDefault="00B2749F" w:rsidP="00122B85">
            <w:pPr>
              <w:widowControl w:val="0"/>
              <w:ind w:right="113"/>
              <w:jc w:val="both"/>
              <w:rPr>
                <w:rFonts w:ascii="Times New Roman" w:hAnsi="Times New Roman" w:cs="Times New Roman"/>
                <w:b/>
                <w:bCs/>
                <w:sz w:val="24"/>
                <w:szCs w:val="24"/>
              </w:rPr>
            </w:pPr>
          </w:p>
          <w:p w:rsidR="00B2749F" w:rsidRPr="00122B85" w:rsidRDefault="00B2749F"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закупівлі (лоти) не передбачено</w:t>
            </w:r>
          </w:p>
          <w:p w:rsidR="00B2749F" w:rsidRPr="00122B85" w:rsidRDefault="00B2749F" w:rsidP="00F84E59">
            <w:pPr>
              <w:spacing w:before="150" w:after="150" w:line="240" w:lineRule="auto"/>
              <w:jc w:val="both"/>
              <w:rPr>
                <w:rFonts w:ascii="Times New Roman" w:hAnsi="Times New Roman" w:cs="Times New Roman"/>
                <w:sz w:val="24"/>
                <w:szCs w:val="24"/>
                <w:lang w:eastAsia="ru-RU"/>
              </w:rPr>
            </w:pP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B2749F" w:rsidRPr="0089607D" w:rsidRDefault="00B2749F" w:rsidP="0089607D">
            <w:pPr>
              <w:rPr>
                <w:rFonts w:ascii="Times New Roman" w:hAnsi="Times New Roman" w:cs="Times New Roman"/>
                <w:sz w:val="24"/>
                <w:szCs w:val="24"/>
                <w:lang w:val="uk-UA" w:eastAsia="ru-RU"/>
              </w:rPr>
            </w:pPr>
            <w:r w:rsidRPr="0089607D">
              <w:rPr>
                <w:rFonts w:ascii="Times New Roman" w:hAnsi="Times New Roman" w:cs="Times New Roman"/>
              </w:rPr>
              <w:t>Місце поставки</w:t>
            </w:r>
            <w:r w:rsidRPr="0089607D">
              <w:rPr>
                <w:rFonts w:ascii="Times New Roman" w:hAnsi="Times New Roman" w:cs="Times New Roman"/>
                <w:b/>
                <w:bCs/>
                <w:lang w:val="uk-UA"/>
              </w:rPr>
              <w:t>:</w:t>
            </w:r>
            <w:r w:rsidRPr="0089607D">
              <w:rPr>
                <w:rFonts w:ascii="Times New Roman" w:hAnsi="Times New Roman" w:cs="Times New Roman"/>
                <w:b/>
                <w:bCs/>
              </w:rPr>
              <w:t xml:space="preserve"> </w:t>
            </w:r>
            <w:r w:rsidRPr="0089607D">
              <w:rPr>
                <w:rFonts w:ascii="Times New Roman" w:hAnsi="Times New Roman" w:cs="Times New Roman"/>
              </w:rPr>
              <w:t>Постачання продукції у  заклади освіти Відділу освіти  Решетилівської міської ради, згідно заявок.</w:t>
            </w:r>
            <w:r w:rsidRPr="0089607D">
              <w:rPr>
                <w:rFonts w:ascii="Times New Roman" w:hAnsi="Times New Roman" w:cs="Times New Roman"/>
                <w:sz w:val="24"/>
                <w:szCs w:val="24"/>
                <w:lang w:val="uk-UA" w:eastAsia="ru-RU"/>
              </w:rPr>
              <w:t xml:space="preserve"> </w:t>
            </w:r>
            <w:r w:rsidRPr="0089607D">
              <w:rPr>
                <w:rFonts w:ascii="Times New Roman" w:hAnsi="Times New Roman" w:cs="Times New Roman"/>
                <w:b/>
                <w:bCs/>
                <w:sz w:val="24"/>
                <w:szCs w:val="24"/>
                <w:lang w:val="uk-UA" w:eastAsia="uk-UA"/>
              </w:rPr>
              <w:t xml:space="preserve"> </w:t>
            </w:r>
          </w:p>
          <w:p w:rsidR="00B2749F" w:rsidRPr="00BC5BD6" w:rsidRDefault="00B2749F" w:rsidP="00BC5BD6">
            <w:pPr>
              <w:spacing w:after="0" w:line="240" w:lineRule="auto"/>
              <w:jc w:val="both"/>
              <w:rPr>
                <w:rFonts w:ascii="Times New Roman" w:hAnsi="Times New Roman" w:cs="Times New Roman"/>
                <w:b/>
                <w:bCs/>
                <w:sz w:val="24"/>
                <w:szCs w:val="24"/>
                <w:lang w:val="uk-UA" w:eastAsia="ru-RU"/>
              </w:rPr>
            </w:pPr>
            <w:r w:rsidRPr="00BC5BD6">
              <w:rPr>
                <w:rFonts w:ascii="Times New Roman" w:hAnsi="Times New Roman" w:cs="Times New Roman"/>
                <w:sz w:val="24"/>
                <w:szCs w:val="24"/>
                <w:lang w:val="uk-UA" w:eastAsia="ru-RU"/>
              </w:rPr>
              <w:t xml:space="preserve">Кількість товару: </w:t>
            </w:r>
            <w:r w:rsidRPr="00BC5BD6">
              <w:rPr>
                <w:rFonts w:ascii="Times New Roman" w:hAnsi="Times New Roman" w:cs="Times New Roman"/>
                <w:b/>
                <w:bCs/>
                <w:color w:val="00000A"/>
                <w:kern w:val="1"/>
                <w:sz w:val="24"/>
                <w:szCs w:val="24"/>
                <w:lang w:val="uk-UA"/>
              </w:rPr>
              <w:t xml:space="preserve"> </w:t>
            </w:r>
          </w:p>
          <w:p w:rsidR="00B2749F"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б</w:t>
            </w:r>
            <w:r w:rsidRPr="00C9107A">
              <w:rPr>
                <w:rFonts w:ascii="Times New Roman" w:hAnsi="Times New Roman" w:cs="Times New Roman"/>
                <w:sz w:val="24"/>
                <w:szCs w:val="24"/>
                <w:lang w:val="uk-UA" w:eastAsia="ru-RU"/>
              </w:rPr>
              <w:t xml:space="preserve">орошно </w:t>
            </w:r>
            <w:r>
              <w:rPr>
                <w:rFonts w:ascii="Times New Roman" w:hAnsi="Times New Roman" w:cs="Times New Roman"/>
                <w:sz w:val="24"/>
                <w:szCs w:val="24"/>
                <w:lang w:val="uk-UA" w:eastAsia="ru-RU"/>
              </w:rPr>
              <w:t>пшеничне – 1400кг,</w:t>
            </w:r>
          </w:p>
          <w:p w:rsidR="00B2749F"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пластівці вівсяні –</w:t>
            </w:r>
            <w:r w:rsidRPr="00C9107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55кг,</w:t>
            </w:r>
          </w:p>
          <w:p w:rsidR="00B2749F"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крупа гречана –</w:t>
            </w:r>
            <w:r w:rsidRPr="00C9107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325кг,</w:t>
            </w:r>
          </w:p>
          <w:p w:rsidR="00B2749F"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крупа перлова -32кг,</w:t>
            </w:r>
            <w:r w:rsidRPr="00C9107A">
              <w:rPr>
                <w:rFonts w:ascii="Times New Roman" w:hAnsi="Times New Roman" w:cs="Times New Roman"/>
                <w:sz w:val="24"/>
                <w:szCs w:val="24"/>
                <w:lang w:val="uk-UA" w:eastAsia="ru-RU"/>
              </w:rPr>
              <w:t xml:space="preserve"> </w:t>
            </w:r>
          </w:p>
          <w:p w:rsidR="00B2749F" w:rsidRDefault="00B2749F" w:rsidP="00C9107A">
            <w:pPr>
              <w:spacing w:after="0" w:line="240" w:lineRule="auto"/>
              <w:jc w:val="both"/>
              <w:rPr>
                <w:rFonts w:ascii="Times New Roman" w:hAnsi="Times New Roman" w:cs="Times New Roman"/>
                <w:sz w:val="24"/>
                <w:szCs w:val="24"/>
                <w:lang w:val="uk-UA" w:eastAsia="ru-RU"/>
              </w:rPr>
            </w:pPr>
            <w:r w:rsidRPr="00C9107A">
              <w:rPr>
                <w:rFonts w:ascii="Times New Roman" w:hAnsi="Times New Roman" w:cs="Times New Roman"/>
                <w:sz w:val="24"/>
                <w:szCs w:val="24"/>
                <w:lang w:val="uk-UA" w:eastAsia="ru-RU"/>
              </w:rPr>
              <w:t>крупа пшенична яра</w:t>
            </w:r>
            <w:r>
              <w:rPr>
                <w:rFonts w:ascii="Times New Roman" w:hAnsi="Times New Roman" w:cs="Times New Roman"/>
                <w:sz w:val="24"/>
                <w:szCs w:val="24"/>
                <w:lang w:val="uk-UA" w:eastAsia="ru-RU"/>
              </w:rPr>
              <w:t xml:space="preserve"> - 615кг,</w:t>
            </w:r>
          </w:p>
          <w:p w:rsidR="00B2749F" w:rsidRDefault="00B2749F" w:rsidP="00C9107A">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пшоно -530кг,</w:t>
            </w:r>
          </w:p>
          <w:p w:rsidR="00B2749F" w:rsidRDefault="00B2749F" w:rsidP="00C9107A">
            <w:pPr>
              <w:spacing w:after="0" w:line="240" w:lineRule="auto"/>
              <w:jc w:val="both"/>
              <w:rPr>
                <w:rFonts w:ascii="Times New Roman" w:hAnsi="Times New Roman" w:cs="Times New Roman"/>
                <w:sz w:val="24"/>
                <w:szCs w:val="24"/>
                <w:lang w:val="uk-UA" w:eastAsia="ru-RU"/>
              </w:rPr>
            </w:pPr>
            <w:r w:rsidRPr="00C9107A">
              <w:rPr>
                <w:rFonts w:ascii="Times New Roman" w:hAnsi="Times New Roman" w:cs="Times New Roman"/>
                <w:sz w:val="24"/>
                <w:szCs w:val="24"/>
                <w:lang w:val="uk-UA" w:eastAsia="ru-RU"/>
              </w:rPr>
              <w:t>рис шліфований</w:t>
            </w:r>
            <w:r>
              <w:rPr>
                <w:rFonts w:ascii="Times New Roman" w:hAnsi="Times New Roman" w:cs="Times New Roman"/>
                <w:sz w:val="24"/>
                <w:szCs w:val="24"/>
                <w:lang w:val="uk-UA" w:eastAsia="ru-RU"/>
              </w:rPr>
              <w:t xml:space="preserve"> -1000кг,</w:t>
            </w:r>
          </w:p>
          <w:p w:rsidR="00B2749F" w:rsidRDefault="00B2749F" w:rsidP="00B413F2">
            <w:pPr>
              <w:spacing w:before="150" w:after="150" w:line="240" w:lineRule="auto"/>
              <w:rPr>
                <w:rFonts w:ascii="Times New Roman" w:hAnsi="Times New Roman" w:cs="Times New Roman"/>
                <w:sz w:val="24"/>
                <w:szCs w:val="24"/>
                <w:lang w:val="uk-UA" w:eastAsia="ru-RU"/>
              </w:rPr>
            </w:pPr>
            <w:r w:rsidRPr="00C9107A">
              <w:rPr>
                <w:rFonts w:ascii="Times New Roman" w:hAnsi="Times New Roman" w:cs="Times New Roman"/>
                <w:sz w:val="24"/>
                <w:szCs w:val="24"/>
                <w:lang w:val="uk-UA" w:eastAsia="ru-RU"/>
              </w:rPr>
              <w:t>булгур</w:t>
            </w:r>
            <w:r>
              <w:rPr>
                <w:rFonts w:ascii="Times New Roman" w:hAnsi="Times New Roman" w:cs="Times New Roman"/>
                <w:sz w:val="24"/>
                <w:szCs w:val="24"/>
                <w:lang w:val="uk-UA" w:eastAsia="ru-RU"/>
              </w:rPr>
              <w:t xml:space="preserve"> - </w:t>
            </w:r>
            <w:r w:rsidRPr="00C9107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945кг,</w:t>
            </w:r>
          </w:p>
          <w:p w:rsidR="00B2749F" w:rsidRPr="00E13EBD" w:rsidRDefault="00B2749F" w:rsidP="00B413F2">
            <w:pPr>
              <w:spacing w:before="150" w:after="15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крупа ячна</w:t>
            </w:r>
            <w:r w:rsidRPr="00C9107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225кг.</w:t>
            </w:r>
          </w:p>
        </w:tc>
      </w:tr>
      <w:tr w:rsidR="00B2749F" w:rsidRPr="000A74B5">
        <w:trPr>
          <w:trHeight w:val="750"/>
        </w:trPr>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поставки товарів </w:t>
            </w:r>
          </w:p>
        </w:tc>
        <w:tc>
          <w:tcPr>
            <w:tcW w:w="3148" w:type="pct"/>
            <w:shd w:val="clear" w:color="auto" w:fill="FFFFFF"/>
          </w:tcPr>
          <w:p w:rsidR="00B2749F" w:rsidRPr="00324956" w:rsidRDefault="00B2749F" w:rsidP="00756D67">
            <w:pPr>
              <w:widowControl w:val="0"/>
              <w:spacing w:before="120" w:after="120"/>
              <w:ind w:right="113" w:hanging="2"/>
              <w:jc w:val="both"/>
              <w:rPr>
                <w:rFonts w:ascii="Times New Roman" w:hAnsi="Times New Roman" w:cs="Times New Roman"/>
                <w:b/>
                <w:bCs/>
                <w:sz w:val="24"/>
                <w:szCs w:val="24"/>
                <w:lang w:val="uk-UA"/>
              </w:rPr>
            </w:pPr>
            <w:r w:rsidRPr="00324956">
              <w:rPr>
                <w:rFonts w:ascii="Times New Roman" w:hAnsi="Times New Roman" w:cs="Times New Roman"/>
                <w:b/>
                <w:bCs/>
                <w:sz w:val="24"/>
                <w:szCs w:val="24"/>
                <w:lang w:eastAsia="uk-UA"/>
              </w:rPr>
              <w:t>З дня укладення договору до 31</w:t>
            </w:r>
            <w:r w:rsidRPr="00324956">
              <w:rPr>
                <w:rFonts w:ascii="Times New Roman" w:hAnsi="Times New Roman" w:cs="Times New Roman"/>
                <w:b/>
                <w:bCs/>
                <w:color w:val="000000"/>
                <w:sz w:val="24"/>
                <w:szCs w:val="24"/>
                <w:lang w:eastAsia="uk-UA"/>
              </w:rPr>
              <w:t xml:space="preserve"> грудня  202</w:t>
            </w:r>
            <w:r w:rsidRPr="00324956">
              <w:rPr>
                <w:rFonts w:ascii="Times New Roman" w:hAnsi="Times New Roman" w:cs="Times New Roman"/>
                <w:b/>
                <w:bCs/>
                <w:color w:val="000000"/>
                <w:sz w:val="24"/>
                <w:szCs w:val="24"/>
                <w:lang w:val="uk-UA" w:eastAsia="uk-UA"/>
              </w:rPr>
              <w:t>3</w:t>
            </w:r>
            <w:r w:rsidRPr="00324956">
              <w:rPr>
                <w:rFonts w:ascii="Times New Roman" w:hAnsi="Times New Roman" w:cs="Times New Roman"/>
                <w:b/>
                <w:bCs/>
                <w:color w:val="000000"/>
                <w:sz w:val="24"/>
                <w:szCs w:val="24"/>
                <w:lang w:eastAsia="uk-UA"/>
              </w:rPr>
              <w:t xml:space="preserve"> рок</w:t>
            </w:r>
            <w:r w:rsidRPr="00324956">
              <w:rPr>
                <w:rFonts w:ascii="Times New Roman" w:hAnsi="Times New Roman" w:cs="Times New Roman"/>
                <w:b/>
                <w:bCs/>
                <w:color w:val="000000"/>
                <w:sz w:val="24"/>
                <w:szCs w:val="24"/>
                <w:lang w:val="uk-UA" w:eastAsia="uk-UA"/>
              </w:rPr>
              <w:t>у</w:t>
            </w:r>
          </w:p>
          <w:p w:rsidR="00B2749F" w:rsidRPr="00756D67" w:rsidRDefault="00B2749F" w:rsidP="00756D67">
            <w:pPr>
              <w:spacing w:before="150" w:after="150" w:line="240" w:lineRule="auto"/>
              <w:rPr>
                <w:rFonts w:ascii="Times New Roman" w:hAnsi="Times New Roman" w:cs="Times New Roman"/>
                <w:sz w:val="24"/>
                <w:szCs w:val="24"/>
                <w:lang w:val="uk-UA" w:eastAsia="ru-RU"/>
              </w:rPr>
            </w:pPr>
          </w:p>
        </w:tc>
      </w:tr>
      <w:tr w:rsidR="00B2749F" w:rsidRPr="00ED5258">
        <w:trPr>
          <w:trHeight w:val="660"/>
        </w:trPr>
        <w:tc>
          <w:tcPr>
            <w:tcW w:w="303" w:type="pct"/>
            <w:gridSpan w:val="2"/>
            <w:shd w:val="clear" w:color="auto" w:fill="FFFFFF"/>
          </w:tcPr>
          <w:p w:rsidR="00B2749F" w:rsidRPr="00B413F2" w:rsidRDefault="00B2749F"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B2749F" w:rsidRPr="00C47BDF" w:rsidRDefault="00B2749F"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Розмір бюджетного призначення за кошторисом або очікувана вартість предмету закупівлі</w:t>
            </w:r>
          </w:p>
        </w:tc>
        <w:tc>
          <w:tcPr>
            <w:tcW w:w="3148" w:type="pct"/>
            <w:shd w:val="clear" w:color="auto" w:fill="FFFFFF"/>
          </w:tcPr>
          <w:p w:rsidR="00B2749F" w:rsidRPr="00C47BDF" w:rsidRDefault="00B2749F" w:rsidP="00756D67">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Загальна очікувана вартість предмета закупівлі</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232</w:t>
            </w:r>
            <w:r w:rsidRPr="00ED5258">
              <w:rPr>
                <w:rFonts w:ascii="Times New Roman" w:hAnsi="Times New Roman" w:cs="Times New Roman"/>
                <w:b/>
                <w:bCs/>
                <w:sz w:val="24"/>
                <w:szCs w:val="24"/>
                <w:lang w:val="uk-UA"/>
              </w:rPr>
              <w:t xml:space="preserve">950 </w:t>
            </w:r>
            <w:r w:rsidRPr="007B3A05">
              <w:rPr>
                <w:rFonts w:ascii="Times New Roman" w:hAnsi="Times New Roman" w:cs="Times New Roman"/>
                <w:b/>
                <w:bCs/>
                <w:sz w:val="24"/>
                <w:szCs w:val="24"/>
                <w:lang w:val="uk-UA"/>
              </w:rPr>
              <w:t>грн</w:t>
            </w:r>
            <w:r>
              <w:rPr>
                <w:rFonts w:ascii="Times New Roman" w:hAnsi="Times New Roman" w:cs="Times New Roman"/>
                <w:b/>
                <w:bCs/>
                <w:sz w:val="24"/>
                <w:szCs w:val="24"/>
                <w:lang w:val="uk-UA"/>
              </w:rPr>
              <w:t>. 00 коп. (</w:t>
            </w:r>
            <w:r w:rsidRPr="00D136C6">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Двісті тридцять дві тисячі дев’</w:t>
            </w:r>
            <w:r w:rsidRPr="00ED5258">
              <w:rPr>
                <w:rFonts w:ascii="Times New Roman" w:hAnsi="Times New Roman" w:cs="Times New Roman"/>
                <w:b/>
                <w:bCs/>
                <w:sz w:val="24"/>
                <w:szCs w:val="24"/>
                <w:lang w:val="uk-UA"/>
              </w:rPr>
              <w:t xml:space="preserve">ятсот п’ятдесят </w:t>
            </w:r>
            <w:r w:rsidRPr="007B3A05">
              <w:rPr>
                <w:rFonts w:ascii="Times New Roman" w:hAnsi="Times New Roman" w:cs="Times New Roman"/>
                <w:b/>
                <w:bCs/>
                <w:sz w:val="24"/>
                <w:szCs w:val="24"/>
                <w:lang w:val="uk-UA"/>
              </w:rPr>
              <w:t>грн. 00 коп.), з ПДВ.</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B2749F" w:rsidRPr="00B413F2" w:rsidRDefault="00B2749F"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B2749F" w:rsidRDefault="00B2749F"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B2749F" w:rsidRDefault="00B2749F"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B2749F" w:rsidRPr="00B413F2" w:rsidRDefault="00B2749F"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B2749F" w:rsidRPr="00682C1A">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1549" w:type="pct"/>
            <w:shd w:val="clear" w:color="auto" w:fill="FFFFFF"/>
          </w:tcPr>
          <w:p w:rsidR="00B2749F"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B2749F" w:rsidRDefault="00B2749F"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2749F" w:rsidRPr="00621D5A" w:rsidRDefault="00B2749F" w:rsidP="00180555">
            <w:pPr>
              <w:spacing w:before="150" w:after="150" w:line="240" w:lineRule="auto"/>
              <w:jc w:val="both"/>
              <w:rPr>
                <w:rFonts w:ascii="Times New Roman" w:hAnsi="Times New Roman" w:cs="Times New Roman"/>
                <w:sz w:val="24"/>
                <w:szCs w:val="24"/>
                <w:lang w:val="uk-UA" w:eastAsia="ru-RU"/>
              </w:rPr>
            </w:pPr>
          </w:p>
        </w:tc>
      </w:tr>
      <w:tr w:rsidR="00B2749F" w:rsidRPr="000A74B5">
        <w:tc>
          <w:tcPr>
            <w:tcW w:w="5000" w:type="pct"/>
            <w:gridSpan w:val="4"/>
            <w:shd w:val="clear" w:color="auto" w:fill="FFFFFF"/>
          </w:tcPr>
          <w:p w:rsidR="00B2749F" w:rsidRPr="00B413F2" w:rsidRDefault="00B2749F"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2749F" w:rsidRPr="00ED5258">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B2749F" w:rsidRDefault="00B2749F"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2749F" w:rsidRPr="009A7F70" w:rsidRDefault="00B2749F"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749F" w:rsidRPr="00B413F2" w:rsidRDefault="00B2749F"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749F" w:rsidRPr="000A74B5">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B2749F" w:rsidRPr="009A7F70" w:rsidRDefault="00B2749F"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749F" w:rsidRPr="00B413F2" w:rsidRDefault="00B2749F"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749F" w:rsidRPr="000A74B5">
        <w:tc>
          <w:tcPr>
            <w:tcW w:w="5000" w:type="pct"/>
            <w:gridSpan w:val="4"/>
            <w:shd w:val="clear" w:color="auto" w:fill="FFFFFF"/>
          </w:tcPr>
          <w:p w:rsidR="00B2749F" w:rsidRPr="00B413F2" w:rsidRDefault="00B2749F"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Інструкція з підготовки тендерної пропозиції</w:t>
            </w:r>
          </w:p>
        </w:tc>
      </w:tr>
      <w:tr w:rsidR="00B2749F" w:rsidRPr="00ED5258">
        <w:tc>
          <w:tcPr>
            <w:tcW w:w="303" w:type="pct"/>
            <w:gridSpan w:val="2"/>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B2749F" w:rsidRDefault="00B2749F"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hAnsi="Times New Roman" w:cs="Times New Roman"/>
                <w:sz w:val="24"/>
                <w:szCs w:val="24"/>
                <w:lang w:val="uk-UA" w:eastAsia="ru-RU"/>
              </w:rPr>
              <w:t>:</w:t>
            </w:r>
          </w:p>
          <w:p w:rsidR="00B2749F" w:rsidRDefault="00B2749F" w:rsidP="005A5EC8">
            <w:pPr>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учасника кваліфікаційним вимогам встановленим у </w:t>
            </w:r>
            <w:r>
              <w:rPr>
                <w:rFonts w:ascii="Times New Roman" w:hAnsi="Times New Roman" w:cs="Times New Roman"/>
                <w:sz w:val="24"/>
                <w:szCs w:val="24"/>
                <w:lang w:val="uk-UA" w:eastAsia="ru-RU"/>
              </w:rPr>
              <w:t>Додатку № 1 до тендерної документації</w:t>
            </w:r>
          </w:p>
          <w:p w:rsidR="00B2749F" w:rsidRDefault="00B2749F"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hAnsi="Times New Roman" w:cs="Times New Roman"/>
                <w:sz w:val="24"/>
                <w:szCs w:val="24"/>
                <w:lang w:val="uk-UA" w:eastAsia="ru-RU"/>
              </w:rPr>
              <w:t xml:space="preserve">визначені Законом </w:t>
            </w:r>
            <w:r w:rsidRPr="004411EC">
              <w:rPr>
                <w:rFonts w:ascii="Times New Roman" w:hAnsi="Times New Roman" w:cs="Times New Roman"/>
                <w:sz w:val="24"/>
                <w:szCs w:val="24"/>
                <w:lang w:val="uk-UA" w:eastAsia="ru-RU"/>
              </w:rPr>
              <w:t>(крім пункту 13 частини першої статті 17 Закону)</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у Додатку № 2 до тендерної документації</w:t>
            </w:r>
            <w:r w:rsidRPr="00AC2592">
              <w:rPr>
                <w:rFonts w:ascii="Times New Roman" w:hAnsi="Times New Roman" w:cs="Times New Roman"/>
                <w:sz w:val="24"/>
                <w:szCs w:val="24"/>
                <w:lang w:val="uk-UA" w:eastAsia="ru-RU"/>
              </w:rPr>
              <w:t>;</w:t>
            </w:r>
          </w:p>
          <w:p w:rsidR="00B2749F" w:rsidRDefault="00B2749F"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B2749F" w:rsidRDefault="00B2749F"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 xml:space="preserve">пропозиції, якщо підписантом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пропозиціє є не керівник учасника</w:t>
            </w:r>
            <w:r>
              <w:rPr>
                <w:rFonts w:ascii="Times New Roman" w:hAnsi="Times New Roman" w:cs="Times New Roman"/>
                <w:sz w:val="24"/>
                <w:szCs w:val="24"/>
                <w:lang w:val="uk-UA" w:eastAsia="ru-RU"/>
              </w:rPr>
              <w:t>;</w:t>
            </w:r>
          </w:p>
          <w:p w:rsidR="00B2749F" w:rsidRPr="00D40C17" w:rsidRDefault="00B2749F" w:rsidP="005A5EC8">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інформація із погодженням з проектом договору, яка повинна бути оформлене Учасниками згідно з цією документацією та Додатком </w:t>
            </w:r>
            <w:r>
              <w:rPr>
                <w:rFonts w:ascii="Times New Roman" w:hAnsi="Times New Roman" w:cs="Times New Roman"/>
                <w:lang w:val="uk-UA"/>
              </w:rPr>
              <w:t xml:space="preserve"> №</w:t>
            </w:r>
            <w:r w:rsidRPr="00D40C17">
              <w:rPr>
                <w:rFonts w:ascii="Times New Roman" w:hAnsi="Times New Roman" w:cs="Times New Roman"/>
              </w:rPr>
              <w:t>4;</w:t>
            </w:r>
          </w:p>
          <w:p w:rsidR="00B2749F" w:rsidRPr="00C47BDF" w:rsidRDefault="00B2749F" w:rsidP="005A5EC8">
            <w:pPr>
              <w:widowControl w:val="0"/>
              <w:numPr>
                <w:ilvl w:val="0"/>
                <w:numId w:val="1"/>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бути оформлена Учасниками згідно з цією документацією та умовами викладеними у Додатку </w:t>
            </w:r>
            <w:r>
              <w:rPr>
                <w:rFonts w:ascii="Times New Roman" w:hAnsi="Times New Roman" w:cs="Times New Roman"/>
                <w:lang w:val="uk-UA"/>
              </w:rPr>
              <w:t xml:space="preserve"> №</w:t>
            </w:r>
            <w:r w:rsidRPr="00D40C17">
              <w:rPr>
                <w:rFonts w:ascii="Times New Roman" w:hAnsi="Times New Roman" w:cs="Times New Roman"/>
                <w:lang w:val="uk-UA"/>
              </w:rPr>
              <w:t>5</w:t>
            </w:r>
            <w:r w:rsidRPr="00D40C17">
              <w:rPr>
                <w:rFonts w:ascii="Times New Roman" w:hAnsi="Times New Roman" w:cs="Times New Roman"/>
              </w:rPr>
              <w:t>;</w:t>
            </w:r>
          </w:p>
          <w:p w:rsidR="00B2749F" w:rsidRPr="00377A3C" w:rsidRDefault="00B2749F" w:rsidP="005A5EC8">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lang w:val="uk-UA"/>
              </w:rPr>
              <w:t>лист-згода (Додаток № 6)</w:t>
            </w:r>
          </w:p>
          <w:p w:rsidR="00B2749F" w:rsidRPr="00D40C17" w:rsidRDefault="00B2749F" w:rsidP="005A5EC8">
            <w:pPr>
              <w:widowControl w:val="0"/>
              <w:numPr>
                <w:ilvl w:val="0"/>
                <w:numId w:val="1"/>
              </w:numPr>
              <w:spacing w:before="96" w:after="96" w:line="228" w:lineRule="auto"/>
              <w:jc w:val="both"/>
              <w:rPr>
                <w:rFonts w:ascii="Times New Roman" w:hAnsi="Times New Roman" w:cs="Times New Roman"/>
              </w:rPr>
            </w:pPr>
            <w:r>
              <w:rPr>
                <w:rFonts w:ascii="Times New Roman" w:hAnsi="Times New Roman" w:cs="Times New Roman"/>
                <w:sz w:val="24"/>
                <w:szCs w:val="24"/>
                <w:lang w:val="uk-UA"/>
              </w:rPr>
              <w:t>інші документи учасника (Додаток №7)</w:t>
            </w:r>
          </w:p>
          <w:p w:rsidR="00B2749F" w:rsidRDefault="00B2749F" w:rsidP="005A5EC8">
            <w:pPr>
              <w:pStyle w:val="ListParagraph"/>
              <w:numPr>
                <w:ilvl w:val="0"/>
                <w:numId w:val="1"/>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2749F" w:rsidRDefault="00B2749F" w:rsidP="00D40C17">
            <w:pPr>
              <w:pStyle w:val="ListParagraph"/>
              <w:spacing w:before="150" w:after="150" w:line="240" w:lineRule="auto"/>
              <w:ind w:left="360"/>
              <w:jc w:val="both"/>
              <w:rPr>
                <w:rFonts w:ascii="Times New Roman" w:hAnsi="Times New Roman" w:cs="Times New Roman"/>
                <w:sz w:val="24"/>
                <w:szCs w:val="24"/>
                <w:lang w:val="uk-UA" w:eastAsia="ru-RU"/>
              </w:rPr>
            </w:pPr>
          </w:p>
          <w:p w:rsidR="00B2749F" w:rsidRDefault="00B2749F"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749F" w:rsidRDefault="00B2749F"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B2749F" w:rsidRPr="001B5F21" w:rsidRDefault="00B2749F"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B2749F" w:rsidRPr="001B5F21" w:rsidRDefault="00B2749F"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2749F" w:rsidRDefault="00B2749F"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2749F" w:rsidRPr="00D61F4D" w:rsidRDefault="00B2749F"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2749F" w:rsidRDefault="00B2749F"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B2749F" w:rsidRDefault="00B2749F"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Опис формальних помилок: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Перелік</w:t>
            </w:r>
            <w:r w:rsidRPr="000A74B5">
              <w:t xml:space="preserve"> </w:t>
            </w:r>
            <w:r w:rsidRPr="00717447">
              <w:rPr>
                <w:rFonts w:ascii="Times New Roman" w:hAnsi="Times New Roman" w:cs="Times New Roman"/>
                <w:sz w:val="24"/>
                <w:szCs w:val="24"/>
                <w:lang w:val="uk-UA" w:eastAsia="ru-RU"/>
              </w:rPr>
              <w:t>формальних помилок</w:t>
            </w:r>
            <w:r>
              <w:rPr>
                <w:rFonts w:ascii="Times New Roman" w:hAnsi="Times New Roman" w:cs="Times New Roman"/>
                <w:sz w:val="24"/>
                <w:szCs w:val="24"/>
                <w:lang w:val="uk-UA" w:eastAsia="ru-RU"/>
              </w:rPr>
              <w:t>, затверджений наказом Мінекономіки від</w:t>
            </w:r>
            <w:r w:rsidRPr="00717447">
              <w:rPr>
                <w:rFonts w:ascii="Times New Roman" w:hAnsi="Times New Roman" w:cs="Times New Roman"/>
                <w:sz w:val="24"/>
                <w:szCs w:val="24"/>
                <w:lang w:val="uk-UA" w:eastAsia="ru-RU"/>
              </w:rPr>
              <w:t xml:space="preserve"> 15</w:t>
            </w:r>
            <w:r>
              <w:rPr>
                <w:rFonts w:ascii="Times New Roman" w:hAnsi="Times New Roman" w:cs="Times New Roman"/>
                <w:sz w:val="24"/>
                <w:szCs w:val="24"/>
                <w:lang w:val="uk-UA" w:eastAsia="ru-RU"/>
              </w:rPr>
              <w:t>.04.</w:t>
            </w:r>
            <w:r w:rsidRPr="00717447">
              <w:rPr>
                <w:rFonts w:ascii="Times New Roman" w:hAnsi="Times New Roman" w:cs="Times New Roman"/>
                <w:sz w:val="24"/>
                <w:szCs w:val="24"/>
                <w:lang w:val="uk-UA" w:eastAsia="ru-RU"/>
              </w:rPr>
              <w:t>2020 № 710</w:t>
            </w:r>
            <w:r>
              <w:rPr>
                <w:rFonts w:ascii="Times New Roman" w:hAnsi="Times New Roman" w:cs="Times New Roman"/>
                <w:sz w:val="24"/>
                <w:szCs w:val="24"/>
                <w:lang w:val="uk-UA" w:eastAsia="ru-RU"/>
              </w:rPr>
              <w:t>:</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B2749F" w:rsidRDefault="00B2749F" w:rsidP="005A5EC8">
            <w:pPr>
              <w:pStyle w:val="ListParagraph"/>
              <w:numPr>
                <w:ilvl w:val="0"/>
                <w:numId w:val="2"/>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749F" w:rsidRDefault="00B2749F"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749F" w:rsidRDefault="00B2749F"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B2749F"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2749F" w:rsidRPr="00601FFA" w:rsidRDefault="00B2749F" w:rsidP="005A5EC8">
            <w:pPr>
              <w:pStyle w:val="ListParagraph"/>
              <w:numPr>
                <w:ilvl w:val="0"/>
                <w:numId w:val="3"/>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B2749F" w:rsidRPr="006D728B">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B2749F" w:rsidRDefault="00B2749F"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B2749F" w:rsidRPr="00B413F2" w:rsidRDefault="00B2749F" w:rsidP="007157DD">
            <w:pPr>
              <w:spacing w:before="150" w:after="150" w:line="240" w:lineRule="auto"/>
              <w:jc w:val="both"/>
              <w:rPr>
                <w:rFonts w:ascii="Times New Roman" w:hAnsi="Times New Roman" w:cs="Times New Roman"/>
                <w:sz w:val="24"/>
                <w:szCs w:val="24"/>
                <w:lang w:val="uk-UA" w:eastAsia="ru-RU"/>
              </w:rPr>
            </w:pPr>
          </w:p>
        </w:tc>
      </w:tr>
      <w:tr w:rsidR="00B2749F" w:rsidRPr="006D728B">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B2749F" w:rsidRDefault="00B2749F"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B2749F" w:rsidRPr="00B413F2" w:rsidRDefault="00B2749F" w:rsidP="001B5F21">
            <w:pPr>
              <w:spacing w:before="150" w:after="150" w:line="240" w:lineRule="auto"/>
              <w:jc w:val="both"/>
              <w:rPr>
                <w:rFonts w:ascii="Times New Roman" w:hAnsi="Times New Roman" w:cs="Times New Roman"/>
                <w:sz w:val="24"/>
                <w:szCs w:val="24"/>
                <w:lang w:val="uk-UA" w:eastAsia="ru-RU"/>
              </w:rPr>
            </w:pPr>
          </w:p>
        </w:tc>
      </w:tr>
      <w:tr w:rsidR="00B2749F" w:rsidRPr="00ED5258">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B2749F" w:rsidRDefault="00B2749F"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B2749F" w:rsidRPr="00E94849" w:rsidRDefault="00B2749F"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749F" w:rsidRPr="00E94849" w:rsidRDefault="00B2749F"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749F" w:rsidRPr="00E94849" w:rsidRDefault="00B2749F" w:rsidP="005A5EC8">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2749F" w:rsidRPr="00E94849" w:rsidRDefault="00B2749F" w:rsidP="005A5EC8">
            <w:pPr>
              <w:pStyle w:val="ListParagraph"/>
              <w:numPr>
                <w:ilvl w:val="0"/>
                <w:numId w:val="4"/>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2749F" w:rsidRPr="00E94849" w:rsidRDefault="00B2749F"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749F" w:rsidRPr="006D728B">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hAnsi="Times New Roman" w:cs="Times New Roman"/>
                <w:sz w:val="24"/>
                <w:szCs w:val="24"/>
                <w:lang w:val="uk-UA" w:eastAsia="ru-RU"/>
              </w:rPr>
              <w:t>статтею 17 Закону</w:t>
            </w:r>
          </w:p>
        </w:tc>
        <w:tc>
          <w:tcPr>
            <w:tcW w:w="3148" w:type="pct"/>
            <w:shd w:val="clear" w:color="auto" w:fill="FFFFFF"/>
          </w:tcPr>
          <w:p w:rsidR="00B2749F" w:rsidRDefault="00B2749F"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rsidR="00B2749F" w:rsidRPr="00E94849" w:rsidRDefault="00B2749F"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E94849">
              <w:rPr>
                <w:rFonts w:ascii="Times New Roman" w:hAnsi="Times New Roman" w:cs="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lang w:val="uk-UA" w:eastAsia="ru-RU"/>
              </w:rPr>
              <w:t xml:space="preserve"> відповідно до пункту 45 Особливостей.</w:t>
            </w:r>
          </w:p>
          <w:p w:rsidR="00B2749F" w:rsidRDefault="00B2749F"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E94849">
              <w:rPr>
                <w:rFonts w:ascii="Times New Roman" w:hAnsi="Times New Roman" w:cs="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cs="Times New Roman"/>
                <w:sz w:val="24"/>
                <w:szCs w:val="24"/>
                <w:lang w:val="uk-UA" w:eastAsia="ru-RU"/>
              </w:rPr>
              <w:t xml:space="preserve"> згідно з пунктом 29 Особливостей.</w:t>
            </w:r>
          </w:p>
          <w:p w:rsidR="00B2749F" w:rsidRPr="00BE6E2B" w:rsidRDefault="00B2749F" w:rsidP="00BE6E2B">
            <w:pPr>
              <w:pStyle w:val="NormalWeb"/>
              <w:spacing w:before="150" w:beforeAutospacing="0" w:after="150" w:afterAutospacing="0"/>
              <w:jc w:val="both"/>
              <w:rPr>
                <w:rFonts w:ascii="Times New Roman" w:hAnsi="Times New Roman" w:cs="Times New Roman"/>
              </w:rPr>
            </w:pPr>
          </w:p>
          <w:p w:rsidR="00B2749F" w:rsidRPr="00EE07B8" w:rsidRDefault="00B2749F" w:rsidP="00BE6E2B">
            <w:pPr>
              <w:spacing w:before="150" w:after="150" w:line="240" w:lineRule="auto"/>
              <w:jc w:val="both"/>
              <w:rPr>
                <w:rFonts w:ascii="Times New Roman" w:hAnsi="Times New Roman" w:cs="Times New Roman"/>
                <w:sz w:val="24"/>
                <w:szCs w:val="24"/>
                <w:lang w:val="uk-UA" w:eastAsia="ru-RU"/>
              </w:rPr>
            </w:pPr>
            <w:r w:rsidRPr="00EE07B8">
              <w:rPr>
                <w:rFonts w:ascii="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EE07B8">
              <w:rPr>
                <w:rFonts w:ascii="Times New Roman" w:hAnsi="Times New Roman" w:cs="Times New Roman"/>
                <w:color w:val="000000"/>
                <w:sz w:val="24"/>
                <w:szCs w:val="24"/>
                <w:lang w:val="uk-UA"/>
              </w:rPr>
              <w:t>2</w:t>
            </w:r>
            <w:r w:rsidRPr="00EE07B8">
              <w:rPr>
                <w:rFonts w:ascii="Times New Roman" w:hAnsi="Times New Roman" w:cs="Times New Roman"/>
                <w:color w:val="000000"/>
                <w:sz w:val="24"/>
                <w:szCs w:val="24"/>
              </w:rPr>
              <w:t>.</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B2749F" w:rsidRPr="00B413F2" w:rsidRDefault="00B2749F"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B2749F" w:rsidRPr="00B413F2" w:rsidRDefault="00B2749F"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2749F" w:rsidRPr="00ED5258">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B2749F" w:rsidRPr="00B413F2" w:rsidRDefault="00B2749F"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749F" w:rsidRPr="006D728B">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B2749F"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B2749F" w:rsidRDefault="00B2749F"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B2749F" w:rsidRPr="007654DA" w:rsidRDefault="00B2749F" w:rsidP="00502948">
            <w:pPr>
              <w:spacing w:before="150" w:after="150" w:line="240" w:lineRule="auto"/>
              <w:jc w:val="both"/>
              <w:rPr>
                <w:rFonts w:ascii="Times New Roman" w:hAnsi="Times New Roman" w:cs="Times New Roman"/>
                <w:sz w:val="24"/>
                <w:szCs w:val="24"/>
                <w:lang w:val="uk-UA" w:eastAsia="ru-RU"/>
              </w:rPr>
            </w:pPr>
          </w:p>
        </w:tc>
      </w:tr>
      <w:tr w:rsidR="00B2749F" w:rsidRPr="000A74B5">
        <w:trPr>
          <w:gridBefore w:val="1"/>
          <w:wBefore w:w="3" w:type="pct"/>
        </w:trPr>
        <w:tc>
          <w:tcPr>
            <w:tcW w:w="4997" w:type="pct"/>
            <w:gridSpan w:val="3"/>
            <w:shd w:val="clear" w:color="auto" w:fill="FFFFFF"/>
          </w:tcPr>
          <w:p w:rsidR="00B2749F" w:rsidRPr="00B413F2" w:rsidRDefault="00B2749F"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B2749F" w:rsidRPr="00B92EF0" w:rsidRDefault="00B2749F" w:rsidP="00502948">
            <w:pPr>
              <w:spacing w:before="150" w:after="150" w:line="240" w:lineRule="auto"/>
              <w:jc w:val="both"/>
              <w:rPr>
                <w:rFonts w:ascii="Times New Roman" w:hAnsi="Times New Roman" w:cs="Times New Roman"/>
                <w:b/>
                <w:bCs/>
                <w:i/>
                <w:iCs/>
                <w:sz w:val="24"/>
                <w:szCs w:val="24"/>
                <w:lang w:val="uk-UA" w:eastAsia="ru-RU"/>
              </w:rPr>
            </w:pPr>
            <w:r>
              <w:rPr>
                <w:rFonts w:ascii="Times New Roman" w:hAnsi="Times New Roman" w:cs="Times New Roman"/>
                <w:sz w:val="24"/>
                <w:szCs w:val="24"/>
                <w:lang w:val="uk-UA" w:eastAsia="ru-RU"/>
              </w:rPr>
              <w:t>К</w:t>
            </w:r>
            <w:r w:rsidRPr="00B413F2">
              <w:rPr>
                <w:rFonts w:ascii="Times New Roman" w:hAnsi="Times New Roman" w:cs="Times New Roman"/>
                <w:sz w:val="24"/>
                <w:szCs w:val="24"/>
                <w:lang w:val="uk-UA" w:eastAsia="ru-RU"/>
              </w:rPr>
              <w:t>інцевий строк подання тендерних пропозицій</w:t>
            </w:r>
            <w:r>
              <w:rPr>
                <w:rFonts w:ascii="Times New Roman" w:hAnsi="Times New Roman" w:cs="Times New Roman"/>
                <w:sz w:val="24"/>
                <w:szCs w:val="24"/>
                <w:lang w:val="uk-UA" w:eastAsia="ru-RU"/>
              </w:rPr>
              <w:t xml:space="preserve">: </w:t>
            </w:r>
            <w:r>
              <w:rPr>
                <w:rFonts w:ascii="Times New Roman" w:hAnsi="Times New Roman" w:cs="Times New Roman"/>
                <w:b/>
                <w:bCs/>
                <w:sz w:val="24"/>
                <w:szCs w:val="24"/>
                <w:lang w:val="uk-UA" w:eastAsia="ru-RU"/>
              </w:rPr>
              <w:t>27.01.2023р до 00</w:t>
            </w:r>
            <w:r w:rsidRPr="00B92EF0">
              <w:rPr>
                <w:rFonts w:ascii="Times New Roman" w:hAnsi="Times New Roman" w:cs="Times New Roman"/>
                <w:b/>
                <w:bCs/>
                <w:sz w:val="24"/>
                <w:szCs w:val="24"/>
                <w:lang w:val="uk-UA" w:eastAsia="ru-RU"/>
              </w:rPr>
              <w:t>.00год.</w:t>
            </w:r>
          </w:p>
          <w:p w:rsidR="00B2749F" w:rsidRPr="00B413F2" w:rsidRDefault="00B2749F"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2749F" w:rsidRPr="00ED5258">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B2749F" w:rsidRDefault="00B2749F" w:rsidP="002F20AE">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B2749F" w:rsidRPr="00905D42" w:rsidRDefault="00B2749F"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2749F" w:rsidRPr="00905D42" w:rsidRDefault="00B2749F"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2749F" w:rsidRPr="00905D42" w:rsidRDefault="00B2749F"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2749F" w:rsidRPr="00905D42" w:rsidRDefault="00B2749F" w:rsidP="002F20AE">
            <w:pPr>
              <w:pStyle w:val="NormalWeb"/>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B2749F" w:rsidRPr="00905D42" w:rsidRDefault="00B2749F" w:rsidP="002F20AE">
            <w:pPr>
              <w:spacing w:before="150" w:after="150" w:line="240" w:lineRule="auto"/>
              <w:jc w:val="both"/>
              <w:rPr>
                <w:rFonts w:ascii="Times New Roman" w:hAnsi="Times New Roman" w:cs="Times New Roman"/>
                <w:sz w:val="24"/>
                <w:szCs w:val="24"/>
                <w:lang w:val="uk-UA" w:eastAsia="uk-UA"/>
              </w:rPr>
            </w:pPr>
          </w:p>
          <w:p w:rsidR="00B2749F" w:rsidRPr="002F20AE" w:rsidRDefault="00B2749F" w:rsidP="00502948">
            <w:pPr>
              <w:spacing w:before="150" w:after="150" w:line="240" w:lineRule="auto"/>
              <w:jc w:val="both"/>
              <w:rPr>
                <w:rFonts w:ascii="Times New Roman" w:hAnsi="Times New Roman" w:cs="Times New Roman"/>
                <w:sz w:val="24"/>
                <w:szCs w:val="24"/>
                <w:lang w:val="uk-UA" w:eastAsia="ru-RU"/>
              </w:rPr>
            </w:pPr>
          </w:p>
        </w:tc>
      </w:tr>
      <w:tr w:rsidR="00B2749F" w:rsidRPr="000A74B5">
        <w:trPr>
          <w:gridBefore w:val="1"/>
          <w:wBefore w:w="3" w:type="pct"/>
        </w:trPr>
        <w:tc>
          <w:tcPr>
            <w:tcW w:w="4997" w:type="pct"/>
            <w:gridSpan w:val="3"/>
            <w:shd w:val="clear" w:color="auto" w:fill="FFFFFF"/>
          </w:tcPr>
          <w:p w:rsidR="00B2749F" w:rsidRPr="00B413F2" w:rsidRDefault="00B2749F"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B2749F" w:rsidRPr="00B92EF0" w:rsidRDefault="00B2749F"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B2749F" w:rsidRPr="00B413F2" w:rsidRDefault="00B2749F"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B2749F" w:rsidRPr="00ED5258">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B2749F" w:rsidRPr="00FD3AD9" w:rsidRDefault="00B2749F" w:rsidP="00324956">
            <w:pPr>
              <w:pStyle w:val="NormalWeb"/>
              <w:shd w:val="clear" w:color="auto" w:fill="FFFFFF"/>
              <w:spacing w:before="0" w:beforeAutospacing="0" w:after="0" w:afterAutospacing="0"/>
              <w:rPr>
                <w:rFonts w:ascii="Times New Roman" w:hAnsi="Times New Roman" w:cs="Times New Roman"/>
                <w:color w:val="000000"/>
              </w:rPr>
            </w:pPr>
            <w:r w:rsidRPr="00FD3AD9">
              <w:rPr>
                <w:rFonts w:ascii="Times New Roman" w:hAnsi="Times New Roman" w:cs="Times New Roman"/>
                <w:color w:val="000000"/>
              </w:rPr>
              <w:t xml:space="preserve">З 26.12.2022 року доступ до відомостей з Єдиного державного реєстру юридичних осіб, фізичних осіб-підприємців та громадських формувань є відкритим, тому: </w:t>
            </w:r>
          </w:p>
          <w:p w:rsidR="00B2749F" w:rsidRPr="00324956" w:rsidRDefault="00B2749F" w:rsidP="00324956">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1.</w:t>
            </w:r>
            <w:r w:rsidRPr="008C67FD">
              <w:rPr>
                <w:rFonts w:ascii="Times New Roman" w:hAnsi="Times New Roman" w:cs="Times New Roman"/>
                <w:b/>
                <w:bCs/>
                <w:color w:val="000000"/>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Pr="00324956">
              <w:rPr>
                <w:rFonts w:ascii="Times New Roman" w:hAnsi="Times New Roman" w:cs="Times New Roman"/>
                <w:color w:val="000000"/>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749F" w:rsidRDefault="00B2749F" w:rsidP="00324956">
            <w:pPr>
              <w:pStyle w:val="NormalWeb"/>
              <w:shd w:val="clear" w:color="auto" w:fill="FFFFFF"/>
              <w:spacing w:before="0" w:beforeAutospacing="0" w:after="0" w:afterAutospacing="0"/>
              <w:rPr>
                <w:rFonts w:ascii="Times New Roman" w:hAnsi="Times New Roman" w:cs="Times New Roman"/>
                <w:color w:val="000000"/>
              </w:rPr>
            </w:pPr>
          </w:p>
          <w:p w:rsidR="00B2749F" w:rsidRPr="00324956" w:rsidRDefault="00B2749F" w:rsidP="00324956">
            <w:pPr>
              <w:pStyle w:val="NormalWeb"/>
              <w:shd w:val="clear" w:color="auto" w:fill="FFFFFF"/>
              <w:spacing w:before="0" w:beforeAutospacing="0" w:after="0" w:afterAutospacing="0"/>
              <w:rPr>
                <w:rFonts w:ascii="Times New Roman" w:hAnsi="Times New Roman" w:cs="Times New Roman"/>
                <w:color w:val="000000"/>
              </w:rPr>
            </w:pPr>
            <w:r w:rsidRPr="00324956">
              <w:rPr>
                <w:rFonts w:ascii="Times New Roman" w:hAnsi="Times New Roman" w:cs="Times New Roman"/>
                <w:color w:val="000000"/>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749F" w:rsidRPr="00324956" w:rsidRDefault="00B2749F" w:rsidP="00324956">
            <w:pPr>
              <w:rPr>
                <w:rFonts w:ascii="Times New Roman" w:hAnsi="Times New Roman" w:cs="Times New Roman"/>
                <w:lang w:val="uk-UA"/>
              </w:rPr>
            </w:pPr>
          </w:p>
          <w:p w:rsidR="00B2749F" w:rsidRPr="008C67FD" w:rsidRDefault="00B2749F" w:rsidP="008C67FD">
            <w:pPr>
              <w:pStyle w:val="NormalWeb"/>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2.</w:t>
            </w:r>
            <w:r w:rsidRPr="008C67FD">
              <w:rPr>
                <w:rFonts w:ascii="Times New Roman" w:hAnsi="Times New Roman" w:cs="Times New Roman"/>
                <w:b/>
                <w:bCs/>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C67FD">
              <w:rPr>
                <w:rFonts w:ascii="Times New Roman" w:hAnsi="Times New Roman" w:cs="Times New Roman"/>
                <w:color w:val="000000"/>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Pr="008C67FD" w:rsidRDefault="00B2749F"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У разі ненадання учасником підтвердження зміни податкової адреси на іншу територію України видане уповноваженим на це органом або у випадку якщо учасник зареєстрований на тимчасово окупованій території,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Pr="00905D42" w:rsidRDefault="00B2749F"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b/>
                <w:bCs/>
                <w:color w:val="000000"/>
                <w:sz w:val="24"/>
                <w:szCs w:val="24"/>
                <w:lang w:val="uk-UA" w:eastAsia="uk-UA"/>
              </w:rPr>
              <w:t>«Аномально низька ціна тендерної пропозиції»</w:t>
            </w:r>
            <w:r w:rsidRPr="00905D42">
              <w:rPr>
                <w:rFonts w:ascii="Times New Roman" w:hAnsi="Times New Roman" w:cs="Times New Roman"/>
                <w:color w:val="000000"/>
                <w:sz w:val="24"/>
                <w:szCs w:val="24"/>
                <w:lang w:val="uk-UA"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2749F" w:rsidRPr="00905D42" w:rsidRDefault="00B2749F"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2749F" w:rsidRPr="00905D42" w:rsidRDefault="00B2749F"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2749F" w:rsidRPr="00905D42" w:rsidRDefault="00B2749F"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B2749F" w:rsidRPr="00905D42" w:rsidRDefault="00B2749F" w:rsidP="005A5EC8">
            <w:pPr>
              <w:numPr>
                <w:ilvl w:val="0"/>
                <w:numId w:val="9"/>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2749F" w:rsidRPr="00905D42" w:rsidRDefault="00B2749F" w:rsidP="005A5EC8">
            <w:pPr>
              <w:numPr>
                <w:ilvl w:val="0"/>
                <w:numId w:val="9"/>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2749F" w:rsidRPr="00905D42" w:rsidRDefault="00B2749F" w:rsidP="005A5EC8">
            <w:pPr>
              <w:numPr>
                <w:ilvl w:val="0"/>
                <w:numId w:val="9"/>
              </w:numPr>
              <w:spacing w:before="150" w:after="150" w:line="240" w:lineRule="auto"/>
              <w:jc w:val="both"/>
              <w:textAlignment w:val="baseline"/>
              <w:rPr>
                <w:rFonts w:ascii="Times New Roman" w:hAnsi="Times New Roman" w:cs="Times New Roman"/>
                <w:sz w:val="24"/>
                <w:szCs w:val="24"/>
                <w:lang w:val="uk-UA" w:eastAsia="ru-RU"/>
              </w:rPr>
            </w:pPr>
            <w:r w:rsidRPr="00905D42">
              <w:rPr>
                <w:rFonts w:ascii="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B2749F" w:rsidRDefault="00B2749F" w:rsidP="002F20AE">
            <w:pPr>
              <w:spacing w:before="150" w:after="150" w:line="240" w:lineRule="auto"/>
              <w:jc w:val="both"/>
              <w:rPr>
                <w:rFonts w:ascii="Times New Roman" w:hAnsi="Times New Roman" w:cs="Times New Roman"/>
                <w:sz w:val="24"/>
                <w:szCs w:val="24"/>
                <w:lang w:val="uk-UA" w:eastAsia="ru-RU"/>
              </w:rPr>
            </w:pPr>
          </w:p>
          <w:p w:rsidR="00B2749F" w:rsidRPr="00877A5C" w:rsidRDefault="00B2749F"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749F" w:rsidRDefault="00B2749F"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749F" w:rsidRPr="00877A5C" w:rsidRDefault="00B2749F"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749F" w:rsidRDefault="00B2749F"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749F" w:rsidRDefault="00B2749F" w:rsidP="002F20AE">
            <w:pPr>
              <w:spacing w:before="150" w:after="150" w:line="240" w:lineRule="auto"/>
              <w:jc w:val="both"/>
              <w:rPr>
                <w:rFonts w:ascii="Times New Roman" w:hAnsi="Times New Roman" w:cs="Times New Roman"/>
                <w:sz w:val="24"/>
                <w:szCs w:val="24"/>
                <w:highlight w:val="yellow"/>
                <w:lang w:val="uk-UA" w:eastAsia="ru-RU"/>
              </w:rPr>
            </w:pPr>
            <w:r w:rsidRPr="00427DE2">
              <w:rPr>
                <w:rFonts w:ascii="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cs="Times New Roman"/>
                <w:sz w:val="24"/>
                <w:szCs w:val="24"/>
                <w:lang w:val="uk-UA" w:eastAsia="ru-RU"/>
              </w:rPr>
              <w:t>1</w:t>
            </w:r>
            <w:r w:rsidRPr="00427DE2">
              <w:rPr>
                <w:rFonts w:ascii="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Pr="008C67FD" w:rsidRDefault="00B2749F" w:rsidP="008C67FD">
            <w:pPr>
              <w:pStyle w:val="NormalWeb"/>
              <w:shd w:val="clear" w:color="auto" w:fill="FFFFFF"/>
              <w:spacing w:before="0" w:beforeAutospacing="0" w:after="0" w:afterAutospacing="0"/>
              <w:rPr>
                <w:rFonts w:ascii="Times New Roman" w:hAnsi="Times New Roman" w:cs="Times New Roman"/>
                <w:color w:val="000000"/>
              </w:rPr>
            </w:pPr>
          </w:p>
          <w:p w:rsidR="00B2749F" w:rsidRPr="00B413F2" w:rsidRDefault="00B2749F" w:rsidP="00D02B49">
            <w:pPr>
              <w:spacing w:before="150" w:after="150" w:line="240" w:lineRule="auto"/>
              <w:jc w:val="both"/>
              <w:rPr>
                <w:rFonts w:ascii="Times New Roman" w:hAnsi="Times New Roman" w:cs="Times New Roman"/>
                <w:sz w:val="24"/>
                <w:szCs w:val="24"/>
                <w:highlight w:val="yellow"/>
                <w:lang w:val="uk-UA" w:eastAsia="ru-RU"/>
              </w:rPr>
            </w:pPr>
          </w:p>
        </w:tc>
      </w:tr>
      <w:tr w:rsidR="00B2749F" w:rsidRPr="00ED5258">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B2749F" w:rsidRPr="00784F59" w:rsidRDefault="00B2749F"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B2749F" w:rsidRPr="00784F59" w:rsidRDefault="00B2749F" w:rsidP="005A5EC8">
            <w:pPr>
              <w:numPr>
                <w:ilvl w:val="0"/>
                <w:numId w:val="10"/>
              </w:numPr>
              <w:tabs>
                <w:tab w:val="num" w:pos="720"/>
              </w:tabs>
              <w:spacing w:before="150"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учасник процедури закупівлі:</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2749F" w:rsidRPr="00784F59" w:rsidRDefault="00B2749F" w:rsidP="005A5EC8">
            <w:pPr>
              <w:numPr>
                <w:ilvl w:val="0"/>
                <w:numId w:val="11"/>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749F" w:rsidRPr="00784F59" w:rsidRDefault="00B2749F" w:rsidP="005A5EC8">
            <w:pPr>
              <w:numPr>
                <w:ilvl w:val="0"/>
                <w:numId w:val="12"/>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тендерна пропозиція:</w:t>
            </w:r>
          </w:p>
          <w:p w:rsidR="00B2749F" w:rsidRPr="00784F59" w:rsidRDefault="00B2749F"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B2749F" w:rsidRPr="00784F59" w:rsidRDefault="00B2749F"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викладена іншою мовою (мовами), ніж мова (мови), що передбачена тендерною документацією;</w:t>
            </w:r>
          </w:p>
          <w:p w:rsidR="00B2749F" w:rsidRPr="00784F59" w:rsidRDefault="00B2749F" w:rsidP="005A5EC8">
            <w:pPr>
              <w:numPr>
                <w:ilvl w:val="0"/>
                <w:numId w:val="1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строк дії якої закінчився;</w:t>
            </w:r>
          </w:p>
          <w:p w:rsidR="00B2749F" w:rsidRPr="00784F59" w:rsidRDefault="00B2749F" w:rsidP="005A5EC8">
            <w:pPr>
              <w:numPr>
                <w:ilvl w:val="0"/>
                <w:numId w:val="14"/>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749F" w:rsidRPr="00784F59" w:rsidRDefault="00B2749F" w:rsidP="005A5EC8">
            <w:pPr>
              <w:numPr>
                <w:ilvl w:val="0"/>
                <w:numId w:val="1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B2749F" w:rsidRPr="00784F59" w:rsidRDefault="00B2749F" w:rsidP="005A5EC8">
            <w:pPr>
              <w:numPr>
                <w:ilvl w:val="0"/>
                <w:numId w:val="16"/>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переможець процедури закупівлі:</w:t>
            </w:r>
          </w:p>
          <w:p w:rsidR="00B2749F" w:rsidRPr="00784F59" w:rsidRDefault="00B2749F"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749F" w:rsidRPr="00784F59" w:rsidRDefault="00B2749F"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2749F" w:rsidRPr="00784F59" w:rsidRDefault="00B2749F"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B2749F" w:rsidRPr="00784F59" w:rsidRDefault="00B2749F" w:rsidP="005A5EC8">
            <w:pPr>
              <w:numPr>
                <w:ilvl w:val="0"/>
                <w:numId w:val="1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B2749F" w:rsidRPr="00784F59" w:rsidRDefault="00B2749F" w:rsidP="005A5EC8">
            <w:pPr>
              <w:numPr>
                <w:ilvl w:val="0"/>
                <w:numId w:val="17"/>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2749F" w:rsidRPr="00784F59" w:rsidRDefault="00B2749F"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B2749F" w:rsidRPr="00784F59" w:rsidRDefault="00B2749F" w:rsidP="005A5EC8">
            <w:pPr>
              <w:numPr>
                <w:ilvl w:val="0"/>
                <w:numId w:val="18"/>
              </w:numPr>
              <w:spacing w:before="150"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749F" w:rsidRPr="00784F59" w:rsidRDefault="00B2749F" w:rsidP="005A5EC8">
            <w:pPr>
              <w:numPr>
                <w:ilvl w:val="0"/>
                <w:numId w:val="18"/>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749F" w:rsidRPr="00784F59" w:rsidRDefault="00B2749F"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2749F" w:rsidRPr="00784F59" w:rsidRDefault="00B2749F"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6458C4">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закупівель.</w:t>
            </w:r>
          </w:p>
          <w:p w:rsidR="00B2749F" w:rsidRPr="00D0542B" w:rsidRDefault="00B2749F" w:rsidP="00502948">
            <w:pPr>
              <w:spacing w:before="150" w:after="150" w:line="240" w:lineRule="auto"/>
              <w:jc w:val="both"/>
              <w:rPr>
                <w:rFonts w:ascii="Times New Roman" w:hAnsi="Times New Roman" w:cs="Times New Roman"/>
                <w:sz w:val="24"/>
                <w:szCs w:val="24"/>
                <w:lang w:val="uk-UA" w:eastAsia="ru-RU"/>
              </w:rPr>
            </w:pPr>
          </w:p>
        </w:tc>
      </w:tr>
      <w:tr w:rsidR="00B2749F" w:rsidRPr="000A74B5">
        <w:trPr>
          <w:gridBefore w:val="1"/>
          <w:wBefore w:w="3" w:type="pct"/>
        </w:trPr>
        <w:tc>
          <w:tcPr>
            <w:tcW w:w="4997" w:type="pct"/>
            <w:gridSpan w:val="3"/>
            <w:shd w:val="clear" w:color="auto" w:fill="FFFFFF"/>
          </w:tcPr>
          <w:p w:rsidR="00B2749F" w:rsidRPr="00B413F2" w:rsidRDefault="00B2749F"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B2749F" w:rsidRPr="00877A5C" w:rsidRDefault="00B2749F" w:rsidP="00877A5C">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B2749F" w:rsidRPr="00877A5C"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749F"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749F" w:rsidRPr="00B413F2" w:rsidRDefault="00B2749F"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B2749F" w:rsidRPr="00B413F2" w:rsidRDefault="00B2749F"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B2749F" w:rsidRPr="00B37573">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B2749F" w:rsidRDefault="00B2749F" w:rsidP="008F7BAC">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2749F" w:rsidRPr="00461F9F" w:rsidRDefault="00B2749F" w:rsidP="008F7BAC">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B2749F" w:rsidRPr="007509E9" w:rsidRDefault="00B2749F" w:rsidP="008F7BAC">
            <w:pPr>
              <w:spacing w:before="150" w:after="150" w:line="240" w:lineRule="auto"/>
              <w:jc w:val="both"/>
              <w:rPr>
                <w:rFonts w:ascii="Times New Roman" w:hAnsi="Times New Roman" w:cs="Times New Roman"/>
                <w:sz w:val="24"/>
                <w:szCs w:val="24"/>
                <w:lang w:val="uk-UA" w:eastAsia="ru-RU"/>
              </w:rPr>
            </w:pPr>
          </w:p>
          <w:p w:rsidR="00B2749F" w:rsidRPr="00597FC7" w:rsidRDefault="00B2749F" w:rsidP="008F7BAC">
            <w:pPr>
              <w:spacing w:before="150" w:after="150" w:line="240" w:lineRule="auto"/>
              <w:jc w:val="both"/>
              <w:rPr>
                <w:rFonts w:ascii="Times New Roman" w:hAnsi="Times New Roman" w:cs="Times New Roman"/>
                <w:b/>
                <w:bCs/>
                <w:sz w:val="24"/>
                <w:szCs w:val="24"/>
                <w:lang w:val="uk-UA" w:eastAsia="ru-RU"/>
              </w:rPr>
            </w:pPr>
            <w:r w:rsidRPr="00597FC7">
              <w:rPr>
                <w:rFonts w:ascii="Times New Roman" w:hAnsi="Times New Roman" w:cs="Times New Roman"/>
                <w:b/>
                <w:bCs/>
                <w:sz w:val="24"/>
                <w:szCs w:val="24"/>
                <w:lang w:val="uk-UA" w:eastAsia="ru-RU"/>
              </w:rPr>
              <w:t>Переможець процедури закупівлі під час укладення договору про закупівлю повинен надати</w:t>
            </w:r>
            <w:r>
              <w:rPr>
                <w:rFonts w:ascii="Times New Roman" w:hAnsi="Times New Roman" w:cs="Times New Roman"/>
                <w:b/>
                <w:bCs/>
                <w:sz w:val="24"/>
                <w:szCs w:val="24"/>
                <w:lang w:val="uk-UA" w:eastAsia="ru-RU"/>
              </w:rPr>
              <w:t xml:space="preserve"> шляхом завантаження в електронну систему закупівель </w:t>
            </w:r>
            <w:r w:rsidRPr="00597FC7">
              <w:rPr>
                <w:rFonts w:ascii="Times New Roman" w:hAnsi="Times New Roman" w:cs="Times New Roman"/>
                <w:b/>
                <w:bCs/>
                <w:sz w:val="24"/>
                <w:szCs w:val="24"/>
                <w:lang w:val="uk-UA" w:eastAsia="ru-RU"/>
              </w:rPr>
              <w:t xml:space="preserve">: </w:t>
            </w:r>
          </w:p>
          <w:p w:rsidR="00B2749F" w:rsidRPr="004000CF" w:rsidRDefault="00B2749F" w:rsidP="008F7BAC">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1) відповідну </w:t>
            </w:r>
            <w:r w:rsidRPr="004D37CB">
              <w:rPr>
                <w:rFonts w:ascii="Times New Roman" w:hAnsi="Times New Roman" w:cs="Times New Roman"/>
                <w:b/>
                <w:bCs/>
                <w:sz w:val="24"/>
                <w:szCs w:val="24"/>
                <w:lang w:val="uk-UA" w:eastAsia="ru-RU"/>
              </w:rPr>
              <w:t>інформацію про право підписання договору</w:t>
            </w:r>
            <w:r w:rsidRPr="007509E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про закупівлю;</w:t>
            </w:r>
          </w:p>
          <w:p w:rsidR="00B2749F" w:rsidRDefault="00B2749F" w:rsidP="008F7BAC">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2</w:t>
            </w:r>
            <w:r w:rsidRPr="004D37CB">
              <w:rPr>
                <w:rFonts w:ascii="Times New Roman" w:hAnsi="Times New Roman" w:cs="Times New Roman"/>
                <w:b/>
                <w:bCs/>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w:t>
            </w:r>
            <w:r w:rsidRPr="007509E9">
              <w:rPr>
                <w:rFonts w:ascii="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ru-RU"/>
              </w:rPr>
              <w:t xml:space="preserve">. </w:t>
            </w:r>
          </w:p>
          <w:p w:rsidR="00B2749F" w:rsidRPr="005E5DED" w:rsidRDefault="00B2749F" w:rsidP="008F7BAC">
            <w:pPr>
              <w:spacing w:before="150" w:after="15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І</w:t>
            </w:r>
            <w:r w:rsidRPr="005E5DED">
              <w:rPr>
                <w:rFonts w:ascii="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2749F" w:rsidRPr="005E5DED" w:rsidRDefault="00B2749F" w:rsidP="008F7BAC">
            <w:pPr>
              <w:spacing w:before="150" w:after="150" w:line="240" w:lineRule="auto"/>
              <w:jc w:val="both"/>
              <w:rPr>
                <w:rFonts w:ascii="Times New Roman" w:hAnsi="Times New Roman" w:cs="Times New Roman"/>
                <w:sz w:val="24"/>
                <w:szCs w:val="24"/>
                <w:lang w:eastAsia="ru-RU"/>
              </w:rPr>
            </w:pPr>
          </w:p>
          <w:p w:rsidR="00B2749F" w:rsidRPr="00461F9F" w:rsidRDefault="00B2749F" w:rsidP="008F7BAC">
            <w:pPr>
              <w:pStyle w:val="ListParagraph"/>
              <w:shd w:val="clear" w:color="auto" w:fill="FFFFFF"/>
              <w:spacing w:after="0" w:line="240" w:lineRule="auto"/>
              <w:ind w:left="0"/>
              <w:rPr>
                <w:rFonts w:ascii="Times New Roman" w:hAnsi="Times New Roman" w:cs="Times New Roman"/>
                <w:sz w:val="24"/>
                <w:szCs w:val="24"/>
                <w:lang w:val="uk-UA"/>
              </w:rPr>
            </w:pPr>
            <w:r w:rsidRPr="00A667AD">
              <w:rPr>
                <w:rFonts w:ascii="Times New Roman" w:hAnsi="Times New Roman" w:cs="Times New Roman"/>
                <w:b/>
                <w:bCs/>
                <w:color w:val="000000"/>
                <w:sz w:val="24"/>
                <w:szCs w:val="24"/>
                <w:shd w:val="solid" w:color="FFFFFF" w:fill="FFFFFF"/>
                <w:lang w:val="uk-UA"/>
              </w:rPr>
              <w:t>Переможець процедури</w:t>
            </w:r>
            <w:r w:rsidRPr="00461F9F">
              <w:rPr>
                <w:rFonts w:ascii="Times New Roman" w:hAnsi="Times New Roman" w:cs="Times New Roman"/>
                <w:color w:val="000000"/>
                <w:sz w:val="24"/>
                <w:szCs w:val="24"/>
                <w:shd w:val="solid" w:color="FFFFFF"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B2749F" w:rsidRPr="007509E9" w:rsidRDefault="00B2749F" w:rsidP="008F7BAC">
            <w:pPr>
              <w:pStyle w:val="ListParagraph"/>
              <w:shd w:val="clear" w:color="auto" w:fill="FFFFFF"/>
              <w:spacing w:after="0" w:line="240" w:lineRule="auto"/>
              <w:ind w:left="0"/>
              <w:rPr>
                <w:rFonts w:ascii="Times New Roman" w:hAnsi="Times New Roman" w:cs="Times New Roman"/>
                <w:sz w:val="24"/>
                <w:szCs w:val="24"/>
                <w:lang w:val="uk-UA" w:eastAsia="ru-RU"/>
              </w:rPr>
            </w:pPr>
          </w:p>
        </w:tc>
      </w:tr>
      <w:tr w:rsidR="00B2749F" w:rsidRPr="000A74B5">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B2749F" w:rsidRPr="00B413F2" w:rsidRDefault="00B2749F" w:rsidP="007509E9">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749F" w:rsidRPr="006D728B">
        <w:trPr>
          <w:gridBefore w:val="1"/>
          <w:wBefore w:w="3" w:type="pct"/>
        </w:trPr>
        <w:tc>
          <w:tcPr>
            <w:tcW w:w="300" w:type="pct"/>
            <w:shd w:val="clear" w:color="auto" w:fill="FFFFFF"/>
          </w:tcPr>
          <w:p w:rsidR="00B2749F" w:rsidRPr="00B413F2" w:rsidRDefault="00B2749F"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B2749F" w:rsidRPr="00B413F2" w:rsidRDefault="00B2749F"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B2749F" w:rsidRDefault="00B2749F"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B2749F" w:rsidRPr="00B413F2" w:rsidRDefault="00B2749F" w:rsidP="003E6706">
            <w:pPr>
              <w:spacing w:before="150" w:after="150" w:line="240" w:lineRule="auto"/>
              <w:jc w:val="both"/>
              <w:rPr>
                <w:rFonts w:ascii="Times New Roman" w:hAnsi="Times New Roman" w:cs="Times New Roman"/>
                <w:sz w:val="24"/>
                <w:szCs w:val="24"/>
                <w:lang w:val="uk-UA" w:eastAsia="ru-RU"/>
              </w:rPr>
            </w:pPr>
          </w:p>
        </w:tc>
      </w:tr>
    </w:tbl>
    <w:p w:rsidR="00B2749F" w:rsidRDefault="00B2749F" w:rsidP="00BD54BF">
      <w:pPr>
        <w:jc w:val="right"/>
        <w:rPr>
          <w:rFonts w:ascii="Times New Roman" w:hAnsi="Times New Roman" w:cs="Times New Roman"/>
          <w:b/>
          <w:bCs/>
          <w:sz w:val="24"/>
          <w:szCs w:val="24"/>
          <w:lang w:val="uk-UA"/>
        </w:rPr>
      </w:pPr>
    </w:p>
    <w:p w:rsidR="00B2749F" w:rsidRDefault="00B2749F" w:rsidP="00BD54BF">
      <w:pPr>
        <w:jc w:val="right"/>
        <w:rPr>
          <w:rFonts w:ascii="Times New Roman" w:hAnsi="Times New Roman" w:cs="Times New Roman"/>
          <w:b/>
          <w:bCs/>
          <w:sz w:val="24"/>
          <w:szCs w:val="24"/>
          <w:lang w:val="uk-UA"/>
        </w:rPr>
      </w:pPr>
    </w:p>
    <w:p w:rsidR="00B2749F" w:rsidRDefault="00B2749F" w:rsidP="00CA7055">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B2749F" w:rsidRDefault="00B2749F" w:rsidP="00CA7055">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B2749F" w:rsidRPr="00315529" w:rsidRDefault="00B2749F" w:rsidP="00CA7055">
      <w:pPr>
        <w:widowControl w:val="0"/>
        <w:tabs>
          <w:tab w:val="center" w:pos="4677"/>
          <w:tab w:val="right" w:pos="9355"/>
        </w:tabs>
        <w:spacing w:beforeLines="40" w:after="0" w:line="240" w:lineRule="auto"/>
        <w:ind w:left="68" w:right="227"/>
        <w:jc w:val="center"/>
        <w:rPr>
          <w:rFonts w:ascii="Times New Roman" w:hAnsi="Times New Roman" w:cs="Times New Roman"/>
          <w:b/>
          <w:bCs/>
          <w:sz w:val="24"/>
          <w:szCs w:val="24"/>
          <w:lang w:eastAsia="uk-UA"/>
        </w:rPr>
      </w:pPr>
      <w:r w:rsidRPr="00315529">
        <w:rPr>
          <w:rFonts w:ascii="Times New Roman" w:hAnsi="Times New Roman" w:cs="Times New Roman"/>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B2749F" w:rsidRPr="00315529" w:rsidRDefault="00B2749F" w:rsidP="00CA7055">
      <w:pPr>
        <w:widowControl w:val="0"/>
        <w:tabs>
          <w:tab w:val="right" w:pos="9355"/>
        </w:tabs>
        <w:spacing w:beforeLines="40" w:after="0" w:line="240" w:lineRule="auto"/>
        <w:ind w:right="227"/>
        <w:jc w:val="both"/>
        <w:rPr>
          <w:rFonts w:ascii="Times New Roman" w:hAnsi="Times New Roman" w:cs="Times New Roman"/>
          <w:b/>
          <w:bCs/>
          <w:sz w:val="24"/>
          <w:szCs w:val="24"/>
          <w:lang w:eastAsia="uk-UA"/>
        </w:rPr>
      </w:pPr>
      <w:r w:rsidRPr="00315529">
        <w:rPr>
          <w:rFonts w:ascii="Times New Roman" w:hAnsi="Times New Roman" w:cs="Times New Roman"/>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B2749F" w:rsidRPr="00315529" w:rsidRDefault="00B2749F" w:rsidP="00CA7055">
      <w:pPr>
        <w:widowControl w:val="0"/>
        <w:tabs>
          <w:tab w:val="right" w:pos="9355"/>
        </w:tabs>
        <w:spacing w:beforeLines="40" w:after="0" w:line="240" w:lineRule="auto"/>
        <w:ind w:right="227"/>
        <w:jc w:val="both"/>
        <w:rPr>
          <w:rFonts w:ascii="Times New Roman" w:hAnsi="Times New Roman" w:cs="Times New Roman"/>
          <w:b/>
          <w:bCs/>
          <w:sz w:val="24"/>
          <w:szCs w:val="24"/>
        </w:rPr>
      </w:pPr>
      <w:r>
        <w:rPr>
          <w:rFonts w:ascii="Times New Roman" w:hAnsi="Times New Roman" w:cs="Times New Roman"/>
          <w:b/>
          <w:bCs/>
          <w:sz w:val="24"/>
          <w:szCs w:val="24"/>
          <w:lang w:val="uk-UA" w:eastAsia="uk-UA"/>
        </w:rPr>
        <w:t>1</w:t>
      </w:r>
      <w:r w:rsidRPr="00315529">
        <w:rPr>
          <w:rFonts w:ascii="Times New Roman" w:hAnsi="Times New Roman" w:cs="Times New Roman"/>
          <w:b/>
          <w:bCs/>
          <w:sz w:val="24"/>
          <w:szCs w:val="24"/>
          <w:lang w:eastAsia="uk-UA"/>
        </w:rPr>
        <w:t>. Н</w:t>
      </w:r>
      <w:r w:rsidRPr="00315529">
        <w:rPr>
          <w:rFonts w:ascii="Times New Roman" w:hAnsi="Times New Roman" w:cs="Times New Roman"/>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B2749F" w:rsidRPr="00315529" w:rsidRDefault="00B2749F" w:rsidP="00CA7055">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.1. </w:t>
      </w:r>
      <w:r w:rsidRPr="004D37CB">
        <w:rPr>
          <w:rFonts w:ascii="Times New Roman" w:hAnsi="Times New Roman" w:cs="Times New Roman"/>
          <w:b/>
          <w:bCs/>
          <w:sz w:val="24"/>
          <w:szCs w:val="24"/>
        </w:rPr>
        <w:t>Довідка</w:t>
      </w:r>
      <w:r w:rsidRPr="00315529">
        <w:rPr>
          <w:rFonts w:ascii="Times New Roman" w:hAnsi="Times New Roman" w:cs="Times New Roman"/>
          <w:sz w:val="24"/>
          <w:szCs w:val="24"/>
        </w:rPr>
        <w:t xml:space="preserve"> (складена Учасником у довільній формі) про наявність документально підтвердженого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B2749F" w:rsidRPr="00315529" w:rsidRDefault="00B2749F" w:rsidP="00012FEB">
      <w:pPr>
        <w:pStyle w:val="NoSpacing"/>
        <w:rPr>
          <w:rFonts w:ascii="Times New Roman" w:hAnsi="Times New Roman" w:cs="Times New Roman"/>
          <w:sz w:val="24"/>
          <w:szCs w:val="24"/>
        </w:rPr>
      </w:pPr>
      <w:r>
        <w:rPr>
          <w:rFonts w:ascii="Times New Roman" w:hAnsi="Times New Roman" w:cs="Times New Roman"/>
          <w:sz w:val="24"/>
          <w:szCs w:val="24"/>
        </w:rPr>
        <w:t>1</w:t>
      </w:r>
      <w:r w:rsidRPr="00315529">
        <w:rPr>
          <w:rFonts w:ascii="Times New Roman" w:hAnsi="Times New Roman" w:cs="Times New Roman"/>
          <w:sz w:val="24"/>
          <w:szCs w:val="24"/>
        </w:rPr>
        <w:t xml:space="preserve">.2. </w:t>
      </w:r>
      <w:r w:rsidRPr="004D37CB">
        <w:rPr>
          <w:rFonts w:ascii="Times New Roman" w:hAnsi="Times New Roman" w:cs="Times New Roman"/>
          <w:b/>
          <w:bCs/>
          <w:sz w:val="24"/>
          <w:szCs w:val="24"/>
        </w:rPr>
        <w:t>Копія договору</w:t>
      </w:r>
      <w:r w:rsidRPr="00315529">
        <w:rPr>
          <w:rFonts w:ascii="Times New Roman" w:hAnsi="Times New Roman" w:cs="Times New Roman"/>
          <w:sz w:val="24"/>
          <w:szCs w:val="24"/>
        </w:rPr>
        <w:t>, який вказано у д</w:t>
      </w:r>
      <w:r>
        <w:rPr>
          <w:rFonts w:ascii="Times New Roman" w:hAnsi="Times New Roman" w:cs="Times New Roman"/>
          <w:sz w:val="24"/>
          <w:szCs w:val="24"/>
        </w:rPr>
        <w:t>овідці відповідно до підпункту 1.1. пункту 1 Додатку 1</w:t>
      </w:r>
      <w:r w:rsidRPr="00315529">
        <w:rPr>
          <w:rFonts w:ascii="Times New Roman" w:hAnsi="Times New Roman" w:cs="Times New Roman"/>
          <w:sz w:val="24"/>
          <w:szCs w:val="24"/>
        </w:rPr>
        <w:t xml:space="preserve"> та для підтвердження його  виконання  - </w:t>
      </w:r>
      <w:r w:rsidRPr="00315529">
        <w:rPr>
          <w:rFonts w:ascii="Times New Roman" w:hAnsi="Times New Roman" w:cs="Times New Roman"/>
          <w:sz w:val="24"/>
          <w:szCs w:val="24"/>
          <w:shd w:val="clear" w:color="auto" w:fill="FFFFFF"/>
        </w:rPr>
        <w:t xml:space="preserve"> 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p>
    <w:p w:rsidR="00B2749F" w:rsidRPr="00315529" w:rsidRDefault="00B2749F" w:rsidP="00CA7055">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.3. </w:t>
      </w:r>
      <w:r w:rsidRPr="004D37CB">
        <w:rPr>
          <w:rFonts w:ascii="Times New Roman" w:hAnsi="Times New Roman" w:cs="Times New Roman"/>
          <w:b/>
          <w:bCs/>
          <w:sz w:val="24"/>
          <w:szCs w:val="24"/>
        </w:rPr>
        <w:t>Оригінал відгуку</w:t>
      </w:r>
      <w:r w:rsidRPr="00315529">
        <w:rPr>
          <w:rFonts w:ascii="Times New Roman" w:hAnsi="Times New Roman" w:cs="Times New Roman"/>
          <w:sz w:val="24"/>
          <w:szCs w:val="24"/>
        </w:rPr>
        <w:t xml:space="preserve"> контрагента по договору, який має бути н</w:t>
      </w:r>
      <w:r>
        <w:rPr>
          <w:rFonts w:ascii="Times New Roman" w:hAnsi="Times New Roman" w:cs="Times New Roman"/>
          <w:sz w:val="24"/>
          <w:szCs w:val="24"/>
        </w:rPr>
        <w:t xml:space="preserve">аданий відповідно до підпункту </w:t>
      </w:r>
      <w:r>
        <w:rPr>
          <w:rFonts w:ascii="Times New Roman" w:hAnsi="Times New Roman" w:cs="Times New Roman"/>
          <w:sz w:val="24"/>
          <w:szCs w:val="24"/>
          <w:lang w:val="uk-UA"/>
        </w:rPr>
        <w:t>1</w:t>
      </w:r>
      <w:r>
        <w:rPr>
          <w:rFonts w:ascii="Times New Roman" w:hAnsi="Times New Roman" w:cs="Times New Roman"/>
          <w:sz w:val="24"/>
          <w:szCs w:val="24"/>
        </w:rPr>
        <w:t xml:space="preserve">.2 пункту </w:t>
      </w:r>
      <w:r>
        <w:rPr>
          <w:rFonts w:ascii="Times New Roman" w:hAnsi="Times New Roman" w:cs="Times New Roman"/>
          <w:sz w:val="24"/>
          <w:szCs w:val="24"/>
          <w:lang w:val="uk-UA"/>
        </w:rPr>
        <w:t>1</w:t>
      </w:r>
      <w:r>
        <w:rPr>
          <w:rFonts w:ascii="Times New Roman" w:hAnsi="Times New Roman" w:cs="Times New Roman"/>
          <w:sz w:val="24"/>
          <w:szCs w:val="24"/>
        </w:rPr>
        <w:t xml:space="preserve"> Додатку </w:t>
      </w:r>
      <w:r>
        <w:rPr>
          <w:rFonts w:ascii="Times New Roman" w:hAnsi="Times New Roman" w:cs="Times New Roman"/>
          <w:sz w:val="24"/>
          <w:szCs w:val="24"/>
          <w:lang w:val="uk-UA"/>
        </w:rPr>
        <w:t>1</w:t>
      </w:r>
      <w:r w:rsidRPr="00315529">
        <w:rPr>
          <w:rFonts w:ascii="Times New Roman" w:hAnsi="Times New Roman" w:cs="Times New Roman"/>
          <w:sz w:val="24"/>
          <w:szCs w:val="24"/>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 </w:t>
      </w:r>
    </w:p>
    <w:p w:rsidR="00B2749F" w:rsidRDefault="00B2749F"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2749F" w:rsidRDefault="00B2749F"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2749F" w:rsidRDefault="00B2749F"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2749F" w:rsidRPr="00FD3AD9" w:rsidRDefault="00B2749F"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2749F" w:rsidRDefault="00B2749F"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B2749F" w:rsidRPr="00587D25" w:rsidRDefault="00B2749F"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Підстави для відмови в участі в процедурі</w:t>
      </w:r>
    </w:p>
    <w:p w:rsidR="00B2749F" w:rsidRPr="00587D25" w:rsidRDefault="00B2749F"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закупівлі передбачені  ст. 17 Закону України «Про публічні закупівлі»</w:t>
      </w:r>
    </w:p>
    <w:p w:rsidR="00B2749F" w:rsidRDefault="00B2749F"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підтвердження відповідності учасників  (учасника-переможця) установленим вимогам</w:t>
      </w:r>
    </w:p>
    <w:p w:rsidR="00B2749F" w:rsidRPr="00587D25" w:rsidRDefault="00B2749F"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B2749F" w:rsidRPr="004208A3">
        <w:tc>
          <w:tcPr>
            <w:tcW w:w="9918" w:type="dxa"/>
            <w:shd w:val="clear" w:color="auto" w:fill="F2F2F2"/>
          </w:tcPr>
          <w:p w:rsidR="00B2749F" w:rsidRPr="004208A3" w:rsidRDefault="00B2749F" w:rsidP="005A5EC8">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ПІДСТАВИ ДЛЯ ВІДМОВИ В УЧАСТІ В ПРОЦЕДУРІ ЗАКУПІВЛІ ПЕРЕДБАЧЕНИХ  СТ. 17 ЗАКОНУ УКРАЇНИ «ПРО ПУБЛІЧНІ ЗАКУПІВЛІ»</w:t>
            </w:r>
          </w:p>
        </w:tc>
      </w:tr>
      <w:tr w:rsidR="00B2749F" w:rsidRPr="004208A3">
        <w:tc>
          <w:tcPr>
            <w:tcW w:w="9918" w:type="dxa"/>
          </w:tcPr>
          <w:p w:rsidR="00B2749F" w:rsidRPr="004208A3" w:rsidRDefault="00B2749F"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ч.1 статті 17 Закону замовник приймає  рішення про відмову учаснику в участі у процедурі закупівлі в разі, якщо:</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2749F" w:rsidRPr="004208A3" w:rsidRDefault="00B2749F"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ч.2 статті 17 Закону:</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2749F" w:rsidRPr="004208A3" w:rsidRDefault="00B2749F"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tc>
      </w:tr>
    </w:tbl>
    <w:p w:rsidR="00B2749F" w:rsidRPr="00587D25" w:rsidRDefault="00B2749F"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B2749F" w:rsidRPr="004208A3">
        <w:tc>
          <w:tcPr>
            <w:tcW w:w="9918" w:type="dxa"/>
            <w:shd w:val="clear" w:color="auto" w:fill="F2F2F2"/>
          </w:tcPr>
          <w:p w:rsidR="00B2749F" w:rsidRPr="004208A3" w:rsidRDefault="00B2749F" w:rsidP="005A5EC8">
            <w:pPr>
              <w:pStyle w:val="ListParagraph"/>
              <w:numPr>
                <w:ilvl w:val="0"/>
                <w:numId w:val="6"/>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B2749F" w:rsidRPr="00ED5258">
        <w:tc>
          <w:tcPr>
            <w:tcW w:w="9918" w:type="dxa"/>
          </w:tcPr>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B2749F" w:rsidRPr="004208A3" w:rsidRDefault="00B2749F" w:rsidP="005A5EC8">
            <w:pPr>
              <w:pStyle w:val="ListParagraph"/>
              <w:numPr>
                <w:ilvl w:val="0"/>
                <w:numId w:val="7"/>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B2749F" w:rsidRPr="00B6444B" w:rsidRDefault="00B2749F" w:rsidP="00B6444B">
      <w:pPr>
        <w:spacing w:after="0" w:line="240" w:lineRule="auto"/>
        <w:rPr>
          <w:rFonts w:ascii="Times New Roman" w:hAnsi="Times New Roman" w:cs="Times New Roman"/>
          <w:b/>
          <w:bCs/>
          <w:color w:val="000000"/>
          <w:u w:val="single"/>
          <w:lang w:val="uk-UA" w:eastAsia="ru-RU"/>
        </w:rPr>
      </w:pPr>
    </w:p>
    <w:p w:rsidR="00B2749F" w:rsidRPr="00587D25" w:rsidRDefault="00B2749F" w:rsidP="00B6444B">
      <w:pPr>
        <w:spacing w:after="0" w:line="240" w:lineRule="auto"/>
        <w:rPr>
          <w:rFonts w:ascii="Times New Roman" w:hAnsi="Times New Roman" w:cs="Times New Roman"/>
          <w:color w:val="000000"/>
        </w:rPr>
      </w:pPr>
      <w:r w:rsidRPr="00587D25">
        <w:rPr>
          <w:rFonts w:ascii="Times New Roman" w:hAnsi="Times New Roman" w:cs="Times New Roman"/>
          <w:b/>
          <w:bCs/>
          <w:color w:val="000000"/>
          <w:u w:val="single"/>
          <w:lang w:eastAsia="ru-RU"/>
        </w:rPr>
        <w:t>Примітки:</w:t>
      </w:r>
      <w:r w:rsidRPr="00587D25">
        <w:rPr>
          <w:rFonts w:ascii="Times New Roman" w:hAnsi="Times New Roman" w:cs="Times New Roman"/>
          <w:color w:val="000000"/>
        </w:rPr>
        <w:t xml:space="preserve"> </w:t>
      </w:r>
    </w:p>
    <w:p w:rsidR="00B2749F" w:rsidRPr="00587D25" w:rsidRDefault="00B2749F" w:rsidP="005A5EC8">
      <w:pPr>
        <w:pStyle w:val="ListParagraph"/>
        <w:numPr>
          <w:ilvl w:val="0"/>
          <w:numId w:val="5"/>
        </w:numPr>
        <w:spacing w:after="0" w:line="240" w:lineRule="auto"/>
        <w:jc w:val="both"/>
        <w:rPr>
          <w:rFonts w:ascii="Times New Roman" w:hAnsi="Times New Roman" w:cs="Times New Roman"/>
          <w:i/>
          <w:iCs/>
          <w:color w:val="000000"/>
          <w:lang w:eastAsia="ru-RU"/>
        </w:rPr>
      </w:pPr>
      <w:r w:rsidRPr="00587D25">
        <w:rPr>
          <w:rFonts w:ascii="Times New Roman" w:hAnsi="Times New Roman" w:cs="Times New Roman"/>
          <w:i/>
          <w:iCs/>
          <w:color w:val="000000"/>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B2749F" w:rsidRDefault="00B2749F" w:rsidP="005A5EC8">
      <w:pPr>
        <w:pStyle w:val="ListParagraph"/>
        <w:numPr>
          <w:ilvl w:val="0"/>
          <w:numId w:val="5"/>
        </w:numPr>
        <w:spacing w:after="200" w:line="240" w:lineRule="auto"/>
        <w:jc w:val="both"/>
        <w:rPr>
          <w:rFonts w:ascii="Times New Roman" w:hAnsi="Times New Roman" w:cs="Times New Roman"/>
          <w:i/>
          <w:iCs/>
          <w:color w:val="000000"/>
          <w:lang w:eastAsia="uk-UA"/>
        </w:rPr>
      </w:pPr>
      <w:r w:rsidRPr="00587D25">
        <w:rPr>
          <w:rFonts w:ascii="Times New Roman" w:hAnsi="Times New Roman" w:cs="Times New Roman"/>
          <w:i/>
          <w:iCs/>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cs="Times New Roman"/>
          <w:i/>
          <w:iCs/>
          <w:color w:val="000000"/>
          <w:lang w:eastAsia="uk-UA"/>
        </w:rPr>
        <w:t>підпункту 2 пункту 42 Особливостей)</w:t>
      </w:r>
    </w:p>
    <w:p w:rsidR="00B2749F" w:rsidRDefault="00B2749F" w:rsidP="00B6444B">
      <w:pPr>
        <w:spacing w:line="240" w:lineRule="auto"/>
        <w:jc w:val="both"/>
        <w:rPr>
          <w:rFonts w:ascii="Times New Roman" w:hAnsi="Times New Roman" w:cs="Times New Roman"/>
          <w:i/>
          <w:iCs/>
          <w:color w:val="000000"/>
        </w:rPr>
      </w:pPr>
    </w:p>
    <w:p w:rsidR="00B2749F" w:rsidRDefault="00B2749F" w:rsidP="00B6444B">
      <w:pPr>
        <w:spacing w:line="240" w:lineRule="auto"/>
        <w:jc w:val="both"/>
        <w:rPr>
          <w:rFonts w:ascii="Times New Roman" w:hAnsi="Times New Roman" w:cs="Times New Roman"/>
          <w:i/>
          <w:iCs/>
          <w:color w:val="000000"/>
        </w:rPr>
      </w:pPr>
    </w:p>
    <w:p w:rsidR="00B2749F" w:rsidRDefault="00B2749F" w:rsidP="00B6444B">
      <w:pPr>
        <w:spacing w:line="240" w:lineRule="auto"/>
        <w:jc w:val="both"/>
        <w:rPr>
          <w:rFonts w:ascii="Times New Roman" w:hAnsi="Times New Roman" w:cs="Times New Roman"/>
          <w:i/>
          <w:iCs/>
          <w:color w:val="000000"/>
        </w:rPr>
      </w:pPr>
    </w:p>
    <w:p w:rsidR="00B2749F" w:rsidRDefault="00B2749F" w:rsidP="00B6444B">
      <w:pPr>
        <w:spacing w:line="240" w:lineRule="auto"/>
        <w:jc w:val="both"/>
        <w:rPr>
          <w:rFonts w:ascii="Times New Roman" w:hAnsi="Times New Roman" w:cs="Times New Roman"/>
          <w:i/>
          <w:iCs/>
          <w:color w:val="000000"/>
        </w:rPr>
      </w:pPr>
    </w:p>
    <w:p w:rsidR="00B2749F" w:rsidRPr="00587D25" w:rsidRDefault="00B2749F" w:rsidP="00B6444B">
      <w:pPr>
        <w:spacing w:line="240" w:lineRule="auto"/>
        <w:jc w:val="both"/>
        <w:rPr>
          <w:rFonts w:ascii="Times New Roman" w:hAnsi="Times New Roman" w:cs="Times New Roman"/>
          <w:i/>
          <w:iCs/>
          <w:color w:val="000000"/>
        </w:rPr>
      </w:pPr>
    </w:p>
    <w:tbl>
      <w:tblPr>
        <w:tblW w:w="10207" w:type="dxa"/>
        <w:tblInd w:w="2" w:type="dxa"/>
        <w:tblLayout w:type="fixed"/>
        <w:tblLook w:val="0000"/>
      </w:tblPr>
      <w:tblGrid>
        <w:gridCol w:w="568"/>
        <w:gridCol w:w="2551"/>
        <w:gridCol w:w="7088"/>
      </w:tblGrid>
      <w:tr w:rsidR="00B2749F"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2749F" w:rsidRPr="004208A3" w:rsidRDefault="00B2749F" w:rsidP="005A5EC8">
            <w:pPr>
              <w:pStyle w:val="ListParagraph"/>
              <w:numPr>
                <w:ilvl w:val="0"/>
                <w:numId w:val="6"/>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B2749F"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B2749F" w:rsidRPr="00587D25" w:rsidRDefault="00B2749F"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з.п</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B2749F" w:rsidRPr="00587D25" w:rsidRDefault="00B2749F"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4" w:space="0" w:color="auto"/>
              <w:right w:val="single" w:sz="6" w:space="0" w:color="auto"/>
            </w:tcBorders>
            <w:shd w:val="clear" w:color="auto" w:fill="FFFFFF"/>
          </w:tcPr>
          <w:p w:rsidR="00B2749F" w:rsidRPr="00587D25" w:rsidRDefault="00B2749F"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b/>
                <w:bCs/>
                <w:color w:val="000000"/>
                <w:kern w:val="2"/>
                <w:lang w:eastAsia="ar-SA"/>
              </w:rPr>
              <w:t xml:space="preserve">Спосіб документального підтвердження відсутності цієї підстави учасником-переможцем  </w:t>
            </w:r>
          </w:p>
        </w:tc>
      </w:tr>
      <w:tr w:rsidR="00B2749F" w:rsidRPr="004208A3">
        <w:trPr>
          <w:trHeight w:val="600"/>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B2749F" w:rsidRPr="00264D07" w:rsidRDefault="00B2749F" w:rsidP="00020A9F">
            <w:pPr>
              <w:tabs>
                <w:tab w:val="num" w:pos="360"/>
              </w:tabs>
              <w:spacing w:before="100" w:beforeAutospacing="1" w:after="100" w:afterAutospacing="1"/>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B2749F" w:rsidRPr="00587D25" w:rsidRDefault="00B2749F" w:rsidP="00020A9F">
            <w:pPr>
              <w:tabs>
                <w:tab w:val="num" w:pos="360"/>
              </w:tabs>
              <w:spacing w:before="100" w:beforeAutospacing="1" w:after="100" w:afterAutospacing="1"/>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B2749F" w:rsidRPr="003C6DE5" w:rsidRDefault="00B2749F" w:rsidP="003C6DE5">
            <w:pPr>
              <w:jc w:val="both"/>
              <w:rPr>
                <w:rFonts w:ascii="Times New Roman" w:hAnsi="Times New Roman" w:cs="Times New Roman"/>
                <w:b/>
                <w:bCs/>
                <w:color w:val="000000"/>
                <w:kern w:val="2"/>
                <w:lang w:eastAsia="ar-SA"/>
              </w:rPr>
            </w:pPr>
            <w:r w:rsidRPr="00264D07">
              <w:rPr>
                <w:rFonts w:ascii="Times New Roman" w:hAnsi="Times New Roman" w:cs="Times New Roman"/>
                <w:color w:val="000000"/>
                <w:kern w:val="2"/>
                <w:lang w:eastAsia="ar-SA"/>
              </w:rPr>
              <w:t>Замовник перевіряє інформацію самостійно.</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Переможець не надає підтвердження своєї</w:t>
            </w:r>
            <w:r>
              <w:rPr>
                <w:rFonts w:ascii="Times New Roman" w:hAnsi="Times New Roman" w:cs="Times New Roman"/>
                <w:color w:val="000000"/>
                <w:kern w:val="2"/>
                <w:lang w:val="uk-UA" w:eastAsia="ar-SA"/>
              </w:rPr>
              <w:t xml:space="preserve"> </w:t>
            </w:r>
            <w:r w:rsidRPr="00264D07">
              <w:rPr>
                <w:rFonts w:ascii="Times New Roman" w:hAnsi="Times New Roman" w:cs="Times New Roman"/>
                <w:color w:val="000000"/>
                <w:kern w:val="2"/>
                <w:lang w:eastAsia="ar-SA"/>
              </w:rPr>
              <w:t>відповідності.</w:t>
            </w:r>
          </w:p>
        </w:tc>
      </w:tr>
      <w:tr w:rsidR="00B2749F" w:rsidRPr="004208A3">
        <w:tc>
          <w:tcPr>
            <w:tcW w:w="568"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val="uk-UA" w:eastAsia="ru-RU"/>
              </w:rPr>
              <w:t>2</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B2749F" w:rsidRPr="004208A3" w:rsidRDefault="00B2749F"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B2749F" w:rsidRPr="004208A3" w:rsidRDefault="00B2749F"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B2749F" w:rsidRPr="004208A3" w:rsidRDefault="00B2749F"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B2749F" w:rsidRPr="004208A3" w:rsidRDefault="00B2749F"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w:t>
            </w: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B2749F" w:rsidRPr="004208A3">
        <w:trPr>
          <w:trHeight w:val="2175"/>
        </w:trPr>
        <w:tc>
          <w:tcPr>
            <w:tcW w:w="568" w:type="dxa"/>
            <w:tcBorders>
              <w:top w:val="single" w:sz="6" w:space="0" w:color="auto"/>
              <w:left w:val="single" w:sz="6" w:space="0" w:color="auto"/>
              <w:bottom w:val="single" w:sz="4" w:space="0" w:color="auto"/>
              <w:right w:val="single" w:sz="6" w:space="0" w:color="auto"/>
            </w:tcBorders>
          </w:tcPr>
          <w:p w:rsidR="00B2749F" w:rsidRPr="00587D25" w:rsidRDefault="00B2749F"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3</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B2749F" w:rsidRPr="00264D07" w:rsidRDefault="00B2749F" w:rsidP="00020A9F">
            <w:pPr>
              <w:tabs>
                <w:tab w:val="num" w:pos="360"/>
              </w:tabs>
              <w:spacing w:after="0" w:line="240" w:lineRule="auto"/>
              <w:jc w:val="both"/>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підстава згідно п. 3  ч. 1 ст. 17 Закону</w:t>
            </w:r>
          </w:p>
        </w:tc>
        <w:tc>
          <w:tcPr>
            <w:tcW w:w="7088" w:type="dxa"/>
            <w:tcBorders>
              <w:top w:val="single" w:sz="6" w:space="0" w:color="auto"/>
              <w:left w:val="single" w:sz="6" w:space="0" w:color="auto"/>
              <w:bottom w:val="single" w:sz="4" w:space="0" w:color="auto"/>
              <w:right w:val="single" w:sz="6" w:space="0" w:color="auto"/>
            </w:tcBorders>
          </w:tcPr>
          <w:p w:rsidR="00B2749F" w:rsidRPr="007B3A05" w:rsidRDefault="00B2749F" w:rsidP="00020A9F">
            <w:pPr>
              <w:spacing w:after="0" w:line="240" w:lineRule="auto"/>
              <w:jc w:val="both"/>
              <w:rPr>
                <w:rFonts w:ascii="Times New Roman" w:hAnsi="Times New Roman" w:cs="Times New Roman"/>
                <w:color w:val="000000"/>
                <w:lang w:val="uk-UA" w:eastAsia="ru-RU"/>
              </w:rPr>
            </w:pPr>
            <w:r w:rsidRPr="007B3A05">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B2749F" w:rsidRPr="007B3A05" w:rsidRDefault="00B2749F" w:rsidP="00020A9F">
            <w:pPr>
              <w:spacing w:after="0" w:line="240" w:lineRule="auto"/>
              <w:jc w:val="both"/>
              <w:rPr>
                <w:rFonts w:ascii="Times New Roman" w:hAnsi="Times New Roman" w:cs="Times New Roman"/>
                <w:i/>
                <w:iCs/>
                <w:color w:val="000000"/>
                <w:lang w:val="uk-UA" w:eastAsia="ru-RU"/>
              </w:rPr>
            </w:pPr>
            <w:r w:rsidRPr="007B3A05">
              <w:rPr>
                <w:rFonts w:ascii="Times New Roman" w:hAnsi="Times New Roman" w:cs="Times New Roman"/>
                <w:i/>
                <w:iCs/>
                <w:color w:val="000000"/>
                <w:lang w:val="uk-UA" w:eastAsia="ru-RU"/>
              </w:rPr>
              <w:t>*</w:t>
            </w:r>
            <w:r w:rsidRPr="007B3A05">
              <w:rPr>
                <w:lang w:val="uk-UA"/>
              </w:rPr>
              <w:t xml:space="preserve"> </w:t>
            </w:r>
            <w:r w:rsidRPr="007B3A05">
              <w:rPr>
                <w:rFonts w:ascii="Times New Roman" w:hAnsi="Times New Roman" w:cs="Times New Roman"/>
                <w:i/>
                <w:iCs/>
                <w:color w:val="000000"/>
                <w:lang w:val="uk-UA"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B2749F" w:rsidRPr="00264D07" w:rsidRDefault="00B2749F"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B2749F" w:rsidRPr="004208A3">
        <w:trPr>
          <w:trHeight w:val="870"/>
        </w:trPr>
        <w:tc>
          <w:tcPr>
            <w:tcW w:w="568" w:type="dxa"/>
            <w:tcBorders>
              <w:top w:val="single" w:sz="4" w:space="0" w:color="auto"/>
              <w:left w:val="single" w:sz="6" w:space="0" w:color="auto"/>
              <w:bottom w:val="single" w:sz="6" w:space="0" w:color="auto"/>
              <w:right w:val="single" w:sz="6" w:space="0" w:color="auto"/>
            </w:tcBorders>
          </w:tcPr>
          <w:p w:rsidR="00B2749F" w:rsidRPr="00264D07" w:rsidRDefault="00B2749F"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4.</w:t>
            </w:r>
          </w:p>
        </w:tc>
        <w:tc>
          <w:tcPr>
            <w:tcW w:w="2551" w:type="dxa"/>
            <w:tcBorders>
              <w:top w:val="single" w:sz="4" w:space="0" w:color="auto"/>
              <w:left w:val="single" w:sz="6" w:space="0" w:color="auto"/>
              <w:bottom w:val="single" w:sz="6" w:space="0" w:color="auto"/>
              <w:right w:val="single" w:sz="6" w:space="0" w:color="auto"/>
            </w:tcBorders>
          </w:tcPr>
          <w:p w:rsidR="00B2749F" w:rsidRPr="00587D25" w:rsidRDefault="00B2749F"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B2749F" w:rsidRPr="00264D07" w:rsidRDefault="00B2749F"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B2749F" w:rsidRDefault="00B2749F" w:rsidP="00020A9F">
            <w:pPr>
              <w:spacing w:after="0" w:line="240" w:lineRule="auto"/>
              <w:jc w:val="both"/>
              <w:rPr>
                <w:rFonts w:ascii="Times New Roman" w:hAnsi="Times New Roman" w:cs="Times New Roman"/>
                <w:i/>
                <w:iCs/>
                <w:color w:val="000000"/>
                <w:lang w:val="uk-UA" w:eastAsia="ru-RU"/>
              </w:rPr>
            </w:pPr>
          </w:p>
          <w:p w:rsidR="00B2749F" w:rsidRPr="004208A3" w:rsidRDefault="00B2749F" w:rsidP="00020A9F">
            <w:pPr>
              <w:jc w:val="both"/>
              <w:rPr>
                <w:rFonts w:ascii="Times New Roman" w:hAnsi="Times New Roman" w:cs="Times New Roman"/>
                <w:color w:val="000000"/>
                <w:lang w:eastAsia="ru-RU"/>
              </w:rPr>
            </w:pPr>
          </w:p>
        </w:tc>
      </w:tr>
      <w:tr w:rsidR="00B2749F" w:rsidRPr="004208A3">
        <w:trPr>
          <w:trHeight w:val="1710"/>
        </w:trPr>
        <w:tc>
          <w:tcPr>
            <w:tcW w:w="568" w:type="dxa"/>
            <w:tcBorders>
              <w:top w:val="single" w:sz="6" w:space="0" w:color="auto"/>
              <w:left w:val="single" w:sz="6" w:space="0" w:color="auto"/>
              <w:bottom w:val="single" w:sz="4" w:space="0" w:color="auto"/>
              <w:right w:val="single" w:sz="6" w:space="0" w:color="auto"/>
            </w:tcBorders>
          </w:tcPr>
          <w:p w:rsidR="00B2749F" w:rsidRPr="004208A3" w:rsidRDefault="00B2749F"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5</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B2749F" w:rsidRPr="004208A3" w:rsidRDefault="00B2749F" w:rsidP="00020A9F">
            <w:pPr>
              <w:tabs>
                <w:tab w:val="num" w:pos="360"/>
              </w:tabs>
              <w:spacing w:after="0" w:line="240" w:lineRule="auto"/>
              <w:jc w:val="both"/>
              <w:rPr>
                <w:rFonts w:ascii="Times New Roman" w:hAnsi="Times New Roman" w:cs="Times New Roman"/>
              </w:rPr>
            </w:pPr>
            <w:r w:rsidRPr="004208A3">
              <w:rPr>
                <w:rFonts w:ascii="Times New Roman" w:hAnsi="Times New Roman" w:cs="Times New Roman"/>
                <w:b/>
                <w:bCs/>
                <w:color w:val="000000"/>
                <w:lang w:eastAsia="ru-RU"/>
              </w:rPr>
              <w:t>підстава згідно п. 5  ч. 1 ст. 17 Закону;</w:t>
            </w:r>
            <w:r w:rsidRPr="004208A3">
              <w:rPr>
                <w:rFonts w:ascii="Times New Roman" w:hAnsi="Times New Roman" w:cs="Times New Roman"/>
              </w:rPr>
              <w:t xml:space="preserve"> </w:t>
            </w:r>
          </w:p>
          <w:p w:rsidR="00B2749F" w:rsidRPr="004208A3" w:rsidRDefault="00B2749F"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6  ч. 1 ст. 17 Закону;</w:t>
            </w:r>
          </w:p>
          <w:p w:rsidR="00B2749F" w:rsidRPr="004208A3" w:rsidRDefault="00B2749F" w:rsidP="00020A9F">
            <w:pPr>
              <w:tabs>
                <w:tab w:val="num" w:pos="360"/>
              </w:tabs>
              <w:spacing w:after="0" w:line="240" w:lineRule="auto"/>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підстава згідно п. 12  ч. 1 ст. 17 Закону)</w:t>
            </w:r>
          </w:p>
        </w:tc>
        <w:tc>
          <w:tcPr>
            <w:tcW w:w="7088" w:type="dxa"/>
            <w:tcBorders>
              <w:top w:val="single" w:sz="6" w:space="0" w:color="auto"/>
              <w:left w:val="single" w:sz="6" w:space="0" w:color="auto"/>
              <w:bottom w:val="single" w:sz="4" w:space="0" w:color="auto"/>
              <w:right w:val="single" w:sz="6" w:space="0" w:color="auto"/>
            </w:tcBorders>
          </w:tcPr>
          <w:p w:rsidR="00B2749F" w:rsidRPr="004208A3" w:rsidRDefault="00B2749F"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B2749F" w:rsidRPr="00264D07" w:rsidRDefault="00B2749F"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*Документ має бути оформленим не більше 30 денної давнини відносно дати його подання Замовнику.</w:t>
            </w:r>
          </w:p>
        </w:tc>
      </w:tr>
      <w:tr w:rsidR="00B2749F" w:rsidRPr="004208A3">
        <w:trPr>
          <w:trHeight w:val="1065"/>
        </w:trPr>
        <w:tc>
          <w:tcPr>
            <w:tcW w:w="568" w:type="dxa"/>
            <w:tcBorders>
              <w:top w:val="single" w:sz="4" w:space="0" w:color="auto"/>
              <w:left w:val="single" w:sz="6" w:space="0" w:color="auto"/>
              <w:bottom w:val="single" w:sz="6" w:space="0" w:color="auto"/>
              <w:right w:val="single" w:sz="6" w:space="0" w:color="auto"/>
            </w:tcBorders>
          </w:tcPr>
          <w:p w:rsidR="00B2749F" w:rsidRPr="00264D07" w:rsidRDefault="00B2749F"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w:t>
            </w:r>
          </w:p>
        </w:tc>
        <w:tc>
          <w:tcPr>
            <w:tcW w:w="2551" w:type="dxa"/>
            <w:tcBorders>
              <w:top w:val="single" w:sz="4" w:space="0" w:color="auto"/>
              <w:left w:val="single" w:sz="6" w:space="0" w:color="auto"/>
              <w:bottom w:val="single" w:sz="6" w:space="0" w:color="auto"/>
              <w:right w:val="single" w:sz="6" w:space="0" w:color="auto"/>
            </w:tcBorders>
          </w:tcPr>
          <w:p w:rsidR="00B2749F" w:rsidRPr="004208A3" w:rsidRDefault="00B2749F" w:rsidP="00020A9F">
            <w:pPr>
              <w:tabs>
                <w:tab w:val="num" w:pos="360"/>
              </w:tabs>
              <w:jc w:val="both"/>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6" w:space="0" w:color="auto"/>
              <w:right w:val="single" w:sz="6" w:space="0" w:color="auto"/>
            </w:tcBorders>
          </w:tcPr>
          <w:p w:rsidR="00B2749F" w:rsidRPr="00264D07" w:rsidRDefault="00B2749F" w:rsidP="00264D07">
            <w:pPr>
              <w:spacing w:after="0" w:line="240" w:lineRule="auto"/>
              <w:jc w:val="both"/>
              <w:rPr>
                <w:rFonts w:ascii="Times New Roman" w:hAnsi="Times New Roman" w:cs="Times New Roman"/>
                <w:i/>
                <w:iCs/>
                <w:color w:val="000000"/>
                <w:lang w:val="uk-UA" w:eastAsia="ru-RU"/>
              </w:rPr>
            </w:pPr>
            <w:r w:rsidRPr="00264D07">
              <w:rPr>
                <w:rFonts w:ascii="Times New Roman" w:hAnsi="Times New Roman" w:cs="Times New Roman"/>
                <w:i/>
                <w:iCs/>
                <w:color w:val="000000"/>
                <w:lang w:val="uk-UA" w:eastAsia="ru-RU"/>
              </w:rPr>
              <w:t>Замовник перевіряє інформацію самостійно.Переможець не надає підтвердження своєї</w:t>
            </w:r>
            <w:r>
              <w:rPr>
                <w:rFonts w:ascii="Times New Roman" w:hAnsi="Times New Roman" w:cs="Times New Roman"/>
                <w:i/>
                <w:iCs/>
                <w:color w:val="000000"/>
                <w:lang w:val="uk-UA" w:eastAsia="ru-RU"/>
              </w:rPr>
              <w:t xml:space="preserve"> </w:t>
            </w:r>
            <w:r w:rsidRPr="00264D07">
              <w:rPr>
                <w:rFonts w:ascii="Times New Roman" w:hAnsi="Times New Roman" w:cs="Times New Roman"/>
                <w:i/>
                <w:iCs/>
                <w:color w:val="000000"/>
                <w:lang w:val="uk-UA" w:eastAsia="ru-RU"/>
              </w:rPr>
              <w:t>відповідності.</w:t>
            </w:r>
          </w:p>
          <w:p w:rsidR="00B2749F" w:rsidRDefault="00B2749F" w:rsidP="00264D07">
            <w:pPr>
              <w:spacing w:after="0" w:line="240" w:lineRule="auto"/>
              <w:jc w:val="both"/>
              <w:rPr>
                <w:rFonts w:ascii="Times New Roman" w:hAnsi="Times New Roman" w:cs="Times New Roman"/>
                <w:i/>
                <w:iCs/>
                <w:color w:val="000000"/>
                <w:lang w:val="uk-UA" w:eastAsia="ru-RU"/>
              </w:rPr>
            </w:pPr>
          </w:p>
          <w:p w:rsidR="00B2749F" w:rsidRDefault="00B2749F" w:rsidP="00020A9F">
            <w:pPr>
              <w:spacing w:after="0" w:line="240" w:lineRule="auto"/>
              <w:jc w:val="both"/>
              <w:rPr>
                <w:rFonts w:ascii="Times New Roman" w:hAnsi="Times New Roman" w:cs="Times New Roman"/>
                <w:i/>
                <w:iCs/>
                <w:color w:val="000000"/>
                <w:lang w:val="uk-UA" w:eastAsia="ru-RU"/>
              </w:rPr>
            </w:pPr>
          </w:p>
          <w:p w:rsidR="00B2749F" w:rsidRDefault="00B2749F" w:rsidP="00020A9F">
            <w:pPr>
              <w:spacing w:after="0" w:line="240" w:lineRule="auto"/>
              <w:jc w:val="both"/>
              <w:rPr>
                <w:rFonts w:ascii="Times New Roman" w:hAnsi="Times New Roman" w:cs="Times New Roman"/>
                <w:i/>
                <w:iCs/>
                <w:color w:val="000000"/>
                <w:lang w:val="uk-UA" w:eastAsia="ru-RU"/>
              </w:rPr>
            </w:pPr>
          </w:p>
          <w:p w:rsidR="00B2749F" w:rsidRDefault="00B2749F" w:rsidP="00020A9F">
            <w:pPr>
              <w:spacing w:after="0" w:line="240" w:lineRule="auto"/>
              <w:jc w:val="both"/>
              <w:rPr>
                <w:rFonts w:ascii="Times New Roman" w:hAnsi="Times New Roman" w:cs="Times New Roman"/>
                <w:i/>
                <w:iCs/>
                <w:color w:val="000000"/>
                <w:lang w:val="uk-UA" w:eastAsia="ru-RU"/>
              </w:rPr>
            </w:pPr>
          </w:p>
          <w:p w:rsidR="00B2749F" w:rsidRPr="004208A3" w:rsidRDefault="00B2749F" w:rsidP="00020A9F">
            <w:pPr>
              <w:jc w:val="both"/>
              <w:rPr>
                <w:rFonts w:ascii="Times New Roman" w:hAnsi="Times New Roman" w:cs="Times New Roman"/>
                <w:color w:val="000000"/>
                <w:lang w:eastAsia="ru-RU"/>
              </w:rPr>
            </w:pPr>
          </w:p>
        </w:tc>
      </w:tr>
      <w:tr w:rsidR="00B2749F" w:rsidRPr="004208A3">
        <w:tc>
          <w:tcPr>
            <w:tcW w:w="568"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7</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B2749F" w:rsidRPr="004208A3" w:rsidRDefault="00B2749F"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B2749F" w:rsidRPr="003C6DE5" w:rsidRDefault="00B2749F"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На момент оприлюднення оголошення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проведення відкритих торгів доступ до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Єдиного реєстру підприємств, щодо яких</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порушено провадження у справі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банкрутство є обмеженим, тому відповідно до</w:t>
            </w:r>
          </w:p>
          <w:p w:rsidR="00B2749F" w:rsidRPr="003C6DE5" w:rsidRDefault="00B2749F"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пункту 44 Особливостей переможець</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процедури закупівлі має надати</w:t>
            </w:r>
          </w:p>
          <w:p w:rsidR="00B2749F" w:rsidRPr="003C6DE5" w:rsidRDefault="00B2749F"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інформаційний лист наданий міжрегіональним</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управліннями Міністерства юстиції України</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або Міністерством юстиції України про те, що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переможець процедури закупівлі не визнаний у</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встановленому законом порядку банкрутом та</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стосовно нього не відкрита ліквідаційна</w:t>
            </w:r>
          </w:p>
          <w:p w:rsidR="00B2749F" w:rsidRPr="003C6DE5" w:rsidRDefault="00B2749F" w:rsidP="003C6DE5">
            <w:pPr>
              <w:spacing w:after="0" w:line="240" w:lineRule="auto"/>
              <w:rPr>
                <w:rFonts w:ascii="Times New Roman" w:hAnsi="Times New Roman" w:cs="Times New Roman"/>
                <w:color w:val="000000"/>
                <w:lang w:val="uk-UA" w:eastAsia="ru-RU"/>
              </w:rPr>
            </w:pPr>
            <w:r w:rsidRPr="003C6DE5">
              <w:rPr>
                <w:rFonts w:ascii="Times New Roman" w:hAnsi="Times New Roman" w:cs="Times New Roman"/>
                <w:color w:val="000000"/>
                <w:lang w:eastAsia="ru-RU"/>
              </w:rPr>
              <w:t>процедура.</w:t>
            </w:r>
            <w:r>
              <w:rPr>
                <w:rFonts w:ascii="Times New Roman" w:hAnsi="Times New Roman" w:cs="Times New Roman"/>
                <w:color w:val="000000"/>
                <w:lang w:val="uk-UA" w:eastAsia="ru-RU"/>
              </w:rPr>
              <w:t>*</w:t>
            </w:r>
          </w:p>
          <w:p w:rsidR="00B2749F" w:rsidRPr="004208A3" w:rsidRDefault="00B2749F"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color w:val="000000"/>
                <w:lang w:eastAsia="ru-RU"/>
              </w:rPr>
              <w:t xml:space="preserve">* </w:t>
            </w:r>
            <w:r w:rsidRPr="004208A3">
              <w:rPr>
                <w:rFonts w:ascii="Times New Roman" w:hAnsi="Times New Roman" w:cs="Times New Roman"/>
                <w:i/>
                <w:iCs/>
                <w:color w:val="000000"/>
                <w:lang w:eastAsia="ru-RU"/>
              </w:rPr>
              <w:t>Документ має бути оформлений не більше 30 денної давнини відносно дати його подання Замовнику</w:t>
            </w:r>
          </w:p>
          <w:p w:rsidR="00B2749F" w:rsidRPr="004208A3" w:rsidRDefault="00B2749F"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B2749F" w:rsidRPr="004208A3" w:rsidRDefault="00B2749F"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B2749F" w:rsidRPr="004208A3">
        <w:tc>
          <w:tcPr>
            <w:tcW w:w="568"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8</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B2749F" w:rsidRPr="00C62BF6" w:rsidRDefault="00B2749F" w:rsidP="00020A9F">
            <w:pPr>
              <w:spacing w:after="0" w:line="240" w:lineRule="auto"/>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B2749F" w:rsidRPr="004208A3">
        <w:trPr>
          <w:trHeight w:val="3030"/>
        </w:trPr>
        <w:tc>
          <w:tcPr>
            <w:tcW w:w="568" w:type="dxa"/>
            <w:tcBorders>
              <w:top w:val="single" w:sz="6" w:space="0" w:color="auto"/>
              <w:left w:val="single" w:sz="6" w:space="0" w:color="auto"/>
              <w:bottom w:val="single" w:sz="4" w:space="0" w:color="auto"/>
              <w:right w:val="single" w:sz="6" w:space="0" w:color="auto"/>
            </w:tcBorders>
          </w:tcPr>
          <w:p w:rsidR="00B2749F" w:rsidRPr="00587D25" w:rsidRDefault="00B2749F" w:rsidP="00020A9F">
            <w:pPr>
              <w:tabs>
                <w:tab w:val="num" w:pos="360"/>
              </w:tabs>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9</w:t>
            </w:r>
            <w:r w:rsidRPr="00587D25">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4" w:space="0" w:color="auto"/>
              <w:right w:val="single" w:sz="6" w:space="0" w:color="auto"/>
            </w:tcBorders>
          </w:tcPr>
          <w:p w:rsidR="00B2749F" w:rsidRPr="00264D07" w:rsidRDefault="00B2749F" w:rsidP="00020A9F">
            <w:pPr>
              <w:rPr>
                <w:rFonts w:ascii="Times New Roman" w:hAnsi="Times New Roman" w:cs="Times New Roman"/>
                <w:b/>
                <w:bCs/>
                <w:color w:val="000000"/>
                <w:lang w:val="uk-UA" w:eastAsia="ru-RU"/>
              </w:rPr>
            </w:pPr>
            <w:r w:rsidRPr="00587D25">
              <w:rPr>
                <w:rFonts w:ascii="Times New Roman" w:hAnsi="Times New Roman" w:cs="Times New Roman"/>
                <w:b/>
                <w:bCs/>
                <w:color w:val="000000"/>
                <w:lang w:eastAsia="ru-RU"/>
              </w:rPr>
              <w:t xml:space="preserve">підстава згідно п. 10  ч. 1 ст. 17 Закону) </w:t>
            </w:r>
            <w:r w:rsidRPr="00587D25">
              <w:rPr>
                <w:rFonts w:ascii="Times New Roman" w:hAnsi="Times New Roman" w:cs="Times New Roman"/>
                <w:i/>
                <w:iCs/>
                <w:color w:val="000000"/>
                <w:lang w:eastAsia="ru-RU"/>
              </w:rPr>
              <w:t>(підтверджується юридичними особами (крім нерезидентів),  у випадках</w:t>
            </w:r>
            <w:r w:rsidRPr="004208A3">
              <w:rPr>
                <w:i/>
                <w:iCs/>
              </w:rPr>
              <w:t xml:space="preserve"> </w:t>
            </w:r>
            <w:r w:rsidRPr="00587D25">
              <w:rPr>
                <w:rFonts w:ascii="Times New Roman" w:hAnsi="Times New Roman" w:cs="Times New Roman"/>
                <w:i/>
                <w:iCs/>
                <w:color w:val="000000"/>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4" w:space="0" w:color="auto"/>
              <w:right w:val="single" w:sz="6" w:space="0" w:color="auto"/>
            </w:tcBorders>
          </w:tcPr>
          <w:p w:rsidR="00B2749F" w:rsidRPr="004208A3" w:rsidRDefault="00B2749F"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B2749F" w:rsidRPr="004208A3">
        <w:trPr>
          <w:trHeight w:val="675"/>
        </w:trPr>
        <w:tc>
          <w:tcPr>
            <w:tcW w:w="568" w:type="dxa"/>
            <w:tcBorders>
              <w:top w:val="single" w:sz="4" w:space="0" w:color="auto"/>
              <w:left w:val="single" w:sz="6" w:space="0" w:color="auto"/>
              <w:bottom w:val="single" w:sz="4" w:space="0" w:color="auto"/>
              <w:right w:val="single" w:sz="6" w:space="0" w:color="auto"/>
            </w:tcBorders>
          </w:tcPr>
          <w:p w:rsidR="00B2749F" w:rsidRPr="00264D07" w:rsidRDefault="00B2749F"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10.</w:t>
            </w:r>
          </w:p>
        </w:tc>
        <w:tc>
          <w:tcPr>
            <w:tcW w:w="2551" w:type="dxa"/>
            <w:tcBorders>
              <w:top w:val="single" w:sz="4" w:space="0" w:color="auto"/>
              <w:left w:val="single" w:sz="6" w:space="0" w:color="auto"/>
              <w:bottom w:val="single" w:sz="4" w:space="0" w:color="auto"/>
              <w:right w:val="single" w:sz="6" w:space="0" w:color="auto"/>
            </w:tcBorders>
          </w:tcPr>
          <w:p w:rsidR="00B2749F" w:rsidRPr="00587D25" w:rsidRDefault="00B2749F" w:rsidP="00020A9F">
            <w:pP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11</w:t>
            </w:r>
            <w:r w:rsidRPr="00587D25">
              <w:rPr>
                <w:rFonts w:ascii="Times New Roman" w:hAnsi="Times New Roman" w:cs="Times New Roman"/>
                <w:b/>
                <w:bCs/>
                <w:color w:val="000000"/>
                <w:lang w:eastAsia="ru-RU"/>
              </w:rPr>
              <w:t xml:space="preserve">  ч. 1 ст. 17 Закону</w:t>
            </w:r>
          </w:p>
        </w:tc>
        <w:tc>
          <w:tcPr>
            <w:tcW w:w="7088" w:type="dxa"/>
            <w:tcBorders>
              <w:top w:val="single" w:sz="4" w:space="0" w:color="auto"/>
              <w:left w:val="single" w:sz="6" w:space="0" w:color="auto"/>
              <w:bottom w:val="single" w:sz="4" w:space="0" w:color="auto"/>
              <w:right w:val="single" w:sz="6" w:space="0" w:color="auto"/>
            </w:tcBorders>
          </w:tcPr>
          <w:p w:rsidR="00B2749F" w:rsidRPr="004208A3" w:rsidRDefault="00B2749F" w:rsidP="00020A9F">
            <w:pPr>
              <w:jc w:val="both"/>
              <w:rPr>
                <w:rFonts w:ascii="Times New Roman" w:hAnsi="Times New Roman" w:cs="Times New Roman"/>
                <w:color w:val="000000"/>
                <w:lang w:eastAsia="ru-RU"/>
              </w:rPr>
            </w:pPr>
            <w:r>
              <w:rPr>
                <w:rFonts w:ascii="Times New Roman" w:hAnsi="Times New Roman" w:cs="Times New Roman"/>
                <w:i/>
                <w:iCs/>
                <w:color w:val="000000"/>
                <w:lang w:val="uk-UA" w:eastAsia="ru-RU"/>
              </w:rPr>
              <w:t>Замовник перевіряє інформацію самостійно. Переможець не надає підтвердження своєї відповідності.</w:t>
            </w:r>
          </w:p>
        </w:tc>
      </w:tr>
      <w:tr w:rsidR="00B2749F" w:rsidRPr="004208A3">
        <w:trPr>
          <w:trHeight w:val="825"/>
        </w:trPr>
        <w:tc>
          <w:tcPr>
            <w:tcW w:w="568" w:type="dxa"/>
            <w:tcBorders>
              <w:top w:val="single" w:sz="4" w:space="0" w:color="auto"/>
              <w:left w:val="single" w:sz="6" w:space="0" w:color="auto"/>
              <w:bottom w:val="single" w:sz="6" w:space="0" w:color="auto"/>
              <w:right w:val="single" w:sz="6" w:space="0" w:color="auto"/>
            </w:tcBorders>
          </w:tcPr>
          <w:p w:rsidR="00B2749F" w:rsidRPr="00264D07" w:rsidRDefault="00B2749F" w:rsidP="00020A9F">
            <w:pPr>
              <w:tabs>
                <w:tab w:val="num" w:pos="360"/>
              </w:tabs>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11.</w:t>
            </w:r>
          </w:p>
        </w:tc>
        <w:tc>
          <w:tcPr>
            <w:tcW w:w="2551" w:type="dxa"/>
            <w:tcBorders>
              <w:top w:val="single" w:sz="4" w:space="0" w:color="auto"/>
              <w:left w:val="single" w:sz="6" w:space="0" w:color="auto"/>
              <w:bottom w:val="single" w:sz="6" w:space="0" w:color="auto"/>
              <w:right w:val="single" w:sz="6" w:space="0" w:color="auto"/>
            </w:tcBorders>
          </w:tcPr>
          <w:p w:rsidR="00B2749F" w:rsidRDefault="00B2749F" w:rsidP="00020A9F">
            <w:pPr>
              <w:spacing w:line="240" w:lineRule="auto"/>
              <w:rPr>
                <w:rFonts w:ascii="Times New Roman" w:hAnsi="Times New Roman" w:cs="Times New Roman"/>
                <w:i/>
                <w:iCs/>
                <w:color w:val="000000"/>
                <w:lang w:val="uk-UA" w:eastAsia="ru-RU"/>
              </w:rPr>
            </w:pPr>
            <w:r>
              <w:rPr>
                <w:rFonts w:ascii="Times New Roman" w:hAnsi="Times New Roman" w:cs="Times New Roman"/>
                <w:b/>
                <w:bCs/>
                <w:color w:val="000000"/>
                <w:lang w:eastAsia="ru-RU"/>
              </w:rPr>
              <w:t xml:space="preserve">підстава згідно п. </w:t>
            </w: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ч. 1 ст. 17 Закону</w:t>
            </w:r>
          </w:p>
          <w:p w:rsidR="00B2749F" w:rsidRDefault="00B2749F" w:rsidP="00020A9F">
            <w:pPr>
              <w:rPr>
                <w:rFonts w:ascii="Times New Roman" w:hAnsi="Times New Roman" w:cs="Times New Roman"/>
                <w:b/>
                <w:bCs/>
                <w:color w:val="000000"/>
                <w:lang w:eastAsia="ru-RU"/>
              </w:rPr>
            </w:pPr>
          </w:p>
        </w:tc>
        <w:tc>
          <w:tcPr>
            <w:tcW w:w="7088" w:type="dxa"/>
            <w:tcBorders>
              <w:top w:val="single" w:sz="4" w:space="0" w:color="auto"/>
              <w:left w:val="single" w:sz="6" w:space="0" w:color="auto"/>
              <w:bottom w:val="single" w:sz="6" w:space="0" w:color="auto"/>
              <w:right w:val="single" w:sz="6" w:space="0" w:color="auto"/>
            </w:tcBorders>
          </w:tcPr>
          <w:p w:rsidR="00B2749F" w:rsidRPr="00264D07" w:rsidRDefault="00B2749F" w:rsidP="00020A9F">
            <w:pPr>
              <w:jc w:val="both"/>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Замовник не вимагає підтвердження відповідно до пункту 44 Особливостей.</w:t>
            </w:r>
          </w:p>
        </w:tc>
      </w:tr>
      <w:tr w:rsidR="00B2749F" w:rsidRPr="004208A3">
        <w:tc>
          <w:tcPr>
            <w:tcW w:w="568" w:type="dxa"/>
            <w:tcBorders>
              <w:top w:val="single" w:sz="6" w:space="0" w:color="auto"/>
              <w:left w:val="single" w:sz="6" w:space="0" w:color="auto"/>
              <w:bottom w:val="single" w:sz="6" w:space="0" w:color="auto"/>
              <w:right w:val="single" w:sz="6" w:space="0" w:color="auto"/>
            </w:tcBorders>
          </w:tcPr>
          <w:p w:rsidR="00B2749F" w:rsidRPr="004208A3" w:rsidRDefault="00B2749F" w:rsidP="00020A9F">
            <w:pPr>
              <w:spacing w:after="15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val="uk-UA" w:eastAsia="ru-RU"/>
              </w:rPr>
              <w:t>12</w:t>
            </w:r>
            <w:r w:rsidRPr="004208A3">
              <w:rPr>
                <w:rFonts w:ascii="Times New Roman" w:hAnsi="Times New Roman" w:cs="Times New Roman"/>
                <w:b/>
                <w:bCs/>
                <w:color w:val="000000"/>
                <w:lang w:eastAsia="ru-RU"/>
              </w:rPr>
              <w:t>.</w:t>
            </w:r>
          </w:p>
        </w:tc>
        <w:tc>
          <w:tcPr>
            <w:tcW w:w="2551"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spacing w:after="150" w:line="240" w:lineRule="auto"/>
              <w:jc w:val="both"/>
              <w:rPr>
                <w:rFonts w:ascii="Times New Roman" w:hAnsi="Times New Roman" w:cs="Times New Roman"/>
                <w:b/>
                <w:bCs/>
                <w:color w:val="000000"/>
              </w:rPr>
            </w:pPr>
            <w:r w:rsidRPr="00587D25">
              <w:rPr>
                <w:rFonts w:ascii="Times New Roman" w:hAnsi="Times New Roman" w:cs="Times New Roman"/>
                <w:b/>
                <w:bCs/>
                <w:color w:val="000000"/>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B2749F" w:rsidRPr="00587D25" w:rsidRDefault="00B2749F"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B2749F" w:rsidRPr="00587D25" w:rsidRDefault="00B2749F"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 xml:space="preserve"> або </w:t>
            </w:r>
          </w:p>
          <w:p w:rsidR="00B2749F" w:rsidRPr="004208A3" w:rsidRDefault="00B2749F"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color w:val="000000"/>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B2749F"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2749F" w:rsidRPr="00587D25" w:rsidRDefault="00B2749F" w:rsidP="00020A9F">
            <w:pPr>
              <w:spacing w:after="0" w:line="240" w:lineRule="auto"/>
              <w:jc w:val="both"/>
              <w:rPr>
                <w:rFonts w:ascii="Times New Roman" w:hAnsi="Times New Roman" w:cs="Times New Roman"/>
                <w:color w:val="000000"/>
              </w:rPr>
            </w:pP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Строк надання документального підтвердження:  </w:t>
            </w:r>
            <w:r w:rsidRPr="00587D25">
              <w:rPr>
                <w:rFonts w:ascii="Times New Roman" w:hAnsi="Times New Roman" w:cs="Times New Roman"/>
                <w:color w:val="000000"/>
                <w:lang w:eastAsia="ru-RU"/>
              </w:rPr>
              <w:t xml:space="preserve">не повинен перевищувати  </w:t>
            </w:r>
            <w:r w:rsidRPr="00587D25">
              <w:rPr>
                <w:rFonts w:ascii="Times New Roman" w:hAnsi="Times New Roman" w:cs="Times New Roman"/>
                <w:b/>
                <w:bCs/>
                <w:color w:val="000000"/>
                <w:lang w:eastAsia="ru-RU"/>
              </w:rPr>
              <w:t xml:space="preserve">чотирьох </w:t>
            </w:r>
            <w:r w:rsidRPr="00587D25">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B2749F"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B2749F" w:rsidRPr="00587D25" w:rsidRDefault="00B2749F" w:rsidP="00020A9F">
            <w:pPr>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eastAsia="ru-RU"/>
              </w:rPr>
              <w:t>1</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Спосіб надання документів - </w:t>
            </w:r>
            <w:r w:rsidRPr="00587D25">
              <w:rPr>
                <w:rFonts w:ascii="Times New Roman" w:hAnsi="Times New Roman" w:cs="Times New Roman"/>
                <w:color w:val="000000"/>
                <w:lang w:eastAsia="ru-RU"/>
              </w:rPr>
              <w:t>оприлюднити в електронній системі закупівель шляхом долучення до документів своєї пропозиції</w:t>
            </w:r>
          </w:p>
        </w:tc>
      </w:tr>
    </w:tbl>
    <w:p w:rsidR="00B2749F" w:rsidRPr="00587D25" w:rsidRDefault="00B2749F" w:rsidP="00B6444B">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Примітки:</w:t>
      </w:r>
    </w:p>
    <w:p w:rsidR="00B2749F" w:rsidRPr="00605262" w:rsidRDefault="00B2749F"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B2749F" w:rsidRPr="00605262" w:rsidRDefault="00B2749F"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B2749F" w:rsidRPr="00605262" w:rsidRDefault="00B2749F"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B2749F" w:rsidRPr="00605262" w:rsidRDefault="00B2749F" w:rsidP="005A5EC8">
      <w:pPr>
        <w:pStyle w:val="ListParagraph"/>
        <w:widowControl w:val="0"/>
        <w:numPr>
          <w:ilvl w:val="0"/>
          <w:numId w:val="5"/>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2749F" w:rsidRPr="00605262" w:rsidRDefault="00B2749F" w:rsidP="005A5EC8">
      <w:pPr>
        <w:pStyle w:val="ListParagraph"/>
        <w:widowControl w:val="0"/>
        <w:numPr>
          <w:ilvl w:val="0"/>
          <w:numId w:val="5"/>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cs="Times New Roman"/>
          <w:i/>
          <w:iCs/>
        </w:rPr>
        <w:t xml:space="preserve"> </w:t>
      </w:r>
      <w:r w:rsidRPr="00605262">
        <w:rPr>
          <w:rStyle w:val="jsgrdq"/>
          <w:rFonts w:ascii="Times New Roman" w:hAnsi="Times New Roman" w:cs="Times New Roman"/>
          <w:i/>
          <w:iCs/>
          <w:color w:val="00000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B2749F" w:rsidRPr="00605262" w:rsidRDefault="00B2749F" w:rsidP="005A5EC8">
      <w:pPr>
        <w:pStyle w:val="ListParagraph"/>
        <w:widowControl w:val="0"/>
        <w:numPr>
          <w:ilvl w:val="0"/>
          <w:numId w:val="5"/>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rsidR="00B2749F" w:rsidRPr="00DB1CB8" w:rsidRDefault="00B2749F" w:rsidP="005A5EC8">
      <w:pPr>
        <w:pStyle w:val="ListParagraph"/>
        <w:widowControl w:val="0"/>
        <w:numPr>
          <w:ilvl w:val="0"/>
          <w:numId w:val="5"/>
        </w:numPr>
        <w:spacing w:after="0" w:line="240" w:lineRule="auto"/>
        <w:ind w:left="-142" w:right="113" w:firstLine="567"/>
        <w:jc w:val="both"/>
        <w:rPr>
          <w:rFonts w:ascii="Times New Roman" w:hAnsi="Times New Roman" w:cs="Times New Roman"/>
          <w:b/>
          <w:bCs/>
          <w:sz w:val="24"/>
          <w:szCs w:val="24"/>
          <w:lang w:val="uk-UA"/>
        </w:rPr>
      </w:pPr>
      <w:r w:rsidRPr="00DB1CB8">
        <w:rPr>
          <w:rFonts w:ascii="Times New Roman" w:hAnsi="Times New Roman" w:cs="Times New Roman"/>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B1CB8">
        <w:rPr>
          <w:rFonts w:ascii="Times New Roman" w:hAnsi="Times New Roman" w:cs="Times New Roman"/>
        </w:rPr>
        <w:t xml:space="preserve"> </w:t>
      </w: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Default="00B2749F" w:rsidP="002626D5">
      <w:pPr>
        <w:jc w:val="right"/>
        <w:rPr>
          <w:rFonts w:ascii="Times New Roman" w:hAnsi="Times New Roman" w:cs="Times New Roman"/>
          <w:b/>
          <w:bCs/>
          <w:sz w:val="24"/>
          <w:szCs w:val="24"/>
          <w:lang w:val="uk-UA"/>
        </w:rPr>
      </w:pPr>
    </w:p>
    <w:p w:rsidR="00B2749F" w:rsidRPr="002626D5" w:rsidRDefault="00B2749F"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B2749F" w:rsidRPr="00C62BF6" w:rsidRDefault="00B2749F" w:rsidP="009C24A0">
      <w:pPr>
        <w:ind w:firstLine="709"/>
        <w:jc w:val="center"/>
        <w:rPr>
          <w:rFonts w:ascii="Times New Roman" w:hAnsi="Times New Roman" w:cs="Times New Roman"/>
          <w:b/>
          <w:bCs/>
          <w:sz w:val="24"/>
          <w:szCs w:val="24"/>
        </w:rPr>
      </w:pPr>
      <w:r w:rsidRPr="00C62BF6">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rsidR="00B2749F" w:rsidRPr="00C62BF6" w:rsidRDefault="00B2749F" w:rsidP="00C62BF6">
      <w:pPr>
        <w:jc w:val="center"/>
        <w:rPr>
          <w:rFonts w:ascii="Times New Roman" w:hAnsi="Times New Roman" w:cs="Times New Roman"/>
          <w:b/>
          <w:bCs/>
          <w:sz w:val="24"/>
          <w:szCs w:val="24"/>
          <w:lang w:val="uk-UA" w:eastAsia="zh-CN"/>
        </w:rPr>
      </w:pPr>
      <w:r w:rsidRPr="00C62BF6">
        <w:rPr>
          <w:rFonts w:ascii="Times New Roman" w:hAnsi="Times New Roman" w:cs="Times New Roman"/>
          <w:sz w:val="24"/>
          <w:szCs w:val="24"/>
        </w:rPr>
        <w:t xml:space="preserve"> (форма, яка подається Учасником на фірмовому бланку (в разі його наявності) у складі своєї пропозиції </w:t>
      </w:r>
      <w:r w:rsidRPr="00C62BF6">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B2749F" w:rsidRPr="00C9107A" w:rsidRDefault="00B2749F" w:rsidP="00EE07B8">
      <w:pPr>
        <w:spacing w:after="0" w:line="240" w:lineRule="auto"/>
        <w:jc w:val="center"/>
        <w:rPr>
          <w:rFonts w:ascii="Times New Roman" w:hAnsi="Times New Roman" w:cs="Times New Roman"/>
          <w:b/>
          <w:bCs/>
          <w:sz w:val="28"/>
          <w:szCs w:val="28"/>
          <w:lang w:val="uk-UA" w:eastAsia="ru-RU"/>
        </w:rPr>
      </w:pPr>
      <w:r w:rsidRPr="00F4751C">
        <w:rPr>
          <w:rFonts w:ascii="Times New Roman" w:hAnsi="Times New Roman" w:cs="Times New Roman"/>
          <w:b/>
          <w:bCs/>
          <w:color w:val="000000"/>
          <w:sz w:val="24"/>
          <w:szCs w:val="24"/>
          <w:lang w:val="uk-UA"/>
        </w:rPr>
        <w:t>Предмет закупівлі</w:t>
      </w:r>
      <w:r w:rsidRPr="00BC5BD6">
        <w:rPr>
          <w:rFonts w:ascii="Times New Roman" w:hAnsi="Times New Roman" w:cs="Times New Roman"/>
          <w:b/>
          <w:bCs/>
          <w:color w:val="000000"/>
          <w:sz w:val="24"/>
          <w:szCs w:val="24"/>
          <w:lang w:val="uk-UA"/>
        </w:rPr>
        <w:t>:</w:t>
      </w:r>
      <w:r w:rsidRPr="00F4751C">
        <w:rPr>
          <w:rFonts w:ascii="Times New Roman" w:hAnsi="Times New Roman" w:cs="Times New Roman"/>
          <w:b/>
          <w:bCs/>
          <w:sz w:val="24"/>
          <w:szCs w:val="24"/>
          <w:lang w:val="uk-UA" w:eastAsia="ru-RU"/>
        </w:rPr>
        <w:t xml:space="preserve"> </w:t>
      </w:r>
      <w:r w:rsidRPr="00C9107A">
        <w:rPr>
          <w:rFonts w:ascii="Times New Roman" w:hAnsi="Times New Roman" w:cs="Times New Roman"/>
          <w:b/>
          <w:bCs/>
          <w:sz w:val="28"/>
          <w:szCs w:val="28"/>
          <w:lang w:val="uk-UA" w:eastAsia="ru-RU"/>
        </w:rPr>
        <w:t xml:space="preserve">код за   ДК 021:2015 : 15610000-7 Продукція борошномельно-круп'яної промисловості (Борошно пшеничне,  пластівці вівсяні, крупа гречана,  крупа перлова, крупа пшенична яра,  пшоно, рис шліфований, булгур,  крупа ячна)  </w:t>
      </w:r>
    </w:p>
    <w:p w:rsidR="00B2749F" w:rsidRPr="00C9107A" w:rsidRDefault="00B2749F" w:rsidP="00EE07B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r w:rsidRPr="00C9107A">
        <w:rPr>
          <w:rFonts w:ascii="Times New Roman" w:hAnsi="Times New Roman" w:cs="Times New Roman"/>
          <w:b/>
          <w:bCs/>
          <w:sz w:val="28"/>
          <w:szCs w:val="28"/>
          <w:lang w:val="uk-UA" w:eastAsia="ru-RU"/>
        </w:rPr>
        <w:t xml:space="preserve"> </w:t>
      </w:r>
    </w:p>
    <w:tbl>
      <w:tblPr>
        <w:tblW w:w="8618" w:type="dxa"/>
        <w:jc w:val="center"/>
        <w:tblLayout w:type="fixed"/>
        <w:tblLook w:val="0000"/>
      </w:tblPr>
      <w:tblGrid>
        <w:gridCol w:w="680"/>
        <w:gridCol w:w="2268"/>
        <w:gridCol w:w="2552"/>
        <w:gridCol w:w="1559"/>
        <w:gridCol w:w="1559"/>
      </w:tblGrid>
      <w:tr w:rsidR="00B2749F" w:rsidRPr="00EE07B8">
        <w:trPr>
          <w:trHeight w:val="615"/>
          <w:jc w:val="center"/>
        </w:trPr>
        <w:tc>
          <w:tcPr>
            <w:tcW w:w="680"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w:t>
            </w:r>
          </w:p>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п/п</w:t>
            </w:r>
          </w:p>
        </w:tc>
        <w:tc>
          <w:tcPr>
            <w:tcW w:w="2268"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Назва товару</w:t>
            </w:r>
          </w:p>
        </w:tc>
        <w:tc>
          <w:tcPr>
            <w:tcW w:w="2552"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Технічні вимоги</w:t>
            </w:r>
          </w:p>
          <w:p w:rsidR="00B2749F" w:rsidRPr="00EE07B8" w:rsidRDefault="00B2749F" w:rsidP="00EE07B8">
            <w:pPr>
              <w:spacing w:after="200" w:line="276" w:lineRule="auto"/>
              <w:jc w:val="center"/>
              <w:rPr>
                <w:rFonts w:ascii="Times New Roman" w:hAnsi="Times New Roman" w:cs="Times New Roman"/>
                <w:b/>
                <w:bCs/>
                <w:color w:val="FF0000"/>
                <w:sz w:val="24"/>
                <w:szCs w:val="24"/>
                <w:lang w:val="uk-UA"/>
              </w:rPr>
            </w:pPr>
            <w:r w:rsidRPr="00EE07B8">
              <w:rPr>
                <w:rFonts w:ascii="Times New Roman" w:hAnsi="Times New Roman" w:cs="Times New Roman"/>
                <w:b/>
                <w:bCs/>
                <w:sz w:val="24"/>
                <w:szCs w:val="24"/>
                <w:lang w:val="uk-UA"/>
              </w:rPr>
              <w:t>(ГОСТ, ДСТУ, ТУ)</w:t>
            </w:r>
          </w:p>
        </w:tc>
        <w:tc>
          <w:tcPr>
            <w:tcW w:w="1559"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Одиниця</w:t>
            </w:r>
          </w:p>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виміру</w:t>
            </w:r>
          </w:p>
        </w:tc>
        <w:tc>
          <w:tcPr>
            <w:tcW w:w="1559" w:type="dxa"/>
            <w:tcBorders>
              <w:top w:val="single" w:sz="4" w:space="0" w:color="000000"/>
              <w:left w:val="single" w:sz="4" w:space="0" w:color="000000"/>
              <w:bottom w:val="single" w:sz="4" w:space="0" w:color="000000"/>
              <w:right w:val="single" w:sz="4" w:space="0" w:color="000000"/>
            </w:tcBorders>
          </w:tcPr>
          <w:p w:rsidR="00B2749F" w:rsidRPr="00EE07B8" w:rsidRDefault="00B2749F" w:rsidP="00EE07B8">
            <w:pPr>
              <w:spacing w:after="200" w:line="276" w:lineRule="auto"/>
              <w:jc w:val="center"/>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Кількість</w:t>
            </w:r>
          </w:p>
        </w:tc>
      </w:tr>
      <w:tr w:rsidR="00B2749F" w:rsidRPr="00EE07B8">
        <w:trPr>
          <w:jc w:val="center"/>
        </w:trPr>
        <w:tc>
          <w:tcPr>
            <w:tcW w:w="680" w:type="dxa"/>
            <w:tcBorders>
              <w:top w:val="single" w:sz="4" w:space="0" w:color="000000"/>
              <w:left w:val="single" w:sz="4" w:space="0" w:color="000000"/>
              <w:bottom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eastAsia="ru-RU"/>
              </w:rPr>
              <w:t>Борошно пшеничне</w:t>
            </w:r>
          </w:p>
        </w:tc>
        <w:tc>
          <w:tcPr>
            <w:tcW w:w="2552" w:type="dxa"/>
            <w:vMerge w:val="restart"/>
            <w:tcBorders>
              <w:top w:val="single" w:sz="4" w:space="0" w:color="000000"/>
              <w:left w:val="single" w:sz="4" w:space="0" w:color="000000"/>
            </w:tcBorders>
            <w:vAlign w:val="center"/>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Відповідно до ДСТУ, ТУ, ГОСТ, санітарне законодавство України тощо</w:t>
            </w:r>
          </w:p>
        </w:tc>
        <w:tc>
          <w:tcPr>
            <w:tcW w:w="1559"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bookmarkStart w:id="0" w:name="_GoBack"/>
            <w:bookmarkEnd w:id="0"/>
            <w:r>
              <w:rPr>
                <w:rFonts w:ascii="Times New Roman" w:hAnsi="Times New Roman" w:cs="Times New Roman"/>
                <w:sz w:val="24"/>
                <w:szCs w:val="24"/>
                <w:lang w:val="uk-UA" w:eastAsia="ru-RU"/>
              </w:rPr>
              <w:t>1400</w:t>
            </w:r>
          </w:p>
        </w:tc>
      </w:tr>
      <w:tr w:rsidR="00B2749F" w:rsidRPr="00EE07B8">
        <w:trPr>
          <w:jc w:val="center"/>
        </w:trPr>
        <w:tc>
          <w:tcPr>
            <w:tcW w:w="680" w:type="dxa"/>
            <w:tcBorders>
              <w:top w:val="single" w:sz="4" w:space="0" w:color="000000"/>
              <w:left w:val="single" w:sz="4" w:space="0" w:color="000000"/>
              <w:bottom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rPr>
              <w:t>Пластівці вівсяні</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55</w:t>
            </w:r>
          </w:p>
        </w:tc>
      </w:tr>
      <w:tr w:rsidR="00B2749F" w:rsidRPr="00EE07B8">
        <w:trPr>
          <w:jc w:val="center"/>
        </w:trPr>
        <w:tc>
          <w:tcPr>
            <w:tcW w:w="680" w:type="dxa"/>
            <w:tcBorders>
              <w:top w:val="single" w:sz="4" w:space="0" w:color="000000"/>
              <w:left w:val="single" w:sz="4" w:space="0" w:color="000000"/>
              <w:bottom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rPr>
              <w:t>Крупа гречана</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325</w:t>
            </w:r>
          </w:p>
        </w:tc>
      </w:tr>
      <w:tr w:rsidR="00B2749F" w:rsidRPr="00EE07B8">
        <w:trPr>
          <w:jc w:val="center"/>
        </w:trPr>
        <w:tc>
          <w:tcPr>
            <w:tcW w:w="680" w:type="dxa"/>
            <w:tcBorders>
              <w:top w:val="single" w:sz="4" w:space="0" w:color="000000"/>
              <w:left w:val="single" w:sz="4" w:space="0" w:color="000000"/>
              <w:bottom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rPr>
              <w:t>Крупа перлова</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r>
      <w:tr w:rsidR="00B2749F" w:rsidRPr="00EE07B8">
        <w:trPr>
          <w:trHeight w:val="557"/>
          <w:jc w:val="center"/>
        </w:trPr>
        <w:tc>
          <w:tcPr>
            <w:tcW w:w="680" w:type="dxa"/>
            <w:tcBorders>
              <w:top w:val="single" w:sz="4" w:space="0" w:color="000000"/>
              <w:left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rPr>
              <w:t>Крупа пшенична яра</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615</w:t>
            </w:r>
          </w:p>
        </w:tc>
      </w:tr>
      <w:tr w:rsidR="00B2749F" w:rsidRPr="00EE07B8">
        <w:trPr>
          <w:jc w:val="center"/>
        </w:trPr>
        <w:tc>
          <w:tcPr>
            <w:tcW w:w="680" w:type="dxa"/>
            <w:tcBorders>
              <w:top w:val="single" w:sz="4" w:space="0" w:color="000000"/>
              <w:left w:val="single" w:sz="4" w:space="0" w:color="000000"/>
              <w:bottom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sz w:val="24"/>
                <w:szCs w:val="24"/>
                <w:lang w:val="uk-UA" w:eastAsia="ru-RU"/>
              </w:rPr>
              <w:t>Пшоно</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530</w:t>
            </w:r>
          </w:p>
        </w:tc>
      </w:tr>
      <w:tr w:rsidR="00B2749F" w:rsidRPr="00EE07B8">
        <w:trPr>
          <w:trHeight w:val="542"/>
          <w:jc w:val="center"/>
        </w:trPr>
        <w:tc>
          <w:tcPr>
            <w:tcW w:w="680" w:type="dxa"/>
            <w:tcBorders>
              <w:top w:val="single" w:sz="4" w:space="0" w:color="000000"/>
              <w:left w:val="single" w:sz="4" w:space="0" w:color="000000"/>
            </w:tcBorders>
          </w:tcPr>
          <w:p w:rsidR="00B2749F" w:rsidRPr="00EE07B8" w:rsidRDefault="00B2749F" w:rsidP="005A5EC8">
            <w:pPr>
              <w:numPr>
                <w:ilvl w:val="0"/>
                <w:numId w:val="19"/>
              </w:numPr>
              <w:suppressAutoHyphens/>
              <w:spacing w:after="0" w:line="240" w:lineRule="auto"/>
              <w:rPr>
                <w:rFonts w:ascii="Times New Roman" w:hAnsi="Times New Roman" w:cs="Times New Roman"/>
                <w:sz w:val="24"/>
                <w:szCs w:val="24"/>
                <w:lang w:eastAsia="ar-SA"/>
              </w:rPr>
            </w:pPr>
          </w:p>
        </w:tc>
        <w:tc>
          <w:tcPr>
            <w:tcW w:w="2268" w:type="dxa"/>
            <w:tcBorders>
              <w:top w:val="single" w:sz="4" w:space="0" w:color="000000"/>
              <w:left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rPr>
            </w:pPr>
            <w:r w:rsidRPr="00EE07B8">
              <w:rPr>
                <w:rFonts w:ascii="Times New Roman" w:hAnsi="Times New Roman" w:cs="Times New Roman"/>
                <w:color w:val="000000"/>
                <w:sz w:val="24"/>
                <w:szCs w:val="24"/>
                <w:lang w:val="uk-UA"/>
              </w:rPr>
              <w:t>Рис шліфований</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1000</w:t>
            </w:r>
          </w:p>
        </w:tc>
      </w:tr>
      <w:tr w:rsidR="00B2749F" w:rsidRPr="00EE07B8">
        <w:trPr>
          <w:trHeight w:val="542"/>
          <w:jc w:val="center"/>
        </w:trPr>
        <w:tc>
          <w:tcPr>
            <w:tcW w:w="680" w:type="dxa"/>
            <w:tcBorders>
              <w:top w:val="single" w:sz="4" w:space="0" w:color="000000"/>
              <w:left w:val="single" w:sz="4" w:space="0" w:color="000000"/>
            </w:tcBorders>
          </w:tcPr>
          <w:p w:rsidR="00B2749F" w:rsidRPr="00EE07B8" w:rsidRDefault="00B2749F" w:rsidP="005A5EC8">
            <w:pPr>
              <w:numPr>
                <w:ilvl w:val="0"/>
                <w:numId w:val="19"/>
              </w:numPr>
              <w:suppressAutoHyphens/>
              <w:spacing w:after="0" w:line="240" w:lineRule="auto"/>
              <w:ind w:left="289"/>
              <w:rPr>
                <w:rFonts w:ascii="Times New Roman" w:hAnsi="Times New Roman" w:cs="Times New Roman"/>
                <w:sz w:val="24"/>
                <w:szCs w:val="24"/>
                <w:lang w:eastAsia="ar-SA"/>
              </w:rPr>
            </w:pPr>
          </w:p>
        </w:tc>
        <w:tc>
          <w:tcPr>
            <w:tcW w:w="2268" w:type="dxa"/>
            <w:tcBorders>
              <w:top w:val="single" w:sz="4" w:space="0" w:color="000000"/>
              <w:left w:val="single" w:sz="4" w:space="0" w:color="000000"/>
            </w:tcBorders>
            <w:vAlign w:val="bottom"/>
          </w:tcPr>
          <w:p w:rsidR="00B2749F" w:rsidRPr="00EE07B8" w:rsidRDefault="00B2749F" w:rsidP="00EE07B8">
            <w:pPr>
              <w:spacing w:after="200" w:line="276" w:lineRule="auto"/>
              <w:rPr>
                <w:rFonts w:ascii="Times New Roman" w:hAnsi="Times New Roman" w:cs="Times New Roman"/>
                <w:sz w:val="24"/>
                <w:szCs w:val="24"/>
                <w:lang w:val="uk-UA" w:eastAsia="ru-RU"/>
              </w:rPr>
            </w:pPr>
            <w:r w:rsidRPr="00EE07B8">
              <w:rPr>
                <w:rFonts w:ascii="Times New Roman" w:hAnsi="Times New Roman" w:cs="Times New Roman"/>
                <w:color w:val="000000"/>
                <w:sz w:val="24"/>
                <w:szCs w:val="24"/>
                <w:lang w:val="uk-UA"/>
              </w:rPr>
              <w:t>Булгур</w:t>
            </w:r>
          </w:p>
        </w:tc>
        <w:tc>
          <w:tcPr>
            <w:tcW w:w="2552" w:type="dxa"/>
            <w:vMerge/>
            <w:tcBorders>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945</w:t>
            </w:r>
          </w:p>
        </w:tc>
      </w:tr>
      <w:tr w:rsidR="00B2749F" w:rsidRPr="00EE07B8" w:rsidTr="003232FF">
        <w:trPr>
          <w:trHeight w:val="422"/>
          <w:jc w:val="center"/>
        </w:trPr>
        <w:tc>
          <w:tcPr>
            <w:tcW w:w="680" w:type="dxa"/>
            <w:tcBorders>
              <w:top w:val="single" w:sz="4" w:space="0" w:color="000000"/>
              <w:left w:val="single" w:sz="4" w:space="0" w:color="000000"/>
            </w:tcBorders>
          </w:tcPr>
          <w:p w:rsidR="00B2749F" w:rsidRPr="00EE07B8" w:rsidRDefault="00B2749F" w:rsidP="00EE07B8">
            <w:pPr>
              <w:spacing w:after="200" w:line="276" w:lineRule="auto"/>
              <w:rPr>
                <w:rFonts w:ascii="Times New Roman" w:hAnsi="Times New Roman" w:cs="Times New Roman"/>
                <w:sz w:val="24"/>
                <w:szCs w:val="24"/>
                <w:lang w:val="uk-UA" w:eastAsia="ar-SA"/>
              </w:rPr>
            </w:pPr>
            <w:r w:rsidRPr="00EE07B8">
              <w:rPr>
                <w:rFonts w:ascii="Times New Roman" w:hAnsi="Times New Roman" w:cs="Times New Roman"/>
                <w:sz w:val="24"/>
                <w:szCs w:val="24"/>
                <w:lang w:val="uk-UA" w:eastAsia="ar-SA"/>
              </w:rPr>
              <w:t>9.</w:t>
            </w:r>
          </w:p>
        </w:tc>
        <w:tc>
          <w:tcPr>
            <w:tcW w:w="2268" w:type="dxa"/>
            <w:tcBorders>
              <w:top w:val="single" w:sz="4" w:space="0" w:color="000000"/>
              <w:left w:val="single" w:sz="4" w:space="0" w:color="000000"/>
            </w:tcBorders>
          </w:tcPr>
          <w:p w:rsidR="00B2749F" w:rsidRPr="00EE07B8" w:rsidRDefault="00B2749F" w:rsidP="00EE07B8">
            <w:pPr>
              <w:snapToGrid w:val="0"/>
              <w:spacing w:after="200" w:line="276" w:lineRule="auto"/>
              <w:rPr>
                <w:rFonts w:ascii="Times New Roman" w:hAnsi="Times New Roman" w:cs="Times New Roman"/>
                <w:color w:val="000000"/>
                <w:sz w:val="24"/>
                <w:szCs w:val="24"/>
                <w:lang w:val="uk-UA"/>
              </w:rPr>
            </w:pPr>
            <w:r w:rsidRPr="00EE07B8">
              <w:rPr>
                <w:rFonts w:ascii="Times New Roman" w:hAnsi="Times New Roman" w:cs="Times New Roman"/>
                <w:color w:val="000000"/>
                <w:sz w:val="24"/>
                <w:szCs w:val="24"/>
                <w:lang w:val="uk-UA"/>
              </w:rPr>
              <w:t>Крупа ячна</w:t>
            </w:r>
          </w:p>
        </w:tc>
        <w:tc>
          <w:tcPr>
            <w:tcW w:w="2552" w:type="dxa"/>
            <w:vMerge/>
            <w:tcBorders>
              <w:left w:val="single" w:sz="4" w:space="0" w:color="000000"/>
            </w:tcBorders>
          </w:tcPr>
          <w:p w:rsidR="00B2749F" w:rsidRPr="00EE07B8" w:rsidRDefault="00B2749F" w:rsidP="00EE07B8">
            <w:pPr>
              <w:snapToGrid w:val="0"/>
              <w:spacing w:after="200" w:line="276" w:lineRule="auto"/>
              <w:jc w:val="center"/>
              <w:rPr>
                <w:rFonts w:ascii="Times New Roman" w:hAnsi="Times New Roman" w:cs="Times New Roman"/>
                <w:b/>
                <w:bCs/>
                <w:color w:val="000000"/>
                <w:sz w:val="24"/>
                <w:szCs w:val="24"/>
                <w:lang w:val="uk-UA"/>
              </w:rPr>
            </w:pPr>
          </w:p>
        </w:tc>
        <w:tc>
          <w:tcPr>
            <w:tcW w:w="1559" w:type="dxa"/>
            <w:tcBorders>
              <w:top w:val="single" w:sz="4" w:space="0" w:color="000000"/>
              <w:left w:val="single" w:sz="4" w:space="0" w:color="000000"/>
            </w:tcBorders>
          </w:tcPr>
          <w:p w:rsidR="00B2749F" w:rsidRPr="00EE07B8" w:rsidRDefault="00B2749F" w:rsidP="00EE07B8">
            <w:pPr>
              <w:spacing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кг</w:t>
            </w:r>
          </w:p>
        </w:tc>
        <w:tc>
          <w:tcPr>
            <w:tcW w:w="1559" w:type="dxa"/>
            <w:tcBorders>
              <w:top w:val="single" w:sz="4" w:space="0" w:color="000000"/>
              <w:left w:val="single" w:sz="4" w:space="0" w:color="000000"/>
              <w:right w:val="single" w:sz="4" w:space="0" w:color="000000"/>
            </w:tcBorders>
            <w:vAlign w:val="center"/>
          </w:tcPr>
          <w:p w:rsidR="00B2749F" w:rsidRPr="00EE07B8" w:rsidRDefault="00B2749F" w:rsidP="00EE07B8">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225</w:t>
            </w:r>
          </w:p>
        </w:tc>
      </w:tr>
    </w:tbl>
    <w:p w:rsidR="00B2749F" w:rsidRPr="00EE07B8" w:rsidRDefault="00B2749F" w:rsidP="00EE07B8">
      <w:pPr>
        <w:tabs>
          <w:tab w:val="left" w:pos="570"/>
        </w:tabs>
        <w:suppressAutoHyphens/>
        <w:spacing w:after="0" w:line="240" w:lineRule="auto"/>
        <w:ind w:left="565" w:firstLine="2"/>
        <w:rPr>
          <w:rFonts w:ascii="Times New Roman" w:hAnsi="Times New Roman" w:cs="Times New Roman"/>
          <w:b/>
          <w:bCs/>
          <w:sz w:val="24"/>
          <w:szCs w:val="24"/>
          <w:lang w:val="uk-UA" w:eastAsia="ar-SA"/>
        </w:rPr>
      </w:pPr>
    </w:p>
    <w:p w:rsidR="00B2749F" w:rsidRPr="00EE07B8" w:rsidRDefault="00B2749F" w:rsidP="00EE07B8">
      <w:pPr>
        <w:spacing w:before="113" w:after="200" w:line="276" w:lineRule="auto"/>
        <w:jc w:val="both"/>
        <w:rPr>
          <w:rFonts w:ascii="Times New Roman" w:hAnsi="Times New Roman" w:cs="Times New Roman"/>
          <w:b/>
          <w:bCs/>
          <w:sz w:val="24"/>
          <w:szCs w:val="24"/>
          <w:lang w:val="uk-UA"/>
        </w:rPr>
      </w:pPr>
      <w:r w:rsidRPr="00EE07B8">
        <w:rPr>
          <w:rFonts w:ascii="Times New Roman" w:hAnsi="Times New Roman" w:cs="Times New Roman"/>
          <w:b/>
          <w:bCs/>
          <w:sz w:val="24"/>
          <w:szCs w:val="24"/>
          <w:lang w:val="uk-UA"/>
        </w:rPr>
        <w:tab/>
        <w:t>Вимоги до продукції, що закуповується та умови поставки:</w:t>
      </w:r>
    </w:p>
    <w:tbl>
      <w:tblPr>
        <w:tblW w:w="0" w:type="auto"/>
        <w:tblInd w:w="2" w:type="dxa"/>
        <w:tblLayout w:type="fixed"/>
        <w:tblCellMar>
          <w:left w:w="0" w:type="dxa"/>
          <w:right w:w="0" w:type="dxa"/>
        </w:tblCellMar>
        <w:tblLook w:val="0000"/>
      </w:tblPr>
      <w:tblGrid>
        <w:gridCol w:w="624"/>
        <w:gridCol w:w="3562"/>
        <w:gridCol w:w="5999"/>
        <w:gridCol w:w="23"/>
        <w:gridCol w:w="48"/>
      </w:tblGrid>
      <w:tr w:rsidR="00B2749F" w:rsidRPr="00EE07B8">
        <w:tc>
          <w:tcPr>
            <w:tcW w:w="624" w:type="dxa"/>
            <w:tcBorders>
              <w:top w:val="single" w:sz="4" w:space="0" w:color="000000"/>
              <w:left w:val="single" w:sz="4" w:space="0" w:color="000000"/>
              <w:bottom w:val="single" w:sz="4" w:space="0" w:color="000000"/>
            </w:tcBorders>
          </w:tcPr>
          <w:p w:rsidR="00B2749F" w:rsidRPr="00EE07B8" w:rsidRDefault="00B2749F" w:rsidP="00EE07B8">
            <w:pPr>
              <w:spacing w:before="113"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1</w:t>
            </w:r>
          </w:p>
        </w:tc>
        <w:tc>
          <w:tcPr>
            <w:tcW w:w="3562" w:type="dxa"/>
            <w:tcBorders>
              <w:top w:val="single" w:sz="2" w:space="0" w:color="000000"/>
              <w:left w:val="single" w:sz="4" w:space="0" w:color="000000"/>
              <w:bottom w:val="single" w:sz="2" w:space="0" w:color="000000"/>
            </w:tcBorders>
          </w:tcPr>
          <w:p w:rsidR="00B2749F" w:rsidRPr="00EE07B8" w:rsidRDefault="00B2749F" w:rsidP="00EE07B8">
            <w:pPr>
              <w:spacing w:before="113" w:after="200" w:line="276" w:lineRule="auto"/>
              <w:jc w:val="both"/>
              <w:rPr>
                <w:rFonts w:ascii="Times New Roman" w:hAnsi="Times New Roman" w:cs="Times New Roman"/>
                <w:sz w:val="24"/>
                <w:szCs w:val="24"/>
                <w:lang w:val="uk-UA"/>
              </w:rPr>
            </w:pPr>
            <w:r w:rsidRPr="00EE07B8">
              <w:rPr>
                <w:rFonts w:ascii="Times New Roman" w:hAnsi="Times New Roman" w:cs="Times New Roman"/>
                <w:sz w:val="24"/>
                <w:szCs w:val="24"/>
                <w:lang w:val="uk-UA"/>
              </w:rPr>
              <w:t>Рік виготовлення (не більше)</w:t>
            </w:r>
          </w:p>
        </w:tc>
        <w:tc>
          <w:tcPr>
            <w:tcW w:w="5999" w:type="dxa"/>
            <w:tcBorders>
              <w:top w:val="single" w:sz="2" w:space="0" w:color="000000"/>
              <w:left w:val="single" w:sz="4" w:space="0" w:color="000000"/>
              <w:bottom w:val="single" w:sz="2" w:space="0" w:color="000000"/>
            </w:tcBorders>
          </w:tcPr>
          <w:p w:rsidR="00B2749F" w:rsidRPr="00EE07B8" w:rsidRDefault="00B2749F" w:rsidP="00EE07B8">
            <w:pPr>
              <w:spacing w:before="113" w:after="200" w:line="276" w:lineRule="auto"/>
              <w:ind w:left="77"/>
              <w:jc w:val="both"/>
              <w:rPr>
                <w:rFonts w:ascii="Times New Roman" w:hAnsi="Times New Roman" w:cs="Times New Roman"/>
                <w:sz w:val="24"/>
                <w:szCs w:val="24"/>
                <w:lang w:val="uk-UA"/>
              </w:rPr>
            </w:pPr>
            <w:r>
              <w:rPr>
                <w:rFonts w:ascii="Times New Roman" w:hAnsi="Times New Roman" w:cs="Times New Roman"/>
                <w:sz w:val="24"/>
                <w:szCs w:val="24"/>
                <w:lang w:val="uk-UA"/>
              </w:rPr>
              <w:t>2023</w:t>
            </w:r>
            <w:r w:rsidRPr="00EE07B8">
              <w:rPr>
                <w:rFonts w:ascii="Times New Roman" w:hAnsi="Times New Roman" w:cs="Times New Roman"/>
                <w:sz w:val="24"/>
                <w:szCs w:val="24"/>
                <w:lang w:val="uk-UA"/>
              </w:rPr>
              <w:t xml:space="preserve"> рік</w:t>
            </w:r>
          </w:p>
        </w:tc>
        <w:tc>
          <w:tcPr>
            <w:tcW w:w="21" w:type="dxa"/>
            <w:tcBorders>
              <w:left w:val="single" w:sz="2" w:space="0" w:color="000000"/>
            </w:tcBorders>
          </w:tcPr>
          <w:p w:rsidR="00B2749F" w:rsidRPr="00EE07B8" w:rsidRDefault="00B2749F" w:rsidP="00EE07B8">
            <w:pPr>
              <w:spacing w:before="113" w:after="200" w:line="276" w:lineRule="auto"/>
              <w:jc w:val="both"/>
              <w:rPr>
                <w:rFonts w:ascii="Times New Roman" w:hAnsi="Times New Roman" w:cs="Times New Roman"/>
                <w:sz w:val="24"/>
                <w:szCs w:val="24"/>
                <w:lang w:val="uk-UA"/>
              </w:rPr>
            </w:pPr>
          </w:p>
        </w:tc>
        <w:tc>
          <w:tcPr>
            <w:tcW w:w="48" w:type="dxa"/>
          </w:tcPr>
          <w:p w:rsidR="00B2749F" w:rsidRPr="00EE07B8" w:rsidRDefault="00B2749F" w:rsidP="00EE07B8">
            <w:pPr>
              <w:spacing w:before="113" w:after="200" w:line="276" w:lineRule="auto"/>
              <w:jc w:val="both"/>
              <w:rPr>
                <w:rFonts w:ascii="Times New Roman" w:hAnsi="Times New Roman" w:cs="Times New Roman"/>
                <w:sz w:val="24"/>
                <w:szCs w:val="24"/>
                <w:lang w:val="uk-UA"/>
              </w:rPr>
            </w:pPr>
          </w:p>
        </w:tc>
      </w:tr>
      <w:tr w:rsidR="00B2749F" w:rsidRPr="00EE07B8">
        <w:tc>
          <w:tcPr>
            <w:tcW w:w="624" w:type="dxa"/>
            <w:tcBorders>
              <w:top w:val="single" w:sz="4" w:space="0" w:color="000000"/>
              <w:left w:val="single" w:sz="4" w:space="0" w:color="000000"/>
              <w:bottom w:val="single" w:sz="4" w:space="0" w:color="000000"/>
            </w:tcBorders>
          </w:tcPr>
          <w:p w:rsidR="00B2749F" w:rsidRPr="00EE07B8" w:rsidRDefault="00B2749F" w:rsidP="00EE07B8">
            <w:pPr>
              <w:spacing w:before="113"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2</w:t>
            </w:r>
          </w:p>
        </w:tc>
        <w:tc>
          <w:tcPr>
            <w:tcW w:w="3562" w:type="dxa"/>
            <w:tcBorders>
              <w:top w:val="single" w:sz="4" w:space="0" w:color="000000"/>
              <w:left w:val="single" w:sz="4" w:space="0" w:color="000000"/>
              <w:bottom w:val="single" w:sz="2" w:space="0" w:color="000000"/>
            </w:tcBorders>
          </w:tcPr>
          <w:p w:rsidR="00B2749F" w:rsidRPr="00EE07B8" w:rsidRDefault="00B2749F" w:rsidP="00EE07B8">
            <w:pPr>
              <w:spacing w:before="113" w:after="200" w:line="276" w:lineRule="auto"/>
              <w:jc w:val="both"/>
              <w:rPr>
                <w:rFonts w:ascii="Times New Roman" w:hAnsi="Times New Roman" w:cs="Times New Roman"/>
                <w:sz w:val="24"/>
                <w:szCs w:val="24"/>
                <w:lang w:val="uk-UA"/>
              </w:rPr>
            </w:pPr>
            <w:r w:rsidRPr="00EE07B8">
              <w:rPr>
                <w:rFonts w:ascii="Times New Roman" w:hAnsi="Times New Roman" w:cs="Times New Roman"/>
                <w:sz w:val="24"/>
                <w:szCs w:val="24"/>
                <w:lang w:val="uk-UA"/>
              </w:rPr>
              <w:t>Термін придатності (не менше)</w:t>
            </w:r>
          </w:p>
        </w:tc>
        <w:tc>
          <w:tcPr>
            <w:tcW w:w="5999" w:type="dxa"/>
            <w:tcBorders>
              <w:top w:val="single" w:sz="4" w:space="0" w:color="000000"/>
              <w:left w:val="single" w:sz="4" w:space="0" w:color="000000"/>
              <w:bottom w:val="single" w:sz="2" w:space="0" w:color="000000"/>
            </w:tcBorders>
          </w:tcPr>
          <w:p w:rsidR="00B2749F" w:rsidRPr="00EE07B8" w:rsidRDefault="00B2749F" w:rsidP="00EE07B8">
            <w:pPr>
              <w:spacing w:before="113" w:after="200" w:line="276" w:lineRule="auto"/>
              <w:ind w:left="77" w:right="134"/>
              <w:jc w:val="both"/>
              <w:rPr>
                <w:rFonts w:ascii="Times New Roman" w:hAnsi="Times New Roman" w:cs="Times New Roman"/>
                <w:sz w:val="24"/>
                <w:szCs w:val="24"/>
                <w:shd w:val="clear" w:color="auto" w:fill="FFFFFF"/>
                <w:lang w:val="uk-UA"/>
              </w:rPr>
            </w:pPr>
            <w:r w:rsidRPr="00EE07B8">
              <w:rPr>
                <w:rFonts w:ascii="Times New Roman" w:hAnsi="Times New Roman" w:cs="Times New Roman"/>
                <w:sz w:val="24"/>
                <w:szCs w:val="24"/>
                <w:lang w:val="uk-UA"/>
              </w:rPr>
              <w:t>не менше 80% від загального терміну зберігання, передбаченого виробником, на час поставки</w:t>
            </w:r>
          </w:p>
        </w:tc>
        <w:tc>
          <w:tcPr>
            <w:tcW w:w="21" w:type="dxa"/>
            <w:tcBorders>
              <w:left w:val="single" w:sz="2" w:space="0" w:color="000000"/>
            </w:tcBorders>
          </w:tcPr>
          <w:p w:rsidR="00B2749F" w:rsidRPr="00EE07B8" w:rsidRDefault="00B2749F" w:rsidP="00EE07B8">
            <w:pPr>
              <w:spacing w:before="113" w:after="200" w:line="276" w:lineRule="auto"/>
              <w:jc w:val="both"/>
              <w:rPr>
                <w:rFonts w:ascii="Times New Roman" w:hAnsi="Times New Roman" w:cs="Times New Roman"/>
                <w:sz w:val="24"/>
                <w:szCs w:val="24"/>
                <w:lang w:val="uk-UA"/>
              </w:rPr>
            </w:pPr>
          </w:p>
        </w:tc>
        <w:tc>
          <w:tcPr>
            <w:tcW w:w="48" w:type="dxa"/>
          </w:tcPr>
          <w:p w:rsidR="00B2749F" w:rsidRPr="00EE07B8" w:rsidRDefault="00B2749F" w:rsidP="00EE07B8">
            <w:pPr>
              <w:spacing w:before="113" w:after="200" w:line="276" w:lineRule="auto"/>
              <w:jc w:val="both"/>
              <w:rPr>
                <w:rFonts w:ascii="Times New Roman" w:hAnsi="Times New Roman" w:cs="Times New Roman"/>
                <w:sz w:val="24"/>
                <w:szCs w:val="24"/>
                <w:lang w:val="uk-UA"/>
              </w:rPr>
            </w:pPr>
          </w:p>
        </w:tc>
      </w:tr>
      <w:tr w:rsidR="00B2749F" w:rsidRPr="00EE07B8">
        <w:tblPrEx>
          <w:tblCellMar>
            <w:left w:w="108" w:type="dxa"/>
            <w:right w:w="108" w:type="dxa"/>
          </w:tblCellMar>
        </w:tblPrEx>
        <w:trPr>
          <w:gridAfter w:val="2"/>
          <w:wAfter w:w="69" w:type="dxa"/>
          <w:trHeight w:val="2686"/>
        </w:trPr>
        <w:tc>
          <w:tcPr>
            <w:tcW w:w="624" w:type="dxa"/>
            <w:tcBorders>
              <w:top w:val="single" w:sz="4" w:space="0" w:color="000000"/>
              <w:left w:val="single" w:sz="4" w:space="0" w:color="000000"/>
              <w:bottom w:val="single" w:sz="4" w:space="0" w:color="000000"/>
            </w:tcBorders>
          </w:tcPr>
          <w:p w:rsidR="00B2749F" w:rsidRPr="00EE07B8" w:rsidRDefault="00B2749F" w:rsidP="00EE07B8">
            <w:pPr>
              <w:spacing w:before="113" w:after="200" w:line="276" w:lineRule="auto"/>
              <w:jc w:val="center"/>
              <w:rPr>
                <w:rFonts w:ascii="Times New Roman" w:hAnsi="Times New Roman" w:cs="Times New Roman"/>
                <w:sz w:val="24"/>
                <w:szCs w:val="24"/>
                <w:lang w:val="uk-UA"/>
              </w:rPr>
            </w:pPr>
            <w:r w:rsidRPr="00EE07B8">
              <w:rPr>
                <w:rFonts w:ascii="Times New Roman" w:hAnsi="Times New Roman" w:cs="Times New Roman"/>
                <w:sz w:val="24"/>
                <w:szCs w:val="24"/>
                <w:lang w:val="uk-UA"/>
              </w:rPr>
              <w:t>3</w:t>
            </w:r>
          </w:p>
        </w:tc>
        <w:tc>
          <w:tcPr>
            <w:tcW w:w="3562" w:type="dxa"/>
            <w:tcBorders>
              <w:top w:val="single" w:sz="4" w:space="0" w:color="000000"/>
              <w:left w:val="single" w:sz="4" w:space="0" w:color="000000"/>
              <w:bottom w:val="single" w:sz="4" w:space="0" w:color="000000"/>
            </w:tcBorders>
          </w:tcPr>
          <w:p w:rsidR="00B2749F" w:rsidRPr="00EE07B8" w:rsidRDefault="00B2749F" w:rsidP="00EE07B8">
            <w:pPr>
              <w:spacing w:before="113" w:after="200" w:line="276" w:lineRule="auto"/>
              <w:jc w:val="both"/>
              <w:rPr>
                <w:rFonts w:ascii="Times New Roman" w:hAnsi="Times New Roman" w:cs="Times New Roman"/>
                <w:sz w:val="24"/>
                <w:szCs w:val="24"/>
                <w:lang w:val="uk-UA"/>
              </w:rPr>
            </w:pPr>
            <w:r w:rsidRPr="00EE07B8">
              <w:rPr>
                <w:rFonts w:ascii="Times New Roman" w:hAnsi="Times New Roman" w:cs="Times New Roman"/>
                <w:sz w:val="24"/>
                <w:szCs w:val="24"/>
                <w:lang w:val="uk-UA"/>
              </w:rPr>
              <w:t>Вимоги щодо якості</w:t>
            </w:r>
          </w:p>
        </w:tc>
        <w:tc>
          <w:tcPr>
            <w:tcW w:w="5999" w:type="dxa"/>
            <w:tcBorders>
              <w:top w:val="single" w:sz="4" w:space="0" w:color="000000"/>
              <w:left w:val="single" w:sz="4" w:space="0" w:color="000000"/>
              <w:bottom w:val="single" w:sz="4" w:space="0" w:color="000000"/>
              <w:right w:val="single" w:sz="4" w:space="0" w:color="000000"/>
            </w:tcBorders>
            <w:vAlign w:val="center"/>
          </w:tcPr>
          <w:p w:rsidR="00B2749F" w:rsidRPr="00EE07B8" w:rsidRDefault="00B2749F" w:rsidP="00EE07B8">
            <w:pPr>
              <w:autoSpaceDE w:val="0"/>
              <w:autoSpaceDN w:val="0"/>
              <w:adjustRightInd w:val="0"/>
              <w:spacing w:after="30" w:line="240" w:lineRule="auto"/>
              <w:rPr>
                <w:rFonts w:ascii="Times New Roman" w:hAnsi="Times New Roman" w:cs="Times New Roman"/>
                <w:color w:val="000000"/>
                <w:sz w:val="24"/>
                <w:szCs w:val="24"/>
                <w:lang w:eastAsia="ru-RU"/>
              </w:rPr>
            </w:pPr>
            <w:r w:rsidRPr="00EE07B8">
              <w:rPr>
                <w:rFonts w:ascii="Times New Roman" w:hAnsi="Times New Roman" w:cs="Times New Roman"/>
                <w:b/>
                <w:bCs/>
                <w:color w:val="000000"/>
                <w:sz w:val="24"/>
                <w:szCs w:val="24"/>
                <w:lang w:val="uk-UA" w:eastAsia="ru-RU"/>
              </w:rPr>
              <w:t>1</w:t>
            </w:r>
            <w:r w:rsidRPr="00EE07B8">
              <w:rPr>
                <w:rFonts w:ascii="Times New Roman" w:hAnsi="Times New Roman" w:cs="Times New Roman"/>
                <w:b/>
                <w:bCs/>
                <w:color w:val="000000"/>
                <w:sz w:val="24"/>
                <w:szCs w:val="24"/>
                <w:lang w:eastAsia="ru-RU"/>
              </w:rPr>
              <w:t xml:space="preserve">. Рис шліфований - довгозернистий або круглозернистий, </w:t>
            </w:r>
            <w:r w:rsidRPr="00EE07B8">
              <w:rPr>
                <w:rFonts w:ascii="Times New Roman" w:hAnsi="Times New Roman" w:cs="Times New Roman"/>
                <w:color w:val="000000"/>
                <w:sz w:val="24"/>
                <w:szCs w:val="24"/>
                <w:lang w:eastAsia="ru-RU"/>
              </w:rPr>
              <w:t xml:space="preserve">сухий, повинен мати типове забарвлення, запах та смак. Без сторонніх домішок, шкідників, не мати присмаку гіркоти, кислоти, плісняви. Розфасований в чисті сухі  пакети </w:t>
            </w:r>
            <w:r w:rsidRPr="00EE07B8">
              <w:rPr>
                <w:rFonts w:ascii="Times New Roman" w:hAnsi="Times New Roman" w:cs="Times New Roman"/>
                <w:color w:val="000000"/>
                <w:sz w:val="24"/>
                <w:szCs w:val="24"/>
                <w:lang w:val="uk-UA" w:eastAsia="ru-RU"/>
              </w:rPr>
              <w:t xml:space="preserve">згідно  отриманого замовлення </w:t>
            </w:r>
            <w:r w:rsidRPr="00EE07B8">
              <w:rPr>
                <w:rFonts w:ascii="Times New Roman" w:hAnsi="Times New Roman" w:cs="Times New Roman"/>
                <w:color w:val="000000"/>
                <w:sz w:val="24"/>
                <w:szCs w:val="24"/>
                <w:lang w:eastAsia="ru-RU"/>
              </w:rPr>
              <w:t xml:space="preserve">. У разі, якщо планується постачання рису імпортного виробництва, Учасник повинен надати документ, що підтверджує якість товару та зразок етикетки (упаковки), де буде зазначена країна виробництва, найменування виробника, стандарти (за наявності) та показники, яким відповідає продукція. </w:t>
            </w:r>
          </w:p>
          <w:p w:rsidR="00B2749F" w:rsidRPr="00EE07B8" w:rsidRDefault="00B2749F" w:rsidP="00EE07B8">
            <w:pPr>
              <w:autoSpaceDE w:val="0"/>
              <w:autoSpaceDN w:val="0"/>
              <w:adjustRightInd w:val="0"/>
              <w:spacing w:after="30" w:line="240" w:lineRule="auto"/>
              <w:rPr>
                <w:rFonts w:ascii="Times New Roman" w:hAnsi="Times New Roman" w:cs="Times New Roman"/>
                <w:color w:val="000000"/>
                <w:sz w:val="24"/>
                <w:szCs w:val="24"/>
                <w:lang w:val="uk-UA" w:eastAsia="ru-RU"/>
              </w:rPr>
            </w:pPr>
            <w:r w:rsidRPr="00EE07B8">
              <w:rPr>
                <w:rFonts w:ascii="Times New Roman" w:hAnsi="Times New Roman" w:cs="Times New Roman"/>
                <w:b/>
                <w:bCs/>
                <w:color w:val="000000"/>
                <w:sz w:val="24"/>
                <w:szCs w:val="24"/>
                <w:lang w:val="uk-UA" w:eastAsia="ru-RU"/>
              </w:rPr>
              <w:t>2</w:t>
            </w:r>
            <w:r w:rsidRPr="00EE07B8">
              <w:rPr>
                <w:rFonts w:ascii="Times New Roman" w:hAnsi="Times New Roman" w:cs="Times New Roman"/>
                <w:b/>
                <w:bCs/>
                <w:color w:val="000000"/>
                <w:sz w:val="24"/>
                <w:szCs w:val="24"/>
                <w:lang w:eastAsia="ru-RU"/>
              </w:rPr>
              <w:t>. Борошно пшеничне</w:t>
            </w:r>
            <w:r w:rsidRPr="00EE07B8">
              <w:rPr>
                <w:rFonts w:ascii="Times New Roman" w:hAnsi="Times New Roman" w:cs="Times New Roman"/>
                <w:color w:val="000000"/>
                <w:sz w:val="24"/>
                <w:szCs w:val="24"/>
                <w:lang w:val="uk-UA" w:eastAsia="ru-RU"/>
              </w:rPr>
              <w:t xml:space="preserve"> - </w:t>
            </w:r>
            <w:r w:rsidRPr="00EE07B8">
              <w:rPr>
                <w:rFonts w:ascii="Times New Roman" w:hAnsi="Times New Roman" w:cs="Times New Roman"/>
                <w:color w:val="000000"/>
                <w:sz w:val="24"/>
                <w:szCs w:val="24"/>
                <w:lang w:eastAsia="ru-RU"/>
              </w:rPr>
              <w:t xml:space="preserve"> вищого ґатунку, сухе, без грудочок, білого кольору. Без сторонніх домішок та присмаку. Фасоване в пакети </w:t>
            </w:r>
            <w:r w:rsidRPr="00EE07B8">
              <w:rPr>
                <w:rFonts w:ascii="Times New Roman" w:hAnsi="Times New Roman" w:cs="Times New Roman"/>
                <w:color w:val="000000"/>
                <w:sz w:val="24"/>
                <w:szCs w:val="24"/>
                <w:lang w:val="uk-UA" w:eastAsia="ru-RU"/>
              </w:rPr>
              <w:t>згідно отриманого замовлення</w:t>
            </w:r>
            <w:r w:rsidRPr="00EE07B8">
              <w:rPr>
                <w:rFonts w:ascii="Times New Roman" w:hAnsi="Times New Roman" w:cs="Times New Roman"/>
                <w:color w:val="000000"/>
                <w:sz w:val="24"/>
                <w:szCs w:val="24"/>
                <w:lang w:eastAsia="ru-RU"/>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Термін придатності (зберігання) товару - згідно з терміном, вказаним на упаковці. </w:t>
            </w:r>
          </w:p>
          <w:p w:rsidR="00B2749F" w:rsidRPr="003232FF" w:rsidRDefault="00B2749F" w:rsidP="00EE07B8">
            <w:pPr>
              <w:autoSpaceDE w:val="0"/>
              <w:autoSpaceDN w:val="0"/>
              <w:adjustRightInd w:val="0"/>
              <w:spacing w:after="30" w:line="240" w:lineRule="auto"/>
              <w:rPr>
                <w:rFonts w:ascii="Times New Roman" w:hAnsi="Times New Roman" w:cs="Times New Roman"/>
                <w:color w:val="000000"/>
                <w:sz w:val="24"/>
                <w:szCs w:val="24"/>
                <w:lang w:val="uk-UA" w:eastAsia="ru-RU"/>
              </w:rPr>
            </w:pPr>
          </w:p>
          <w:p w:rsidR="00B2749F" w:rsidRPr="00EE07B8" w:rsidRDefault="00B2749F" w:rsidP="00EE07B8">
            <w:pPr>
              <w:autoSpaceDE w:val="0"/>
              <w:autoSpaceDN w:val="0"/>
              <w:adjustRightInd w:val="0"/>
              <w:spacing w:after="30" w:line="240" w:lineRule="auto"/>
              <w:rPr>
                <w:rFonts w:ascii="Times New Roman" w:hAnsi="Times New Roman" w:cs="Times New Roman"/>
                <w:color w:val="000000"/>
                <w:sz w:val="24"/>
                <w:szCs w:val="24"/>
                <w:lang w:val="uk-UA" w:eastAsia="ru-RU"/>
              </w:rPr>
            </w:pP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3</w:t>
            </w:r>
            <w:r w:rsidRPr="00EE07B8">
              <w:rPr>
                <w:rFonts w:ascii="Times New Roman" w:hAnsi="Times New Roman" w:cs="Times New Roman"/>
                <w:b/>
                <w:bCs/>
                <w:color w:val="000000"/>
                <w:sz w:val="24"/>
                <w:szCs w:val="24"/>
                <w:lang w:val="uk-UA" w:eastAsia="ru-RU"/>
              </w:rPr>
              <w:t>.</w:t>
            </w:r>
            <w:r w:rsidRPr="00EE07B8">
              <w:rPr>
                <w:rFonts w:ascii="Times New Roman" w:hAnsi="Times New Roman" w:cs="Times New Roman"/>
                <w:b/>
                <w:bCs/>
                <w:color w:val="000000"/>
                <w:sz w:val="24"/>
                <w:szCs w:val="24"/>
                <w:lang w:eastAsia="ru-RU"/>
              </w:rPr>
              <w:t>Крупи, пшоно</w:t>
            </w:r>
            <w:r w:rsidRPr="00EE07B8">
              <w:rPr>
                <w:rFonts w:ascii="Times New Roman" w:hAnsi="Times New Roman" w:cs="Times New Roman"/>
                <w:color w:val="000000"/>
                <w:sz w:val="24"/>
                <w:szCs w:val="24"/>
                <w:lang w:eastAsia="ru-RU"/>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пакети </w:t>
            </w:r>
            <w:r w:rsidRPr="00EE07B8">
              <w:rPr>
                <w:rFonts w:ascii="Times New Roman" w:hAnsi="Times New Roman" w:cs="Times New Roman"/>
                <w:color w:val="000000"/>
                <w:sz w:val="24"/>
                <w:szCs w:val="24"/>
                <w:lang w:val="uk-UA" w:eastAsia="ru-RU"/>
              </w:rPr>
              <w:t>згідно отриманого замовлення</w:t>
            </w:r>
            <w:r w:rsidRPr="00EE07B8">
              <w:rPr>
                <w:rFonts w:ascii="Times New Roman" w:hAnsi="Times New Roman" w:cs="Times New Roman"/>
                <w:color w:val="000000"/>
                <w:sz w:val="24"/>
                <w:szCs w:val="24"/>
                <w:lang w:eastAsia="ru-RU"/>
              </w:rPr>
              <w:t xml:space="preserve">. Упаковка товару повинна відповідати діючим державним </w:t>
            </w:r>
            <w:r w:rsidRPr="00EE07B8">
              <w:rPr>
                <w:rFonts w:ascii="Times New Roman" w:hAnsi="Times New Roman" w:cs="Times New Roman"/>
                <w:sz w:val="24"/>
                <w:szCs w:val="24"/>
                <w:lang w:eastAsia="ru-RU"/>
              </w:rPr>
              <w:t xml:space="preserve">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(відвантаження).На упаковці (тарі) обов’язково повинно бути вказано склад продукту, дата виготовлення, термін придатності, умови зберігання, дані про виробника. </w:t>
            </w: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val="uk-UA" w:eastAsia="ru-RU"/>
              </w:rPr>
            </w:pPr>
          </w:p>
          <w:p w:rsidR="00B2749F" w:rsidRPr="00EE07B8" w:rsidRDefault="00B2749F" w:rsidP="00EE07B8">
            <w:pPr>
              <w:spacing w:after="200" w:line="240" w:lineRule="exact"/>
              <w:ind w:firstLine="30"/>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4</w:t>
            </w:r>
            <w:r w:rsidRPr="00EE07B8">
              <w:rPr>
                <w:rFonts w:ascii="Times New Roman" w:hAnsi="Times New Roman" w:cs="Times New Roman"/>
                <w:b/>
                <w:bCs/>
                <w:color w:val="000000"/>
                <w:sz w:val="24"/>
                <w:szCs w:val="24"/>
                <w:lang w:val="uk-UA"/>
              </w:rPr>
              <w:t>.Пластівці вівсяні</w:t>
            </w:r>
            <w:r w:rsidRPr="00EE07B8">
              <w:rPr>
                <w:rFonts w:ascii="Times New Roman" w:hAnsi="Times New Roman" w:cs="Times New Roman"/>
                <w:color w:val="000000"/>
                <w:sz w:val="24"/>
                <w:szCs w:val="24"/>
                <w:lang w:val="uk-UA"/>
              </w:rPr>
              <w:t xml:space="preserve"> -  (плющ.) ваг. ДСТУ 3034-75 І сорт, без ГМО </w:t>
            </w:r>
            <w:r w:rsidRPr="00EE07B8">
              <w:rPr>
                <w:rFonts w:ascii="Times New Roman" w:hAnsi="Times New Roman" w:cs="Times New Roman"/>
                <w:sz w:val="24"/>
                <w:szCs w:val="24"/>
                <w:lang w:val="uk-UA"/>
              </w:rPr>
              <w:t>Якість  к</w:t>
            </w:r>
            <w:r w:rsidRPr="00EE07B8">
              <w:rPr>
                <w:rFonts w:ascii="Times New Roman" w:hAnsi="Times New Roman" w:cs="Times New Roman"/>
                <w:color w:val="000000"/>
                <w:sz w:val="24"/>
                <w:szCs w:val="24"/>
                <w:lang w:val="uk-UA"/>
              </w:rPr>
              <w:t xml:space="preserve">рупи </w:t>
            </w:r>
            <w:r w:rsidRPr="00EE07B8">
              <w:rPr>
                <w:rFonts w:ascii="Times New Roman" w:hAnsi="Times New Roman" w:cs="Times New Roman"/>
                <w:sz w:val="24"/>
                <w:szCs w:val="24"/>
                <w:lang w:val="uk-UA"/>
              </w:rPr>
              <w:t>повинна відповідати в</w:t>
            </w:r>
            <w:r w:rsidRPr="00EE07B8">
              <w:rPr>
                <w:rFonts w:ascii="Times New Roman" w:hAnsi="Times New Roman" w:cs="Times New Roman"/>
                <w:color w:val="000000"/>
                <w:sz w:val="24"/>
                <w:szCs w:val="24"/>
                <w:lang w:val="uk-UA"/>
              </w:rPr>
              <w:t>ищому або 1-му ґатунку. Має бути чиста, без домішок, без шкідників, без сторонніх запахів, без плісняви. Зовнішній вигляд повинен відповідати даному виду круп. Вологість не більше 14%.</w:t>
            </w:r>
          </w:p>
          <w:p w:rsidR="00B2749F" w:rsidRPr="00EE07B8" w:rsidRDefault="00B2749F" w:rsidP="00EE07B8">
            <w:pPr>
              <w:spacing w:after="200" w:line="240" w:lineRule="exact"/>
              <w:ind w:firstLine="30"/>
              <w:jc w:val="both"/>
              <w:rPr>
                <w:rFonts w:ascii="Times New Roman" w:hAnsi="Times New Roman" w:cs="Times New Roman"/>
                <w:sz w:val="24"/>
                <w:szCs w:val="24"/>
                <w:lang w:val="uk-UA"/>
              </w:rPr>
            </w:pPr>
            <w:r w:rsidRPr="00EE07B8">
              <w:rPr>
                <w:rFonts w:ascii="Times New Roman" w:hAnsi="Times New Roman" w:cs="Times New Roman"/>
                <w:color w:val="000000"/>
                <w:sz w:val="24"/>
                <w:szCs w:val="24"/>
                <w:lang w:val="uk-UA"/>
              </w:rPr>
              <w:t xml:space="preserve">Фасована </w:t>
            </w:r>
            <w:r w:rsidRPr="00EE07B8">
              <w:rPr>
                <w:rFonts w:ascii="Times New Roman" w:hAnsi="Times New Roman" w:cs="Times New Roman"/>
                <w:sz w:val="24"/>
                <w:szCs w:val="24"/>
                <w:lang w:val="uk-UA"/>
              </w:rPr>
              <w:t>у пластикові чи поліетиленові пакети. Маса нетто  0,5-1 кг.</w:t>
            </w: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val="uk-UA" w:eastAsia="ru-RU"/>
              </w:rPr>
            </w:pPr>
            <w:r w:rsidRPr="00EE07B8">
              <w:rPr>
                <w:rFonts w:ascii="Times New Roman" w:hAnsi="Times New Roman" w:cs="Times New Roman"/>
                <w:color w:val="000000"/>
                <w:sz w:val="24"/>
                <w:szCs w:val="24"/>
                <w:lang w:eastAsia="ru-RU"/>
              </w:rPr>
              <w:t>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val="uk-UA" w:eastAsia="ru-RU"/>
              </w:rPr>
            </w:pP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eastAsia="ru-RU"/>
              </w:rPr>
            </w:pPr>
            <w:r w:rsidRPr="00EE07B8">
              <w:rPr>
                <w:rFonts w:ascii="Times New Roman" w:hAnsi="Times New Roman" w:cs="Times New Roman"/>
                <w:sz w:val="24"/>
                <w:szCs w:val="24"/>
                <w:lang w:eastAsia="ru-RU"/>
              </w:rPr>
              <w:t xml:space="preserve">Термін придатності (зберігання) товару на момент поставки, повинен становити згідно з терміном, вказаним на упаковці, з залишковим терміном придатності на момент постачання не менше ніж 80%. Документи, що супроводжують товар та упаковка товару повинні містити чітку інформацію про дату виготовлення товару. </w:t>
            </w:r>
          </w:p>
          <w:p w:rsidR="00B2749F" w:rsidRPr="00EE07B8" w:rsidRDefault="00B2749F" w:rsidP="00EE07B8">
            <w:pPr>
              <w:autoSpaceDE w:val="0"/>
              <w:autoSpaceDN w:val="0"/>
              <w:adjustRightInd w:val="0"/>
              <w:spacing w:after="0" w:line="240" w:lineRule="auto"/>
              <w:rPr>
                <w:rFonts w:ascii="Times New Roman" w:hAnsi="Times New Roman" w:cs="Times New Roman"/>
                <w:sz w:val="24"/>
                <w:szCs w:val="24"/>
                <w:lang w:eastAsia="ru-RU"/>
              </w:rPr>
            </w:pPr>
            <w:r w:rsidRPr="00EE07B8">
              <w:rPr>
                <w:rFonts w:ascii="Times New Roman" w:hAnsi="Times New Roman" w:cs="Times New Roman"/>
                <w:sz w:val="24"/>
                <w:szCs w:val="24"/>
                <w:lang w:eastAsia="ru-RU"/>
              </w:rPr>
              <w:t xml:space="preserve">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B2749F" w:rsidRPr="00EE07B8" w:rsidRDefault="00B2749F" w:rsidP="00EE07B8">
            <w:pPr>
              <w:shd w:val="clear" w:color="auto" w:fill="FFFFFF"/>
              <w:spacing w:after="200" w:line="276" w:lineRule="auto"/>
              <w:jc w:val="both"/>
              <w:rPr>
                <w:rFonts w:ascii="Times New Roman" w:hAnsi="Times New Roman" w:cs="Times New Roman"/>
                <w:sz w:val="24"/>
                <w:szCs w:val="24"/>
                <w:lang w:val="uk-UA"/>
              </w:rPr>
            </w:pPr>
            <w:r w:rsidRPr="00EE07B8">
              <w:rPr>
                <w:rFonts w:ascii="Times New Roman" w:hAnsi="Times New Roman" w:cs="Times New Roman"/>
                <w:sz w:val="24"/>
                <w:szCs w:val="24"/>
                <w:lang w:val="uk-UA"/>
              </w:rPr>
              <w:t xml:space="preserve">Маркування товару повинно відповідати вимогам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28.10.2010 № 487» та ДСТУ 4518:2008. </w:t>
            </w:r>
          </w:p>
        </w:tc>
      </w:tr>
    </w:tbl>
    <w:p w:rsidR="00B2749F" w:rsidRDefault="00B2749F" w:rsidP="0004464A">
      <w:pPr>
        <w:spacing w:after="0" w:line="240" w:lineRule="auto"/>
        <w:jc w:val="center"/>
        <w:rPr>
          <w:rFonts w:ascii="Times New Roman" w:hAnsi="Times New Roman" w:cs="Times New Roman"/>
          <w:b/>
          <w:bCs/>
          <w:color w:val="00000A"/>
          <w:kern w:val="1"/>
          <w:sz w:val="24"/>
          <w:szCs w:val="24"/>
        </w:rPr>
      </w:pPr>
    </w:p>
    <w:p w:rsidR="00B2749F" w:rsidRPr="002A2C21" w:rsidRDefault="00B2749F" w:rsidP="006C03E0">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B2749F" w:rsidRPr="00D84B72" w:rsidRDefault="00B2749F" w:rsidP="006C03E0">
      <w:pPr>
        <w:suppressAutoHyphens/>
        <w:spacing w:after="0" w:line="240" w:lineRule="auto"/>
        <w:jc w:val="both"/>
        <w:rPr>
          <w:b/>
          <w:bCs/>
          <w:kern w:val="1"/>
        </w:rPr>
      </w:pPr>
    </w:p>
    <w:p w:rsidR="00B2749F" w:rsidRPr="007245A4" w:rsidRDefault="00B2749F"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245A4">
        <w:rPr>
          <w:rFonts w:ascii="Times New Roman" w:hAnsi="Times New Roman" w:cs="Times New Roman"/>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245A4">
        <w:rPr>
          <w:rFonts w:ascii="Times New Roman" w:hAnsi="Times New Roman" w:cs="Times New Roman"/>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B2749F" w:rsidRPr="007245A4" w:rsidRDefault="00B2749F"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2. Послуги та витрати, які обов’язково надає Учасник та включає в ціну товару:</w:t>
      </w:r>
    </w:p>
    <w:p w:rsidR="00B2749F" w:rsidRPr="007245A4" w:rsidRDefault="00B2749F" w:rsidP="006C03E0">
      <w:pPr>
        <w:spacing w:after="0"/>
        <w:rPr>
          <w:rFonts w:ascii="Times New Roman" w:hAnsi="Times New Roman" w:cs="Times New Roman"/>
          <w:sz w:val="24"/>
          <w:szCs w:val="24"/>
        </w:rPr>
      </w:pPr>
      <w:r w:rsidRPr="007245A4">
        <w:rPr>
          <w:rFonts w:ascii="Times New Roman" w:hAnsi="Times New Roman" w:cs="Times New Roman"/>
          <w:sz w:val="24"/>
          <w:szCs w:val="24"/>
        </w:rPr>
        <w:t>-  доставка товару до місця, передбаченого цією документацією;</w:t>
      </w:r>
    </w:p>
    <w:p w:rsidR="00B2749F" w:rsidRPr="007245A4" w:rsidRDefault="00B2749F"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B2749F" w:rsidRPr="007245A4" w:rsidRDefault="00B2749F"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B2749F" w:rsidRPr="007245A4" w:rsidRDefault="00B2749F"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закупівлі:</w:t>
      </w:r>
    </w:p>
    <w:p w:rsidR="00B2749F" w:rsidRPr="007245A4" w:rsidRDefault="00B2749F" w:rsidP="006C03E0">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3.1.Доставка, навантаження та розвантаження Товару здійснюється силами та за рахунок Учасника до  кожного закладу освіти окремо, протягом 202</w:t>
      </w:r>
      <w:r w:rsidRPr="007245A4">
        <w:rPr>
          <w:rFonts w:ascii="Times New Roman" w:hAnsi="Times New Roman" w:cs="Times New Roman"/>
          <w:sz w:val="24"/>
          <w:szCs w:val="24"/>
          <w:lang w:val="uk-UA"/>
        </w:rPr>
        <w:t>3</w:t>
      </w:r>
      <w:r w:rsidRPr="007245A4">
        <w:rPr>
          <w:rFonts w:ascii="Times New Roman" w:hAnsi="Times New Roman" w:cs="Times New Roman"/>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B2749F" w:rsidRPr="007245A4" w:rsidRDefault="00B2749F"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3.6. Постачання Товару здійснюється спеціально обладнаним транспортом Учасника. Вимоги до транспортного засобу:</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збереження Товару під час перевезення;</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B2749F" w:rsidRPr="007245A4" w:rsidRDefault="00B2749F"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B2749F" w:rsidRPr="007245A4" w:rsidRDefault="00B2749F"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свідоцтва про реєстрацію транспортного засобу;</w:t>
      </w:r>
    </w:p>
    <w:p w:rsidR="00B2749F" w:rsidRPr="007245A4" w:rsidRDefault="00B2749F"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документ, що підтверджує санітарну обробку автомобіля;</w:t>
      </w:r>
    </w:p>
    <w:p w:rsidR="00B2749F" w:rsidRPr="007245A4" w:rsidRDefault="00B2749F"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B2749F" w:rsidRPr="007245A4" w:rsidRDefault="00B2749F" w:rsidP="006C03E0">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-накладною на Товар, яка повинна містити всі необхідні (передбачені законом) реквізити;</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B2749F" w:rsidRPr="007245A4" w:rsidRDefault="00B2749F"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B2749F" w:rsidRPr="007245A4" w:rsidRDefault="00B2749F"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B2749F" w:rsidRPr="007245A4" w:rsidRDefault="00B2749F"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закупівлі:</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B2749F" w:rsidRPr="007245A4" w:rsidRDefault="00B2749F"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закупівлі</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B2749F" w:rsidRPr="007245A4" w:rsidRDefault="00B2749F"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B2749F" w:rsidRPr="007245A4" w:rsidRDefault="00B2749F" w:rsidP="006C03E0">
      <w:pPr>
        <w:spacing w:after="0"/>
        <w:rPr>
          <w:rFonts w:ascii="Times New Roman" w:hAnsi="Times New Roman" w:cs="Times New Roman"/>
          <w:sz w:val="24"/>
          <w:szCs w:val="24"/>
        </w:rPr>
      </w:pPr>
    </w:p>
    <w:p w:rsidR="00B2749F" w:rsidRPr="007245A4" w:rsidRDefault="00B2749F" w:rsidP="006C03E0">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B2749F" w:rsidRPr="007245A4" w:rsidRDefault="00B2749F" w:rsidP="006C03E0">
      <w:pPr>
        <w:spacing w:after="0"/>
        <w:rPr>
          <w:rFonts w:ascii="Times New Roman" w:hAnsi="Times New Roman" w:cs="Times New Roman"/>
          <w:sz w:val="24"/>
          <w:szCs w:val="24"/>
        </w:rPr>
      </w:pPr>
    </w:p>
    <w:p w:rsidR="00B2749F" w:rsidRPr="00E34A99" w:rsidRDefault="00B2749F" w:rsidP="006C03E0">
      <w:pPr>
        <w:pStyle w:val="BodyText2"/>
        <w:spacing w:after="0" w:line="100" w:lineRule="atLeast"/>
        <w:ind w:firstLine="567"/>
        <w:jc w:val="both"/>
        <w:rPr>
          <w:rFonts w:ascii="Times New Roman" w:hAnsi="Times New Roman" w:cs="Times New Roman"/>
          <w:b/>
          <w:bCs/>
        </w:rPr>
      </w:pPr>
      <w:r w:rsidRPr="00E34A99">
        <w:rPr>
          <w:rStyle w:val="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B2749F" w:rsidRPr="007245A4" w:rsidRDefault="00B2749F" w:rsidP="006C03E0">
      <w:pPr>
        <w:pStyle w:val="BodyText2"/>
        <w:spacing w:after="0" w:line="100" w:lineRule="atLeast"/>
        <w:ind w:firstLine="567"/>
        <w:jc w:val="both"/>
        <w:rPr>
          <w:b/>
          <w:bCs/>
        </w:rPr>
      </w:pPr>
    </w:p>
    <w:p w:rsidR="00B2749F" w:rsidRPr="00E34A99" w:rsidRDefault="00B2749F" w:rsidP="006C03E0">
      <w:pPr>
        <w:pStyle w:val="BodyText2"/>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Pr="00E34A99">
        <w:rPr>
          <w:rFonts w:ascii="Times New Roman" w:hAnsi="Times New Roman" w:cs="Times New Roman"/>
          <w:b/>
          <w:bCs/>
        </w:rPr>
        <w:t>пояснювальна записка</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B2749F" w:rsidRPr="00BA4205" w:rsidRDefault="00B2749F" w:rsidP="006C03E0">
      <w:pPr>
        <w:pStyle w:val="ListParagraph"/>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B2749F" w:rsidRPr="007245A4" w:rsidRDefault="00B2749F" w:rsidP="005A5EC8">
      <w:pPr>
        <w:pStyle w:val="a0"/>
        <w:numPr>
          <w:ilvl w:val="0"/>
          <w:numId w:val="8"/>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rPr>
        <w:t>документ</w:t>
      </w:r>
      <w:r w:rsidRPr="007245A4">
        <w:rPr>
          <w:rFonts w:ascii="Times New Roman" w:hAnsi="Times New Roman" w:cs="Times New Roman"/>
          <w:b/>
          <w:bCs/>
          <w:sz w:val="24"/>
          <w:szCs w:val="24"/>
          <w:lang w:val="uk-UA"/>
        </w:rPr>
        <w:t>и</w:t>
      </w:r>
      <w:r w:rsidRPr="007245A4">
        <w:rPr>
          <w:rFonts w:ascii="Times New Roman" w:hAnsi="Times New Roman" w:cs="Times New Roman"/>
          <w:b/>
          <w:bCs/>
          <w:sz w:val="24"/>
          <w:szCs w:val="24"/>
        </w:rPr>
        <w:t>,</w:t>
      </w:r>
      <w:r w:rsidRPr="007245A4">
        <w:rPr>
          <w:rFonts w:ascii="Times New Roman" w:hAnsi="Times New Roman" w:cs="Times New Roman"/>
          <w:sz w:val="24"/>
          <w:szCs w:val="24"/>
        </w:rPr>
        <w:t xml:space="preserve"> що підтверджують те, що Учасник запровадив обов’язкові </w:t>
      </w:r>
      <w:r w:rsidRPr="007245A4">
        <w:rPr>
          <w:rFonts w:ascii="Times New Roman" w:hAnsi="Times New Roman" w:cs="Times New Roman"/>
          <w:sz w:val="24"/>
          <w:szCs w:val="24"/>
          <w:shd w:val="clear" w:color="auto" w:fill="FFFFFF"/>
        </w:rPr>
        <w:t>постійно діюч</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процедур</w:t>
      </w:r>
      <w:r w:rsidRPr="007245A4">
        <w:rPr>
          <w:rFonts w:ascii="Times New Roman" w:hAnsi="Times New Roman" w:cs="Times New Roman"/>
          <w:sz w:val="24"/>
          <w:szCs w:val="24"/>
          <w:shd w:val="clear" w:color="auto" w:fill="FFFFFF"/>
          <w:lang w:val="uk-UA"/>
        </w:rPr>
        <w:t>и</w:t>
      </w:r>
      <w:r w:rsidRPr="007245A4">
        <w:rPr>
          <w:rFonts w:ascii="Times New Roman" w:hAnsi="Times New Roman" w:cs="Times New Roman"/>
          <w:sz w:val="24"/>
          <w:szCs w:val="24"/>
          <w:shd w:val="clear" w:color="auto" w:fill="FFFFFF"/>
        </w:rPr>
        <w:t>, заснован</w:t>
      </w:r>
      <w:r w:rsidRPr="007245A4">
        <w:rPr>
          <w:rFonts w:ascii="Times New Roman" w:hAnsi="Times New Roman" w:cs="Times New Roman"/>
          <w:sz w:val="24"/>
          <w:szCs w:val="24"/>
          <w:shd w:val="clear" w:color="auto" w:fill="FFFFFF"/>
          <w:lang w:val="uk-UA"/>
        </w:rPr>
        <w:t>і</w:t>
      </w:r>
      <w:r w:rsidRPr="007245A4">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(НАССР)</w:t>
      </w:r>
      <w:r w:rsidRPr="007245A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245A4">
        <w:rPr>
          <w:rFonts w:ascii="Times New Roman" w:hAnsi="Times New Roman" w:cs="Times New Roman"/>
          <w:sz w:val="24"/>
          <w:szCs w:val="24"/>
          <w:lang w:eastAsia="ru-RU"/>
        </w:rPr>
        <w:t>ДСТУ ISO 22000:2019)</w:t>
      </w:r>
      <w:r w:rsidRPr="007245A4">
        <w:rPr>
          <w:rFonts w:ascii="Times New Roman" w:hAnsi="Times New Roman" w:cs="Times New Roman"/>
          <w:sz w:val="24"/>
          <w:szCs w:val="24"/>
          <w:lang w:val="uk-UA" w:eastAsia="ru-RU"/>
        </w:rPr>
        <w:t>, сертифікат на систему  управління якістю (</w:t>
      </w:r>
      <w:r w:rsidRPr="007245A4">
        <w:rPr>
          <w:rFonts w:ascii="Times New Roman" w:hAnsi="Times New Roman" w:cs="Times New Roman"/>
          <w:sz w:val="24"/>
          <w:szCs w:val="24"/>
          <w:shd w:val="clear" w:color="auto" w:fill="FFFFFF"/>
        </w:rPr>
        <w:t>ДСТУ ISO 9001:2015</w:t>
      </w:r>
      <w:r w:rsidRPr="007245A4">
        <w:rPr>
          <w:rFonts w:ascii="Times New Roman" w:hAnsi="Times New Roman" w:cs="Times New Roman"/>
          <w:sz w:val="24"/>
          <w:szCs w:val="24"/>
          <w:shd w:val="clear" w:color="auto" w:fill="FFFFFF"/>
          <w:lang w:val="uk-UA"/>
        </w:rPr>
        <w:t>), сертифікат на систему екологічного управління (</w:t>
      </w:r>
      <w:r w:rsidRPr="007245A4">
        <w:rPr>
          <w:rFonts w:ascii="Times New Roman" w:hAnsi="Times New Roman" w:cs="Times New Roman"/>
          <w:sz w:val="24"/>
          <w:szCs w:val="24"/>
          <w:shd w:val="clear" w:color="auto" w:fill="FFFFFF"/>
        </w:rPr>
        <w:t>ДСТУ ISO 14001:2015 </w:t>
      </w:r>
      <w:r w:rsidRPr="007245A4">
        <w:rPr>
          <w:rFonts w:ascii="Times New Roman" w:hAnsi="Times New Roman" w:cs="Times New Roman"/>
          <w:sz w:val="24"/>
          <w:szCs w:val="24"/>
          <w:shd w:val="clear" w:color="auto" w:fill="FFFFFF"/>
          <w:lang w:val="uk-UA"/>
        </w:rPr>
        <w:t xml:space="preserve">) </w:t>
      </w:r>
      <w:r w:rsidRPr="007245A4">
        <w:rPr>
          <w:rFonts w:ascii="Times New Roman" w:hAnsi="Times New Roman" w:cs="Times New Roman"/>
          <w:sz w:val="24"/>
          <w:szCs w:val="24"/>
        </w:rPr>
        <w:t xml:space="preserve">та/або акт </w:t>
      </w:r>
      <w:r w:rsidRPr="007245A4">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245A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 які будуть  залучені</w:t>
      </w:r>
      <w:r w:rsidRPr="007245A4">
        <w:rPr>
          <w:rFonts w:ascii="Times New Roman" w:hAnsi="Times New Roman" w:cs="Times New Roman"/>
          <w:sz w:val="24"/>
          <w:szCs w:val="24"/>
          <w:lang w:val="uk-UA"/>
        </w:rPr>
        <w:t xml:space="preserve"> для виконання умов договору,</w:t>
      </w:r>
      <w:r w:rsidRPr="007245A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245A4">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виданий не раніше 2021</w:t>
      </w:r>
      <w:r w:rsidRPr="007245A4">
        <w:rPr>
          <w:rFonts w:ascii="Times New Roman" w:hAnsi="Times New Roman" w:cs="Times New Roman"/>
          <w:sz w:val="24"/>
          <w:szCs w:val="24"/>
          <w:lang w:val="uk-UA"/>
        </w:rPr>
        <w:t xml:space="preserve"> року. Наданий учасником акт не повинен містити виявлених порушень, за умови наявності порушень – пропозиція учасника буде відхилена;</w:t>
      </w:r>
    </w:p>
    <w:p w:rsidR="00B2749F" w:rsidRPr="007245A4" w:rsidRDefault="00B2749F" w:rsidP="005A5EC8">
      <w:pPr>
        <w:pStyle w:val="a0"/>
        <w:numPr>
          <w:ilvl w:val="0"/>
          <w:numId w:val="8"/>
        </w:numPr>
        <w:spacing w:after="0"/>
        <w:rPr>
          <w:rFonts w:ascii="Times New Roman" w:hAnsi="Times New Roman" w:cs="Times New Roman"/>
          <w:sz w:val="24"/>
          <w:szCs w:val="24"/>
        </w:rPr>
      </w:pPr>
      <w:r w:rsidRPr="007245A4">
        <w:rPr>
          <w:rFonts w:ascii="Times New Roman" w:hAnsi="Times New Roman" w:cs="Times New Roman"/>
          <w:b/>
          <w:bCs/>
          <w:sz w:val="24"/>
          <w:szCs w:val="24"/>
          <w:lang w:val="uk-UA"/>
        </w:rPr>
        <w:t xml:space="preserve">Гарантійний лист </w:t>
      </w:r>
      <w:r w:rsidRPr="007245A4">
        <w:rPr>
          <w:rFonts w:ascii="Times New Roman" w:hAnsi="Times New Roman" w:cs="Times New Roman"/>
          <w:sz w:val="24"/>
          <w:szCs w:val="24"/>
          <w:lang w:val="uk-UA"/>
        </w:rPr>
        <w:t>про відповідність пропозиції вимогам до предмету закупівлі відповідно до Д</w:t>
      </w:r>
      <w:r>
        <w:rPr>
          <w:rFonts w:ascii="Times New Roman" w:hAnsi="Times New Roman" w:cs="Times New Roman"/>
          <w:sz w:val="24"/>
          <w:szCs w:val="24"/>
          <w:lang w:val="uk-UA"/>
        </w:rPr>
        <w:t>одатку 3</w:t>
      </w:r>
      <w:r w:rsidRPr="007245A4">
        <w:rPr>
          <w:rFonts w:ascii="Times New Roman" w:hAnsi="Times New Roman" w:cs="Times New Roman"/>
          <w:sz w:val="24"/>
          <w:szCs w:val="24"/>
          <w:lang w:val="uk-UA"/>
        </w:rPr>
        <w:t xml:space="preserve"> тендерної документації.</w:t>
      </w:r>
    </w:p>
    <w:p w:rsidR="00B2749F" w:rsidRPr="007245A4" w:rsidRDefault="00B2749F" w:rsidP="006C03E0">
      <w:pPr>
        <w:pStyle w:val="ListParagraph"/>
        <w:suppressAutoHyphens/>
        <w:spacing w:after="0" w:line="360" w:lineRule="auto"/>
        <w:ind w:left="0"/>
        <w:jc w:val="both"/>
        <w:rPr>
          <w:rFonts w:ascii="Times New Roman" w:hAnsi="Times New Roman" w:cs="Times New Roman"/>
          <w:sz w:val="24"/>
          <w:szCs w:val="24"/>
          <w:lang w:eastAsia="ar-SA"/>
        </w:rPr>
      </w:pPr>
    </w:p>
    <w:p w:rsidR="00B2749F" w:rsidRPr="007245A4" w:rsidRDefault="00B2749F" w:rsidP="00C62BF6">
      <w:pPr>
        <w:ind w:firstLine="567"/>
        <w:rPr>
          <w:rFonts w:ascii="Times New Roman" w:hAnsi="Times New Roman" w:cs="Times New Roman"/>
          <w:sz w:val="24"/>
          <w:szCs w:val="24"/>
        </w:rPr>
      </w:pPr>
      <w:r w:rsidRPr="007245A4">
        <w:rPr>
          <w:rFonts w:ascii="Times New Roman" w:hAnsi="Times New Roman" w:cs="Times New Roman"/>
          <w:b/>
          <w:bCs/>
          <w:sz w:val="24"/>
          <w:szCs w:val="24"/>
          <w:u w:val="single"/>
        </w:rPr>
        <w:t>Місце поставки товару</w:t>
      </w:r>
      <w:r w:rsidRPr="007245A4">
        <w:rPr>
          <w:rFonts w:ascii="Times New Roman" w:hAnsi="Times New Roman" w:cs="Times New Roman"/>
          <w:b/>
          <w:bCs/>
          <w:sz w:val="24"/>
          <w:szCs w:val="24"/>
        </w:rPr>
        <w:t xml:space="preserve"> :</w:t>
      </w:r>
      <w:r w:rsidRPr="007245A4">
        <w:rPr>
          <w:rFonts w:ascii="Times New Roman" w:hAnsi="Times New Roman" w:cs="Times New Roman"/>
          <w:sz w:val="24"/>
          <w:szCs w:val="24"/>
        </w:rPr>
        <w:t xml:space="preserve"> Заклади Відділу освіти  Решетилівської міської ради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103"/>
      </w:tblGrid>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Назва закладу</w:t>
            </w:r>
          </w:p>
        </w:tc>
        <w:tc>
          <w:tcPr>
            <w:tcW w:w="5103"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b/>
                <w:bCs/>
                <w:color w:val="000000"/>
                <w:sz w:val="24"/>
                <w:szCs w:val="24"/>
              </w:rPr>
            </w:pPr>
            <w:r w:rsidRPr="007245A4">
              <w:rPr>
                <w:rFonts w:ascii="Times New Roman" w:hAnsi="Times New Roman" w:cs="Times New Roman"/>
                <w:b/>
                <w:bCs/>
                <w:color w:val="000000"/>
                <w:sz w:val="24"/>
                <w:szCs w:val="24"/>
              </w:rPr>
              <w:t xml:space="preserve">Місце поставки </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 Решетилівська філія I ступеня Опорного закладу “Решетилівський ліцей імені І Л. Олійника Решетилівської міської ради” </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Щаслива, 9</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Новоселівська, 13</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3. Колотіївський ЗДО ясла - садок“Лелеченька”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 xml:space="preserve">Полтавська область, с.Колотії, </w:t>
            </w:r>
          </w:p>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Центральна,14</w:t>
            </w:r>
          </w:p>
        </w:tc>
      </w:tr>
      <w:tr w:rsidR="00B2749F" w:rsidRPr="007245A4">
        <w:trPr>
          <w:trHeight w:val="604"/>
        </w:trPr>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4. Опорний заклад “Решетилівський ліцей імені І.Л.Олійника  Решетилівської міської ради”</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2749F" w:rsidRPr="007245A4" w:rsidRDefault="00B2749F" w:rsidP="004C35A7">
            <w:pPr>
              <w:pStyle w:val="NoSpacing"/>
              <w:rPr>
                <w:rFonts w:ascii="Times New Roman" w:hAnsi="Times New Roman" w:cs="Times New Roman"/>
                <w:sz w:val="24"/>
                <w:szCs w:val="24"/>
                <w:lang w:eastAsia="ar-SA"/>
              </w:rPr>
            </w:pPr>
            <w:r w:rsidRPr="007245A4">
              <w:rPr>
                <w:rFonts w:ascii="Times New Roman" w:hAnsi="Times New Roman" w:cs="Times New Roman"/>
                <w:sz w:val="24"/>
                <w:szCs w:val="24"/>
              </w:rPr>
              <w:t>вул. Покровська, 37</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5. Решетилівський ЗДО ясла-садок «Ромашка»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м. Решетилівка</w:t>
            </w:r>
          </w:p>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вул. Шевченка, 8</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6. Потічанська філія I-II ступенів з дошкільними підрозділом Опорного закладу “Решетилівський ліцей імені  ІЛ.Олійника Решетилівської міської ради”</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с.Потічок, вул. Шкільна,21</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7. Каленеківський ЗДО ясла-садочок “Сонечко” </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Благодатна,8</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8. Калениківський ЗЗСОІ-ІІІ ступенів</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с.Каленики, вул. Благодатна,3а</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9. Демидівський ЗЗСО І-ІІІступеня</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Перемоги,118</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10. Демидівський ЗДО ясла - садок «Берізка»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Демидівка, вул. Перемоги,91</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11. Опорний навчальний заклад Покровський ЗЗСО І-ІІІ ступеня</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Освітянська,27</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12. Покровський ЗДО ясла - садок «Барвінок»</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с-ще Покровське, вул. Освітянська, 4</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 xml:space="preserve">13. Кукобівська філія  І-ІІступенів з дошкільним підрозділом Покровського ЗЗСО І-ІІІ ступенів </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с.Кукобівка, вул. 40-річчя Перемоги, 4/2</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14. Глибокобалківський ЗЗСО І-ІІ ступенів з дошкільним підрозділом</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с.Глибока Балка, вул. Молодіжна, 29</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15. М’якеньківський ЗЗСО І-ІІ ступенів з дошкільним підрозділом</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с.М’якеньківка, вул. Шкільна , 5</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16. Малобакайський  ЗЗСО І-ІІІ ступенів</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Кооперативна , 5</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17. Малобакайський ЗДО «Теремок»</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с.Малий Бакай, вул. Козацька, 6</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18. Новомихайлівський ЗЗСО І-ІІступенів</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Нова Михайлівка, вул. Миру,48</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19. Піщанський ЗЗСО І-ІІІ ступенів імені Л.М. Дудки</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20. Піщанський  ЗДО «Веселка»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Піщане, вул. Шкільна , 29</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21. Сухорабівський ЗДО «Пролісок»</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Сухорабівка,  вул. Медична, 19а</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22. Федіївська ЗЗСО І-ІІІ ступенів</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Федіївка,  вул. Шкільна, 10</w:t>
            </w:r>
          </w:p>
        </w:tc>
      </w:tr>
      <w:tr w:rsidR="00B2749F" w:rsidRPr="007245A4">
        <w:trPr>
          <w:trHeight w:val="732"/>
        </w:trPr>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23. Шевченківський ЗЗСО І-ІІІ ступенів імені академіка В.О. Пащенка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,15</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24. Шевченківський ЗДО «Світлячок»</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Шевченкове,  вул. Миру ,10</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25. Шилівський ЗДО «Капітошка»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Полтавський  район, с. Шилівка,  вул. Шкільна,1</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26. Остап’євський ЗЗСО І-ІІІ ступенів</w:t>
            </w:r>
          </w:p>
        </w:tc>
        <w:tc>
          <w:tcPr>
            <w:tcW w:w="5103" w:type="dxa"/>
          </w:tcPr>
          <w:p w:rsidR="00B2749F" w:rsidRPr="007245A4" w:rsidRDefault="00B2749F" w:rsidP="004C35A7">
            <w:pPr>
              <w:pStyle w:val="NoSpacing"/>
              <w:rPr>
                <w:rFonts w:ascii="Times New Roman" w:hAnsi="Times New Roman" w:cs="Times New Roman"/>
                <w:sz w:val="24"/>
                <w:szCs w:val="24"/>
              </w:rPr>
            </w:pPr>
            <w:r w:rsidRPr="007245A4">
              <w:rPr>
                <w:rFonts w:ascii="Times New Roman" w:hAnsi="Times New Roman" w:cs="Times New Roman"/>
                <w:sz w:val="24"/>
                <w:szCs w:val="24"/>
              </w:rPr>
              <w:t>Полтавська область, Великобагачанський район, вул. Шкільна,1</w:t>
            </w:r>
          </w:p>
        </w:tc>
      </w:tr>
      <w:tr w:rsidR="00B2749F" w:rsidRPr="007245A4">
        <w:tc>
          <w:tcPr>
            <w:tcW w:w="3794" w:type="dxa"/>
          </w:tcPr>
          <w:p w:rsidR="00B2749F" w:rsidRPr="007245A4" w:rsidRDefault="00B2749F" w:rsidP="004C35A7">
            <w:pPr>
              <w:tabs>
                <w:tab w:val="left" w:pos="4634"/>
              </w:tabs>
              <w:autoSpaceDE w:val="0"/>
              <w:autoSpaceDN w:val="0"/>
              <w:adjustRightInd w:val="0"/>
              <w:spacing w:line="256" w:lineRule="auto"/>
              <w:rPr>
                <w:rFonts w:ascii="Times New Roman" w:hAnsi="Times New Roman" w:cs="Times New Roman"/>
                <w:color w:val="000000"/>
                <w:sz w:val="24"/>
                <w:szCs w:val="24"/>
              </w:rPr>
            </w:pPr>
            <w:r w:rsidRPr="007245A4">
              <w:rPr>
                <w:rFonts w:ascii="Times New Roman" w:hAnsi="Times New Roman" w:cs="Times New Roman"/>
                <w:color w:val="000000"/>
                <w:sz w:val="24"/>
                <w:szCs w:val="24"/>
              </w:rPr>
              <w:t>27. Остап’євський ЗДО “Ромашка»</w:t>
            </w:r>
          </w:p>
        </w:tc>
        <w:tc>
          <w:tcPr>
            <w:tcW w:w="5103" w:type="dxa"/>
          </w:tcPr>
          <w:p w:rsidR="00B2749F" w:rsidRPr="00B65098" w:rsidRDefault="00B2749F" w:rsidP="004C35A7">
            <w:pPr>
              <w:pStyle w:val="NoSpacing"/>
              <w:rPr>
                <w:rFonts w:ascii="Times New Roman" w:eastAsia="Batang" w:hAnsi="Times New Roman"/>
                <w:sz w:val="24"/>
                <w:szCs w:val="24"/>
                <w:lang w:eastAsia="ar-SA"/>
              </w:rPr>
            </w:pPr>
            <w:r w:rsidRPr="007245A4">
              <w:rPr>
                <w:rFonts w:ascii="Times New Roman" w:hAnsi="Times New Roman" w:cs="Times New Roman"/>
                <w:sz w:val="24"/>
                <w:szCs w:val="24"/>
              </w:rPr>
              <w:t>Полтавська область, Великобагачанський район, вул. Шкільна,1</w:t>
            </w:r>
          </w:p>
        </w:tc>
      </w:tr>
    </w:tbl>
    <w:p w:rsidR="00B2749F" w:rsidRPr="007245A4" w:rsidRDefault="00B2749F" w:rsidP="00C62BF6">
      <w:pPr>
        <w:shd w:val="clear" w:color="auto" w:fill="FFFFFF"/>
        <w:ind w:right="175"/>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C62BF6">
      <w:pPr>
        <w:shd w:val="clear" w:color="auto" w:fill="FFFFFF"/>
        <w:rPr>
          <w:rFonts w:ascii="Times New Roman" w:hAnsi="Times New Roman" w:cs="Times New Roman"/>
          <w:sz w:val="24"/>
          <w:szCs w:val="24"/>
          <w:lang w:eastAsia="ru-RU"/>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b/>
          <w:bCs/>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center"/>
        <w:rPr>
          <w:rFonts w:ascii="Times New Roman" w:hAnsi="Times New Roman" w:cs="Times New Roman"/>
          <w:sz w:val="24"/>
          <w:szCs w:val="24"/>
          <w:lang w:val="uk-UA" w:eastAsia="zh-CN"/>
        </w:rPr>
      </w:pPr>
    </w:p>
    <w:p w:rsidR="00B2749F" w:rsidRPr="007245A4" w:rsidRDefault="00B2749F" w:rsidP="009C24A0">
      <w:pPr>
        <w:widowControl w:val="0"/>
        <w:tabs>
          <w:tab w:val="left" w:pos="0"/>
          <w:tab w:val="center" w:pos="4153"/>
          <w:tab w:val="right" w:pos="8306"/>
        </w:tabs>
        <w:suppressAutoHyphens/>
        <w:autoSpaceDE w:val="0"/>
        <w:autoSpaceDN w:val="0"/>
        <w:adjustRightInd w:val="0"/>
        <w:spacing w:after="0" w:line="240" w:lineRule="auto"/>
        <w:jc w:val="both"/>
        <w:rPr>
          <w:rFonts w:ascii="Times New Roman" w:hAnsi="Times New Roman" w:cs="Times New Roman"/>
          <w:sz w:val="24"/>
          <w:szCs w:val="24"/>
          <w:lang w:eastAsia="zh-CN"/>
        </w:rPr>
      </w:pPr>
      <w:r w:rsidRPr="007245A4">
        <w:rPr>
          <w:rFonts w:ascii="Times New Roman" w:hAnsi="Times New Roman" w:cs="Times New Roman"/>
          <w:sz w:val="24"/>
          <w:szCs w:val="24"/>
          <w:lang w:eastAsia="zh-CN"/>
        </w:rPr>
        <w:t xml:space="preserve">         </w:t>
      </w: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Pr="007245A4" w:rsidRDefault="00B2749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w:t>
      </w:r>
      <w:r w:rsidRPr="007245A4">
        <w:rPr>
          <w:rFonts w:ascii="Times New Roman" w:hAnsi="Times New Roman" w:cs="Times New Roman"/>
          <w:b/>
          <w:bCs/>
          <w:sz w:val="24"/>
          <w:szCs w:val="24"/>
          <w:lang w:val="uk-UA"/>
        </w:rPr>
        <w:t>аток № 4 до тендерної документації</w:t>
      </w:r>
    </w:p>
    <w:p w:rsidR="00B2749F" w:rsidRPr="007245A4" w:rsidRDefault="00B2749F" w:rsidP="00E13EB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(завантаже</w:t>
      </w: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но окремим файлом)</w:t>
      </w: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p>
    <w:p w:rsidR="00B2749F" w:rsidRDefault="00B2749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rsidR="00B2749F" w:rsidRPr="00014BF3" w:rsidRDefault="00B2749F" w:rsidP="00014BF3">
      <w:pPr>
        <w:spacing w:after="0" w:line="240" w:lineRule="auto"/>
        <w:ind w:left="180" w:right="196"/>
        <w:rPr>
          <w:rFonts w:ascii="Times New Roman" w:hAnsi="Times New Roman" w:cs="Times New Roman"/>
          <w:i/>
          <w:iCs/>
          <w:color w:val="000000"/>
          <w:sz w:val="24"/>
          <w:szCs w:val="24"/>
          <w:lang w:eastAsia="ru-RU"/>
        </w:rPr>
      </w:pPr>
    </w:p>
    <w:p w:rsidR="00B2749F" w:rsidRPr="00014BF3" w:rsidRDefault="00B2749F" w:rsidP="00014BF3">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ФОРМА ЦІНОВОЇ ПРОПОЗИЦІЇ "ПРОПОЗИЦІЯ"</w:t>
      </w:r>
    </w:p>
    <w:p w:rsidR="00B2749F" w:rsidRDefault="00B2749F" w:rsidP="00014BF3">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(форма, яка подається Учасником на фірмовому бланку)</w:t>
      </w:r>
    </w:p>
    <w:p w:rsidR="00B2749F" w:rsidRDefault="00B2749F" w:rsidP="00014BF3">
      <w:pPr>
        <w:spacing w:after="0" w:line="240" w:lineRule="auto"/>
        <w:jc w:val="center"/>
        <w:rPr>
          <w:rFonts w:ascii="Times New Roman" w:hAnsi="Times New Roman" w:cs="Times New Roman"/>
          <w:sz w:val="24"/>
          <w:szCs w:val="24"/>
          <w:lang w:val="uk-UA" w:eastAsia="ru-RU"/>
        </w:rPr>
      </w:pPr>
    </w:p>
    <w:p w:rsidR="00B2749F" w:rsidRPr="00014BF3" w:rsidRDefault="00B2749F" w:rsidP="00014BF3">
      <w:pPr>
        <w:spacing w:after="0" w:line="240" w:lineRule="auto"/>
        <w:jc w:val="center"/>
        <w:rPr>
          <w:rFonts w:ascii="Times New Roman" w:hAnsi="Times New Roman" w:cs="Times New Roman"/>
          <w:sz w:val="24"/>
          <w:szCs w:val="24"/>
          <w:lang w:val="uk-UA" w:eastAsia="ru-RU"/>
        </w:rPr>
      </w:pPr>
    </w:p>
    <w:p w:rsidR="00B2749F" w:rsidRPr="003232FF" w:rsidRDefault="00B2749F" w:rsidP="003232FF">
      <w:pPr>
        <w:spacing w:after="0" w:line="240" w:lineRule="auto"/>
        <w:jc w:val="both"/>
        <w:rPr>
          <w:rFonts w:ascii="Times New Roman" w:hAnsi="Times New Roman" w:cs="Times New Roman"/>
          <w:b/>
          <w:bCs/>
          <w:sz w:val="24"/>
          <w:szCs w:val="24"/>
          <w:lang w:val="uk-UA" w:eastAsia="ru-RU"/>
        </w:rPr>
      </w:pPr>
      <w:r w:rsidRPr="003232FF">
        <w:rPr>
          <w:rFonts w:ascii="Times New Roman" w:hAnsi="Times New Roman" w:cs="Times New Roman"/>
          <w:sz w:val="24"/>
          <w:szCs w:val="24"/>
          <w:lang w:val="uk-UA" w:eastAsia="ru-RU"/>
        </w:rPr>
        <w:t xml:space="preserve">Ми, </w:t>
      </w:r>
      <w:r w:rsidRPr="003232FF">
        <w:rPr>
          <w:rFonts w:ascii="Times New Roman" w:hAnsi="Times New Roman" w:cs="Times New Roman"/>
          <w:sz w:val="24"/>
          <w:szCs w:val="24"/>
          <w:u w:val="single"/>
          <w:lang w:val="uk-UA" w:eastAsia="ru-RU"/>
        </w:rPr>
        <w:t>(назва Учасника),</w:t>
      </w:r>
      <w:r w:rsidRPr="003232FF">
        <w:rPr>
          <w:rFonts w:ascii="Times New Roman" w:hAnsi="Times New Roman" w:cs="Times New Roman"/>
          <w:sz w:val="24"/>
          <w:szCs w:val="24"/>
          <w:lang w:val="uk-UA" w:eastAsia="ru-RU"/>
        </w:rPr>
        <w:t xml:space="preserve"> надаємо свою пропозицію щодо участі у торгах на закупівлю товару</w:t>
      </w:r>
      <w:r w:rsidRPr="003232FF">
        <w:rPr>
          <w:rFonts w:ascii="Times New Roman" w:hAnsi="Times New Roman" w:cs="Times New Roman"/>
          <w:sz w:val="28"/>
          <w:szCs w:val="28"/>
          <w:lang w:val="uk-UA" w:eastAsia="ru-RU"/>
        </w:rPr>
        <w:t xml:space="preserve">: </w:t>
      </w:r>
      <w:r w:rsidRPr="003232FF">
        <w:rPr>
          <w:rFonts w:ascii="Times New Roman" w:hAnsi="Times New Roman" w:cs="Times New Roman"/>
          <w:b/>
          <w:bCs/>
          <w:sz w:val="24"/>
          <w:szCs w:val="24"/>
          <w:lang w:val="uk-UA" w:eastAsia="ru-RU"/>
        </w:rPr>
        <w:t xml:space="preserve">код за   ДК 021:2015 : 15610000-7 Продукція борошномельно-круп'яної промисловості (Борошно пшеничне,  пластівці вівсяні, крупа гречана,  крупа перлова, крупа пшенична яра,  пшоно, рис шліфований, булгур,  крупа ячна)  </w:t>
      </w:r>
    </w:p>
    <w:p w:rsidR="00B2749F" w:rsidRPr="003232FF" w:rsidRDefault="00B2749F" w:rsidP="00B26D9E">
      <w:pPr>
        <w:spacing w:after="0" w:line="240" w:lineRule="auto"/>
        <w:jc w:val="both"/>
        <w:rPr>
          <w:rFonts w:ascii="Times New Roman" w:hAnsi="Times New Roman" w:cs="Times New Roman"/>
          <w:b/>
          <w:bCs/>
          <w:sz w:val="24"/>
          <w:szCs w:val="24"/>
          <w:lang w:val="uk-UA" w:eastAsia="ru-RU"/>
        </w:rPr>
      </w:pPr>
    </w:p>
    <w:p w:rsidR="00B2749F" w:rsidRPr="00014BF3" w:rsidRDefault="00B2749F" w:rsidP="00B26D9E">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B2749F" w:rsidRPr="00014BF3">
        <w:trPr>
          <w:trHeight w:val="828"/>
        </w:trPr>
        <w:tc>
          <w:tcPr>
            <w:tcW w:w="3978" w:type="dxa"/>
            <w:vMerge w:val="restart"/>
            <w:vAlign w:val="center"/>
          </w:tcPr>
          <w:p w:rsidR="00B2749F" w:rsidRPr="00014BF3" w:rsidRDefault="00B2749F"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закупівлі</w:t>
            </w:r>
          </w:p>
        </w:tc>
        <w:tc>
          <w:tcPr>
            <w:tcW w:w="1474" w:type="dxa"/>
            <w:vMerge w:val="restart"/>
            <w:vAlign w:val="center"/>
          </w:tcPr>
          <w:p w:rsidR="00B2749F" w:rsidRPr="00014BF3" w:rsidRDefault="00B2749F"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B2749F" w:rsidRPr="00014BF3" w:rsidRDefault="00B2749F" w:rsidP="004C35A7">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B2749F" w:rsidRPr="00014BF3" w:rsidRDefault="00B2749F" w:rsidP="004C35A7">
            <w:pPr>
              <w:spacing w:after="0" w:line="240" w:lineRule="auto"/>
              <w:ind w:hanging="77"/>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Ціна за одиницю виміру, грн. З ПДВ/без ПДВ*</w:t>
            </w:r>
          </w:p>
        </w:tc>
        <w:tc>
          <w:tcPr>
            <w:tcW w:w="1299" w:type="dxa"/>
            <w:vMerge w:val="restart"/>
            <w:vAlign w:val="center"/>
          </w:tcPr>
          <w:p w:rsidR="00B2749F" w:rsidRPr="00014BF3" w:rsidRDefault="00B2749F"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 , з ПДВ/без ПДВ*</w:t>
            </w:r>
          </w:p>
        </w:tc>
      </w:tr>
      <w:tr w:rsidR="00B2749F" w:rsidRPr="00014BF3">
        <w:trPr>
          <w:trHeight w:val="293"/>
        </w:trPr>
        <w:tc>
          <w:tcPr>
            <w:tcW w:w="0" w:type="auto"/>
            <w:vMerge/>
            <w:vAlign w:val="center"/>
          </w:tcPr>
          <w:p w:rsidR="00B2749F" w:rsidRPr="00014BF3" w:rsidRDefault="00B2749F" w:rsidP="004C35A7">
            <w:pPr>
              <w:spacing w:after="0" w:line="240" w:lineRule="auto"/>
              <w:rPr>
                <w:rFonts w:ascii="Times New Roman" w:hAnsi="Times New Roman" w:cs="Times New Roman"/>
                <w:sz w:val="24"/>
                <w:szCs w:val="24"/>
                <w:lang w:eastAsia="ru-RU"/>
              </w:rPr>
            </w:pPr>
          </w:p>
        </w:tc>
        <w:tc>
          <w:tcPr>
            <w:tcW w:w="0" w:type="auto"/>
            <w:vMerge/>
            <w:vAlign w:val="center"/>
          </w:tcPr>
          <w:p w:rsidR="00B2749F" w:rsidRPr="00014BF3" w:rsidRDefault="00B2749F" w:rsidP="004C35A7">
            <w:pPr>
              <w:spacing w:after="0" w:line="240" w:lineRule="auto"/>
              <w:rPr>
                <w:rFonts w:ascii="Times New Roman" w:hAnsi="Times New Roman" w:cs="Times New Roman"/>
                <w:sz w:val="24"/>
                <w:szCs w:val="24"/>
                <w:lang w:eastAsia="ru-RU"/>
              </w:rPr>
            </w:pPr>
          </w:p>
        </w:tc>
        <w:tc>
          <w:tcPr>
            <w:tcW w:w="0" w:type="auto"/>
            <w:vMerge/>
            <w:vAlign w:val="center"/>
          </w:tcPr>
          <w:p w:rsidR="00B2749F" w:rsidRPr="00014BF3" w:rsidRDefault="00B2749F" w:rsidP="004C35A7">
            <w:pPr>
              <w:spacing w:after="0" w:line="240" w:lineRule="auto"/>
              <w:rPr>
                <w:rFonts w:ascii="Times New Roman" w:hAnsi="Times New Roman" w:cs="Times New Roman"/>
                <w:sz w:val="24"/>
                <w:szCs w:val="24"/>
                <w:lang w:eastAsia="ru-RU"/>
              </w:rPr>
            </w:pPr>
          </w:p>
        </w:tc>
        <w:tc>
          <w:tcPr>
            <w:tcW w:w="0" w:type="auto"/>
            <w:vMerge/>
            <w:vAlign w:val="center"/>
          </w:tcPr>
          <w:p w:rsidR="00B2749F" w:rsidRPr="00014BF3" w:rsidRDefault="00B2749F" w:rsidP="004C35A7">
            <w:pPr>
              <w:spacing w:after="0" w:line="240" w:lineRule="auto"/>
              <w:rPr>
                <w:rFonts w:ascii="Times New Roman" w:hAnsi="Times New Roman" w:cs="Times New Roman"/>
                <w:sz w:val="24"/>
                <w:szCs w:val="24"/>
                <w:lang w:eastAsia="ru-RU"/>
              </w:rPr>
            </w:pPr>
          </w:p>
        </w:tc>
        <w:tc>
          <w:tcPr>
            <w:tcW w:w="0" w:type="auto"/>
            <w:vMerge/>
            <w:vAlign w:val="center"/>
          </w:tcPr>
          <w:p w:rsidR="00B2749F" w:rsidRPr="00014BF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60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борошно пшеничне</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1400</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пластівці вівсяні</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55</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крупа гречана</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325</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крупа перлова</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крупа пшенична яра</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615</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пшоно</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530</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рис шліфований</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1000</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булгур</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945</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40"/>
        </w:trPr>
        <w:tc>
          <w:tcPr>
            <w:tcW w:w="0" w:type="auto"/>
            <w:vAlign w:val="center"/>
          </w:tcPr>
          <w:p w:rsidR="00B2749F" w:rsidRPr="00500A63" w:rsidRDefault="00B2749F" w:rsidP="004C35A7">
            <w:pPr>
              <w:spacing w:after="0" w:line="240" w:lineRule="auto"/>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крупа ячна</w:t>
            </w:r>
          </w:p>
        </w:tc>
        <w:tc>
          <w:tcPr>
            <w:tcW w:w="0" w:type="auto"/>
            <w:vAlign w:val="center"/>
          </w:tcPr>
          <w:p w:rsidR="00B2749F" w:rsidRPr="00500A63" w:rsidRDefault="00B2749F" w:rsidP="00B26D9E">
            <w:pPr>
              <w:spacing w:after="0" w:line="240" w:lineRule="auto"/>
              <w:jc w:val="center"/>
              <w:rPr>
                <w:rFonts w:ascii="Times New Roman" w:hAnsi="Times New Roman" w:cs="Times New Roman"/>
                <w:sz w:val="24"/>
                <w:szCs w:val="24"/>
                <w:lang w:val="uk-UA" w:eastAsia="ru-RU"/>
              </w:rPr>
            </w:pPr>
            <w:r w:rsidRPr="00500A63">
              <w:rPr>
                <w:rFonts w:ascii="Times New Roman" w:hAnsi="Times New Roman" w:cs="Times New Roman"/>
                <w:sz w:val="24"/>
                <w:szCs w:val="24"/>
                <w:lang w:val="uk-UA" w:eastAsia="ru-RU"/>
              </w:rPr>
              <w:t>кг</w:t>
            </w:r>
          </w:p>
        </w:tc>
        <w:tc>
          <w:tcPr>
            <w:tcW w:w="0" w:type="auto"/>
            <w:vAlign w:val="center"/>
          </w:tcPr>
          <w:p w:rsidR="00B2749F" w:rsidRPr="00500A63" w:rsidRDefault="00B2749F" w:rsidP="004C35A7">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225</w:t>
            </w: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c>
          <w:tcPr>
            <w:tcW w:w="0" w:type="auto"/>
            <w:vAlign w:val="center"/>
          </w:tcPr>
          <w:p w:rsidR="00B2749F" w:rsidRPr="00500A63" w:rsidRDefault="00B2749F" w:rsidP="004C35A7">
            <w:pPr>
              <w:spacing w:after="0" w:line="240" w:lineRule="auto"/>
              <w:rPr>
                <w:rFonts w:ascii="Times New Roman" w:hAnsi="Times New Roman" w:cs="Times New Roman"/>
                <w:sz w:val="24"/>
                <w:szCs w:val="24"/>
                <w:lang w:eastAsia="ru-RU"/>
              </w:rPr>
            </w:pPr>
          </w:p>
        </w:tc>
      </w:tr>
      <w:tr w:rsidR="00B2749F" w:rsidRPr="00014BF3">
        <w:trPr>
          <w:trHeight w:val="56"/>
        </w:trPr>
        <w:tc>
          <w:tcPr>
            <w:tcW w:w="8237" w:type="dxa"/>
            <w:gridSpan w:val="4"/>
          </w:tcPr>
          <w:p w:rsidR="00B2749F" w:rsidRPr="00500A63" w:rsidRDefault="00B2749F" w:rsidP="004C35A7">
            <w:pPr>
              <w:jc w:val="center"/>
              <w:rPr>
                <w:rFonts w:ascii="Times New Roman" w:hAnsi="Times New Roman" w:cs="Times New Roman"/>
                <w:sz w:val="24"/>
                <w:szCs w:val="24"/>
              </w:rPr>
            </w:pPr>
            <w:r w:rsidRPr="00500A63">
              <w:rPr>
                <w:rFonts w:ascii="Times New Roman" w:hAnsi="Times New Roman" w:cs="Times New Roman"/>
                <w:sz w:val="24"/>
                <w:szCs w:val="24"/>
              </w:rPr>
              <w:t xml:space="preserve">                                                                                                   Загальна вартість</w:t>
            </w:r>
          </w:p>
        </w:tc>
        <w:tc>
          <w:tcPr>
            <w:tcW w:w="1299" w:type="dxa"/>
          </w:tcPr>
          <w:p w:rsidR="00B2749F" w:rsidRPr="00500A63" w:rsidRDefault="00B2749F" w:rsidP="004C35A7">
            <w:pPr>
              <w:jc w:val="center"/>
              <w:rPr>
                <w:rFonts w:ascii="Times New Roman" w:hAnsi="Times New Roman" w:cs="Times New Roman"/>
                <w:sz w:val="24"/>
                <w:szCs w:val="24"/>
              </w:rPr>
            </w:pPr>
          </w:p>
        </w:tc>
      </w:tr>
      <w:tr w:rsidR="00B2749F" w:rsidRPr="00014BF3">
        <w:trPr>
          <w:trHeight w:val="842"/>
        </w:trPr>
        <w:tc>
          <w:tcPr>
            <w:tcW w:w="9536" w:type="dxa"/>
            <w:gridSpan w:val="5"/>
          </w:tcPr>
          <w:p w:rsidR="00B2749F" w:rsidRPr="00014BF3" w:rsidRDefault="00B2749F"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грн.(_____грн.____коп.)</w:t>
            </w:r>
          </w:p>
          <w:p w:rsidR="00B2749F" w:rsidRPr="00014BF3" w:rsidRDefault="00B2749F"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грн.(_____грн._____коп.)</w:t>
            </w:r>
          </w:p>
        </w:tc>
      </w:tr>
    </w:tbl>
    <w:p w:rsidR="00B2749F" w:rsidRPr="00014BF3" w:rsidRDefault="00B2749F" w:rsidP="00014BF3">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B2749F" w:rsidRPr="00014BF3" w:rsidRDefault="00B2749F" w:rsidP="00014BF3">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Учасників, які не є платником податку на додану вартість, відповідно до вимог Податкового кодексу України.</w:t>
      </w:r>
    </w:p>
    <w:p w:rsidR="00B2749F" w:rsidRPr="00FB54F8" w:rsidRDefault="00B2749F" w:rsidP="00014BF3">
      <w:pPr>
        <w:tabs>
          <w:tab w:val="left" w:pos="540"/>
        </w:tabs>
        <w:ind w:firstLine="567"/>
        <w:jc w:val="both"/>
        <w:rPr>
          <w:rFonts w:ascii="Times New Roman" w:hAnsi="Times New Roman" w:cs="Times New Roman"/>
          <w:lang w:val="uk-UA" w:eastAsia="ru-RU"/>
        </w:rPr>
      </w:pPr>
      <w:r w:rsidRPr="00FB54F8">
        <w:rPr>
          <w:rFonts w:ascii="Times New Roman" w:hAnsi="Times New Roman" w:cs="Times New Roman"/>
          <w:lang w:val="uk-UA" w:eastAsia="ru-RU"/>
        </w:rPr>
        <w:t>1. У разі визначення нас переможцем та прийняття рішення про намір укласти договір про закупівлю, ми візьмемо на себе зобов</w:t>
      </w:r>
      <w:r>
        <w:rPr>
          <w:rFonts w:ascii="Times New Roman" w:hAnsi="Times New Roman" w:cs="Times New Roman"/>
          <w:lang w:val="uk-UA" w:eastAsia="ru-RU"/>
        </w:rPr>
        <w:t>’</w:t>
      </w:r>
      <w:r w:rsidRPr="00FB54F8">
        <w:rPr>
          <w:rFonts w:ascii="Times New Roman" w:hAnsi="Times New Roman" w:cs="Times New Roman"/>
          <w:lang w:val="uk-UA" w:eastAsia="ru-RU"/>
        </w:rPr>
        <w:t>язання виконати всі умови, передбачені договором.</w:t>
      </w:r>
    </w:p>
    <w:p w:rsidR="00B2749F" w:rsidRPr="00FB54F8" w:rsidRDefault="00B2749F"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749F" w:rsidRPr="00FB54F8" w:rsidRDefault="00B2749F"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2749F" w:rsidRPr="00FB54F8" w:rsidRDefault="00B2749F" w:rsidP="00014BF3">
      <w:pPr>
        <w:tabs>
          <w:tab w:val="left" w:pos="540"/>
        </w:tabs>
        <w:ind w:firstLine="567"/>
        <w:jc w:val="both"/>
        <w:rPr>
          <w:rFonts w:ascii="Times New Roman" w:hAnsi="Times New Roman" w:cs="Times New Roman"/>
          <w:b/>
          <w:bCs/>
          <w:lang w:val="uk-UA"/>
        </w:rPr>
      </w:pPr>
      <w:r w:rsidRPr="00FB54F8">
        <w:rPr>
          <w:rFonts w:ascii="Times New Roman" w:hAnsi="Times New Roman" w:cs="Times New Roman"/>
          <w:lang w:val="uk-UA"/>
        </w:rPr>
        <w:t xml:space="preserve">4. </w:t>
      </w:r>
      <w:r w:rsidRPr="00FB54F8">
        <w:rPr>
          <w:rFonts w:ascii="Times New Roman" w:hAnsi="Times New Roman" w:cs="Times New Roman"/>
          <w:b/>
          <w:bCs/>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hAnsi="Times New Roman" w:cs="Times New Roman"/>
          <w:lang w:val="uk-UA"/>
        </w:rPr>
        <w:t xml:space="preserve">. </w:t>
      </w:r>
      <w:r w:rsidRPr="00FB54F8">
        <w:rPr>
          <w:rFonts w:ascii="Times New Roman" w:hAnsi="Times New Roman" w:cs="Times New Roman"/>
          <w:b/>
          <w:bCs/>
          <w:lang w:val="uk-UA"/>
        </w:rPr>
        <w:t>У випадку обґрунтованої необхідності строк для укладення договору може бути продовжений на 60 днів.</w:t>
      </w:r>
    </w:p>
    <w:p w:rsidR="00B2749F" w:rsidRPr="00FB54F8" w:rsidRDefault="00B2749F" w:rsidP="00014BF3">
      <w:pPr>
        <w:tabs>
          <w:tab w:val="left" w:pos="540"/>
        </w:tabs>
        <w:ind w:firstLine="567"/>
        <w:jc w:val="both"/>
        <w:rPr>
          <w:rFonts w:ascii="Times New Roman" w:hAnsi="Times New Roman" w:cs="Times New Roman"/>
          <w:lang w:val="uk-UA"/>
        </w:rPr>
      </w:pPr>
    </w:p>
    <w:p w:rsidR="00B2749F" w:rsidRDefault="00B2749F" w:rsidP="008E60BC">
      <w:pPr>
        <w:jc w:val="both"/>
        <w:rPr>
          <w:rFonts w:ascii="Times New Roman" w:hAnsi="Times New Roman" w:cs="Times New Roman"/>
          <w:b/>
          <w:bCs/>
          <w:sz w:val="24"/>
          <w:szCs w:val="24"/>
          <w:lang w:val="uk-UA"/>
        </w:rPr>
      </w:pPr>
      <w:r w:rsidRPr="00FB54F8">
        <w:rPr>
          <w:rFonts w:ascii="Times New Roman" w:hAnsi="Times New Roman" w:cs="Times New Roman"/>
          <w:b/>
          <w:bCs/>
          <w:i/>
          <w:iCs/>
          <w:lang w:val="uk-UA"/>
        </w:rPr>
        <w:t xml:space="preserve">Посада, прізвище, ініціали, підпис уповноваженої особи Учасника, завірені печаткою. </w:t>
      </w:r>
      <w:r w:rsidRPr="00FB54F8">
        <w:rPr>
          <w:rFonts w:ascii="Times New Roman" w:hAnsi="Times New Roman" w:cs="Times New Roman"/>
          <w:b/>
          <w:bCs/>
          <w:lang w:val="uk-UA"/>
        </w:rPr>
        <w:t>_________________________________________________________</w:t>
      </w:r>
      <w:r>
        <w:rPr>
          <w:rFonts w:ascii="Times New Roman" w:hAnsi="Times New Roman" w:cs="Times New Roman"/>
          <w:b/>
          <w:bCs/>
          <w:sz w:val="24"/>
          <w:szCs w:val="24"/>
          <w:lang w:val="uk-UA"/>
        </w:rPr>
        <w:t xml:space="preserve">                                               </w:t>
      </w:r>
    </w:p>
    <w:p w:rsidR="00B2749F" w:rsidRDefault="00B2749F" w:rsidP="00B060FF">
      <w:pPr>
        <w:jc w:val="right"/>
        <w:rPr>
          <w:rFonts w:ascii="Times New Roman" w:hAnsi="Times New Roman" w:cs="Times New Roman"/>
          <w:b/>
          <w:bCs/>
          <w:sz w:val="24"/>
          <w:szCs w:val="24"/>
          <w:lang w:val="uk-UA"/>
        </w:rPr>
      </w:pPr>
    </w:p>
    <w:p w:rsidR="00B2749F" w:rsidRDefault="00B2749F"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B2749F" w:rsidRDefault="00B2749F" w:rsidP="007532E8">
      <w:pPr>
        <w:spacing w:after="0" w:line="240" w:lineRule="auto"/>
        <w:jc w:val="right"/>
        <w:rPr>
          <w:sz w:val="20"/>
          <w:szCs w:val="20"/>
          <w:lang w:val="uk-UA"/>
        </w:rPr>
      </w:pPr>
      <w:r w:rsidRPr="007532E8">
        <w:rPr>
          <w:rFonts w:ascii="Times New Roman" w:hAnsi="Times New Roman" w:cs="Times New Roman"/>
          <w:sz w:val="24"/>
          <w:szCs w:val="24"/>
          <w:lang w:val="uk-UA"/>
        </w:rPr>
        <w:t>до тендерної документації</w:t>
      </w:r>
    </w:p>
    <w:p w:rsidR="00B2749F" w:rsidRDefault="00B2749F" w:rsidP="00416DA8">
      <w:pPr>
        <w:spacing w:after="0" w:line="240" w:lineRule="auto"/>
        <w:ind w:left="720"/>
        <w:jc w:val="center"/>
        <w:rPr>
          <w:sz w:val="20"/>
          <w:szCs w:val="20"/>
          <w:lang w:val="uk-UA"/>
        </w:rPr>
      </w:pPr>
    </w:p>
    <w:p w:rsidR="00B2749F" w:rsidRDefault="00B2749F" w:rsidP="00416DA8">
      <w:pPr>
        <w:spacing w:after="0" w:line="240" w:lineRule="auto"/>
        <w:ind w:left="720"/>
        <w:jc w:val="center"/>
        <w:rPr>
          <w:sz w:val="20"/>
          <w:szCs w:val="20"/>
          <w:lang w:val="uk-UA"/>
        </w:rPr>
      </w:pPr>
    </w:p>
    <w:p w:rsidR="00B2749F" w:rsidRPr="002F609D" w:rsidRDefault="00B2749F"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B2749F" w:rsidRPr="002258FE" w:rsidRDefault="00B2749F"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B2749F" w:rsidRPr="002258FE" w:rsidRDefault="00B2749F" w:rsidP="00416DA8">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B2749F" w:rsidRPr="002258FE" w:rsidRDefault="00B2749F" w:rsidP="00416DA8">
      <w:pPr>
        <w:shd w:val="clear" w:color="auto" w:fill="FFFFFF"/>
        <w:spacing w:line="240" w:lineRule="auto"/>
        <w:jc w:val="center"/>
        <w:rPr>
          <w:rFonts w:ascii="Times New Roman" w:hAnsi="Times New Roman" w:cs="Times New Roman"/>
          <w:sz w:val="24"/>
          <w:szCs w:val="24"/>
          <w:lang w:val="uk-UA"/>
        </w:rPr>
      </w:pPr>
    </w:p>
    <w:p w:rsidR="00B2749F" w:rsidRPr="002258FE" w:rsidRDefault="00B2749F" w:rsidP="007532E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2749F" w:rsidRPr="002258FE" w:rsidRDefault="00B2749F" w:rsidP="00416DA8">
      <w:pPr>
        <w:spacing w:line="240" w:lineRule="auto"/>
        <w:rPr>
          <w:rFonts w:ascii="Times New Roman" w:hAnsi="Times New Roman" w:cs="Times New Roman"/>
          <w:sz w:val="24"/>
          <w:szCs w:val="24"/>
          <w:lang w:val="uk-UA"/>
        </w:rPr>
      </w:pPr>
    </w:p>
    <w:p w:rsidR="00B2749F" w:rsidRPr="002258FE" w:rsidRDefault="00B2749F"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B2749F" w:rsidRPr="002258FE" w:rsidRDefault="00B2749F"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B2749F" w:rsidRPr="0031401E" w:rsidRDefault="00B2749F" w:rsidP="00416DA8">
      <w:pPr>
        <w:rPr>
          <w:lang w:val="uk-UA"/>
        </w:rPr>
      </w:pPr>
    </w:p>
    <w:p w:rsidR="00B2749F" w:rsidRDefault="00B2749F" w:rsidP="00D22235">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B2749F" w:rsidRDefault="00B2749F" w:rsidP="00D22235">
      <w:pPr>
        <w:spacing w:after="0" w:line="240" w:lineRule="auto"/>
        <w:jc w:val="right"/>
        <w:rPr>
          <w:lang w:val="uk-UA"/>
        </w:rPr>
      </w:pPr>
      <w:r w:rsidRPr="007B659C">
        <w:rPr>
          <w:rFonts w:ascii="Times New Roman" w:hAnsi="Times New Roman" w:cs="Times New Roman"/>
          <w:b/>
          <w:bCs/>
          <w:color w:val="000000"/>
          <w:sz w:val="24"/>
          <w:szCs w:val="24"/>
          <w:lang w:val="uk-UA"/>
        </w:rPr>
        <w:t>до тендерної документації</w:t>
      </w:r>
    </w:p>
    <w:p w:rsidR="00B2749F" w:rsidRPr="0031401E" w:rsidRDefault="00B2749F" w:rsidP="00D22235">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B2749F" w:rsidRPr="005510DA">
        <w:tc>
          <w:tcPr>
            <w:tcW w:w="9720" w:type="dxa"/>
            <w:gridSpan w:val="2"/>
          </w:tcPr>
          <w:p w:rsidR="00B2749F" w:rsidRPr="00793AF8" w:rsidRDefault="00B2749F" w:rsidP="007A2F1F">
            <w:pPr>
              <w:pStyle w:val="1"/>
              <w:spacing w:before="0" w:beforeAutospacing="0" w:after="0" w:afterAutospacing="0"/>
              <w:jc w:val="center"/>
              <w:rPr>
                <w:rStyle w:val="FontStyle31"/>
                <w:rFonts w:ascii="Times New Roman" w:hAnsi="Times New Roman" w:cs="Times New Roman"/>
              </w:rPr>
            </w:pPr>
            <w:r w:rsidRPr="00793AF8">
              <w:rPr>
                <w:rStyle w:val="FontStyle31"/>
                <w:rFonts w:ascii="Times New Roman" w:hAnsi="Times New Roman" w:cs="Times New Roman"/>
              </w:rPr>
              <w:t>Інші документи від Учасника:</w:t>
            </w:r>
          </w:p>
        </w:tc>
      </w:tr>
      <w:tr w:rsidR="00B2749F" w:rsidRPr="00ED5258">
        <w:trPr>
          <w:trHeight w:val="510"/>
        </w:trPr>
        <w:tc>
          <w:tcPr>
            <w:tcW w:w="540" w:type="dxa"/>
          </w:tcPr>
          <w:p w:rsidR="00B2749F" w:rsidRPr="008B0295" w:rsidRDefault="00B2749F"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1</w:t>
            </w:r>
          </w:p>
        </w:tc>
        <w:tc>
          <w:tcPr>
            <w:tcW w:w="9180" w:type="dxa"/>
          </w:tcPr>
          <w:p w:rsidR="00B2749F" w:rsidRPr="008B0295" w:rsidRDefault="00B2749F" w:rsidP="007A2F1F">
            <w:pPr>
              <w:pStyle w:val="NormalWeb"/>
              <w:rPr>
                <w:rStyle w:val="FontStyle31"/>
                <w:rFonts w:ascii="Times New Roman" w:hAnsi="Times New Roman" w:cs="Times New Roman"/>
                <w:b w:val="0"/>
                <w:bCs w:val="0"/>
              </w:rPr>
            </w:pPr>
            <w:r>
              <w:rPr>
                <w:rFonts w:ascii="Times New Roman" w:hAnsi="Times New Roman" w:cs="Times New Roman"/>
              </w:rPr>
              <w:t xml:space="preserve">Оригінал або </w:t>
            </w:r>
            <w:r w:rsidRPr="00D16D1B">
              <w:rPr>
                <w:rFonts w:ascii="Times New Roman" w:hAnsi="Times New Roman" w:cs="Times New Roman"/>
              </w:rPr>
              <w:t>копію Виписки з Єдиного державного реєстру юридичних осіб, фізичних осіб-підприємців та громадських формувань;</w:t>
            </w:r>
          </w:p>
        </w:tc>
      </w:tr>
      <w:tr w:rsidR="00B2749F" w:rsidRPr="008B0295">
        <w:trPr>
          <w:trHeight w:val="659"/>
        </w:trPr>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2.</w:t>
            </w:r>
          </w:p>
        </w:tc>
        <w:tc>
          <w:tcPr>
            <w:tcW w:w="918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Оригінал  або копію Свідоцтва</w:t>
            </w:r>
            <w:r w:rsidRPr="008B0295">
              <w:rPr>
                <w:rStyle w:val="FontStyle31"/>
                <w:rFonts w:ascii="Times New Roman" w:hAnsi="Times New Roman" w:cs="Times New Roman"/>
                <w:b w:val="0"/>
                <w:bCs w:val="0"/>
              </w:rPr>
              <w:t xml:space="preserve"> про реєстрацію платника ПДВ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податку на додану вартість (для платників ПДВ). </w:t>
            </w:r>
            <w:r>
              <w:rPr>
                <w:rStyle w:val="FontStyle31"/>
                <w:rFonts w:ascii="Times New Roman" w:hAnsi="Times New Roman" w:cs="Times New Roman"/>
                <w:b w:val="0"/>
                <w:bCs w:val="0"/>
              </w:rPr>
              <w:t xml:space="preserve"> Оригінал або копію Свідоцтва</w:t>
            </w:r>
            <w:r w:rsidRPr="008B0295">
              <w:rPr>
                <w:rStyle w:val="FontStyle31"/>
                <w:rFonts w:ascii="Times New Roman" w:hAnsi="Times New Roman" w:cs="Times New Roman"/>
                <w:b w:val="0"/>
                <w:bCs w:val="0"/>
              </w:rPr>
              <w:t xml:space="preserve"> платника єдиного податку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єдиного податку (для платників єдиного податку)</w:t>
            </w:r>
            <w:r>
              <w:rPr>
                <w:rStyle w:val="FontStyle31"/>
                <w:rFonts w:ascii="Times New Roman" w:hAnsi="Times New Roman" w:cs="Times New Roman"/>
                <w:b w:val="0"/>
                <w:bCs w:val="0"/>
              </w:rPr>
              <w:t>;</w:t>
            </w:r>
          </w:p>
        </w:tc>
      </w:tr>
      <w:tr w:rsidR="00B2749F" w:rsidRPr="00ED5258">
        <w:tc>
          <w:tcPr>
            <w:tcW w:w="540" w:type="dxa"/>
            <w:tcBorders>
              <w:top w:val="nil"/>
            </w:tcBorders>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3</w:t>
            </w:r>
          </w:p>
        </w:tc>
        <w:tc>
          <w:tcPr>
            <w:tcW w:w="9180" w:type="dxa"/>
            <w:tcBorders>
              <w:top w:val="nil"/>
            </w:tcBorders>
          </w:tcPr>
          <w:p w:rsidR="00B2749F" w:rsidRPr="008B0295" w:rsidRDefault="00B2749F"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Pr>
                <w:rStyle w:val="FontStyle31"/>
                <w:rFonts w:ascii="Times New Roman" w:hAnsi="Times New Roman" w:cs="Times New Roman"/>
                <w:b w:val="0"/>
                <w:bCs w:val="0"/>
              </w:rPr>
              <w:t>сть або доручення на таку особу;</w:t>
            </w:r>
          </w:p>
        </w:tc>
      </w:tr>
      <w:tr w:rsidR="00B2749F" w:rsidRPr="001B66E1">
        <w:trPr>
          <w:trHeight w:val="3648"/>
        </w:trPr>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4</w:t>
            </w:r>
          </w:p>
        </w:tc>
        <w:tc>
          <w:tcPr>
            <w:tcW w:w="9180" w:type="dxa"/>
          </w:tcPr>
          <w:p w:rsidR="00B2749F" w:rsidRPr="00B65098" w:rsidRDefault="00B2749F" w:rsidP="007A2F1F">
            <w:pPr>
              <w:pStyle w:val="NormalWeb"/>
              <w:rPr>
                <w:sz w:val="22"/>
                <w:szCs w:val="22"/>
              </w:rPr>
            </w:pPr>
            <w:r w:rsidRPr="0062678A">
              <w:rPr>
                <w:rStyle w:val="FontStyle31"/>
                <w:rFonts w:ascii="Times New Roman" w:hAnsi="Times New Roman" w:cs="Times New Roman"/>
              </w:rPr>
              <w:t>Для юридичних осіб:-</w:t>
            </w:r>
            <w:r w:rsidRPr="008B0295">
              <w:rPr>
                <w:rStyle w:val="FontStyle31"/>
                <w:rFonts w:ascii="Times New Roman" w:hAnsi="Times New Roman" w:cs="Times New Roman"/>
                <w:b w:val="0"/>
                <w:bCs w:val="0"/>
              </w:rPr>
              <w:t xml:space="preserve"> оригінал або копія протокольного рішення засновників/загальних зборів </w:t>
            </w:r>
            <w:r w:rsidRPr="008B0295">
              <w:rPr>
                <w:rFonts w:ascii="Times New Roman" w:hAnsi="Times New Roman" w:cs="Times New Roman"/>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B65098">
              <w:rPr>
                <w:sz w:val="22"/>
                <w:szCs w:val="22"/>
              </w:rPr>
              <w:t xml:space="preserve"> </w:t>
            </w:r>
          </w:p>
          <w:p w:rsidR="00B2749F" w:rsidRPr="001B66E1" w:rsidRDefault="00B2749F" w:rsidP="007A2F1F">
            <w:pPr>
              <w:pStyle w:val="NormalWeb"/>
              <w:rPr>
                <w:rFonts w:ascii="Times New Roman" w:hAnsi="Times New Roman" w:cs="Times New Roman"/>
              </w:rPr>
            </w:pPr>
            <w:r w:rsidRPr="001B66E1">
              <w:rPr>
                <w:rFonts w:ascii="Times New Roman" w:hAnsi="Times New Roman" w:cs="Times New Roman"/>
              </w:rPr>
              <w:t xml:space="preserve">Для  </w:t>
            </w:r>
            <w:r w:rsidRPr="001B66E1">
              <w:rPr>
                <w:rFonts w:ascii="Times New Roman" w:hAnsi="Times New Roman" w:cs="Times New Roman"/>
                <w:b/>
                <w:bCs/>
              </w:rPr>
              <w:t xml:space="preserve">фізичної особи/ фізичної особи-підприємця: - </w:t>
            </w:r>
            <w:r w:rsidRPr="001B66E1">
              <w:rPr>
                <w:rFonts w:ascii="Times New Roman" w:hAnsi="Times New Roman" w:cs="Times New Roman"/>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w:t>
            </w:r>
            <w:r>
              <w:rPr>
                <w:rFonts w:ascii="Times New Roman" w:hAnsi="Times New Roman" w:cs="Times New Roman"/>
              </w:rPr>
              <w:t>;</w:t>
            </w:r>
            <w:r w:rsidRPr="001B66E1">
              <w:rPr>
                <w:rFonts w:ascii="Times New Roman" w:hAnsi="Times New Roman" w:cs="Times New Roman"/>
              </w:rPr>
              <w:t xml:space="preserve">                          </w:t>
            </w:r>
          </w:p>
          <w:p w:rsidR="00B2749F" w:rsidRPr="008B0295" w:rsidRDefault="00B2749F" w:rsidP="007A2F1F">
            <w:pPr>
              <w:pStyle w:val="NormalWeb"/>
              <w:rPr>
                <w:rStyle w:val="FontStyle31"/>
                <w:rFonts w:ascii="Times New Roman" w:hAnsi="Times New Roman" w:cs="Times New Roman"/>
                <w:b w:val="0"/>
                <w:bCs w:val="0"/>
              </w:rPr>
            </w:pPr>
            <w:r>
              <w:rPr>
                <w:rFonts w:ascii="Times New Roman" w:hAnsi="Times New Roman" w:cs="Times New Roman"/>
              </w:rPr>
              <w:t xml:space="preserve"> </w:t>
            </w:r>
          </w:p>
        </w:tc>
      </w:tr>
      <w:tr w:rsidR="00B2749F" w:rsidRPr="00ED5258">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5</w:t>
            </w:r>
          </w:p>
        </w:tc>
        <w:tc>
          <w:tcPr>
            <w:tcW w:w="9180" w:type="dxa"/>
          </w:tcPr>
          <w:p w:rsidR="00B2749F" w:rsidRPr="008C37B3" w:rsidRDefault="00B2749F" w:rsidP="007A2F1F">
            <w:pPr>
              <w:pStyle w:val="NormalWeb"/>
              <w:rPr>
                <w:rStyle w:val="FontStyle31"/>
                <w:rFonts w:ascii="Times New Roman" w:hAnsi="Times New Roman" w:cs="Times New Roman"/>
                <w:b w:val="0"/>
                <w:bCs w:val="0"/>
              </w:rPr>
            </w:pPr>
            <w:r w:rsidRPr="0062678A">
              <w:rPr>
                <w:rStyle w:val="FontStyle31"/>
                <w:rFonts w:ascii="Times New Roman" w:hAnsi="Times New Roman" w:cs="Times New Roman"/>
              </w:rPr>
              <w:t>Для юридичних осіб:</w:t>
            </w:r>
            <w:r>
              <w:rPr>
                <w:rStyle w:val="FontStyle31"/>
                <w:rFonts w:ascii="Times New Roman" w:hAnsi="Times New Roman" w:cs="Times New Roman"/>
              </w:rPr>
              <w:t xml:space="preserve"> </w:t>
            </w:r>
            <w:r w:rsidRPr="008B0295">
              <w:rPr>
                <w:rFonts w:ascii="Times New Roman" w:hAnsi="Times New Roman" w:cs="Times New Roman"/>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62678A">
              <w:rPr>
                <w:rFonts w:ascii="Times New Roman" w:hAnsi="Times New Roman" w:cs="Times New Roman"/>
                <w:b/>
                <w:bCs/>
              </w:rPr>
              <w:t>Опис документів</w:t>
            </w:r>
            <w:r w:rsidRPr="008B0295">
              <w:rPr>
                <w:rFonts w:ascii="Times New Roman" w:hAnsi="Times New Roman" w:cs="Times New Roman"/>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rFonts w:ascii="Times New Roman" w:hAnsi="Times New Roman" w:cs="Times New Roman"/>
              </w:rPr>
              <w:t>;</w:t>
            </w:r>
          </w:p>
        </w:tc>
      </w:tr>
      <w:tr w:rsidR="00B2749F" w:rsidRPr="00ED5258">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6</w:t>
            </w:r>
          </w:p>
        </w:tc>
        <w:tc>
          <w:tcPr>
            <w:tcW w:w="9180" w:type="dxa"/>
          </w:tcPr>
          <w:p w:rsidR="00B2749F" w:rsidRPr="008B0295" w:rsidRDefault="00B2749F"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B2749F" w:rsidRPr="00ED5258">
        <w:trPr>
          <w:trHeight w:val="1260"/>
        </w:trPr>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7</w:t>
            </w:r>
          </w:p>
        </w:tc>
        <w:tc>
          <w:tcPr>
            <w:tcW w:w="9180" w:type="dxa"/>
          </w:tcPr>
          <w:p w:rsidR="00B2749F" w:rsidRPr="00D22235" w:rsidRDefault="00B2749F" w:rsidP="007A2F1F">
            <w:pPr>
              <w:widowControl w:val="0"/>
              <w:jc w:val="both"/>
              <w:rPr>
                <w:rStyle w:val="FontStyle31"/>
                <w:rFonts w:ascii="Times New Roman" w:hAnsi="Times New Roman" w:cs="Times New Roman"/>
                <w:b w:val="0"/>
                <w:bCs w:val="0"/>
                <w:lang w:val="uk-UA"/>
              </w:rPr>
            </w:pPr>
            <w:r>
              <w:rPr>
                <w:rFonts w:ascii="Times New Roman" w:hAnsi="Times New Roman" w:cs="Times New Roman"/>
                <w:sz w:val="24"/>
                <w:szCs w:val="24"/>
                <w:lang w:val="uk-UA" w:eastAsia="ru-RU"/>
              </w:rPr>
              <w:t xml:space="preserve"> К</w:t>
            </w:r>
            <w:r w:rsidRPr="00D16D1B">
              <w:rPr>
                <w:rFonts w:ascii="Times New Roman" w:hAnsi="Times New Roman" w:cs="Times New Roman"/>
                <w:sz w:val="24"/>
                <w:szCs w:val="24"/>
                <w:lang w:val="uk-UA" w:eastAsia="ru-RU"/>
              </w:rPr>
              <w:t xml:space="preserve">опії документів, що підтверджують державну реєстрацію потужностей Учасника </w:t>
            </w:r>
            <w:r>
              <w:rPr>
                <w:rFonts w:ascii="Times New Roman" w:hAnsi="Times New Roman" w:cs="Times New Roman"/>
                <w:sz w:val="24"/>
                <w:szCs w:val="24"/>
                <w:lang w:val="uk-UA" w:eastAsia="ru-RU"/>
              </w:rPr>
              <w:t xml:space="preserve">     </w:t>
            </w:r>
            <w:r w:rsidRPr="00D16D1B">
              <w:rPr>
                <w:rFonts w:ascii="Times New Roman" w:hAnsi="Times New Roman" w:cs="Times New Roman"/>
                <w:sz w:val="24"/>
                <w:szCs w:val="24"/>
                <w:lang w:val="uk-UA" w:eastAsia="ru-RU"/>
              </w:rPr>
              <w:t>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r w:rsidRPr="0062678A">
              <w:rPr>
                <w:rFonts w:ascii="Times New Roman" w:hAnsi="Times New Roman" w:cs="Times New Roman"/>
                <w:sz w:val="24"/>
                <w:szCs w:val="24"/>
                <w:lang w:val="uk-UA"/>
              </w:rPr>
              <w:t xml:space="preserve"> </w:t>
            </w:r>
          </w:p>
        </w:tc>
      </w:tr>
      <w:tr w:rsidR="00B2749F" w:rsidRPr="008B0295">
        <w:trPr>
          <w:trHeight w:val="855"/>
        </w:trPr>
        <w:tc>
          <w:tcPr>
            <w:tcW w:w="54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8</w:t>
            </w:r>
          </w:p>
        </w:tc>
        <w:tc>
          <w:tcPr>
            <w:tcW w:w="9180" w:type="dxa"/>
          </w:tcPr>
          <w:p w:rsidR="00B2749F" w:rsidRDefault="00B2749F" w:rsidP="007A2F1F">
            <w:pPr>
              <w:spacing w:after="200"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Д</w:t>
            </w:r>
            <w:r>
              <w:rPr>
                <w:rFonts w:ascii="Times New Roman" w:hAnsi="Times New Roman" w:cs="Times New Roman"/>
                <w:sz w:val="24"/>
                <w:szCs w:val="24"/>
              </w:rPr>
              <w:t>овідк</w:t>
            </w:r>
            <w:r>
              <w:rPr>
                <w:rFonts w:ascii="Times New Roman" w:hAnsi="Times New Roman" w:cs="Times New Roman"/>
                <w:sz w:val="24"/>
                <w:szCs w:val="24"/>
                <w:lang w:val="uk-UA"/>
              </w:rPr>
              <w:t>а</w:t>
            </w:r>
            <w:r>
              <w:rPr>
                <w:rFonts w:ascii="Times New Roman" w:hAnsi="Times New Roman" w:cs="Times New Roman"/>
                <w:sz w:val="24"/>
                <w:szCs w:val="24"/>
              </w:rPr>
              <w:t xml:space="preserve"> довільної форми із зазначенням найменування, фактичного місцезнаходження, контактної особи Учасника із зазначенням електронної пошти та телефону;</w:t>
            </w:r>
          </w:p>
        </w:tc>
      </w:tr>
      <w:tr w:rsidR="00B2749F" w:rsidRPr="008B0295">
        <w:trPr>
          <w:trHeight w:val="1245"/>
        </w:trPr>
        <w:tc>
          <w:tcPr>
            <w:tcW w:w="54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9</w:t>
            </w:r>
          </w:p>
        </w:tc>
        <w:tc>
          <w:tcPr>
            <w:tcW w:w="9180" w:type="dxa"/>
          </w:tcPr>
          <w:p w:rsidR="00B2749F" w:rsidRDefault="00B2749F" w:rsidP="007A2F1F">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Pr="00A0750E">
              <w:rPr>
                <w:rFonts w:ascii="Times New Roman" w:hAnsi="Times New Roman" w:cs="Times New Roman"/>
                <w:sz w:val="24"/>
                <w:szCs w:val="24"/>
              </w:rPr>
              <w:t>овідка довільної форми із зазначенням переліку наявного (власного/орендованого) транспорту, яким буде здійснюватися доставка товару із наданням копій свідоцтв про реєстрацію транспортного засобу та договорів оренди (у разі, якщо транспортний засіб орендований);</w:t>
            </w:r>
          </w:p>
        </w:tc>
      </w:tr>
      <w:tr w:rsidR="00B2749F" w:rsidRPr="00ED5258">
        <w:trPr>
          <w:trHeight w:val="1068"/>
        </w:trPr>
        <w:tc>
          <w:tcPr>
            <w:tcW w:w="54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10</w:t>
            </w:r>
          </w:p>
        </w:tc>
        <w:tc>
          <w:tcPr>
            <w:tcW w:w="9180" w:type="dxa"/>
          </w:tcPr>
          <w:p w:rsidR="00B2749F" w:rsidRPr="00E32765" w:rsidRDefault="00B2749F" w:rsidP="007A2F1F">
            <w:pPr>
              <w:pStyle w:val="NormalWeb"/>
              <w:rPr>
                <w:rFonts w:ascii="Times New Roman" w:hAnsi="Times New Roman" w:cs="Times New Roman"/>
              </w:rPr>
            </w:pPr>
            <w:r w:rsidRPr="00E32765">
              <w:rPr>
                <w:rFonts w:ascii="Times New Roman" w:hAnsi="Times New Roman" w:cs="Times New Roman"/>
              </w:rPr>
              <w:t>Довідка довільної форми із зазначенням переліку потужностей (складських приміщень), які будуть використовуватися учасником для зберігання товару із наданням документів про право власності чи договорів оренди на відповідні об’єкти;</w:t>
            </w:r>
          </w:p>
        </w:tc>
      </w:tr>
      <w:tr w:rsidR="00B2749F" w:rsidRPr="00E32765">
        <w:trPr>
          <w:trHeight w:val="855"/>
        </w:trPr>
        <w:tc>
          <w:tcPr>
            <w:tcW w:w="54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11</w:t>
            </w:r>
          </w:p>
        </w:tc>
        <w:tc>
          <w:tcPr>
            <w:tcW w:w="9180" w:type="dxa"/>
          </w:tcPr>
          <w:p w:rsidR="00B2749F" w:rsidRPr="00E32765" w:rsidRDefault="00B2749F" w:rsidP="007A2F1F">
            <w:pPr>
              <w:spacing w:after="200" w:line="276" w:lineRule="auto"/>
              <w:jc w:val="both"/>
              <w:rPr>
                <w:rStyle w:val="FontStyle31"/>
                <w:rFonts w:ascii="Times New Roman" w:hAnsi="Times New Roman" w:cs="Times New Roman"/>
                <w:b w:val="0"/>
                <w:bCs w:val="0"/>
                <w:lang w:val="uk-UA"/>
              </w:rPr>
            </w:pPr>
            <w:r w:rsidRPr="00E32765">
              <w:rPr>
                <w:rStyle w:val="FontStyle31"/>
                <w:rFonts w:ascii="Times New Roman" w:hAnsi="Times New Roman" w:cs="Times New Roman"/>
                <w:b w:val="0"/>
                <w:bCs w:val="0"/>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r>
              <w:rPr>
                <w:rStyle w:val="FontStyle31"/>
                <w:rFonts w:ascii="Times New Roman" w:hAnsi="Times New Roman" w:cs="Times New Roman"/>
                <w:b w:val="0"/>
                <w:bCs w:val="0"/>
                <w:lang w:val="uk-UA"/>
              </w:rPr>
              <w:t>;</w:t>
            </w:r>
          </w:p>
        </w:tc>
      </w:tr>
      <w:tr w:rsidR="00B2749F" w:rsidRPr="00E32765">
        <w:trPr>
          <w:trHeight w:val="1165"/>
        </w:trPr>
        <w:tc>
          <w:tcPr>
            <w:tcW w:w="540" w:type="dxa"/>
          </w:tcPr>
          <w:p w:rsidR="00B2749F"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12</w:t>
            </w:r>
          </w:p>
        </w:tc>
        <w:tc>
          <w:tcPr>
            <w:tcW w:w="9180" w:type="dxa"/>
          </w:tcPr>
          <w:p w:rsidR="00B2749F" w:rsidRPr="00E32765" w:rsidRDefault="00B2749F" w:rsidP="007A2F1F">
            <w:pPr>
              <w:pStyle w:val="NormalWeb"/>
              <w:rPr>
                <w:rStyle w:val="FontStyle31"/>
                <w:rFonts w:ascii="Times New Roman" w:hAnsi="Times New Roman" w:cs="Times New Roman"/>
                <w:b w:val="0"/>
                <w:bCs w:val="0"/>
              </w:rPr>
            </w:pPr>
            <w:r w:rsidRPr="00E32765">
              <w:rPr>
                <w:rFonts w:ascii="Times New Roman" w:hAnsi="Times New Roman" w:cs="Times New Roman"/>
              </w:rPr>
              <w:t xml:space="preserve"> </w:t>
            </w:r>
            <w:r>
              <w:rPr>
                <w:rFonts w:ascii="Times New Roman" w:hAnsi="Times New Roman" w:cs="Times New Roman"/>
              </w:rPr>
              <w:t>Г</w:t>
            </w:r>
            <w:r w:rsidRPr="00E32765">
              <w:rPr>
                <w:rFonts w:ascii="Times New Roman" w:hAnsi="Times New Roman" w:cs="Times New Roman"/>
              </w:rPr>
              <w:t>арантійний лист про те, що кожна партія товару буде супроводжуватись документами, що підтверджують їх походження та якість, відповідність державним стандартам (експертний висновок про якість, декларація виробника, сертифікат походження</w:t>
            </w:r>
            <w:r>
              <w:rPr>
                <w:rFonts w:ascii="Times New Roman" w:hAnsi="Times New Roman" w:cs="Times New Roman"/>
              </w:rPr>
              <w:t>,</w:t>
            </w:r>
            <w:r w:rsidRPr="00E32765">
              <w:rPr>
                <w:rFonts w:ascii="Times New Roman" w:hAnsi="Times New Roman" w:cs="Times New Roman"/>
              </w:rPr>
              <w:t xml:space="preserve"> тощо);</w:t>
            </w:r>
          </w:p>
        </w:tc>
      </w:tr>
      <w:tr w:rsidR="00B2749F" w:rsidRPr="008B0295">
        <w:trPr>
          <w:trHeight w:val="405"/>
        </w:trPr>
        <w:tc>
          <w:tcPr>
            <w:tcW w:w="540" w:type="dxa"/>
          </w:tcPr>
          <w:p w:rsidR="00B2749F" w:rsidRPr="008B0295" w:rsidRDefault="00B2749F" w:rsidP="007A2F1F">
            <w:pPr>
              <w:pStyle w:val="NormalWeb"/>
              <w:rPr>
                <w:rStyle w:val="FontStyle31"/>
                <w:rFonts w:ascii="Times New Roman" w:hAnsi="Times New Roman" w:cs="Times New Roman"/>
                <w:b w:val="0"/>
                <w:bCs w:val="0"/>
              </w:rPr>
            </w:pPr>
            <w:r>
              <w:rPr>
                <w:rStyle w:val="FontStyle31"/>
                <w:rFonts w:ascii="Times New Roman" w:hAnsi="Times New Roman" w:cs="Times New Roman"/>
                <w:b w:val="0"/>
                <w:bCs w:val="0"/>
              </w:rPr>
              <w:t>13</w:t>
            </w:r>
          </w:p>
        </w:tc>
        <w:tc>
          <w:tcPr>
            <w:tcW w:w="9180" w:type="dxa"/>
          </w:tcPr>
          <w:p w:rsidR="00B2749F" w:rsidRPr="008B0295" w:rsidRDefault="00B2749F" w:rsidP="007A2F1F">
            <w:pPr>
              <w:pStyle w:val="NormalWeb"/>
              <w:rPr>
                <w:rStyle w:val="FontStyle31"/>
                <w:rFonts w:ascii="Times New Roman" w:hAnsi="Times New Roman" w:cs="Times New Roman"/>
                <w:b w:val="0"/>
                <w:bCs w:val="0"/>
              </w:rPr>
            </w:pPr>
            <w:r w:rsidRPr="008B0295">
              <w:rPr>
                <w:rStyle w:val="FontStyle31"/>
                <w:rFonts w:ascii="Times New Roman" w:hAnsi="Times New Roman" w:cs="Times New Roman"/>
                <w:b w:val="0"/>
                <w:bCs w:val="0"/>
              </w:rPr>
              <w:t>Гарантійний лист в довільній формі про згоду з  Проектом договору</w:t>
            </w:r>
            <w:r w:rsidRPr="008B0295">
              <w:rPr>
                <w:rFonts w:ascii="Times New Roman" w:hAnsi="Times New Roman" w:cs="Times New Roman"/>
              </w:rPr>
              <w:t>(Додаток 4)</w:t>
            </w:r>
            <w:r w:rsidRPr="008B0295">
              <w:rPr>
                <w:rStyle w:val="FontStyle31"/>
                <w:rFonts w:ascii="Times New Roman" w:hAnsi="Times New Roman" w:cs="Times New Roman"/>
                <w:b w:val="0"/>
                <w:bCs w:val="0"/>
              </w:rPr>
              <w:t xml:space="preserve">. </w:t>
            </w:r>
          </w:p>
        </w:tc>
      </w:tr>
    </w:tbl>
    <w:p w:rsidR="00B2749F" w:rsidRPr="008B0295" w:rsidRDefault="00B2749F" w:rsidP="00D22235">
      <w:pPr>
        <w:pStyle w:val="NormalWeb"/>
        <w:rPr>
          <w:rFonts w:ascii="Times New Roman" w:hAnsi="Times New Roman" w:cs="Times New Roman"/>
        </w:rPr>
      </w:pPr>
    </w:p>
    <w:p w:rsidR="00B2749F" w:rsidRPr="001B66E1" w:rsidRDefault="00B2749F" w:rsidP="00D22235">
      <w:pPr>
        <w:jc w:val="both"/>
        <w:rPr>
          <w:rFonts w:ascii="Times New Roman" w:hAnsi="Times New Roman" w:cs="Times New Roman"/>
          <w:b/>
          <w:bCs/>
          <w:sz w:val="24"/>
          <w:szCs w:val="24"/>
          <w:lang w:val="uk-UA"/>
        </w:rPr>
      </w:pPr>
      <w:r w:rsidRPr="001B66E1">
        <w:rPr>
          <w:rFonts w:ascii="Times New Roman" w:hAnsi="Times New Roman" w:cs="Times New Roman"/>
          <w:b/>
          <w:bCs/>
          <w:i/>
          <w:iCs/>
          <w:sz w:val="24"/>
          <w:szCs w:val="24"/>
          <w:lang w:val="uk-UA"/>
        </w:rPr>
        <w:t>Примітка:</w:t>
      </w:r>
      <w:r w:rsidRPr="001B66E1">
        <w:rPr>
          <w:rFonts w:ascii="Times New Roman" w:hAnsi="Times New Roman" w:cs="Times New Roman"/>
          <w:b/>
          <w:bCs/>
          <w:sz w:val="24"/>
          <w:szCs w:val="24"/>
          <w:lang w:val="uk-UA"/>
        </w:rPr>
        <w:t>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w:t>
      </w:r>
      <w:r>
        <w:rPr>
          <w:rFonts w:ascii="Times New Roman" w:hAnsi="Times New Roman" w:cs="Times New Roman"/>
          <w:b/>
          <w:bCs/>
          <w:sz w:val="24"/>
          <w:szCs w:val="24"/>
          <w:lang w:val="uk-UA"/>
        </w:rPr>
        <w:t xml:space="preserve">. </w:t>
      </w:r>
    </w:p>
    <w:p w:rsidR="00B2749F" w:rsidRDefault="00B2749F" w:rsidP="00B060FF">
      <w:pPr>
        <w:jc w:val="right"/>
        <w:rPr>
          <w:rFonts w:ascii="Times New Roman" w:hAnsi="Times New Roman" w:cs="Times New Roman"/>
          <w:b/>
          <w:bCs/>
          <w:sz w:val="24"/>
          <w:szCs w:val="24"/>
          <w:lang w:val="uk-UA"/>
        </w:rPr>
      </w:pPr>
    </w:p>
    <w:sectPr w:rsidR="00B2749F"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9C2"/>
    <w:multiLevelType w:val="multilevel"/>
    <w:tmpl w:val="F5545B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C77E1B"/>
    <w:multiLevelType w:val="multilevel"/>
    <w:tmpl w:val="516E4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D3E4684"/>
    <w:multiLevelType w:val="multilevel"/>
    <w:tmpl w:val="D42C1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120F78A4"/>
    <w:multiLevelType w:val="multilevel"/>
    <w:tmpl w:val="0B66B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BB589A"/>
    <w:multiLevelType w:val="multilevel"/>
    <w:tmpl w:val="9498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7F7720"/>
    <w:multiLevelType w:val="multilevel"/>
    <w:tmpl w:val="99340E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1">
    <w:nsid w:val="41115B06"/>
    <w:multiLevelType w:val="hybridMultilevel"/>
    <w:tmpl w:val="DE723B4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CCB4A7D"/>
    <w:multiLevelType w:val="multilevel"/>
    <w:tmpl w:val="C2F00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1642958"/>
    <w:multiLevelType w:val="multilevel"/>
    <w:tmpl w:val="93F6E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7A46BB0"/>
    <w:multiLevelType w:val="multilevel"/>
    <w:tmpl w:val="36A23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B0D7969"/>
    <w:multiLevelType w:val="multilevel"/>
    <w:tmpl w:val="1D801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7"/>
  </w:num>
  <w:num w:numId="2">
    <w:abstractNumId w:val="9"/>
  </w:num>
  <w:num w:numId="3">
    <w:abstractNumId w:val="1"/>
  </w:num>
  <w:num w:numId="4">
    <w:abstractNumId w:val="15"/>
  </w:num>
  <w:num w:numId="5">
    <w:abstractNumId w:val="5"/>
  </w:num>
  <w:num w:numId="6">
    <w:abstractNumId w:val="13"/>
  </w:num>
  <w:num w:numId="7">
    <w:abstractNumId w:val="3"/>
  </w:num>
  <w:num w:numId="8">
    <w:abstractNumId w:val="18"/>
  </w:num>
  <w:num w:numId="9">
    <w:abstractNumId w:val="16"/>
  </w:num>
  <w:num w:numId="10">
    <w:abstractNumId w:val="10"/>
  </w:num>
  <w:num w:numId="11">
    <w:abstractNumId w:val="2"/>
  </w:num>
  <w:num w:numId="12">
    <w:abstractNumId w:val="6"/>
    <w:lvlOverride w:ilvl="0">
      <w:lvl w:ilvl="0">
        <w:numFmt w:val="decimal"/>
        <w:lvlText w:val="%1."/>
        <w:lvlJc w:val="left"/>
      </w:lvl>
    </w:lvlOverride>
  </w:num>
  <w:num w:numId="13">
    <w:abstractNumId w:val="4"/>
  </w:num>
  <w:num w:numId="14">
    <w:abstractNumId w:val="12"/>
  </w:num>
  <w:num w:numId="15">
    <w:abstractNumId w:val="8"/>
  </w:num>
  <w:num w:numId="16">
    <w:abstractNumId w:val="0"/>
    <w:lvlOverride w:ilvl="0">
      <w:lvl w:ilvl="0">
        <w:numFmt w:val="decimal"/>
        <w:lvlText w:val="%1."/>
        <w:lvlJc w:val="left"/>
      </w:lvl>
    </w:lvlOverride>
  </w:num>
  <w:num w:numId="17">
    <w:abstractNumId w:val="14"/>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F82"/>
    <w:rsid w:val="00012FEB"/>
    <w:rsid w:val="00014BF3"/>
    <w:rsid w:val="00015A45"/>
    <w:rsid w:val="00016C3E"/>
    <w:rsid w:val="0001769B"/>
    <w:rsid w:val="0002058E"/>
    <w:rsid w:val="00020A9F"/>
    <w:rsid w:val="000243CD"/>
    <w:rsid w:val="00035C49"/>
    <w:rsid w:val="0004464A"/>
    <w:rsid w:val="000478E2"/>
    <w:rsid w:val="00061034"/>
    <w:rsid w:val="00064F47"/>
    <w:rsid w:val="00071A19"/>
    <w:rsid w:val="00072A14"/>
    <w:rsid w:val="00072B59"/>
    <w:rsid w:val="000829BD"/>
    <w:rsid w:val="00091B13"/>
    <w:rsid w:val="000A5534"/>
    <w:rsid w:val="000A74B5"/>
    <w:rsid w:val="000B2102"/>
    <w:rsid w:val="000C38F2"/>
    <w:rsid w:val="000D351F"/>
    <w:rsid w:val="00105394"/>
    <w:rsid w:val="001113CC"/>
    <w:rsid w:val="00113123"/>
    <w:rsid w:val="00122B85"/>
    <w:rsid w:val="0013763D"/>
    <w:rsid w:val="00142311"/>
    <w:rsid w:val="0014457E"/>
    <w:rsid w:val="00153E34"/>
    <w:rsid w:val="00164776"/>
    <w:rsid w:val="001751D2"/>
    <w:rsid w:val="00180555"/>
    <w:rsid w:val="00185CD0"/>
    <w:rsid w:val="001A5045"/>
    <w:rsid w:val="001B5F21"/>
    <w:rsid w:val="001B66E1"/>
    <w:rsid w:val="001C1E67"/>
    <w:rsid w:val="001C1E9F"/>
    <w:rsid w:val="001C7367"/>
    <w:rsid w:val="001D2D5E"/>
    <w:rsid w:val="001D4904"/>
    <w:rsid w:val="001F0DE8"/>
    <w:rsid w:val="001F33B9"/>
    <w:rsid w:val="00217D7E"/>
    <w:rsid w:val="002258FE"/>
    <w:rsid w:val="002318F3"/>
    <w:rsid w:val="002424A6"/>
    <w:rsid w:val="00244524"/>
    <w:rsid w:val="00244F88"/>
    <w:rsid w:val="002550B0"/>
    <w:rsid w:val="00262241"/>
    <w:rsid w:val="002626D5"/>
    <w:rsid w:val="00264D07"/>
    <w:rsid w:val="00271759"/>
    <w:rsid w:val="002768B6"/>
    <w:rsid w:val="00292BC5"/>
    <w:rsid w:val="00294290"/>
    <w:rsid w:val="002A2C21"/>
    <w:rsid w:val="002B2170"/>
    <w:rsid w:val="002B2A22"/>
    <w:rsid w:val="002B6D74"/>
    <w:rsid w:val="002B77D7"/>
    <w:rsid w:val="002D6F51"/>
    <w:rsid w:val="002E6AF0"/>
    <w:rsid w:val="002F20AE"/>
    <w:rsid w:val="002F609D"/>
    <w:rsid w:val="00302800"/>
    <w:rsid w:val="00312EED"/>
    <w:rsid w:val="0031401E"/>
    <w:rsid w:val="00315529"/>
    <w:rsid w:val="0032071E"/>
    <w:rsid w:val="0032274E"/>
    <w:rsid w:val="00322854"/>
    <w:rsid w:val="003232FF"/>
    <w:rsid w:val="00324956"/>
    <w:rsid w:val="0035513C"/>
    <w:rsid w:val="003560EF"/>
    <w:rsid w:val="00377A3C"/>
    <w:rsid w:val="00382F74"/>
    <w:rsid w:val="0038730C"/>
    <w:rsid w:val="003922D0"/>
    <w:rsid w:val="003A00C6"/>
    <w:rsid w:val="003A079D"/>
    <w:rsid w:val="003A194B"/>
    <w:rsid w:val="003A7291"/>
    <w:rsid w:val="003B5113"/>
    <w:rsid w:val="003B571D"/>
    <w:rsid w:val="003C588D"/>
    <w:rsid w:val="003C6DE5"/>
    <w:rsid w:val="003D047A"/>
    <w:rsid w:val="003D1ED5"/>
    <w:rsid w:val="003E6706"/>
    <w:rsid w:val="004000CF"/>
    <w:rsid w:val="00414EBD"/>
    <w:rsid w:val="00416DA8"/>
    <w:rsid w:val="004208A3"/>
    <w:rsid w:val="004225B7"/>
    <w:rsid w:val="00424FEA"/>
    <w:rsid w:val="00427DE2"/>
    <w:rsid w:val="004308D3"/>
    <w:rsid w:val="004411EC"/>
    <w:rsid w:val="00454373"/>
    <w:rsid w:val="0045484D"/>
    <w:rsid w:val="00461F9F"/>
    <w:rsid w:val="00462CE2"/>
    <w:rsid w:val="0046341B"/>
    <w:rsid w:val="004712D7"/>
    <w:rsid w:val="0047334A"/>
    <w:rsid w:val="004A2161"/>
    <w:rsid w:val="004A7F0A"/>
    <w:rsid w:val="004B0BBC"/>
    <w:rsid w:val="004B3D0D"/>
    <w:rsid w:val="004B4545"/>
    <w:rsid w:val="004C22C5"/>
    <w:rsid w:val="004C35A7"/>
    <w:rsid w:val="004C3C45"/>
    <w:rsid w:val="004C7CFC"/>
    <w:rsid w:val="004D37CB"/>
    <w:rsid w:val="004E52BB"/>
    <w:rsid w:val="004E6143"/>
    <w:rsid w:val="004F5FE2"/>
    <w:rsid w:val="004F667F"/>
    <w:rsid w:val="00500A63"/>
    <w:rsid w:val="00502948"/>
    <w:rsid w:val="00502DD5"/>
    <w:rsid w:val="005161C0"/>
    <w:rsid w:val="00520942"/>
    <w:rsid w:val="005228BA"/>
    <w:rsid w:val="00522D30"/>
    <w:rsid w:val="00523D79"/>
    <w:rsid w:val="00537068"/>
    <w:rsid w:val="00537503"/>
    <w:rsid w:val="005510DA"/>
    <w:rsid w:val="00552322"/>
    <w:rsid w:val="00554529"/>
    <w:rsid w:val="00562E57"/>
    <w:rsid w:val="00562E8A"/>
    <w:rsid w:val="00587D25"/>
    <w:rsid w:val="00597FC7"/>
    <w:rsid w:val="005A30AA"/>
    <w:rsid w:val="005A5EC8"/>
    <w:rsid w:val="005C7632"/>
    <w:rsid w:val="005D29D0"/>
    <w:rsid w:val="005E5DED"/>
    <w:rsid w:val="005E7EFD"/>
    <w:rsid w:val="00601FFA"/>
    <w:rsid w:val="00605262"/>
    <w:rsid w:val="00621D5A"/>
    <w:rsid w:val="00623B4D"/>
    <w:rsid w:val="00624182"/>
    <w:rsid w:val="0062678A"/>
    <w:rsid w:val="0063244A"/>
    <w:rsid w:val="006448CE"/>
    <w:rsid w:val="0064564B"/>
    <w:rsid w:val="006458C4"/>
    <w:rsid w:val="00647B98"/>
    <w:rsid w:val="00652C42"/>
    <w:rsid w:val="00661A33"/>
    <w:rsid w:val="00661C77"/>
    <w:rsid w:val="00672DBB"/>
    <w:rsid w:val="0067548D"/>
    <w:rsid w:val="0068071F"/>
    <w:rsid w:val="00682C1A"/>
    <w:rsid w:val="00686170"/>
    <w:rsid w:val="006863B7"/>
    <w:rsid w:val="006930DF"/>
    <w:rsid w:val="006B6135"/>
    <w:rsid w:val="006C03E0"/>
    <w:rsid w:val="006D0931"/>
    <w:rsid w:val="006D666D"/>
    <w:rsid w:val="006D728B"/>
    <w:rsid w:val="006E2A42"/>
    <w:rsid w:val="006F252D"/>
    <w:rsid w:val="006F3E54"/>
    <w:rsid w:val="006F76D2"/>
    <w:rsid w:val="006F7EE5"/>
    <w:rsid w:val="00703552"/>
    <w:rsid w:val="007157DD"/>
    <w:rsid w:val="00715A7F"/>
    <w:rsid w:val="00717447"/>
    <w:rsid w:val="00722819"/>
    <w:rsid w:val="007245A4"/>
    <w:rsid w:val="007509E9"/>
    <w:rsid w:val="007532E8"/>
    <w:rsid w:val="00756D67"/>
    <w:rsid w:val="007654DA"/>
    <w:rsid w:val="00776411"/>
    <w:rsid w:val="00780220"/>
    <w:rsid w:val="007811BB"/>
    <w:rsid w:val="00784F59"/>
    <w:rsid w:val="00793AF8"/>
    <w:rsid w:val="00796D4E"/>
    <w:rsid w:val="007A2C33"/>
    <w:rsid w:val="007A2F1F"/>
    <w:rsid w:val="007A2FC4"/>
    <w:rsid w:val="007A34BA"/>
    <w:rsid w:val="007B3A05"/>
    <w:rsid w:val="007B3AEA"/>
    <w:rsid w:val="007B659C"/>
    <w:rsid w:val="007C3BCB"/>
    <w:rsid w:val="007D22E6"/>
    <w:rsid w:val="007D59D4"/>
    <w:rsid w:val="007F1012"/>
    <w:rsid w:val="007F3BD3"/>
    <w:rsid w:val="007F47E3"/>
    <w:rsid w:val="00804CC2"/>
    <w:rsid w:val="00820455"/>
    <w:rsid w:val="0084424A"/>
    <w:rsid w:val="00854FC1"/>
    <w:rsid w:val="00874FC2"/>
    <w:rsid w:val="00877A5C"/>
    <w:rsid w:val="0089607D"/>
    <w:rsid w:val="00897BF9"/>
    <w:rsid w:val="008A42A0"/>
    <w:rsid w:val="008B0295"/>
    <w:rsid w:val="008C37B3"/>
    <w:rsid w:val="008C51D4"/>
    <w:rsid w:val="008C67FD"/>
    <w:rsid w:val="008D03AA"/>
    <w:rsid w:val="008D618E"/>
    <w:rsid w:val="008E60BC"/>
    <w:rsid w:val="008F54BC"/>
    <w:rsid w:val="008F62B7"/>
    <w:rsid w:val="008F7BAC"/>
    <w:rsid w:val="008F7BC0"/>
    <w:rsid w:val="00905D42"/>
    <w:rsid w:val="0090600C"/>
    <w:rsid w:val="00926FB9"/>
    <w:rsid w:val="009501FE"/>
    <w:rsid w:val="00956D08"/>
    <w:rsid w:val="00957A9E"/>
    <w:rsid w:val="00965D0C"/>
    <w:rsid w:val="009A6674"/>
    <w:rsid w:val="009A7F70"/>
    <w:rsid w:val="009C0E4C"/>
    <w:rsid w:val="009C24A0"/>
    <w:rsid w:val="009C75F6"/>
    <w:rsid w:val="009D465E"/>
    <w:rsid w:val="009D58A4"/>
    <w:rsid w:val="009E54F0"/>
    <w:rsid w:val="009F675E"/>
    <w:rsid w:val="009F72C0"/>
    <w:rsid w:val="00A0750E"/>
    <w:rsid w:val="00A16A5D"/>
    <w:rsid w:val="00A378E7"/>
    <w:rsid w:val="00A42A03"/>
    <w:rsid w:val="00A667AD"/>
    <w:rsid w:val="00A83AB6"/>
    <w:rsid w:val="00A84B62"/>
    <w:rsid w:val="00A91173"/>
    <w:rsid w:val="00A9284C"/>
    <w:rsid w:val="00AA6430"/>
    <w:rsid w:val="00AA7C76"/>
    <w:rsid w:val="00AB0D50"/>
    <w:rsid w:val="00AC2592"/>
    <w:rsid w:val="00AD1966"/>
    <w:rsid w:val="00AE0352"/>
    <w:rsid w:val="00AF115A"/>
    <w:rsid w:val="00B060FF"/>
    <w:rsid w:val="00B0758A"/>
    <w:rsid w:val="00B26D9E"/>
    <w:rsid w:val="00B2749F"/>
    <w:rsid w:val="00B31627"/>
    <w:rsid w:val="00B37573"/>
    <w:rsid w:val="00B413F2"/>
    <w:rsid w:val="00B43F02"/>
    <w:rsid w:val="00B4644D"/>
    <w:rsid w:val="00B6444B"/>
    <w:rsid w:val="00B64CC0"/>
    <w:rsid w:val="00B65098"/>
    <w:rsid w:val="00B7180F"/>
    <w:rsid w:val="00B72686"/>
    <w:rsid w:val="00B844CD"/>
    <w:rsid w:val="00B92EF0"/>
    <w:rsid w:val="00BA4205"/>
    <w:rsid w:val="00BA64B3"/>
    <w:rsid w:val="00BC5BD6"/>
    <w:rsid w:val="00BD54BF"/>
    <w:rsid w:val="00BD625F"/>
    <w:rsid w:val="00BE6E2B"/>
    <w:rsid w:val="00BF0014"/>
    <w:rsid w:val="00C04DD2"/>
    <w:rsid w:val="00C07DFA"/>
    <w:rsid w:val="00C23470"/>
    <w:rsid w:val="00C36854"/>
    <w:rsid w:val="00C42478"/>
    <w:rsid w:val="00C47BDF"/>
    <w:rsid w:val="00C510EF"/>
    <w:rsid w:val="00C62BF6"/>
    <w:rsid w:val="00C75E07"/>
    <w:rsid w:val="00C9107A"/>
    <w:rsid w:val="00C95394"/>
    <w:rsid w:val="00C961FE"/>
    <w:rsid w:val="00C97302"/>
    <w:rsid w:val="00CA550F"/>
    <w:rsid w:val="00CA6D48"/>
    <w:rsid w:val="00CA7055"/>
    <w:rsid w:val="00CB1DF9"/>
    <w:rsid w:val="00CD59FD"/>
    <w:rsid w:val="00CD5B4B"/>
    <w:rsid w:val="00CE7D1C"/>
    <w:rsid w:val="00CF2759"/>
    <w:rsid w:val="00CF5D29"/>
    <w:rsid w:val="00D01147"/>
    <w:rsid w:val="00D02B49"/>
    <w:rsid w:val="00D03F3C"/>
    <w:rsid w:val="00D0542B"/>
    <w:rsid w:val="00D072D7"/>
    <w:rsid w:val="00D136C6"/>
    <w:rsid w:val="00D15E36"/>
    <w:rsid w:val="00D15F4A"/>
    <w:rsid w:val="00D16D1B"/>
    <w:rsid w:val="00D22235"/>
    <w:rsid w:val="00D23ED3"/>
    <w:rsid w:val="00D24F3A"/>
    <w:rsid w:val="00D262AE"/>
    <w:rsid w:val="00D272EA"/>
    <w:rsid w:val="00D40C17"/>
    <w:rsid w:val="00D426D3"/>
    <w:rsid w:val="00D524A9"/>
    <w:rsid w:val="00D5428A"/>
    <w:rsid w:val="00D61F4D"/>
    <w:rsid w:val="00D63F7D"/>
    <w:rsid w:val="00D64B29"/>
    <w:rsid w:val="00D6748B"/>
    <w:rsid w:val="00D766F2"/>
    <w:rsid w:val="00D84B72"/>
    <w:rsid w:val="00D9424C"/>
    <w:rsid w:val="00DB1CB8"/>
    <w:rsid w:val="00DB6A81"/>
    <w:rsid w:val="00DC0363"/>
    <w:rsid w:val="00DC2FA7"/>
    <w:rsid w:val="00DC554B"/>
    <w:rsid w:val="00DD20B1"/>
    <w:rsid w:val="00DD3131"/>
    <w:rsid w:val="00DD63E2"/>
    <w:rsid w:val="00DE04A8"/>
    <w:rsid w:val="00DE4B12"/>
    <w:rsid w:val="00DF2707"/>
    <w:rsid w:val="00DF6DE6"/>
    <w:rsid w:val="00E01EE1"/>
    <w:rsid w:val="00E1119C"/>
    <w:rsid w:val="00E13EBD"/>
    <w:rsid w:val="00E14F51"/>
    <w:rsid w:val="00E20A0D"/>
    <w:rsid w:val="00E27121"/>
    <w:rsid w:val="00E32765"/>
    <w:rsid w:val="00E34A99"/>
    <w:rsid w:val="00E35DDD"/>
    <w:rsid w:val="00E42C92"/>
    <w:rsid w:val="00E43C43"/>
    <w:rsid w:val="00E46455"/>
    <w:rsid w:val="00E55C9E"/>
    <w:rsid w:val="00E60D37"/>
    <w:rsid w:val="00E65A65"/>
    <w:rsid w:val="00E67134"/>
    <w:rsid w:val="00E743A1"/>
    <w:rsid w:val="00E8136D"/>
    <w:rsid w:val="00E86252"/>
    <w:rsid w:val="00E921EC"/>
    <w:rsid w:val="00E94849"/>
    <w:rsid w:val="00EA2F86"/>
    <w:rsid w:val="00ED5258"/>
    <w:rsid w:val="00ED6FFA"/>
    <w:rsid w:val="00EE07B8"/>
    <w:rsid w:val="00EE42AE"/>
    <w:rsid w:val="00EF603D"/>
    <w:rsid w:val="00EF6F79"/>
    <w:rsid w:val="00F10A88"/>
    <w:rsid w:val="00F1433B"/>
    <w:rsid w:val="00F24036"/>
    <w:rsid w:val="00F424BC"/>
    <w:rsid w:val="00F4751C"/>
    <w:rsid w:val="00F47C4E"/>
    <w:rsid w:val="00F54C92"/>
    <w:rsid w:val="00F5573B"/>
    <w:rsid w:val="00F84E59"/>
    <w:rsid w:val="00F96825"/>
    <w:rsid w:val="00F977B3"/>
    <w:rsid w:val="00FA18EF"/>
    <w:rsid w:val="00FA255A"/>
    <w:rsid w:val="00FB3B4B"/>
    <w:rsid w:val="00FB54F8"/>
    <w:rsid w:val="00FB6140"/>
    <w:rsid w:val="00FB7FC5"/>
    <w:rsid w:val="00FD0964"/>
    <w:rsid w:val="00FD214A"/>
    <w:rsid w:val="00FD3AD9"/>
    <w:rsid w:val="00FE0E11"/>
    <w:rsid w:val="00FF2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23"/>
    <w:pPr>
      <w:spacing w:after="160" w:line="259" w:lineRule="auto"/>
    </w:pPr>
    <w:rPr>
      <w:rFonts w:cs="Calibri"/>
      <w:lang w:eastAsia="en-US"/>
    </w:rPr>
  </w:style>
  <w:style w:type="paragraph" w:styleId="Heading1">
    <w:name w:val="heading 1"/>
    <w:aliases w:val="Введение...,Б1,Heading 1iz,Б11,Document Header1,H1,Введение... Знак"/>
    <w:basedOn w:val="Normal"/>
    <w:next w:val="Normal"/>
    <w:link w:val="Heading1Char"/>
    <w:uiPriority w:val="99"/>
    <w:qFormat/>
    <w:locked/>
    <w:rsid w:val="006C03E0"/>
    <w:pPr>
      <w:keepNext/>
      <w:spacing w:before="240" w:after="60" w:line="240" w:lineRule="auto"/>
      <w:outlineLvl w:val="0"/>
    </w:pPr>
    <w:rPr>
      <w:rFonts w:ascii="Arial" w:hAnsi="Arial" w:cs="Arial"/>
      <w:b/>
      <w:bCs/>
      <w:kern w:val="32"/>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6C03E0"/>
    <w:rPr>
      <w:rFonts w:ascii="Arial" w:hAnsi="Arial" w:cs="Arial"/>
      <w:b/>
      <w:bCs/>
      <w:kern w:val="32"/>
      <w:sz w:val="32"/>
      <w:szCs w:val="32"/>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413F2"/>
    <w:rPr>
      <w:color w:val="0000FF"/>
      <w:u w:val="single"/>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BalloonText">
    <w:name w:val="Balloon Text"/>
    <w:basedOn w:val="Normal"/>
    <w:link w:val="BalloonTextChar"/>
    <w:uiPriority w:val="99"/>
    <w:semiHidden/>
    <w:rsid w:val="008F7BC0"/>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cs="Segoe UI"/>
      <w:sz w:val="18"/>
      <w:szCs w:val="18"/>
    </w:rPr>
  </w:style>
  <w:style w:type="character" w:styleId="CommentReference">
    <w:name w:val="annotation reference"/>
    <w:basedOn w:val="DefaultParagraphFont"/>
    <w:uiPriority w:val="99"/>
    <w:semiHidden/>
    <w:rsid w:val="00D24F3A"/>
    <w:rPr>
      <w:sz w:val="16"/>
      <w:szCs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szCs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Normal"/>
    <w:link w:val="NormalWebChar"/>
    <w:uiPriority w:val="99"/>
    <w:rsid w:val="00957A9E"/>
    <w:pPr>
      <w:spacing w:before="100" w:beforeAutospacing="1" w:after="100" w:afterAutospacing="1" w:line="240" w:lineRule="auto"/>
    </w:pPr>
    <w:rPr>
      <w:sz w:val="24"/>
      <w:szCs w:val="24"/>
      <w:lang w:val="uk-UA"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B6444B"/>
    <w:rPr>
      <w:rFonts w:ascii="Calibri" w:hAnsi="Calibri" w:cs="Calibri"/>
      <w:sz w:val="22"/>
      <w:szCs w:val="22"/>
      <w:lang w:val="ru-RU" w:eastAsia="en-US"/>
    </w:rPr>
  </w:style>
  <w:style w:type="character" w:customStyle="1" w:styleId="jsgrdq">
    <w:name w:val="jsgrdq"/>
    <w:basedOn w:val="DefaultParagraphFont"/>
    <w:uiPriority w:val="99"/>
    <w:rsid w:val="00B6444B"/>
  </w:style>
  <w:style w:type="paragraph" w:styleId="NoSpacing">
    <w:name w:val="No Spacing"/>
    <w:link w:val="NoSpacingChar"/>
    <w:uiPriority w:val="99"/>
    <w:qFormat/>
    <w:rsid w:val="00012FEB"/>
    <w:rPr>
      <w:rFonts w:cs="Calibri"/>
      <w:lang w:val="uk-UA" w:eastAsia="en-US"/>
    </w:rPr>
  </w:style>
  <w:style w:type="character" w:customStyle="1" w:styleId="NoSpacingChar">
    <w:name w:val="No Spacing Char"/>
    <w:link w:val="NoSpacing"/>
    <w:uiPriority w:val="99"/>
    <w:locked/>
    <w:rsid w:val="00012FEB"/>
    <w:rPr>
      <w:sz w:val="22"/>
      <w:szCs w:val="22"/>
      <w:lang w:val="uk-UA" w:eastAsia="en-US"/>
    </w:rPr>
  </w:style>
  <w:style w:type="paragraph" w:customStyle="1" w:styleId="a">
    <w:name w:val="Без интервала"/>
    <w:uiPriority w:val="99"/>
    <w:rsid w:val="00416DA8"/>
    <w:pPr>
      <w:suppressAutoHyphens/>
    </w:pPr>
    <w:rPr>
      <w:rFonts w:cs="Calibri"/>
      <w:lang w:eastAsia="zh-CN"/>
    </w:rPr>
  </w:style>
  <w:style w:type="paragraph" w:customStyle="1" w:styleId="11">
    <w:name w:val="Обычный11"/>
    <w:link w:val="Normal0"/>
    <w:uiPriority w:val="99"/>
    <w:rsid w:val="00A667AD"/>
    <w:rPr>
      <w:rFonts w:cs="Calibri"/>
      <w:lang w:val="uk-UA"/>
    </w:rPr>
  </w:style>
  <w:style w:type="character" w:customStyle="1" w:styleId="Normal0">
    <w:name w:val="Normal Знак"/>
    <w:link w:val="11"/>
    <w:uiPriority w:val="99"/>
    <w:locked/>
    <w:rsid w:val="00A667AD"/>
    <w:rPr>
      <w:sz w:val="22"/>
      <w:szCs w:val="22"/>
      <w:lang w:val="uk-UA" w:eastAsia="ru-RU"/>
    </w:rPr>
  </w:style>
  <w:style w:type="character" w:customStyle="1" w:styleId="2">
    <w:name w:val="Основной текст (2)"/>
    <w:uiPriority w:val="99"/>
    <w:rsid w:val="006C03E0"/>
    <w:rPr>
      <w:rFonts w:ascii="Times New Roman" w:hAnsi="Times New Roman" w:cs="Times New Roman"/>
      <w:spacing w:val="0"/>
      <w:sz w:val="21"/>
      <w:szCs w:val="21"/>
      <w:u w:val="single"/>
    </w:rPr>
  </w:style>
  <w:style w:type="paragraph" w:styleId="BodyText2">
    <w:name w:val="Body Text 2"/>
    <w:basedOn w:val="Normal"/>
    <w:link w:val="BodyText2Char"/>
    <w:uiPriority w:val="99"/>
    <w:rsid w:val="006C03E0"/>
    <w:pPr>
      <w:suppressAutoHyphens/>
      <w:spacing w:after="120" w:line="480" w:lineRule="auto"/>
    </w:pPr>
    <w:rPr>
      <w:sz w:val="24"/>
      <w:szCs w:val="24"/>
      <w:lang w:val="uk-UA" w:eastAsia="ar-SA"/>
    </w:rPr>
  </w:style>
  <w:style w:type="character" w:customStyle="1" w:styleId="BodyText2Char">
    <w:name w:val="Body Text 2 Char"/>
    <w:basedOn w:val="DefaultParagraphFont"/>
    <w:link w:val="BodyText2"/>
    <w:uiPriority w:val="99"/>
    <w:semiHidden/>
    <w:locked/>
    <w:rsid w:val="006C03E0"/>
    <w:rPr>
      <w:sz w:val="24"/>
      <w:szCs w:val="24"/>
      <w:lang w:val="uk-UA" w:eastAsia="ar-SA" w:bidi="ar-SA"/>
    </w:rPr>
  </w:style>
  <w:style w:type="paragraph" w:customStyle="1" w:styleId="a0">
    <w:name w:val="Абзац списка"/>
    <w:basedOn w:val="Normal"/>
    <w:link w:val="a1"/>
    <w:uiPriority w:val="99"/>
    <w:rsid w:val="006C03E0"/>
    <w:pPr>
      <w:spacing w:after="200" w:line="276" w:lineRule="auto"/>
      <w:ind w:left="720"/>
      <w:jc w:val="both"/>
    </w:pPr>
  </w:style>
  <w:style w:type="character" w:customStyle="1" w:styleId="a1">
    <w:name w:val="Абзац списка Знак"/>
    <w:link w:val="a0"/>
    <w:uiPriority w:val="99"/>
    <w:locked/>
    <w:rsid w:val="006C03E0"/>
    <w:rPr>
      <w:rFonts w:ascii="Calibri" w:hAnsi="Calibri" w:cs="Calibri"/>
      <w:sz w:val="22"/>
      <w:szCs w:val="22"/>
      <w:lang w:val="ru-RU" w:eastAsia="en-US"/>
    </w:rPr>
  </w:style>
  <w:style w:type="character" w:customStyle="1" w:styleId="FontStyle31">
    <w:name w:val="Font Style31"/>
    <w:uiPriority w:val="99"/>
    <w:rsid w:val="008F7BAC"/>
    <w:rPr>
      <w:rFonts w:ascii="Arial" w:hAnsi="Arial" w:cs="Arial"/>
      <w:b/>
      <w:bCs/>
      <w:sz w:val="24"/>
      <w:szCs w:val="24"/>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38730C"/>
    <w:rPr>
      <w:rFonts w:ascii="Calibri" w:hAnsi="Calibri" w:cs="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98967903">
      <w:marLeft w:val="0"/>
      <w:marRight w:val="0"/>
      <w:marTop w:val="0"/>
      <w:marBottom w:val="0"/>
      <w:divBdr>
        <w:top w:val="none" w:sz="0" w:space="0" w:color="auto"/>
        <w:left w:val="none" w:sz="0" w:space="0" w:color="auto"/>
        <w:bottom w:val="none" w:sz="0" w:space="0" w:color="auto"/>
        <w:right w:val="none" w:sz="0" w:space="0" w:color="auto"/>
      </w:divBdr>
      <w:divsChild>
        <w:div w:id="998967902">
          <w:marLeft w:val="-108"/>
          <w:marRight w:val="0"/>
          <w:marTop w:val="0"/>
          <w:marBottom w:val="0"/>
          <w:divBdr>
            <w:top w:val="none" w:sz="0" w:space="0" w:color="auto"/>
            <w:left w:val="none" w:sz="0" w:space="0" w:color="auto"/>
            <w:bottom w:val="none" w:sz="0" w:space="0" w:color="auto"/>
            <w:right w:val="none" w:sz="0" w:space="0" w:color="auto"/>
          </w:divBdr>
        </w:div>
      </w:divsChild>
    </w:div>
    <w:div w:id="998967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1587</TotalTime>
  <Pages>38</Pages>
  <Words>12895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2022-11-10T08:44:00Z</cp:lastPrinted>
  <dcterms:created xsi:type="dcterms:W3CDTF">2022-10-20T11:47:00Z</dcterms:created>
  <dcterms:modified xsi:type="dcterms:W3CDTF">2023-01-19T15:09:00Z</dcterms:modified>
</cp:coreProperties>
</file>