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C1D8" w14:textId="77777777" w:rsidR="009116BF" w:rsidRPr="009116BF" w:rsidRDefault="009116BF" w:rsidP="009116BF">
      <w:pPr>
        <w:spacing w:before="360" w:after="80" w:line="240" w:lineRule="auto"/>
        <w:jc w:val="center"/>
        <w:outlineLvl w:val="1"/>
        <w:rPr>
          <w:rFonts w:ascii="Times New Roman" w:eastAsia="Times New Roman" w:hAnsi="Times New Roman" w:cs="Times New Roman"/>
          <w:b/>
          <w:bCs/>
          <w:sz w:val="36"/>
          <w:szCs w:val="36"/>
          <w:lang w:eastAsia="ru-RU"/>
        </w:rPr>
      </w:pPr>
      <w:r w:rsidRPr="009116BF">
        <w:rPr>
          <w:rFonts w:ascii="Times New Roman" w:eastAsia="Times New Roman" w:hAnsi="Times New Roman" w:cs="Times New Roman"/>
          <w:b/>
          <w:bCs/>
          <w:color w:val="000000"/>
          <w:sz w:val="32"/>
          <w:szCs w:val="32"/>
          <w:lang w:eastAsia="ru-RU"/>
        </w:rPr>
        <w:t>ПАРТАМЕНТ ЦИФРОВОЇ ТРАНСФОРМАЦІЇ</w:t>
      </w:r>
      <w:r w:rsidRPr="009116BF">
        <w:rPr>
          <w:rFonts w:ascii="Times New Roman" w:eastAsia="Times New Roman" w:hAnsi="Times New Roman" w:cs="Times New Roman"/>
          <w:b/>
          <w:bCs/>
          <w:color w:val="000000"/>
          <w:sz w:val="32"/>
          <w:szCs w:val="32"/>
          <w:lang w:eastAsia="ru-RU"/>
        </w:rPr>
        <w:br/>
        <w:t xml:space="preserve"> ТА ЗАБЕЗПЕЧЕННЯ НАДАННЯ АДМІНІСТРАТИВНИХ ПОСЛУГ РІВНЕНСЬКОЇ МІСЬКОЇ РАДИ</w:t>
      </w:r>
    </w:p>
    <w:p w14:paraId="45867634" w14:textId="77777777" w:rsidR="009116BF" w:rsidRPr="009116BF" w:rsidRDefault="009116BF" w:rsidP="009116BF">
      <w:pPr>
        <w:spacing w:after="24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p>
    <w:p w14:paraId="527187AD" w14:textId="77777777" w:rsidR="009116BF" w:rsidRPr="009116BF" w:rsidRDefault="009116BF" w:rsidP="009116BF">
      <w:pPr>
        <w:spacing w:after="0" w:line="240" w:lineRule="auto"/>
        <w:ind w:left="5103"/>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8"/>
          <w:szCs w:val="28"/>
          <w:lang w:eastAsia="ru-RU"/>
        </w:rPr>
        <w:t>ЗАТВЕРДЖЕНО</w:t>
      </w:r>
    </w:p>
    <w:p w14:paraId="686EC911" w14:textId="77777777" w:rsidR="009116BF" w:rsidRPr="009116BF" w:rsidRDefault="009116BF" w:rsidP="009116BF">
      <w:pPr>
        <w:spacing w:after="0" w:line="240" w:lineRule="auto"/>
        <w:ind w:left="5103"/>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Протоколом  уповноваженої особи </w:t>
      </w:r>
    </w:p>
    <w:p w14:paraId="7D248D7A" w14:textId="77777777" w:rsidR="009116BF" w:rsidRPr="009116BF" w:rsidRDefault="009116BF" w:rsidP="009116BF">
      <w:pPr>
        <w:spacing w:after="0" w:line="240" w:lineRule="auto"/>
        <w:ind w:left="5103"/>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Департаменту цифрової трансформації та забезпечення надання адміністративних послуг Рівненської міської ради</w:t>
      </w:r>
    </w:p>
    <w:p w14:paraId="7E548EA2" w14:textId="60D38739" w:rsidR="009116BF" w:rsidRPr="00485C67" w:rsidRDefault="009116BF" w:rsidP="009116BF">
      <w:pPr>
        <w:spacing w:after="0" w:line="240" w:lineRule="auto"/>
        <w:ind w:left="5103"/>
        <w:rPr>
          <w:rFonts w:ascii="Times New Roman" w:eastAsia="Times New Roman" w:hAnsi="Times New Roman" w:cs="Times New Roman"/>
          <w:color w:val="000000"/>
          <w:sz w:val="24"/>
          <w:szCs w:val="24"/>
          <w:lang w:eastAsia="ru-RU"/>
        </w:rPr>
      </w:pPr>
      <w:r w:rsidRPr="00485C67">
        <w:rPr>
          <w:rFonts w:ascii="Times New Roman" w:eastAsia="Times New Roman" w:hAnsi="Times New Roman" w:cs="Times New Roman"/>
          <w:color w:val="000000"/>
          <w:sz w:val="24"/>
          <w:szCs w:val="24"/>
          <w:lang w:eastAsia="ru-RU"/>
        </w:rPr>
        <w:t xml:space="preserve">№ </w:t>
      </w:r>
      <w:r w:rsidR="002C0083" w:rsidRPr="00485C67">
        <w:rPr>
          <w:rFonts w:ascii="Times New Roman" w:eastAsia="Times New Roman" w:hAnsi="Times New Roman" w:cs="Times New Roman"/>
          <w:color w:val="000000"/>
          <w:sz w:val="24"/>
          <w:szCs w:val="24"/>
          <w:lang w:eastAsia="ru-RU"/>
        </w:rPr>
        <w:t>2</w:t>
      </w:r>
      <w:r w:rsidR="00DC3860" w:rsidRPr="00485C67">
        <w:rPr>
          <w:rFonts w:ascii="Times New Roman" w:eastAsia="Times New Roman" w:hAnsi="Times New Roman" w:cs="Times New Roman"/>
          <w:color w:val="000000"/>
          <w:sz w:val="24"/>
          <w:szCs w:val="24"/>
          <w:lang w:eastAsia="ru-RU"/>
        </w:rPr>
        <w:t xml:space="preserve">7 </w:t>
      </w:r>
      <w:r w:rsidRPr="00485C67">
        <w:rPr>
          <w:rFonts w:ascii="Times New Roman" w:eastAsia="Times New Roman" w:hAnsi="Times New Roman" w:cs="Times New Roman"/>
          <w:color w:val="000000"/>
          <w:sz w:val="24"/>
          <w:szCs w:val="24"/>
          <w:lang w:eastAsia="ru-RU"/>
        </w:rPr>
        <w:t xml:space="preserve">від </w:t>
      </w:r>
      <w:r w:rsidR="00DC3860" w:rsidRPr="00485C67">
        <w:rPr>
          <w:rFonts w:ascii="Times New Roman" w:eastAsia="Times New Roman" w:hAnsi="Times New Roman" w:cs="Times New Roman"/>
          <w:color w:val="000000"/>
          <w:sz w:val="24"/>
          <w:szCs w:val="24"/>
          <w:lang w:eastAsia="ru-RU"/>
        </w:rPr>
        <w:t>26</w:t>
      </w:r>
      <w:r w:rsidRPr="00485C67">
        <w:rPr>
          <w:rFonts w:ascii="Times New Roman" w:eastAsia="Times New Roman" w:hAnsi="Times New Roman" w:cs="Times New Roman"/>
          <w:color w:val="000000"/>
          <w:sz w:val="24"/>
          <w:szCs w:val="24"/>
          <w:lang w:eastAsia="ru-RU"/>
        </w:rPr>
        <w:t>.</w:t>
      </w:r>
      <w:r w:rsidR="00DC3860" w:rsidRPr="00485C67">
        <w:rPr>
          <w:rFonts w:ascii="Times New Roman" w:eastAsia="Times New Roman" w:hAnsi="Times New Roman" w:cs="Times New Roman"/>
          <w:color w:val="000000"/>
          <w:sz w:val="24"/>
          <w:szCs w:val="24"/>
          <w:lang w:eastAsia="ru-RU"/>
        </w:rPr>
        <w:t>03.</w:t>
      </w:r>
      <w:r w:rsidRPr="00485C67">
        <w:rPr>
          <w:rFonts w:ascii="Times New Roman" w:eastAsia="Times New Roman" w:hAnsi="Times New Roman" w:cs="Times New Roman"/>
          <w:color w:val="000000"/>
          <w:sz w:val="24"/>
          <w:szCs w:val="24"/>
          <w:lang w:eastAsia="ru-RU"/>
        </w:rPr>
        <w:t>2024 року </w:t>
      </w:r>
    </w:p>
    <w:p w14:paraId="0CF0CCDF" w14:textId="77777777" w:rsidR="009116BF" w:rsidRPr="00485C67" w:rsidRDefault="009116BF" w:rsidP="009116BF">
      <w:pPr>
        <w:spacing w:after="0" w:line="240" w:lineRule="auto"/>
        <w:ind w:left="5103"/>
        <w:rPr>
          <w:rFonts w:ascii="Times New Roman" w:eastAsia="Times New Roman" w:hAnsi="Times New Roman" w:cs="Times New Roman"/>
          <w:color w:val="000000"/>
          <w:sz w:val="24"/>
          <w:szCs w:val="24"/>
          <w:lang w:eastAsia="ru-RU"/>
        </w:rPr>
      </w:pPr>
      <w:r w:rsidRPr="00485C67">
        <w:rPr>
          <w:rFonts w:ascii="Times New Roman" w:eastAsia="Times New Roman" w:hAnsi="Times New Roman" w:cs="Times New Roman"/>
          <w:color w:val="000000"/>
          <w:sz w:val="24"/>
          <w:szCs w:val="24"/>
          <w:lang w:eastAsia="ru-RU"/>
        </w:rPr>
        <w:t>Уповноважена особа </w:t>
      </w:r>
    </w:p>
    <w:p w14:paraId="0CF04FC5" w14:textId="58CCC28E" w:rsidR="009116BF" w:rsidRPr="00800D36" w:rsidRDefault="002C0083" w:rsidP="009116BF">
      <w:pPr>
        <w:spacing w:after="0" w:line="240" w:lineRule="auto"/>
        <w:ind w:left="5103"/>
        <w:rPr>
          <w:rFonts w:ascii="Times New Roman" w:eastAsia="Times New Roman" w:hAnsi="Times New Roman" w:cs="Times New Roman"/>
          <w:sz w:val="24"/>
          <w:szCs w:val="24"/>
          <w:lang w:val="uk-UA" w:eastAsia="ru-RU"/>
        </w:rPr>
      </w:pPr>
      <w:r w:rsidRPr="00800D36">
        <w:rPr>
          <w:rFonts w:ascii="Times New Roman" w:eastAsia="Times New Roman" w:hAnsi="Times New Roman" w:cs="Times New Roman"/>
          <w:sz w:val="24"/>
          <w:szCs w:val="24"/>
          <w:lang w:val="uk-UA" w:eastAsia="ru-RU"/>
        </w:rPr>
        <w:t>Наталія ПРИЙМАК</w:t>
      </w:r>
    </w:p>
    <w:p w14:paraId="7A30FA5A" w14:textId="77777777" w:rsidR="009116BF" w:rsidRPr="009116BF" w:rsidRDefault="009116BF" w:rsidP="009116BF">
      <w:pPr>
        <w:spacing w:after="24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p>
    <w:p w14:paraId="44013AF7" w14:textId="77777777" w:rsidR="009116BF" w:rsidRPr="009116BF" w:rsidRDefault="009116BF" w:rsidP="009116BF">
      <w:pPr>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8"/>
          <w:szCs w:val="28"/>
          <w:lang w:eastAsia="ru-RU"/>
        </w:rPr>
        <w:t>ТЕНДЕРНА ДОКУМЕНТАЦІЯ</w:t>
      </w:r>
    </w:p>
    <w:p w14:paraId="7E4001B3"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p>
    <w:p w14:paraId="788E2669" w14:textId="77777777" w:rsidR="009116BF" w:rsidRPr="009116BF" w:rsidRDefault="009116BF" w:rsidP="009116BF">
      <w:pPr>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8"/>
          <w:szCs w:val="28"/>
          <w:lang w:eastAsia="ru-RU"/>
        </w:rPr>
        <w:t>Процедура закупівлі: відкриті торги з особливостями</w:t>
      </w:r>
    </w:p>
    <w:p w14:paraId="00648A0D"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p>
    <w:p w14:paraId="2C10CA99" w14:textId="77777777" w:rsidR="009116BF" w:rsidRPr="009116BF" w:rsidRDefault="009116BF" w:rsidP="009116BF">
      <w:pPr>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8"/>
          <w:szCs w:val="28"/>
          <w:shd w:val="clear" w:color="auto" w:fill="FFFFFF"/>
          <w:lang w:eastAsia="ru-RU"/>
        </w:rPr>
        <w:t>Послуги з  розміщення ресурсів  Системи електронного документообігу на віртуальних серверах та їх адміністрування </w:t>
      </w:r>
    </w:p>
    <w:p w14:paraId="1B391A11" w14:textId="77777777" w:rsidR="009116BF" w:rsidRPr="009116BF" w:rsidRDefault="009116BF" w:rsidP="009116BF">
      <w:pPr>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8"/>
          <w:szCs w:val="28"/>
          <w:shd w:val="clear" w:color="auto" w:fill="FFFFFF"/>
          <w:lang w:eastAsia="ru-RU"/>
        </w:rPr>
        <w:t>(ДК 021:2015:72320000-4: Послуги, пов’язані з базами даних)</w:t>
      </w:r>
    </w:p>
    <w:p w14:paraId="78A9AECD" w14:textId="77777777" w:rsidR="009116BF" w:rsidRPr="009116BF" w:rsidRDefault="009116BF" w:rsidP="009116BF">
      <w:pPr>
        <w:spacing w:after="24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p>
    <w:p w14:paraId="20A3EA42" w14:textId="77777777" w:rsidR="009116BF" w:rsidRPr="009116BF" w:rsidRDefault="009116BF" w:rsidP="009116BF">
      <w:pPr>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8"/>
          <w:szCs w:val="28"/>
          <w:shd w:val="clear" w:color="auto" w:fill="FDFEFD"/>
          <w:lang w:eastAsia="ru-RU"/>
        </w:rPr>
        <w:t>м. Рівне – 2024</w:t>
      </w:r>
    </w:p>
    <w:p w14:paraId="07994429" w14:textId="77777777" w:rsidR="009116BF" w:rsidRPr="009116BF" w:rsidRDefault="009116BF" w:rsidP="009116BF">
      <w:pPr>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8"/>
          <w:szCs w:val="28"/>
          <w:lang w:eastAsia="ru-RU"/>
        </w:rPr>
        <w:lastRenderedPageBreak/>
        <w:t>ЗМІСТ</w:t>
      </w:r>
    </w:p>
    <w:p w14:paraId="1DD89105"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I. Загальні положення</w:t>
      </w:r>
      <w:r w:rsidRPr="009116BF">
        <w:rPr>
          <w:rFonts w:ascii="Times New Roman" w:eastAsia="Times New Roman" w:hAnsi="Times New Roman" w:cs="Times New Roman"/>
          <w:color w:val="000000"/>
          <w:sz w:val="24"/>
          <w:szCs w:val="24"/>
          <w:lang w:eastAsia="ru-RU"/>
        </w:rPr>
        <w:t> </w:t>
      </w:r>
    </w:p>
    <w:p w14:paraId="1840222B"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 Терміни, які вживаються в тендерній документації</w:t>
      </w:r>
    </w:p>
    <w:p w14:paraId="6F6B8BAF"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 Інформація про Замовника торгів</w:t>
      </w:r>
    </w:p>
    <w:p w14:paraId="0BDA9E08"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3. Процедура закупівлі</w:t>
      </w:r>
    </w:p>
    <w:p w14:paraId="5CED4A48"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4. Інформація про предмет закупівлі</w:t>
      </w:r>
    </w:p>
    <w:p w14:paraId="1647A0E6"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5. Недискримінація Учасників</w:t>
      </w:r>
    </w:p>
    <w:p w14:paraId="54F44AE1"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6. Інформація про валюту, у якій повинно бути розраховано та зазначено ціну тендерної пропозиції</w:t>
      </w:r>
    </w:p>
    <w:p w14:paraId="3AE983D6"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7. Інформація  про  мову (мови),  якою  (якими) повинно  бути  складено тендерні пропозиції</w:t>
      </w:r>
    </w:p>
    <w:p w14:paraId="0A90525B"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ІI. Порядок унесення змін та надання роз’яснень до тендерної документації</w:t>
      </w:r>
    </w:p>
    <w:p w14:paraId="5DB4197D"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 Процедура надання роз’яснень щодо тендерної документації</w:t>
      </w:r>
    </w:p>
    <w:p w14:paraId="6142C599"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 Унесення змін до тендерної документації</w:t>
      </w:r>
    </w:p>
    <w:p w14:paraId="59A35BB7"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p>
    <w:p w14:paraId="6B027337"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III. Інструкція з підготовки тендерної пропозиції</w:t>
      </w:r>
    </w:p>
    <w:p w14:paraId="580AE8DC"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 Зміст і спосіб подання тендерної пропозиції</w:t>
      </w:r>
    </w:p>
    <w:p w14:paraId="35941EB5"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 Забезпечення тендерної пропозиції</w:t>
      </w:r>
    </w:p>
    <w:p w14:paraId="0E6AD6FB"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3. Умови повернення чи неповернення забезпечення тендерної пропозиції</w:t>
      </w:r>
    </w:p>
    <w:p w14:paraId="33C60AC4"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4. Строк дії тендерної пропозиції, протягом якого тендерні пропозиції є дійсними</w:t>
      </w:r>
    </w:p>
    <w:p w14:paraId="4F97C1CA"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5. Кваліфікаційні критерії до Учасників та вимоги, установлені статтею 17 Закону</w:t>
      </w:r>
    </w:p>
    <w:p w14:paraId="0BF25241"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6. Інформація про технічні, якісні та кількісні характеристики предмета закупівлі</w:t>
      </w:r>
    </w:p>
    <w:p w14:paraId="6A4A425B"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7. Ступінь локалізації виробництва</w:t>
      </w:r>
    </w:p>
    <w:p w14:paraId="3DE0867C"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8. Інформація про субпідрядника (у випадку закупівлі робіт)</w:t>
      </w:r>
    </w:p>
    <w:p w14:paraId="69940C53"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9. Унесення змін або відкликання тендерної пропозиції Учасником</w:t>
      </w:r>
    </w:p>
    <w:p w14:paraId="6FA9BEB7"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p>
    <w:p w14:paraId="5E066844"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IV. Подання та розкриття тендерної пропозиції</w:t>
      </w:r>
    </w:p>
    <w:p w14:paraId="36DAE739"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 Кінцевий строк подання тендерної пропозиції</w:t>
      </w:r>
    </w:p>
    <w:p w14:paraId="06E54C7A"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 Дата та час розкриття тендерної пропозиції</w:t>
      </w:r>
    </w:p>
    <w:p w14:paraId="25B3A4D6"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p>
    <w:p w14:paraId="77C76847"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V. Оцінка тендерної пропозиції</w:t>
      </w:r>
    </w:p>
    <w:p w14:paraId="37F85106"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 Перелік критеріїв та методика оцінки тендерної пропозиції із зазначенням питомої ваги критерію</w:t>
      </w:r>
    </w:p>
    <w:p w14:paraId="4C4915F1"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2.Опис та приклади формальних (несуттєвих) помилок</w:t>
      </w:r>
    </w:p>
    <w:p w14:paraId="2ADB9252"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3. Інша інформація</w:t>
      </w:r>
    </w:p>
    <w:p w14:paraId="4489307A"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4. Відхилення тендерних пропозицій</w:t>
      </w:r>
    </w:p>
    <w:p w14:paraId="7ACBF520"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VI. Результати тендеру та укладання договору про закупівлю</w:t>
      </w:r>
    </w:p>
    <w:p w14:paraId="7D87CF72"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 Відміна Замовником тендеру</w:t>
      </w:r>
    </w:p>
    <w:p w14:paraId="5E2E4E4F"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 Строк укладання договору</w:t>
      </w:r>
    </w:p>
    <w:p w14:paraId="317F1D51"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3. Проєкт договору про закупівлю</w:t>
      </w:r>
    </w:p>
    <w:p w14:paraId="7494867D"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4. Істотні умови, що обов’язково включаються до договору про закупівлю</w:t>
      </w:r>
    </w:p>
    <w:p w14:paraId="00F84FFE"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5. Дії Замовника при відмові переможця торгів підписати договір про закупівлю</w:t>
      </w:r>
    </w:p>
    <w:p w14:paraId="51216A03"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6. Забезпечення виконання договору про закупівлю</w:t>
      </w:r>
    </w:p>
    <w:p w14:paraId="09ECCB69"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p>
    <w:p w14:paraId="5C4443AC"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Додаток 1 Кваліфікаційні вимоги</w:t>
      </w:r>
    </w:p>
    <w:p w14:paraId="41E51718"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Додаток 2 Тендерна форма «Технічні вимоги»</w:t>
      </w:r>
    </w:p>
    <w:p w14:paraId="0CB3C5FE"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Додаток 3 Тендерна форма «Тендерна пропозиція» </w:t>
      </w:r>
    </w:p>
    <w:p w14:paraId="67BF65AE"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Додаток 4 Відомості про учасника</w:t>
      </w:r>
    </w:p>
    <w:p w14:paraId="34ACBE32"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Додаток 5 Тендерна форма «Проєкт договору про закупівлю»</w:t>
      </w:r>
    </w:p>
    <w:p w14:paraId="5B46AAFE" w14:textId="77777777" w:rsidR="00485C67" w:rsidRDefault="009116BF" w:rsidP="009116BF">
      <w:pPr>
        <w:spacing w:after="0" w:line="240" w:lineRule="auto"/>
        <w:rPr>
          <w:rFonts w:ascii="Times New Roman" w:eastAsia="Times New Roman" w:hAnsi="Times New Roman" w:cs="Times New Roman"/>
          <w:color w:val="000000"/>
          <w:sz w:val="24"/>
          <w:szCs w:val="24"/>
          <w:lang w:eastAsia="ru-RU"/>
        </w:rPr>
      </w:pPr>
      <w:r w:rsidRPr="009116BF">
        <w:rPr>
          <w:rFonts w:ascii="Times New Roman" w:eastAsia="Times New Roman" w:hAnsi="Times New Roman" w:cs="Times New Roman"/>
          <w:color w:val="000000"/>
          <w:sz w:val="24"/>
          <w:szCs w:val="24"/>
          <w:lang w:eastAsia="ru-RU"/>
        </w:rPr>
        <w:t>Додаток 6 Лист-згода на обробку персональних даних</w:t>
      </w:r>
    </w:p>
    <w:p w14:paraId="1ABEB12E" w14:textId="16D0973D"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Додаток 7 Інформація та документи, що підтверджують відповідність учасника кваліфікаційним критеріям</w:t>
      </w:r>
    </w:p>
    <w:p w14:paraId="209FE0D8"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45"/>
        <w:gridCol w:w="2581"/>
        <w:gridCol w:w="6319"/>
      </w:tblGrid>
      <w:tr w:rsidR="009116BF" w:rsidRPr="009116BF" w14:paraId="4BA009C7"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15" w:type="dxa"/>
              <w:bottom w:w="0" w:type="dxa"/>
              <w:right w:w="115" w:type="dxa"/>
            </w:tcMar>
            <w:vAlign w:val="center"/>
            <w:hideMark/>
          </w:tcPr>
          <w:p w14:paraId="30817B9D" w14:textId="77777777" w:rsidR="009116BF" w:rsidRPr="009116BF" w:rsidRDefault="009116BF" w:rsidP="009116BF">
            <w:pPr>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15" w:type="dxa"/>
              <w:bottom w:w="0" w:type="dxa"/>
              <w:right w:w="115" w:type="dxa"/>
            </w:tcMar>
            <w:vAlign w:val="center"/>
            <w:hideMark/>
          </w:tcPr>
          <w:p w14:paraId="726FF1E6" w14:textId="77777777" w:rsidR="009116BF" w:rsidRPr="009116BF" w:rsidRDefault="009116BF" w:rsidP="009116BF">
            <w:pPr>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Розділ І. Загальні положення</w:t>
            </w:r>
          </w:p>
        </w:tc>
      </w:tr>
      <w:tr w:rsidR="009116BF" w:rsidRPr="009116BF" w14:paraId="2BD33D36" w14:textId="77777777" w:rsidTr="002C6AC1">
        <w:trPr>
          <w:trHeight w:val="39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A3EFA2" w14:textId="77777777" w:rsidR="009116BF" w:rsidRPr="009116BF" w:rsidRDefault="009116BF" w:rsidP="009116BF">
            <w:pPr>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2CF99D" w14:textId="77777777" w:rsidR="009116BF" w:rsidRPr="009116BF" w:rsidRDefault="009116BF" w:rsidP="009116BF">
            <w:pPr>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70B4C2" w14:textId="77777777" w:rsidR="009116BF" w:rsidRPr="009116BF" w:rsidRDefault="009116BF" w:rsidP="009116BF">
            <w:pPr>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3</w:t>
            </w:r>
          </w:p>
        </w:tc>
      </w:tr>
      <w:tr w:rsidR="009116BF" w:rsidRPr="009116BF" w14:paraId="1D92F0BC"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00613"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55EF5A"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CC3179"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від (далі - Закон )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та Особливостях.</w:t>
            </w:r>
          </w:p>
        </w:tc>
      </w:tr>
      <w:tr w:rsidR="009116BF" w:rsidRPr="009116BF" w14:paraId="4054B8EB"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2A26DA"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2148C5"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F183AA"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p>
        </w:tc>
      </w:tr>
      <w:tr w:rsidR="009116BF" w:rsidRPr="009116BF" w14:paraId="1D1D9F0B"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46F700"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7E767D"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94A227"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Департамент цифрової трансформації та  забезпечення  надання  адміністративних послуг Рівненської міської ради</w:t>
            </w:r>
          </w:p>
        </w:tc>
      </w:tr>
      <w:tr w:rsidR="009116BF" w:rsidRPr="009116BF" w14:paraId="10EA6A56"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6B19A1"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C2E48A"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C68509"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33028, Україна, Рівненська обл., місто Рівне, майдан Просвіти, 2</w:t>
            </w:r>
          </w:p>
        </w:tc>
      </w:tr>
      <w:tr w:rsidR="009116BF" w:rsidRPr="009116BF" w14:paraId="5D1AEB1C"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E2456"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C4A879"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67FEA66" w14:textId="759D4AD1" w:rsidR="009116BF" w:rsidRPr="00485C67" w:rsidRDefault="00485C67" w:rsidP="00485C67">
            <w:pPr>
              <w:rPr>
                <w:rFonts w:ascii="Times New Roman" w:hAnsi="Times New Roman" w:cs="Times New Roman"/>
                <w:sz w:val="24"/>
                <w:szCs w:val="24"/>
              </w:rPr>
            </w:pPr>
            <w:r w:rsidRPr="00485C67">
              <w:rPr>
                <w:rFonts w:ascii="Times New Roman" w:hAnsi="Times New Roman" w:cs="Times New Roman"/>
                <w:sz w:val="24"/>
                <w:szCs w:val="24"/>
              </w:rPr>
              <w:t xml:space="preserve">Заступник начальника управління реєстрації місця проживання та паспортних послуг </w:t>
            </w:r>
            <w:r w:rsidR="009116BF" w:rsidRPr="00485C67">
              <w:rPr>
                <w:rFonts w:ascii="Times New Roman" w:hAnsi="Times New Roman" w:cs="Times New Roman"/>
                <w:sz w:val="24"/>
                <w:szCs w:val="24"/>
              </w:rPr>
              <w:t> </w:t>
            </w:r>
          </w:p>
          <w:p w14:paraId="2E4C242B" w14:textId="34595933" w:rsidR="00485C67" w:rsidRPr="00485C67" w:rsidRDefault="00485C67" w:rsidP="00485C67">
            <w:pPr>
              <w:rPr>
                <w:rFonts w:ascii="Times New Roman" w:hAnsi="Times New Roman" w:cs="Times New Roman"/>
                <w:sz w:val="24"/>
                <w:szCs w:val="24"/>
              </w:rPr>
            </w:pPr>
            <w:r w:rsidRPr="00485C67">
              <w:rPr>
                <w:rFonts w:ascii="Times New Roman" w:hAnsi="Times New Roman" w:cs="Times New Roman"/>
                <w:sz w:val="24"/>
                <w:szCs w:val="24"/>
              </w:rPr>
              <w:t>Наталія Приймак</w:t>
            </w:r>
          </w:p>
          <w:p w14:paraId="145006A0" w14:textId="4255EE21" w:rsidR="009116BF" w:rsidRPr="00485C67" w:rsidRDefault="009116BF" w:rsidP="00485C67">
            <w:pPr>
              <w:rPr>
                <w:rFonts w:ascii="Times New Roman" w:hAnsi="Times New Roman" w:cs="Times New Roman"/>
                <w:sz w:val="24"/>
                <w:szCs w:val="24"/>
              </w:rPr>
            </w:pPr>
            <w:r w:rsidRPr="00485C67">
              <w:rPr>
                <w:rFonts w:ascii="Times New Roman" w:hAnsi="Times New Roman" w:cs="Times New Roman"/>
                <w:sz w:val="24"/>
                <w:szCs w:val="24"/>
              </w:rPr>
              <w:t>Телефон 097 </w:t>
            </w:r>
            <w:r w:rsidR="00485C67" w:rsidRPr="00485C67">
              <w:rPr>
                <w:rFonts w:ascii="Times New Roman" w:hAnsi="Times New Roman" w:cs="Times New Roman"/>
                <w:sz w:val="24"/>
                <w:szCs w:val="24"/>
              </w:rPr>
              <w:t>4868189</w:t>
            </w:r>
          </w:p>
        </w:tc>
      </w:tr>
      <w:tr w:rsidR="009116BF" w:rsidRPr="009116BF" w14:paraId="7DEAB2CE" w14:textId="77777777" w:rsidTr="002C6AC1">
        <w:trPr>
          <w:trHeight w:val="33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BA79D8"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E14A28"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E6AF96"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Відкриті торги з особливостями</w:t>
            </w:r>
          </w:p>
        </w:tc>
      </w:tr>
      <w:tr w:rsidR="009116BF" w:rsidRPr="009116BF" w14:paraId="45270A51"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A7436"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A8FA54"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869FD"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p>
        </w:tc>
      </w:tr>
      <w:tr w:rsidR="009116BF" w:rsidRPr="009116BF" w14:paraId="5182C8F6" w14:textId="77777777" w:rsidTr="002C6AC1">
        <w:trPr>
          <w:trHeight w:val="1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3A590"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33A83"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D88C15"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shd w:val="clear" w:color="auto" w:fill="FFFFFF"/>
                <w:lang w:eastAsia="ru-RU"/>
              </w:rPr>
              <w:t>Послуги з розміщення ресурсів Системи електронного документообігу на віртуальних серверах та їх адміністрування (ДК 021:2015:72320000-4: Послуги, пов’язані з базами даних)</w:t>
            </w:r>
          </w:p>
        </w:tc>
      </w:tr>
      <w:tr w:rsidR="009116BF" w:rsidRPr="009116BF" w14:paraId="5846F786"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45C36"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324B1A"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C7F502" w14:textId="77777777" w:rsidR="009116BF" w:rsidRDefault="009116BF" w:rsidP="009116BF">
            <w:pPr>
              <w:shd w:val="clear" w:color="auto" w:fill="FFFFFF"/>
              <w:spacing w:after="0" w:line="240" w:lineRule="auto"/>
              <w:rPr>
                <w:rFonts w:ascii="Times New Roman" w:eastAsia="Times New Roman" w:hAnsi="Times New Roman" w:cs="Times New Roman"/>
                <w:color w:val="000000"/>
                <w:sz w:val="24"/>
                <w:szCs w:val="24"/>
                <w:lang w:eastAsia="ru-RU"/>
              </w:rPr>
            </w:pPr>
            <w:r w:rsidRPr="009116BF">
              <w:rPr>
                <w:rFonts w:ascii="Times New Roman" w:eastAsia="Times New Roman" w:hAnsi="Times New Roman" w:cs="Times New Roman"/>
                <w:color w:val="000000"/>
                <w:sz w:val="24"/>
                <w:szCs w:val="24"/>
                <w:lang w:eastAsia="ru-RU"/>
              </w:rPr>
              <w:t>Закупівля за лотами не передбачена.</w:t>
            </w:r>
          </w:p>
          <w:p w14:paraId="7E77E2DB" w14:textId="2F495A69" w:rsidR="00485C67" w:rsidRPr="009116BF" w:rsidRDefault="00485C67" w:rsidP="00485C67">
            <w:pPr>
              <w:shd w:val="clear" w:color="auto" w:fill="FFFFFF"/>
              <w:spacing w:after="0" w:line="240" w:lineRule="auto"/>
              <w:rPr>
                <w:rFonts w:ascii="Times New Roman" w:eastAsia="Times New Roman" w:hAnsi="Times New Roman" w:cs="Times New Roman"/>
                <w:sz w:val="24"/>
                <w:szCs w:val="24"/>
                <w:lang w:eastAsia="ru-RU"/>
              </w:rPr>
            </w:pPr>
          </w:p>
        </w:tc>
      </w:tr>
      <w:tr w:rsidR="009116BF" w:rsidRPr="009116BF" w14:paraId="6D9A52D4"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92B535"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3E90D0"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65E3E" w14:textId="77777777" w:rsidR="009116BF" w:rsidRPr="009116BF" w:rsidRDefault="009116BF" w:rsidP="009116BF">
            <w:pPr>
              <w:shd w:val="clear" w:color="auto" w:fill="FFFFFF"/>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Згідно Додатків 2 та 5 до тендерної документації. </w:t>
            </w:r>
          </w:p>
        </w:tc>
      </w:tr>
      <w:tr w:rsidR="009116BF" w:rsidRPr="009116BF" w14:paraId="3C9BEA36"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6874D8"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57569D"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строк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29E34"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Згідно Додатку 5 до тендерної документації.</w:t>
            </w:r>
          </w:p>
        </w:tc>
      </w:tr>
      <w:tr w:rsidR="009116BF" w:rsidRPr="009116BF" w14:paraId="643D3038"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4F1BC"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A8426"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5C9140"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16BF" w:rsidRPr="009116BF" w14:paraId="4DF7CB2D"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6FCACF"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C42158"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00502"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Валютою тендерної пропозиції є національна валюта України - гривня.</w:t>
            </w:r>
          </w:p>
          <w:p w14:paraId="4B0D07F9" w14:textId="53FCCB81"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xml:space="preserve"> Розрахунки за товар здійснюватимуться у національній валюті України згідно з </w:t>
            </w:r>
            <w:r w:rsidR="00D93656">
              <w:rPr>
                <w:rFonts w:ascii="Times New Roman" w:eastAsia="Times New Roman" w:hAnsi="Times New Roman" w:cs="Times New Roman"/>
                <w:color w:val="000000"/>
                <w:sz w:val="24"/>
                <w:szCs w:val="24"/>
                <w:lang w:val="uk-UA" w:eastAsia="ru-RU"/>
              </w:rPr>
              <w:t xml:space="preserve">умовами </w:t>
            </w:r>
            <w:r w:rsidRPr="009116BF">
              <w:rPr>
                <w:rFonts w:ascii="Times New Roman" w:eastAsia="Times New Roman" w:hAnsi="Times New Roman" w:cs="Times New Roman"/>
                <w:color w:val="000000"/>
                <w:sz w:val="24"/>
                <w:szCs w:val="24"/>
                <w:lang w:eastAsia="ru-RU"/>
              </w:rPr>
              <w:t>Догово</w:t>
            </w:r>
            <w:r w:rsidR="00D93656">
              <w:rPr>
                <w:rFonts w:ascii="Times New Roman" w:eastAsia="Times New Roman" w:hAnsi="Times New Roman" w:cs="Times New Roman"/>
                <w:color w:val="000000"/>
                <w:sz w:val="24"/>
                <w:szCs w:val="24"/>
                <w:lang w:val="uk-UA" w:eastAsia="ru-RU"/>
              </w:rPr>
              <w:t>ру</w:t>
            </w:r>
            <w:r w:rsidRPr="009116BF">
              <w:rPr>
                <w:rFonts w:ascii="Times New Roman" w:eastAsia="Times New Roman" w:hAnsi="Times New Roman" w:cs="Times New Roman"/>
                <w:color w:val="000000"/>
                <w:sz w:val="24"/>
                <w:szCs w:val="24"/>
                <w:lang w:eastAsia="ru-RU"/>
              </w:rPr>
              <w:t xml:space="preserve"> (Додаток 5).</w:t>
            </w:r>
          </w:p>
        </w:tc>
      </w:tr>
      <w:tr w:rsidR="009116BF" w:rsidRPr="009116BF" w14:paraId="3078A9EC"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3A5085"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2FC99E"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6A14B"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Тендерна пропозиція складається українською мовою. Під час проведення процедур закупівель всі документи, що готуються замовником, викладаються українською мовою.</w:t>
            </w:r>
          </w:p>
          <w:p w14:paraId="70768D7D"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У разі надання учасником будь-яких документів іноземною мовою, вони повинні бути перекладені на українську мову. Переклад повинен бути посвідчений підписом перекладача та печаткою учасника торгів, або посвідчений нотаріально (на розсуд учасника).</w:t>
            </w:r>
          </w:p>
          <w:p w14:paraId="0F1EED0C"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Тексти повинні бути автентичними, визначальним є текст, викладений українською мовою.</w:t>
            </w:r>
          </w:p>
        </w:tc>
      </w:tr>
      <w:tr w:rsidR="009116BF" w:rsidRPr="009116BF" w14:paraId="59BAD9F8" w14:textId="77777777" w:rsidTr="002C6AC1">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15" w:type="dxa"/>
              <w:bottom w:w="0" w:type="dxa"/>
              <w:right w:w="115" w:type="dxa"/>
            </w:tcMar>
            <w:vAlign w:val="center"/>
            <w:hideMark/>
          </w:tcPr>
          <w:p w14:paraId="201B7DEE" w14:textId="77777777" w:rsidR="009116BF" w:rsidRPr="009116BF" w:rsidRDefault="009116BF" w:rsidP="009116BF">
            <w:pPr>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Розділ ІІ. Порядок унесення змін та надання роз’яснень до тендерної документації</w:t>
            </w:r>
          </w:p>
        </w:tc>
      </w:tr>
      <w:tr w:rsidR="009116BF" w:rsidRPr="009116BF" w14:paraId="1E64AC96"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48D602"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46FF8A"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C631DD"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173D83A"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3B2D79"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6D4C2CEF"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1.3. Зазначена у цій частині інформація оприлюднюється замовником відповідно до статті 10 Закону.</w:t>
            </w:r>
          </w:p>
        </w:tc>
      </w:tr>
      <w:tr w:rsidR="009116BF" w:rsidRPr="009116BF" w14:paraId="059740DE"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3DAF5E" w14:textId="77777777" w:rsidR="009116BF" w:rsidRPr="009116BF" w:rsidRDefault="009116BF" w:rsidP="009116BF">
            <w:pPr>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7D5775"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90E0B8"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09DC0C"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lastRenderedPageBreak/>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414B6CBC"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9116BF" w:rsidRPr="009116BF" w14:paraId="19DB4937" w14:textId="77777777" w:rsidTr="002C6AC1">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15" w:type="dxa"/>
              <w:bottom w:w="0" w:type="dxa"/>
              <w:right w:w="115" w:type="dxa"/>
            </w:tcMar>
            <w:vAlign w:val="center"/>
            <w:hideMark/>
          </w:tcPr>
          <w:p w14:paraId="16A02C97" w14:textId="77777777" w:rsidR="009116BF" w:rsidRPr="009116BF" w:rsidRDefault="009116BF" w:rsidP="009116BF">
            <w:pPr>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9116BF" w:rsidRPr="009116BF" w14:paraId="70677B64"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948AD7" w14:textId="77777777" w:rsidR="009116BF" w:rsidRPr="009116BF" w:rsidRDefault="009116BF" w:rsidP="009116BF">
            <w:pPr>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9F1500"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F57200" w14:textId="77777777" w:rsidR="009116BF" w:rsidRPr="00485C67" w:rsidRDefault="009116BF" w:rsidP="009116BF">
            <w:pPr>
              <w:spacing w:after="0" w:line="240" w:lineRule="auto"/>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1232B0A" w14:textId="77777777" w:rsidR="009116BF" w:rsidRPr="00485C67" w:rsidRDefault="009116BF" w:rsidP="009116BF">
            <w:pPr>
              <w:spacing w:after="0" w:line="240" w:lineRule="auto"/>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lang w:eastAsia="ru-RU"/>
              </w:rPr>
              <w:t>- інформації щодо відсутності підстав, установлених в пункті 47 Особливостей;</w:t>
            </w:r>
          </w:p>
          <w:p w14:paraId="2D36EB96" w14:textId="77777777" w:rsidR="009116BF" w:rsidRPr="00485C67" w:rsidRDefault="009116BF" w:rsidP="009116BF">
            <w:pPr>
              <w:spacing w:after="0" w:line="240" w:lineRule="auto"/>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зазначеної у пункті 6 цього розділу тендерної пропозиції; </w:t>
            </w:r>
          </w:p>
          <w:p w14:paraId="2EF8A1E0" w14:textId="77777777" w:rsidR="009116BF" w:rsidRPr="00485C67" w:rsidRDefault="009116BF" w:rsidP="009116BF">
            <w:pPr>
              <w:spacing w:after="0" w:line="240" w:lineRule="auto"/>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1366D3B0" w14:textId="77777777" w:rsidR="009116BF" w:rsidRPr="00485C67" w:rsidRDefault="009116BF" w:rsidP="009116BF">
            <w:pPr>
              <w:spacing w:after="0" w:line="240" w:lineRule="auto"/>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lang w:eastAsia="ru-RU"/>
              </w:rPr>
              <w:t>- заповнену довідку, яка містить відомості про учасника (згідно Додатку 4 до тендерної документації);</w:t>
            </w:r>
          </w:p>
          <w:p w14:paraId="6AD3BB16" w14:textId="77777777" w:rsidR="009116BF" w:rsidRPr="00485C67" w:rsidRDefault="009116BF" w:rsidP="009116BF">
            <w:pPr>
              <w:spacing w:after="0" w:line="240" w:lineRule="auto"/>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lang w:eastAsia="ru-RU"/>
              </w:rPr>
              <w:t>- копію витягу з Єдиного державного реєстру юридичних осіб, фізичних осіб – підприємців, громадських формувань;</w:t>
            </w:r>
          </w:p>
          <w:p w14:paraId="57BD2504" w14:textId="77777777" w:rsidR="009116BF" w:rsidRPr="00485C67" w:rsidRDefault="009116BF" w:rsidP="009116BF">
            <w:pPr>
              <w:spacing w:after="0" w:line="240" w:lineRule="auto"/>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lang w:eastAsia="ru-RU"/>
              </w:rPr>
              <w:t>- лист-згода на обробку персональних даних, довідка в дові</w:t>
            </w:r>
            <w:r w:rsidRPr="00485C67">
              <w:rPr>
                <w:rFonts w:ascii="Times New Roman" w:eastAsia="Times New Roman" w:hAnsi="Times New Roman" w:cs="Times New Roman"/>
                <w:color w:val="000000"/>
                <w:sz w:val="24"/>
                <w:szCs w:val="24"/>
                <w:shd w:val="clear" w:color="auto" w:fill="FFFFFF"/>
                <w:lang w:eastAsia="ru-RU"/>
              </w:rPr>
              <w:t>льній формі або відповідно до зразка, що наведений в</w:t>
            </w:r>
            <w:r w:rsidRPr="00485C67">
              <w:rPr>
                <w:rFonts w:ascii="Calibri" w:eastAsia="Times New Roman" w:hAnsi="Calibri" w:cs="Calibri"/>
                <w:color w:val="000000"/>
                <w:sz w:val="24"/>
                <w:szCs w:val="24"/>
                <w:shd w:val="clear" w:color="auto" w:fill="FFFFFF"/>
                <w:lang w:eastAsia="ru-RU"/>
              </w:rPr>
              <w:t xml:space="preserve"> </w:t>
            </w:r>
            <w:r w:rsidRPr="00485C67">
              <w:rPr>
                <w:rFonts w:ascii="Times New Roman" w:eastAsia="Times New Roman" w:hAnsi="Times New Roman" w:cs="Times New Roman"/>
                <w:color w:val="000000"/>
                <w:sz w:val="24"/>
                <w:szCs w:val="24"/>
                <w:shd w:val="clear" w:color="auto" w:fill="FFFFFF"/>
                <w:lang w:eastAsia="ru-RU"/>
              </w:rPr>
              <w:t>Додатку 6;</w:t>
            </w:r>
          </w:p>
          <w:p w14:paraId="0E41E532" w14:textId="77777777" w:rsidR="009116BF" w:rsidRPr="00485C67" w:rsidRDefault="009116BF" w:rsidP="009116BF">
            <w:pPr>
              <w:spacing w:after="0" w:line="240" w:lineRule="auto"/>
              <w:ind w:right="86"/>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shd w:val="clear" w:color="auto" w:fill="FFFFFF"/>
                <w:lang w:eastAsia="ru-RU"/>
              </w:rPr>
              <w:t xml:space="preserve">- наявність досвіду у наданні аналогічних послуг виконавцем </w:t>
            </w:r>
            <w:r w:rsidRPr="00485C67">
              <w:rPr>
                <w:rFonts w:ascii="Times New Roman" w:eastAsia="Times New Roman" w:hAnsi="Times New Roman" w:cs="Times New Roman"/>
                <w:i/>
                <w:iCs/>
                <w:color w:val="000000"/>
                <w:sz w:val="24"/>
                <w:szCs w:val="24"/>
                <w:u w:val="single"/>
                <w:shd w:val="clear" w:color="auto" w:fill="FFFFFF"/>
                <w:lang w:eastAsia="ru-RU"/>
              </w:rPr>
              <w:t>(надати лист-підтвердження, згідно Додатку 7)</w:t>
            </w:r>
            <w:r w:rsidRPr="00485C67">
              <w:rPr>
                <w:rFonts w:ascii="Times New Roman" w:eastAsia="Times New Roman" w:hAnsi="Times New Roman" w:cs="Times New Roman"/>
                <w:color w:val="000000"/>
                <w:sz w:val="24"/>
                <w:szCs w:val="24"/>
                <w:shd w:val="clear" w:color="auto" w:fill="FFFFFF"/>
                <w:lang w:eastAsia="ru-RU"/>
              </w:rPr>
              <w:t>;</w:t>
            </w:r>
          </w:p>
          <w:p w14:paraId="1102615F" w14:textId="77777777" w:rsidR="009116BF" w:rsidRPr="00485C67" w:rsidRDefault="009116BF" w:rsidP="009116BF">
            <w:pPr>
              <w:spacing w:after="0" w:line="240" w:lineRule="auto"/>
              <w:ind w:right="86"/>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shd w:val="clear" w:color="auto" w:fill="FFFFFF"/>
                <w:lang w:eastAsia="ru-RU"/>
              </w:rPr>
              <w:t xml:space="preserve">- власне або орендоване приміщення в м. Рівне, в якому розташовано обладнання Виконавця має бути під цілодобовою охороною, з можливістю цілодобового доступу у супроводі працівників Виконавця </w:t>
            </w:r>
            <w:r w:rsidRPr="00485C67">
              <w:rPr>
                <w:rFonts w:ascii="Times New Roman" w:eastAsia="Times New Roman" w:hAnsi="Times New Roman" w:cs="Times New Roman"/>
                <w:color w:val="000000"/>
                <w:sz w:val="24"/>
                <w:szCs w:val="24"/>
                <w:u w:val="single"/>
                <w:shd w:val="clear" w:color="auto" w:fill="FFFFFF"/>
                <w:lang w:eastAsia="ru-RU"/>
              </w:rPr>
              <w:t>(</w:t>
            </w:r>
            <w:r w:rsidRPr="00485C67">
              <w:rPr>
                <w:rFonts w:ascii="Times New Roman" w:eastAsia="Times New Roman" w:hAnsi="Times New Roman" w:cs="Times New Roman"/>
                <w:i/>
                <w:iCs/>
                <w:color w:val="000000"/>
                <w:sz w:val="24"/>
                <w:szCs w:val="24"/>
                <w:u w:val="single"/>
                <w:shd w:val="clear" w:color="auto" w:fill="FFFFFF"/>
                <w:lang w:eastAsia="ru-RU"/>
              </w:rPr>
              <w:t>надати лист – підтвердження</w:t>
            </w:r>
            <w:r w:rsidRPr="00485C67">
              <w:rPr>
                <w:rFonts w:ascii="Times New Roman" w:eastAsia="Times New Roman" w:hAnsi="Times New Roman" w:cs="Times New Roman"/>
                <w:color w:val="000000"/>
                <w:sz w:val="24"/>
                <w:szCs w:val="24"/>
                <w:u w:val="single"/>
                <w:shd w:val="clear" w:color="auto" w:fill="FFFFFF"/>
                <w:lang w:eastAsia="ru-RU"/>
              </w:rPr>
              <w:t>)</w:t>
            </w:r>
            <w:r w:rsidRPr="00485C67">
              <w:rPr>
                <w:rFonts w:ascii="Times New Roman" w:eastAsia="Times New Roman" w:hAnsi="Times New Roman" w:cs="Times New Roman"/>
                <w:color w:val="000000"/>
                <w:sz w:val="24"/>
                <w:szCs w:val="24"/>
                <w:shd w:val="clear" w:color="auto" w:fill="FFFFFF"/>
                <w:lang w:eastAsia="ru-RU"/>
              </w:rPr>
              <w:t>;</w:t>
            </w:r>
          </w:p>
          <w:p w14:paraId="235E2173" w14:textId="77777777" w:rsidR="009116BF" w:rsidRPr="00485C67" w:rsidRDefault="009116BF" w:rsidP="009116BF">
            <w:pPr>
              <w:spacing w:after="0" w:line="240" w:lineRule="auto"/>
              <w:ind w:right="86"/>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shd w:val="clear" w:color="auto" w:fill="FFFFFF"/>
                <w:lang w:eastAsia="ru-RU"/>
              </w:rPr>
              <w:t xml:space="preserve">- дата Центр Виконавця повинен містити наступні  інженерно-інфраструктурні системи: система кондиціонування, система відеоспостереження, система протипожежної сигналізації, система охоронної сигналізації, система резервного живлення </w:t>
            </w:r>
            <w:r w:rsidRPr="00485C67">
              <w:rPr>
                <w:rFonts w:ascii="Times New Roman" w:eastAsia="Times New Roman" w:hAnsi="Times New Roman" w:cs="Times New Roman"/>
                <w:color w:val="000000"/>
                <w:sz w:val="24"/>
                <w:szCs w:val="24"/>
                <w:u w:val="single"/>
                <w:shd w:val="clear" w:color="auto" w:fill="FFFFFF"/>
                <w:lang w:eastAsia="ru-RU"/>
              </w:rPr>
              <w:t>(</w:t>
            </w:r>
            <w:r w:rsidRPr="00485C67">
              <w:rPr>
                <w:rFonts w:ascii="Times New Roman" w:eastAsia="Times New Roman" w:hAnsi="Times New Roman" w:cs="Times New Roman"/>
                <w:i/>
                <w:iCs/>
                <w:color w:val="000000"/>
                <w:sz w:val="24"/>
                <w:szCs w:val="24"/>
                <w:u w:val="single"/>
                <w:shd w:val="clear" w:color="auto" w:fill="FFFFFF"/>
                <w:lang w:eastAsia="ru-RU"/>
              </w:rPr>
              <w:t>надати лист – підтвердження</w:t>
            </w:r>
            <w:r w:rsidRPr="00485C67">
              <w:rPr>
                <w:rFonts w:ascii="Times New Roman" w:eastAsia="Times New Roman" w:hAnsi="Times New Roman" w:cs="Times New Roman"/>
                <w:color w:val="000000"/>
                <w:sz w:val="24"/>
                <w:szCs w:val="24"/>
                <w:u w:val="single"/>
                <w:shd w:val="clear" w:color="auto" w:fill="FFFFFF"/>
                <w:lang w:eastAsia="ru-RU"/>
              </w:rPr>
              <w:t>)</w:t>
            </w:r>
            <w:r w:rsidRPr="00485C67">
              <w:rPr>
                <w:rFonts w:ascii="Times New Roman" w:eastAsia="Times New Roman" w:hAnsi="Times New Roman" w:cs="Times New Roman"/>
                <w:color w:val="000000"/>
                <w:sz w:val="24"/>
                <w:szCs w:val="24"/>
                <w:shd w:val="clear" w:color="auto" w:fill="FFFFFF"/>
                <w:lang w:eastAsia="ru-RU"/>
              </w:rPr>
              <w:t>;</w:t>
            </w:r>
          </w:p>
          <w:p w14:paraId="6D360B7F" w14:textId="77777777" w:rsidR="009116BF" w:rsidRPr="00485C67" w:rsidRDefault="009116BF" w:rsidP="009116BF">
            <w:pPr>
              <w:spacing w:after="0" w:line="240" w:lineRule="auto"/>
              <w:ind w:right="86"/>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shd w:val="clear" w:color="auto" w:fill="FFFFFF"/>
                <w:lang w:eastAsia="ru-RU"/>
              </w:rPr>
              <w:t xml:space="preserve">- послуга з розміщення ресурсів СЕД на віртуальних серверах та їх адміністрування повинна надаватися на </w:t>
            </w:r>
            <w:r w:rsidRPr="00485C67">
              <w:rPr>
                <w:rFonts w:ascii="Times New Roman" w:eastAsia="Times New Roman" w:hAnsi="Times New Roman" w:cs="Times New Roman"/>
                <w:color w:val="000000"/>
                <w:sz w:val="24"/>
                <w:szCs w:val="24"/>
                <w:shd w:val="clear" w:color="auto" w:fill="FFFFFF"/>
                <w:lang w:eastAsia="ru-RU"/>
              </w:rPr>
              <w:lastRenderedPageBreak/>
              <w:t>обладнанні, що розміщене на Захищеному вузлі Інтернет-доступу, який атестований на відповідність вимогам Комплексної Системи Захисту Інформації (КСЗІ) (</w:t>
            </w:r>
            <w:r w:rsidRPr="00485C67">
              <w:rPr>
                <w:rFonts w:ascii="Times New Roman" w:eastAsia="Times New Roman" w:hAnsi="Times New Roman" w:cs="Times New Roman"/>
                <w:i/>
                <w:iCs/>
                <w:color w:val="000000"/>
                <w:sz w:val="24"/>
                <w:szCs w:val="24"/>
                <w:u w:val="single"/>
                <w:shd w:val="clear" w:color="auto" w:fill="FFFFFF"/>
                <w:lang w:eastAsia="ru-RU"/>
              </w:rPr>
              <w:t>надати копію Атестату відповідності</w:t>
            </w:r>
            <w:r w:rsidRPr="00485C67">
              <w:rPr>
                <w:rFonts w:ascii="Times New Roman" w:eastAsia="Times New Roman" w:hAnsi="Times New Roman" w:cs="Times New Roman"/>
                <w:color w:val="000000"/>
                <w:sz w:val="24"/>
                <w:szCs w:val="24"/>
                <w:u w:val="single"/>
                <w:shd w:val="clear" w:color="auto" w:fill="FFFFFF"/>
                <w:lang w:eastAsia="ru-RU"/>
              </w:rPr>
              <w:t>)</w:t>
            </w:r>
            <w:r w:rsidRPr="00485C67">
              <w:rPr>
                <w:rFonts w:ascii="Times New Roman" w:eastAsia="Times New Roman" w:hAnsi="Times New Roman" w:cs="Times New Roman"/>
                <w:color w:val="000000"/>
                <w:sz w:val="24"/>
                <w:szCs w:val="24"/>
                <w:shd w:val="clear" w:color="auto" w:fill="FFFFFF"/>
                <w:lang w:eastAsia="ru-RU"/>
              </w:rPr>
              <w:t>; </w:t>
            </w:r>
          </w:p>
          <w:p w14:paraId="4D63F55B" w14:textId="77777777" w:rsidR="009116BF" w:rsidRPr="00485C67" w:rsidRDefault="009116BF" w:rsidP="009116BF">
            <w:pPr>
              <w:spacing w:after="0" w:line="240" w:lineRule="auto"/>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lang w:eastAsia="ru-RU"/>
              </w:rPr>
              <w:t>-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0EC88565" w14:textId="77777777" w:rsidR="009116BF" w:rsidRPr="00485C67" w:rsidRDefault="009116BF" w:rsidP="009116BF">
            <w:pPr>
              <w:spacing w:after="0" w:line="240" w:lineRule="auto"/>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lang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p w14:paraId="3DB2254B" w14:textId="77777777" w:rsidR="009116BF" w:rsidRPr="00485C67" w:rsidRDefault="009116BF" w:rsidP="009116BF">
            <w:pPr>
              <w:spacing w:after="0" w:line="240" w:lineRule="auto"/>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14:paraId="764D9186" w14:textId="77777777" w:rsidR="009116BF" w:rsidRPr="00485C67" w:rsidRDefault="009116BF" w:rsidP="009116BF">
            <w:pPr>
              <w:spacing w:after="0" w:line="240" w:lineRule="auto"/>
              <w:ind w:right="86"/>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b/>
                <w:bCs/>
                <w:i/>
                <w:iCs/>
                <w:color w:val="000000"/>
                <w:sz w:val="24"/>
                <w:szCs w:val="24"/>
                <w:lang w:eastAsia="ru-RU"/>
              </w:rPr>
              <w:t>Якщо документи, які вимагаються замовником, не були подані з будь яких причин в складі тендерної пропозиції, то такому учаснику необхідно надати лист-пояснення про ненадання таких документів або аналогічний документ.</w:t>
            </w:r>
          </w:p>
          <w:p w14:paraId="18D4B55F" w14:textId="77777777" w:rsidR="009116BF" w:rsidRPr="00485C67" w:rsidRDefault="009116BF" w:rsidP="009116BF">
            <w:pPr>
              <w:spacing w:after="0" w:line="240" w:lineRule="auto"/>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14:paraId="333EC25F" w14:textId="77777777" w:rsidR="009116BF" w:rsidRPr="00485C67" w:rsidRDefault="009116BF" w:rsidP="009116BF">
            <w:pPr>
              <w:spacing w:after="0" w:line="240" w:lineRule="auto"/>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України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w:t>
            </w:r>
            <w:r w:rsidRPr="00485C67">
              <w:rPr>
                <w:rFonts w:ascii="Times New Roman" w:eastAsia="Times New Roman" w:hAnsi="Times New Roman" w:cs="Times New Roman"/>
                <w:color w:val="000000"/>
                <w:sz w:val="24"/>
                <w:szCs w:val="24"/>
                <w:lang w:eastAsia="ru-RU"/>
              </w:rPr>
              <w:lastRenderedPageBreak/>
              <w:t>електронну систему закупівель із накладанням кваліфікованого електронного підпису на кожен з таких документів (матеріал чи інформацію).</w:t>
            </w:r>
            <w:r w:rsidRPr="00485C67">
              <w:rPr>
                <w:rFonts w:ascii="Times New Roman" w:eastAsia="Times New Roman" w:hAnsi="Times New Roman" w:cs="Times New Roman"/>
                <w:color w:val="FF0000"/>
                <w:sz w:val="24"/>
                <w:szCs w:val="24"/>
                <w:lang w:eastAsia="ru-RU"/>
              </w:rPr>
              <w:t> </w:t>
            </w:r>
          </w:p>
          <w:p w14:paraId="09B38D95" w14:textId="77777777" w:rsidR="009116BF" w:rsidRPr="00485C67" w:rsidRDefault="009116BF" w:rsidP="009116BF">
            <w:pPr>
              <w:spacing w:after="0" w:line="240" w:lineRule="auto"/>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84B4327" w14:textId="77777777" w:rsidR="009116BF" w:rsidRPr="00485C67" w:rsidRDefault="009116BF" w:rsidP="009116BF">
            <w:pPr>
              <w:spacing w:after="0" w:line="240" w:lineRule="auto"/>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A5C0796" w14:textId="77777777" w:rsidR="009116BF" w:rsidRPr="00485C67" w:rsidRDefault="009116BF" w:rsidP="009116BF">
            <w:pPr>
              <w:spacing w:after="0" w:line="240" w:lineRule="auto"/>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079BC5DC" w14:textId="77777777" w:rsidR="009116BF" w:rsidRPr="00485C67" w:rsidRDefault="009116BF" w:rsidP="009116BF">
            <w:pPr>
              <w:spacing w:after="0" w:line="240" w:lineRule="auto"/>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lang w:eastAsia="ru-RU"/>
              </w:rPr>
              <w:t>1.6. Документи, що не передбачені чинним законодавством України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чинним законодавством України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023D85" w14:textId="77777777" w:rsidR="009116BF" w:rsidRPr="00485C67" w:rsidRDefault="009116BF" w:rsidP="009116BF">
            <w:pPr>
              <w:spacing w:after="0" w:line="240" w:lineRule="auto"/>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lang w:eastAsia="ru-RU"/>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w:t>
            </w:r>
            <w:r w:rsidRPr="00485C67">
              <w:rPr>
                <w:rFonts w:ascii="Times New Roman" w:eastAsia="Times New Roman" w:hAnsi="Times New Roman" w:cs="Times New Roman"/>
                <w:color w:val="000000"/>
                <w:sz w:val="24"/>
                <w:szCs w:val="24"/>
                <w:lang w:eastAsia="ru-RU"/>
              </w:rPr>
              <w:lastRenderedPageBreak/>
              <w:t>договору, та з урахуванням сум належних податків та зборів, що мають бути сплачені учасником.</w:t>
            </w:r>
          </w:p>
          <w:p w14:paraId="36FF04CA" w14:textId="77777777" w:rsidR="009116BF" w:rsidRPr="00485C67" w:rsidRDefault="009116BF" w:rsidP="009116BF">
            <w:pPr>
              <w:spacing w:after="0" w:line="240" w:lineRule="auto"/>
              <w:jc w:val="both"/>
              <w:rPr>
                <w:rFonts w:ascii="Times New Roman" w:eastAsia="Times New Roman" w:hAnsi="Times New Roman" w:cs="Times New Roman"/>
                <w:sz w:val="24"/>
                <w:szCs w:val="24"/>
                <w:lang w:eastAsia="ru-RU"/>
              </w:rPr>
            </w:pPr>
            <w:r w:rsidRPr="00485C67">
              <w:rPr>
                <w:rFonts w:ascii="Times New Roman" w:eastAsia="Times New Roman" w:hAnsi="Times New Roman" w:cs="Times New Roman"/>
                <w:color w:val="000000"/>
                <w:sz w:val="24"/>
                <w:szCs w:val="24"/>
                <w:lang w:eastAsia="ru-RU"/>
              </w:rPr>
              <w:t>*Вимога про скріплення печаткою не стосується учасників, які здійснюють діяльність без печатки згідно з чинним законодавством України.</w:t>
            </w:r>
          </w:p>
        </w:tc>
      </w:tr>
      <w:tr w:rsidR="009116BF" w:rsidRPr="009116BF" w14:paraId="18140087" w14:textId="77777777" w:rsidTr="002C6AC1">
        <w:trPr>
          <w:trHeight w:val="33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F5AC81"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E7B067"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67033B"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Не вимагається</w:t>
            </w:r>
          </w:p>
          <w:p w14:paraId="30F3E7E5"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p>
        </w:tc>
      </w:tr>
      <w:tr w:rsidR="009116BF" w:rsidRPr="009116BF" w14:paraId="74461053"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6507B2"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E50A8A"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D1FF90"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Не вимагається</w:t>
            </w:r>
          </w:p>
        </w:tc>
      </w:tr>
      <w:tr w:rsidR="009116BF" w:rsidRPr="009116BF" w14:paraId="6434736E"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ED3843"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9442C6"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27701"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14:paraId="442C295F"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3BEA57"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відхилити таку вимогу;</w:t>
            </w:r>
          </w:p>
          <w:p w14:paraId="2E99FABA"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w:t>
            </w:r>
          </w:p>
        </w:tc>
      </w:tr>
      <w:tr w:rsidR="009116BF" w:rsidRPr="009116BF" w14:paraId="069793A2"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3D3633"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552A4F"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44BBC5"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5.1.Кваліфікаційні критерії та інформація про спосіб їх підтвердження викладені у Додатку № 1 до тендерної документації.</w:t>
            </w:r>
          </w:p>
          <w:p w14:paraId="43E42858"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2EC7F27"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D6C412"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B2CDC9F"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18CA29"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91026E3"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B0C1D0"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080FE5"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569B08"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54866FC0"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479FD87"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0009A6"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485C67">
              <w:rPr>
                <w:rFonts w:ascii="Times New Roman" w:eastAsia="Times New Roman" w:hAnsi="Times New Roman" w:cs="Times New Roman"/>
                <w:b/>
                <w:bCs/>
                <w:color w:val="000000"/>
                <w:sz w:val="24"/>
                <w:szCs w:val="24"/>
                <w:lang w:eastAsia="ru-RU"/>
              </w:rPr>
              <w:t>крім випадку, коли активи такої особи в установленому законодавством порядку передані в управління АРМА;</w:t>
            </w:r>
          </w:p>
          <w:p w14:paraId="777EE477"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5A0FAE27"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9116BF">
              <w:rPr>
                <w:rFonts w:ascii="Times New Roman" w:eastAsia="Times New Roman" w:hAnsi="Times New Roman" w:cs="Times New Roman"/>
                <w:color w:val="000000"/>
                <w:sz w:val="24"/>
                <w:szCs w:val="24"/>
                <w:lang w:eastAsia="ru-RU"/>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98F100"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Учасник процедури закупівлі підтверджує відсутність підстав, зазначених в пункті  47  Особливостей </w:t>
            </w:r>
            <w:r w:rsidRPr="009116BF">
              <w:rPr>
                <w:rFonts w:ascii="Calibri" w:eastAsia="Times New Roman" w:hAnsi="Calibri" w:cs="Calibri"/>
                <w:color w:val="000000"/>
                <w:sz w:val="20"/>
                <w:szCs w:val="20"/>
                <w:lang w:eastAsia="ru-RU"/>
              </w:rPr>
              <w:t> </w:t>
            </w:r>
            <w:r w:rsidRPr="009116BF">
              <w:rPr>
                <w:rFonts w:ascii="Times New Roman" w:eastAsia="Times New Roman" w:hAnsi="Times New Roman" w:cs="Times New Roman"/>
                <w:color w:val="000000"/>
                <w:sz w:val="24"/>
                <w:szCs w:val="24"/>
                <w:lang w:eastAsia="ru-RU"/>
              </w:rPr>
              <w:t>(крім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546256E1"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чотирнадцятого пункту 47 ), крім самостійного декларування відсутності таких підстав учасником процедури закупівлі відповідно до абзацу шістнадцятого  пункту 47.</w:t>
            </w:r>
          </w:p>
          <w:p w14:paraId="5BABD353"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9D6EBF8"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xml:space="preserve">5.4. </w:t>
            </w:r>
            <w:r w:rsidRPr="009116BF">
              <w:rPr>
                <w:rFonts w:ascii="Times New Roman" w:eastAsia="Times New Roman" w:hAnsi="Times New Roman" w:cs="Times New Roman"/>
                <w:b/>
                <w:bCs/>
                <w:color w:val="000000"/>
                <w:sz w:val="24"/>
                <w:szCs w:val="24"/>
                <w:lang w:eastAsia="ru-RU"/>
              </w:rPr>
              <w:t>Переможець процедури</w:t>
            </w:r>
            <w:r w:rsidRPr="009116BF">
              <w:rPr>
                <w:rFonts w:ascii="Times New Roman" w:eastAsia="Times New Roman" w:hAnsi="Times New Roman" w:cs="Times New Roman"/>
                <w:color w:val="000000"/>
                <w:sz w:val="24"/>
                <w:szCs w:val="24"/>
                <w:lang w:eastAsia="ru-RU"/>
              </w:rPr>
              <w:t xml:space="preserve"> закупівлі у строк, що не перевищує чотири дні з дати оприлюднення</w:t>
            </w:r>
            <w:r w:rsidRPr="009116BF">
              <w:rPr>
                <w:rFonts w:ascii="Times New Roman" w:eastAsia="Times New Roman" w:hAnsi="Times New Roman" w:cs="Times New Roman"/>
                <w:color w:val="FF0000"/>
                <w:sz w:val="24"/>
                <w:szCs w:val="24"/>
                <w:lang w:eastAsia="ru-RU"/>
              </w:rPr>
              <w:t xml:space="preserve"> </w:t>
            </w:r>
            <w:r w:rsidRPr="009116BF">
              <w:rPr>
                <w:rFonts w:ascii="Times New Roman" w:eastAsia="Times New Roman" w:hAnsi="Times New Roman" w:cs="Times New Roman"/>
                <w:color w:val="000000"/>
                <w:sz w:val="24"/>
                <w:szCs w:val="24"/>
                <w:lang w:eastAsia="ru-RU"/>
              </w:rPr>
              <w:t>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12 </w:t>
            </w:r>
          </w:p>
          <w:p w14:paraId="75277A9B"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в абзаці 14 пункту 47 Особливостей (Додаток 1).</w:t>
            </w:r>
          </w:p>
        </w:tc>
      </w:tr>
      <w:tr w:rsidR="009116BF" w:rsidRPr="009116BF" w14:paraId="7A684D9F" w14:textId="77777777" w:rsidTr="002C6AC1">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76321"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72A216"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w:t>
            </w:r>
            <w:r w:rsidRPr="009116BF">
              <w:rPr>
                <w:rFonts w:ascii="Times New Roman" w:eastAsia="Times New Roman" w:hAnsi="Times New Roman" w:cs="Times New Roman"/>
                <w:b/>
                <w:bCs/>
                <w:color w:val="000000"/>
                <w:sz w:val="24"/>
                <w:szCs w:val="24"/>
                <w:lang w:eastAsia="ru-RU"/>
              </w:rPr>
              <w:lastRenderedPageBreak/>
              <w:t>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C0E934"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9116BF">
              <w:rPr>
                <w:rFonts w:ascii="Times New Roman" w:eastAsia="Times New Roman" w:hAnsi="Times New Roman" w:cs="Times New Roman"/>
                <w:b/>
                <w:bCs/>
                <w:color w:val="000000"/>
                <w:sz w:val="24"/>
                <w:szCs w:val="24"/>
                <w:lang w:eastAsia="ru-RU"/>
              </w:rPr>
              <w:t>(згідно Додатку 2);</w:t>
            </w:r>
          </w:p>
          <w:p w14:paraId="11BF54BF"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xml:space="preserve">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w:t>
            </w:r>
            <w:r w:rsidRPr="009116BF">
              <w:rPr>
                <w:rFonts w:ascii="Times New Roman" w:eastAsia="Times New Roman" w:hAnsi="Times New Roman" w:cs="Times New Roman"/>
                <w:color w:val="000000"/>
                <w:sz w:val="24"/>
                <w:szCs w:val="24"/>
                <w:lang w:eastAsia="ru-RU"/>
              </w:rPr>
              <w:lastRenderedPageBreak/>
              <w:t>на торгові марки, патенти, типи або конкретне місце походження чи спосіб виробництва вживаються у значенні «…. «або еквівалент»».</w:t>
            </w:r>
          </w:p>
          <w:p w14:paraId="7422E997"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p>
        </w:tc>
      </w:tr>
      <w:tr w:rsidR="009116BF" w:rsidRPr="009116BF" w14:paraId="40C0EC41" w14:textId="77777777" w:rsidTr="002C6AC1">
        <w:trPr>
          <w:trHeight w:val="89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76D210"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6568AE"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6DD63E"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Не застосовується</w:t>
            </w:r>
          </w:p>
        </w:tc>
      </w:tr>
      <w:tr w:rsidR="009116BF" w:rsidRPr="009116BF" w14:paraId="2BFF0AA0"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344A76"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196A55"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Інформація про субпідрядника/співвиконавця (у випадку закупівлі робіт чи послуг)</w:t>
            </w:r>
          </w:p>
          <w:p w14:paraId="5B111412"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3BE489"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Не передбачається</w:t>
            </w:r>
          </w:p>
          <w:p w14:paraId="49BB281F"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p>
        </w:tc>
      </w:tr>
      <w:tr w:rsidR="009116BF" w:rsidRPr="009116BF" w14:paraId="3F2C1B44"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475C09"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A2C326"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568A4"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16BF" w:rsidRPr="009116BF" w14:paraId="2ED1210C" w14:textId="77777777" w:rsidTr="002C6AC1">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15" w:type="dxa"/>
              <w:bottom w:w="0" w:type="dxa"/>
              <w:right w:w="115" w:type="dxa"/>
            </w:tcMar>
            <w:hideMark/>
          </w:tcPr>
          <w:p w14:paraId="1A1EE8AE" w14:textId="77777777" w:rsidR="009116BF" w:rsidRPr="009116BF" w:rsidRDefault="009116BF" w:rsidP="009116BF">
            <w:pPr>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9116BF" w:rsidRPr="009116BF" w14:paraId="46785D5A"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D87ED"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845C46"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D4C6B8" w14:textId="1D48F3AB" w:rsidR="009116BF" w:rsidRPr="009116BF" w:rsidRDefault="009116BF" w:rsidP="009116BF">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9116BF">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485C67" w:rsidRPr="00485C67">
              <w:rPr>
                <w:rFonts w:ascii="Times New Roman" w:eastAsia="Times New Roman" w:hAnsi="Times New Roman" w:cs="Times New Roman"/>
                <w:b/>
                <w:bCs/>
                <w:color w:val="000000"/>
                <w:sz w:val="24"/>
                <w:szCs w:val="24"/>
                <w:lang w:val="uk-UA" w:eastAsia="ru-RU"/>
              </w:rPr>
              <w:t>03.04.2024</w:t>
            </w:r>
            <w:r w:rsidRPr="00485C67">
              <w:rPr>
                <w:rFonts w:ascii="Times New Roman" w:eastAsia="Times New Roman" w:hAnsi="Times New Roman" w:cs="Times New Roman"/>
                <w:b/>
                <w:bCs/>
                <w:color w:val="000000"/>
                <w:sz w:val="24"/>
                <w:szCs w:val="24"/>
                <w:lang w:eastAsia="ru-RU"/>
              </w:rPr>
              <w:t xml:space="preserve"> р.</w:t>
            </w:r>
          </w:p>
          <w:p w14:paraId="7BD839C9" w14:textId="77777777" w:rsidR="009116BF" w:rsidRPr="009116BF" w:rsidRDefault="009116BF" w:rsidP="009116BF">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9116BF">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14:paraId="312DD605" w14:textId="77777777" w:rsidR="009116BF" w:rsidRPr="009116BF" w:rsidRDefault="009116BF" w:rsidP="009116BF">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9116BF">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116BF" w:rsidRPr="009116BF" w14:paraId="56ABDDB7" w14:textId="77777777" w:rsidTr="002C6AC1">
        <w:trPr>
          <w:trHeight w:val="2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A20FE1"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7D778"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2014A"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49866E7"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5B0586D"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xml:space="preserve">2.4. Дата і час розкриття тендерних пропозицій, дата і час проведення електронного аукціону визначаються </w:t>
            </w:r>
            <w:r w:rsidRPr="009116BF">
              <w:rPr>
                <w:rFonts w:ascii="Times New Roman" w:eastAsia="Times New Roman" w:hAnsi="Times New Roman" w:cs="Times New Roman"/>
                <w:color w:val="000000"/>
                <w:sz w:val="24"/>
                <w:szCs w:val="24"/>
                <w:lang w:eastAsia="ru-RU"/>
              </w:rPr>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93D2364"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2.5.</w:t>
            </w:r>
            <w:r w:rsidRPr="009116BF">
              <w:rPr>
                <w:rFonts w:ascii="Calibri" w:eastAsia="Times New Roman" w:hAnsi="Calibri" w:cs="Calibri"/>
                <w:color w:val="000000"/>
                <w:sz w:val="20"/>
                <w:szCs w:val="20"/>
                <w:lang w:eastAsia="ru-RU"/>
              </w:rPr>
              <w:t> </w:t>
            </w:r>
            <w:r w:rsidRPr="009116BF">
              <w:rPr>
                <w:rFonts w:ascii="Times New Roman" w:eastAsia="Times New Roman" w:hAnsi="Times New Roman" w:cs="Times New Roman"/>
                <w:color w:val="000000"/>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9838C58"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2.6.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та документи, що підтверджують відповідність кваліфікаційним критеріям відповідно до </w:t>
            </w:r>
            <w:hyperlink r:id="rId5" w:anchor="n1250" w:history="1">
              <w:r w:rsidRPr="009116BF">
                <w:rPr>
                  <w:rFonts w:ascii="Times New Roman" w:eastAsia="Times New Roman" w:hAnsi="Times New Roman" w:cs="Times New Roman"/>
                  <w:color w:val="000000"/>
                  <w:sz w:val="24"/>
                  <w:szCs w:val="24"/>
                  <w:lang w:eastAsia="ru-RU"/>
                </w:rPr>
                <w:t>статті 16 </w:t>
              </w:r>
            </w:hyperlink>
            <w:r w:rsidRPr="009116BF">
              <w:rPr>
                <w:rFonts w:ascii="Times New Roman" w:eastAsia="Times New Roman" w:hAnsi="Times New Roman" w:cs="Times New Roman"/>
                <w:color w:val="000000"/>
                <w:sz w:val="24"/>
                <w:szCs w:val="24"/>
                <w:lang w:eastAsia="ru-RU"/>
              </w:rPr>
              <w:t>Закону, і документи, що підтверджують відсутність підстав, визначених </w:t>
            </w:r>
            <w:hyperlink r:id="rId6" w:anchor="n159" w:history="1">
              <w:r w:rsidRPr="009116BF">
                <w:rPr>
                  <w:rFonts w:ascii="Times New Roman" w:eastAsia="Times New Roman" w:hAnsi="Times New Roman" w:cs="Times New Roman"/>
                  <w:color w:val="000000"/>
                  <w:sz w:val="24"/>
                  <w:szCs w:val="24"/>
                  <w:lang w:eastAsia="ru-RU"/>
                </w:rPr>
                <w:t>пунктом 47</w:t>
              </w:r>
            </w:hyperlink>
            <w:r w:rsidRPr="009116BF">
              <w:rPr>
                <w:rFonts w:ascii="Times New Roman" w:eastAsia="Times New Roman" w:hAnsi="Times New Roman" w:cs="Times New Roman"/>
                <w:color w:val="000000"/>
                <w:sz w:val="24"/>
                <w:szCs w:val="24"/>
                <w:lang w:eastAsia="ru-RU"/>
              </w:rPr>
              <w:t>  Особливостей</w:t>
            </w:r>
            <w:r w:rsidRPr="009116BF">
              <w:rPr>
                <w:rFonts w:ascii="Calibri" w:eastAsia="Times New Roman" w:hAnsi="Calibri" w:cs="Calibri"/>
                <w:color w:val="FF0000"/>
                <w:sz w:val="24"/>
                <w:szCs w:val="24"/>
                <w:lang w:eastAsia="ru-RU"/>
              </w:rPr>
              <w:t>.</w:t>
            </w:r>
            <w:r w:rsidRPr="009116BF">
              <w:rPr>
                <w:rFonts w:ascii="Calibri" w:eastAsia="Times New Roman" w:hAnsi="Calibri" w:cs="Calibri"/>
                <w:color w:val="000000"/>
                <w:sz w:val="24"/>
                <w:szCs w:val="24"/>
                <w:lang w:eastAsia="ru-RU"/>
              </w:rPr>
              <w:t> </w:t>
            </w:r>
          </w:p>
        </w:tc>
      </w:tr>
      <w:tr w:rsidR="009116BF" w:rsidRPr="009116BF" w14:paraId="46322336" w14:textId="77777777" w:rsidTr="002C6AC1">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15" w:type="dxa"/>
              <w:bottom w:w="0" w:type="dxa"/>
              <w:right w:w="115" w:type="dxa"/>
            </w:tcMar>
            <w:hideMark/>
          </w:tcPr>
          <w:p w14:paraId="1A6595D7" w14:textId="77777777" w:rsidR="009116BF" w:rsidRPr="009116BF" w:rsidRDefault="009116BF" w:rsidP="009116BF">
            <w:pPr>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9116BF" w:rsidRPr="009116BF" w14:paraId="08F58FDB"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7D9ABF"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659D8"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17FC0"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1.1. Замовник розглядає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1E98C8"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1.2.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5D7F4B0"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оособливостями.</w:t>
            </w:r>
          </w:p>
          <w:p w14:paraId="28D30172"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1EB2F68"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xml:space="preserve">1.5. 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sidRPr="009116BF">
              <w:rPr>
                <w:rFonts w:ascii="Times New Roman" w:eastAsia="Times New Roman" w:hAnsi="Times New Roman" w:cs="Times New Roman"/>
                <w:color w:val="000000"/>
                <w:sz w:val="24"/>
                <w:szCs w:val="24"/>
                <w:lang w:eastAsia="ru-RU"/>
              </w:rPr>
              <w:lastRenderedPageBreak/>
              <w:t>відхиляє аномально низьку тендерну пропозицію в разі ненадходження такого обґрунтування протягом строку, визначеного абзацом дев’ятим пунктом 37 Особливостей.</w:t>
            </w:r>
          </w:p>
          <w:p w14:paraId="76867D13"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1.6.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0792902"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4 підпункту 2 пункту 44 Особливостей).</w:t>
            </w:r>
          </w:p>
          <w:p w14:paraId="6326E2CE"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1.7.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D7D1B3"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shd w:val="clear" w:color="auto" w:fill="FFFFFF"/>
                <w:lang w:eastAsia="ru-RU"/>
              </w:rPr>
              <w:t>1.8. Розмір мінімального кроку пониження ціни під час електронного аукціону – 0,5 %.</w:t>
            </w:r>
          </w:p>
          <w:p w14:paraId="2394AA34"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1.9. Замовник та учасники не можуть ініціювати будь-які переговори з питань внесення змін до змісту або ціни поданої тендерної пропозиції.</w:t>
            </w:r>
          </w:p>
          <w:p w14:paraId="19524F21"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1.10.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14:paraId="05B26E59"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1.11.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93FF924"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645A562"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2.2.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8E66923"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xml:space="preserve">2.3.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та пунктом 5.2 частини 5 розділу III тендерної документації, або факту зазначення у тендерній пропозиції будь-якої недостовірної інформації, що є суттєвою під час визначення результатів відкритих </w:t>
            </w:r>
            <w:r w:rsidRPr="009116BF">
              <w:rPr>
                <w:rFonts w:ascii="Times New Roman" w:eastAsia="Times New Roman" w:hAnsi="Times New Roman" w:cs="Times New Roman"/>
                <w:color w:val="000000"/>
                <w:sz w:val="24"/>
                <w:szCs w:val="24"/>
                <w:lang w:eastAsia="ru-RU"/>
              </w:rPr>
              <w:lastRenderedPageBreak/>
              <w:t>торгів, замовник відхиляє тендерну пропозицію такого учасника процедури закупівлі.</w:t>
            </w:r>
          </w:p>
          <w:p w14:paraId="0A5C109A"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Оцінка тендерних пропозицій здійснюється на основі критерію „Ціна”. Питома вага – 100 %.</w:t>
            </w:r>
          </w:p>
        </w:tc>
      </w:tr>
      <w:tr w:rsidR="009116BF" w:rsidRPr="009116BF" w14:paraId="42C881EF"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C88F8"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F65B7" w14:textId="77777777" w:rsidR="009116BF" w:rsidRPr="009116BF" w:rsidRDefault="009116BF" w:rsidP="009116BF">
            <w:pPr>
              <w:shd w:val="clear" w:color="auto" w:fill="FFFFFF"/>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2DEC3A"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6CC6999"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14:paraId="4AFC0E97"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9116BF" w:rsidRPr="009116BF" w14:paraId="59BA5D32"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D87D1"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0162B"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1F6721"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3.1. Учасник самостійно одержує всі необхідні документи, пов’язані з поданням його тендерної пропозиції, та несе всі витрати на їх отримання.</w:t>
            </w:r>
          </w:p>
          <w:p w14:paraId="5DC45253"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Будь-які витрати учасника, пов’язані з підготовкою та поданням пропозиції, не відшкодовуються замовником незалежно від результату торгів.</w:t>
            </w:r>
          </w:p>
          <w:p w14:paraId="4F972539"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3.2.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7BEB33"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sidRPr="009116BF">
              <w:rPr>
                <w:rFonts w:ascii="Times New Roman" w:eastAsia="Times New Roman" w:hAnsi="Times New Roman" w:cs="Times New Roman"/>
                <w:color w:val="000000"/>
                <w:sz w:val="24"/>
                <w:szCs w:val="24"/>
                <w:lang w:eastAsia="ru-RU"/>
              </w:rPr>
              <w:lastRenderedPageBreak/>
              <w:t>пропонується учасником процедури в його тендерній пропозиції).</w:t>
            </w:r>
          </w:p>
          <w:p w14:paraId="50FAE828"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технічних вимог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A91E46"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26FB31CE"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DB28587"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p w14:paraId="14B94FC8"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14:paraId="243666ED"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3.3.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6175F93"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tc>
      </w:tr>
      <w:tr w:rsidR="009116BF" w:rsidRPr="009116BF" w14:paraId="4AA799AD"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963C5A"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9625D4"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62DC1"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678602A1"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1)учасник процедури закупівлі:</w:t>
            </w:r>
          </w:p>
          <w:p w14:paraId="1B1FB933"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lastRenderedPageBreak/>
              <w:t>підпадає під підстави, встановлені пунктом 47 цих особливостей;</w:t>
            </w:r>
          </w:p>
          <w:p w14:paraId="2B10A3C8"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14:paraId="386809B9"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0A49BE6D"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1B0243"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3293B1"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Особливостей;</w:t>
            </w:r>
          </w:p>
          <w:p w14:paraId="7458AE7C"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Pr="009116BF">
              <w:rPr>
                <w:rFonts w:ascii="Times New Roman" w:eastAsia="Times New Roman" w:hAnsi="Times New Roman" w:cs="Times New Roman"/>
                <w:color w:val="000000"/>
                <w:sz w:val="24"/>
                <w:szCs w:val="24"/>
                <w:lang w:eastAsia="ru-RU"/>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2ACC4D"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 тендерна пропозиція:</w:t>
            </w:r>
          </w:p>
          <w:p w14:paraId="49EC6630"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не відповідає умовам технічних вимог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D190C78"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є такою, строк дії якої закінчився;</w:t>
            </w:r>
          </w:p>
          <w:p w14:paraId="15000095"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231551"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8F59F51"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3) переможець процедури закупівлі:</w:t>
            </w:r>
          </w:p>
          <w:p w14:paraId="71EDA690"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51BCEBC"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6D6D5D7"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0AD68741"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0F7C89"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64298F40"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697147"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9116BF">
              <w:rPr>
                <w:rFonts w:ascii="Times New Roman" w:eastAsia="Times New Roman" w:hAnsi="Times New Roman" w:cs="Times New Roman"/>
                <w:color w:val="000000"/>
                <w:sz w:val="24"/>
                <w:szCs w:val="24"/>
                <w:lang w:eastAsia="ru-RU"/>
              </w:rPr>
              <w:lastRenderedPageBreak/>
              <w:t>застосування до такого учасника санкції (рішення суду або факт добровільної сплати штрафу, або відшкодування збитків).</w:t>
            </w:r>
          </w:p>
          <w:p w14:paraId="4D2B8144"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90AEAB1"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технічним вимогам,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2DA4BBC"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підпунктом 5 пункту 49 Особливостей.</w:t>
            </w:r>
          </w:p>
          <w:p w14:paraId="1B98576C"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3E5E81D5"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технічним вимогам, та/або його невідповідності кваліфікаційним </w:t>
            </w:r>
            <w:r w:rsidRPr="009116BF">
              <w:rPr>
                <w:rFonts w:ascii="Times New Roman" w:eastAsia="Times New Roman" w:hAnsi="Times New Roman" w:cs="Times New Roman"/>
                <w:color w:val="000000"/>
                <w:sz w:val="24"/>
                <w:szCs w:val="24"/>
                <w:lang w:eastAsia="ru-RU"/>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116BF" w:rsidRPr="009116BF" w14:paraId="3AA31B4F" w14:textId="77777777" w:rsidTr="002C6AC1">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15" w:type="dxa"/>
              <w:bottom w:w="0" w:type="dxa"/>
              <w:right w:w="115" w:type="dxa"/>
            </w:tcMar>
            <w:vAlign w:val="center"/>
            <w:hideMark/>
          </w:tcPr>
          <w:p w14:paraId="1ABF5EC3" w14:textId="77777777" w:rsidR="009116BF" w:rsidRPr="009116BF" w:rsidRDefault="009116BF" w:rsidP="009116BF">
            <w:pPr>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9116BF" w:rsidRPr="009116BF" w14:paraId="53281DA5"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5B6F95"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D45E5A"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347783"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1.1 Замовник відміняє відкриті торги у разі:</w:t>
            </w:r>
          </w:p>
          <w:p w14:paraId="41D9CE1B"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1)відсутності подальшої потреби в закупівлі товарів, робіт і послуг;</w:t>
            </w:r>
          </w:p>
          <w:p w14:paraId="5BC4C2C4"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w:t>
            </w:r>
          </w:p>
          <w:p w14:paraId="2670B4B1"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3)скорочення обсягу видатків на здійснення закупівлі товарів, робіт чи послуг;</w:t>
            </w:r>
          </w:p>
          <w:p w14:paraId="4CD0BBD3"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4)коли здійснення закупівлі стало неможливим внаслідок дії обставин непереборної сили.</w:t>
            </w:r>
          </w:p>
          <w:p w14:paraId="7EC2591A"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1.2. Відкриті торги автоматично відміняються електронною системою закупівель у разі:</w:t>
            </w:r>
          </w:p>
          <w:p w14:paraId="00E13748"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B1269F2"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C7749DF"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1.3.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759D6F7"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C988B63"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9116BF" w:rsidRPr="009116BF" w14:paraId="52A7E6EA"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62420"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A4A9A8"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0D5731"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Рішення про намір укласти договір про закупівлю приймається замовником відповідно до статті 33 Закону та пункту 49 Особливостей.</w:t>
            </w:r>
          </w:p>
          <w:p w14:paraId="51D6BF60"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678B824"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503D16FE"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116BF" w:rsidRPr="009116BF" w14:paraId="2C95409C"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527448"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439665"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Проєкт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ED68ED"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xml:space="preserve">3.1. Проєкт договору про закупівлю викладено в </w:t>
            </w:r>
            <w:r w:rsidRPr="009116BF">
              <w:rPr>
                <w:rFonts w:ascii="Times New Roman" w:eastAsia="Times New Roman" w:hAnsi="Times New Roman" w:cs="Times New Roman"/>
                <w:b/>
                <w:bCs/>
                <w:color w:val="000000"/>
                <w:sz w:val="24"/>
                <w:szCs w:val="24"/>
                <w:lang w:eastAsia="ru-RU"/>
              </w:rPr>
              <w:t>Додатку 5 тендерної документації. </w:t>
            </w:r>
          </w:p>
          <w:p w14:paraId="09DF0379"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У складі пропозиції Учасник повинен надати лист-погодження з істотними умовами договору та підписаний і заповнений проєкт договору</w:t>
            </w:r>
            <w:r w:rsidRPr="009116BF">
              <w:rPr>
                <w:rFonts w:ascii="Times New Roman" w:eastAsia="Times New Roman" w:hAnsi="Times New Roman" w:cs="Times New Roman"/>
                <w:color w:val="000000"/>
                <w:sz w:val="24"/>
                <w:szCs w:val="24"/>
                <w:lang w:eastAsia="ru-RU"/>
              </w:rPr>
              <w:t>.</w:t>
            </w:r>
          </w:p>
          <w:p w14:paraId="4B94F559"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У складі пропозиції Учасник повинен надати лист-погодження з істотними умовами договору.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116BF" w:rsidRPr="009116BF" w14:paraId="3BC087F5" w14:textId="77777777" w:rsidTr="002C6A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DC5C03"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C2D9E6"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2E1B4F"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4.1.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DA5581"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7C0F0B5B"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Calibri" w:eastAsia="Times New Roman" w:hAnsi="Calibri" w:cs="Calibri"/>
                <w:color w:val="000000"/>
                <w:lang w:eastAsia="ru-RU"/>
              </w:rPr>
              <w:t>2</w:t>
            </w:r>
            <w:r w:rsidRPr="009116BF">
              <w:rPr>
                <w:rFonts w:ascii="Times New Roman" w:eastAsia="Times New Roman" w:hAnsi="Times New Roman" w:cs="Times New Roman"/>
                <w:color w:val="000000"/>
                <w:sz w:val="24"/>
                <w:szCs w:val="24"/>
                <w:lang w:eastAsia="ru-RU"/>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пропорційне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339C90"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F0A3FEB"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42DAA8"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ACB5965"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пропорційне до зміни таких ставок та/або пільг з оподаткування, а також у зв’язку з зміною системи оподаткування пропорційне до зміни податкового навантаження внаслідок зміни системи оподаткування;</w:t>
            </w:r>
          </w:p>
          <w:p w14:paraId="36311C8F"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215B84"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tc>
      </w:tr>
      <w:tr w:rsidR="009116BF" w:rsidRPr="009116BF" w14:paraId="67B402C0" w14:textId="77777777" w:rsidTr="002C6AC1">
        <w:trPr>
          <w:trHeight w:val="522"/>
          <w:jc w:val="center"/>
        </w:trPr>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642C93E6"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lastRenderedPageBreak/>
              <w:t>5</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1D32CCDA"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40E9890F"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5.1. У разі відмови переможця процедури закупівлі: </w:t>
            </w:r>
          </w:p>
          <w:p w14:paraId="5A3BD153"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3DA44EE"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9327E4"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не надав копію ліцензії або документа дозвільного характеру (у разі їх наявності) відповідно до частини другої статті 41 Закону;</w:t>
            </w:r>
          </w:p>
          <w:p w14:paraId="536E2FF7"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не надав забезпечення виконання договору про закупівлю, якщо таке забезпечення вимагалося замовником;</w:t>
            </w:r>
          </w:p>
          <w:p w14:paraId="45330447"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137E0B3"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5.2. Замовник відхиляє тендерну пропозицію такого учасника, із зазначенням аргументації в електронній системі закупівель,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tc>
      </w:tr>
      <w:tr w:rsidR="009116BF" w:rsidRPr="009116BF" w14:paraId="17744EF2" w14:textId="77777777" w:rsidTr="002C6AC1">
        <w:trPr>
          <w:trHeight w:val="522"/>
          <w:jc w:val="center"/>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FDA63C7"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832B5F0"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C7AA0B6" w14:textId="77777777" w:rsidR="009116BF" w:rsidRPr="009116BF" w:rsidRDefault="009116BF" w:rsidP="009116BF">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Забезпечення виконання договору про закупівлю не передбачається.</w:t>
            </w:r>
          </w:p>
        </w:tc>
      </w:tr>
    </w:tbl>
    <w:p w14:paraId="63B6A20A"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A"/>
          <w:sz w:val="24"/>
          <w:szCs w:val="24"/>
          <w:lang w:eastAsia="ru-RU"/>
        </w:rPr>
        <w:t>                                   </w:t>
      </w:r>
    </w:p>
    <w:p w14:paraId="70734E5E" w14:textId="3DB9E71C" w:rsidR="009116BF" w:rsidRDefault="009116BF" w:rsidP="009116BF">
      <w:pPr>
        <w:shd w:val="clear" w:color="auto" w:fill="FFFFFF"/>
        <w:spacing w:after="0" w:line="240" w:lineRule="auto"/>
        <w:jc w:val="both"/>
        <w:rPr>
          <w:rFonts w:ascii="Times New Roman" w:eastAsia="Times New Roman" w:hAnsi="Times New Roman" w:cs="Times New Roman"/>
          <w:b/>
          <w:bCs/>
          <w:color w:val="00000A"/>
          <w:sz w:val="24"/>
          <w:szCs w:val="24"/>
          <w:lang w:val="en-US" w:eastAsia="ru-RU"/>
        </w:rPr>
      </w:pPr>
      <w:r w:rsidRPr="009116BF">
        <w:rPr>
          <w:rFonts w:ascii="Times New Roman" w:eastAsia="Times New Roman" w:hAnsi="Times New Roman" w:cs="Times New Roman"/>
          <w:b/>
          <w:bCs/>
          <w:color w:val="00000A"/>
          <w:sz w:val="24"/>
          <w:szCs w:val="24"/>
          <w:lang w:eastAsia="ru-RU"/>
        </w:rPr>
        <w:t>  </w:t>
      </w:r>
      <w:r w:rsidR="002C6AC1">
        <w:rPr>
          <w:rFonts w:ascii="Times New Roman" w:eastAsia="Times New Roman" w:hAnsi="Times New Roman" w:cs="Times New Roman"/>
          <w:b/>
          <w:bCs/>
          <w:color w:val="00000A"/>
          <w:sz w:val="24"/>
          <w:szCs w:val="24"/>
          <w:lang w:val="uk-UA" w:eastAsia="ru-RU"/>
        </w:rPr>
        <w:t xml:space="preserve">Додатки </w:t>
      </w:r>
      <w:r w:rsidR="002C6AC1">
        <w:rPr>
          <w:rFonts w:ascii="Times New Roman" w:eastAsia="Times New Roman" w:hAnsi="Times New Roman" w:cs="Times New Roman"/>
          <w:b/>
          <w:bCs/>
          <w:color w:val="00000A"/>
          <w:sz w:val="24"/>
          <w:szCs w:val="24"/>
          <w:lang w:val="en-US" w:eastAsia="ru-RU"/>
        </w:rPr>
        <w:t>:</w:t>
      </w:r>
    </w:p>
    <w:p w14:paraId="1FE3E5EE" w14:textId="3E987851" w:rsidR="002C6AC1" w:rsidRPr="002C6AC1" w:rsidRDefault="002C6AC1" w:rsidP="002C6AC1">
      <w:pPr>
        <w:pStyle w:val="a6"/>
        <w:numPr>
          <w:ilvl w:val="0"/>
          <w:numId w:val="9"/>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Кваліфікаційні вимоги</w:t>
      </w:r>
    </w:p>
    <w:p w14:paraId="7A4C9470" w14:textId="2A08132E" w:rsidR="002C6AC1" w:rsidRPr="002C6AC1" w:rsidRDefault="002C6AC1" w:rsidP="002C6AC1">
      <w:pPr>
        <w:pStyle w:val="a6"/>
        <w:numPr>
          <w:ilvl w:val="0"/>
          <w:numId w:val="9"/>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Технічні вимоги</w:t>
      </w:r>
    </w:p>
    <w:p w14:paraId="12D48DBA" w14:textId="33A19C45" w:rsidR="002C6AC1" w:rsidRPr="002C6AC1" w:rsidRDefault="002C6AC1" w:rsidP="002C6AC1">
      <w:pPr>
        <w:pStyle w:val="a6"/>
        <w:numPr>
          <w:ilvl w:val="0"/>
          <w:numId w:val="9"/>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Форма тендерна пропозиція</w:t>
      </w:r>
    </w:p>
    <w:p w14:paraId="54C2FDE3" w14:textId="41410CE4" w:rsidR="002C6AC1" w:rsidRPr="002C6AC1" w:rsidRDefault="002C6AC1" w:rsidP="002C6AC1">
      <w:pPr>
        <w:pStyle w:val="a6"/>
        <w:numPr>
          <w:ilvl w:val="0"/>
          <w:numId w:val="9"/>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Відомості про учасника</w:t>
      </w:r>
    </w:p>
    <w:p w14:paraId="7798513B" w14:textId="50BDD8DC" w:rsidR="002C6AC1" w:rsidRPr="002C6AC1" w:rsidRDefault="002C6AC1" w:rsidP="002C6AC1">
      <w:pPr>
        <w:pStyle w:val="a6"/>
        <w:numPr>
          <w:ilvl w:val="0"/>
          <w:numId w:val="9"/>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Про</w:t>
      </w:r>
      <w:r w:rsidR="00E42542">
        <w:rPr>
          <w:rFonts w:ascii="Times New Roman" w:eastAsia="Times New Roman" w:hAnsi="Times New Roman" w:cs="Times New Roman"/>
          <w:sz w:val="24"/>
          <w:szCs w:val="24"/>
          <w:lang w:val="uk-UA" w:eastAsia="ru-RU"/>
        </w:rPr>
        <w:t>є</w:t>
      </w:r>
      <w:r>
        <w:rPr>
          <w:rFonts w:ascii="Times New Roman" w:eastAsia="Times New Roman" w:hAnsi="Times New Roman" w:cs="Times New Roman"/>
          <w:sz w:val="24"/>
          <w:szCs w:val="24"/>
          <w:lang w:val="uk-UA" w:eastAsia="ru-RU"/>
        </w:rPr>
        <w:t>кт Договору</w:t>
      </w:r>
    </w:p>
    <w:p w14:paraId="24CD0EE9" w14:textId="72BEFBFB" w:rsidR="002C6AC1" w:rsidRPr="002C6AC1" w:rsidRDefault="002C6AC1" w:rsidP="002C6AC1">
      <w:pPr>
        <w:pStyle w:val="a6"/>
        <w:numPr>
          <w:ilvl w:val="0"/>
          <w:numId w:val="9"/>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lastRenderedPageBreak/>
        <w:t>Лист – згода</w:t>
      </w:r>
    </w:p>
    <w:p w14:paraId="39A1CA78" w14:textId="33DC7E5A" w:rsidR="002C6AC1" w:rsidRPr="002C6AC1" w:rsidRDefault="002C6AC1" w:rsidP="002C6AC1">
      <w:pPr>
        <w:pStyle w:val="a6"/>
        <w:numPr>
          <w:ilvl w:val="0"/>
          <w:numId w:val="9"/>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Форми Таблиць для заповнення</w:t>
      </w:r>
    </w:p>
    <w:p w14:paraId="12926C34"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p>
    <w:p w14:paraId="164DCAB4" w14:textId="77777777" w:rsidR="009116BF" w:rsidRPr="009116BF" w:rsidRDefault="009116BF" w:rsidP="009116BF">
      <w:pPr>
        <w:shd w:val="clear" w:color="auto" w:fill="FFFFFF"/>
        <w:spacing w:after="0" w:line="240" w:lineRule="auto"/>
        <w:jc w:val="both"/>
        <w:rPr>
          <w:rFonts w:ascii="Times New Roman" w:eastAsia="Times New Roman" w:hAnsi="Times New Roman" w:cs="Times New Roman"/>
          <w:sz w:val="24"/>
          <w:szCs w:val="24"/>
          <w:lang w:eastAsia="ru-RU"/>
        </w:rPr>
      </w:pPr>
    </w:p>
    <w:p w14:paraId="41661DA1" w14:textId="77777777" w:rsidR="009116BF" w:rsidRPr="009116BF" w:rsidRDefault="009116BF" w:rsidP="009116BF">
      <w:pPr>
        <w:spacing w:after="240" w:line="240" w:lineRule="auto"/>
        <w:rPr>
          <w:rFonts w:ascii="Times New Roman" w:eastAsia="Times New Roman" w:hAnsi="Times New Roman" w:cs="Times New Roman"/>
          <w:sz w:val="24"/>
          <w:szCs w:val="24"/>
          <w:lang w:eastAsia="ru-RU"/>
        </w:rPr>
      </w:pPr>
    </w:p>
    <w:p w14:paraId="058B72D9"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                                    </w:t>
      </w:r>
    </w:p>
    <w:p w14:paraId="51C19BA3" w14:textId="77777777" w:rsidR="009116BF" w:rsidRPr="009116BF" w:rsidRDefault="009116BF" w:rsidP="009116BF">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  </w:t>
      </w:r>
    </w:p>
    <w:p w14:paraId="0B7CADE2" w14:textId="35D5E25D" w:rsidR="00BF5446" w:rsidRPr="009116BF" w:rsidRDefault="009116BF" w:rsidP="00BF5446">
      <w:pPr>
        <w:spacing w:after="24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p>
    <w:p w14:paraId="58B79569" w14:textId="507992DA" w:rsidR="009116BF" w:rsidRPr="009116BF" w:rsidRDefault="009116BF" w:rsidP="00BF5446">
      <w:pPr>
        <w:spacing w:after="24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lastRenderedPageBreak/>
        <w:br/>
      </w:r>
    </w:p>
    <w:p w14:paraId="001D4B6C" w14:textId="77777777" w:rsidR="00CE4A74" w:rsidRDefault="00CE4A74"/>
    <w:sectPr w:rsidR="00CE4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4CFF"/>
    <w:multiLevelType w:val="multilevel"/>
    <w:tmpl w:val="1CCC0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C5125"/>
    <w:multiLevelType w:val="multilevel"/>
    <w:tmpl w:val="99560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350F55"/>
    <w:multiLevelType w:val="multilevel"/>
    <w:tmpl w:val="A5B6A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B77C94"/>
    <w:multiLevelType w:val="multilevel"/>
    <w:tmpl w:val="2FDE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277DCE"/>
    <w:multiLevelType w:val="multilevel"/>
    <w:tmpl w:val="57D28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4B5C46"/>
    <w:multiLevelType w:val="multilevel"/>
    <w:tmpl w:val="7C8C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665F24"/>
    <w:multiLevelType w:val="hybridMultilevel"/>
    <w:tmpl w:val="A9F8381C"/>
    <w:lvl w:ilvl="0" w:tplc="15666B52">
      <w:start w:val="1"/>
      <w:numFmt w:val="decimal"/>
      <w:lvlText w:val="%1."/>
      <w:lvlJc w:val="left"/>
      <w:pPr>
        <w:ind w:left="720" w:hanging="360"/>
      </w:pPr>
      <w:rPr>
        <w:rFont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79186E"/>
    <w:multiLevelType w:val="multilevel"/>
    <w:tmpl w:val="B31A7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A13DC0"/>
    <w:multiLevelType w:val="multilevel"/>
    <w:tmpl w:val="6142A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3"/>
  </w:num>
  <w:num w:numId="4">
    <w:abstractNumId w:val="5"/>
  </w:num>
  <w:num w:numId="5">
    <w:abstractNumId w:val="4"/>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00"/>
    <w:rsid w:val="002C0083"/>
    <w:rsid w:val="002C6AC1"/>
    <w:rsid w:val="00485C67"/>
    <w:rsid w:val="00800D36"/>
    <w:rsid w:val="009116BF"/>
    <w:rsid w:val="00A1376E"/>
    <w:rsid w:val="00BF5446"/>
    <w:rsid w:val="00CE4A74"/>
    <w:rsid w:val="00D93656"/>
    <w:rsid w:val="00DC3860"/>
    <w:rsid w:val="00E26B00"/>
    <w:rsid w:val="00E42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EC6F"/>
  <w15:chartTrackingRefBased/>
  <w15:docId w15:val="{B8B9D83A-E544-4128-8811-831DB0F1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116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16B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9116BF"/>
  </w:style>
  <w:style w:type="paragraph" w:customStyle="1" w:styleId="msonormal0">
    <w:name w:val="msonormal"/>
    <w:basedOn w:val="a"/>
    <w:rsid w:val="00911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1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16BF"/>
    <w:rPr>
      <w:color w:val="0000FF"/>
      <w:u w:val="single"/>
    </w:rPr>
  </w:style>
  <w:style w:type="character" w:styleId="a5">
    <w:name w:val="FollowedHyperlink"/>
    <w:basedOn w:val="a0"/>
    <w:uiPriority w:val="99"/>
    <w:semiHidden/>
    <w:unhideWhenUsed/>
    <w:rsid w:val="009116BF"/>
    <w:rPr>
      <w:color w:val="800080"/>
      <w:u w:val="single"/>
    </w:rPr>
  </w:style>
  <w:style w:type="character" w:customStyle="1" w:styleId="apple-tab-span">
    <w:name w:val="apple-tab-span"/>
    <w:basedOn w:val="a0"/>
    <w:rsid w:val="009116BF"/>
  </w:style>
  <w:style w:type="paragraph" w:styleId="a6">
    <w:name w:val="List Paragraph"/>
    <w:basedOn w:val="a"/>
    <w:uiPriority w:val="34"/>
    <w:qFormat/>
    <w:rsid w:val="002C6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32261">
      <w:bodyDiv w:val="1"/>
      <w:marLeft w:val="0"/>
      <w:marRight w:val="0"/>
      <w:marTop w:val="0"/>
      <w:marBottom w:val="0"/>
      <w:divBdr>
        <w:top w:val="none" w:sz="0" w:space="0" w:color="auto"/>
        <w:left w:val="none" w:sz="0" w:space="0" w:color="auto"/>
        <w:bottom w:val="none" w:sz="0" w:space="0" w:color="auto"/>
        <w:right w:val="none" w:sz="0" w:space="0" w:color="auto"/>
      </w:divBdr>
      <w:divsChild>
        <w:div w:id="7681232">
          <w:marLeft w:val="-200"/>
          <w:marRight w:val="0"/>
          <w:marTop w:val="0"/>
          <w:marBottom w:val="0"/>
          <w:divBdr>
            <w:top w:val="none" w:sz="0" w:space="0" w:color="auto"/>
            <w:left w:val="none" w:sz="0" w:space="0" w:color="auto"/>
            <w:bottom w:val="none" w:sz="0" w:space="0" w:color="auto"/>
            <w:right w:val="none" w:sz="0" w:space="0" w:color="auto"/>
          </w:divBdr>
        </w:div>
        <w:div w:id="1526820659">
          <w:marLeft w:val="-174"/>
          <w:marRight w:val="0"/>
          <w:marTop w:val="0"/>
          <w:marBottom w:val="0"/>
          <w:divBdr>
            <w:top w:val="none" w:sz="0" w:space="0" w:color="auto"/>
            <w:left w:val="none" w:sz="0" w:space="0" w:color="auto"/>
            <w:bottom w:val="none" w:sz="0" w:space="0" w:color="auto"/>
            <w:right w:val="none" w:sz="0" w:space="0" w:color="auto"/>
          </w:divBdr>
        </w:div>
        <w:div w:id="1519272440">
          <w:marLeft w:val="50"/>
          <w:marRight w:val="0"/>
          <w:marTop w:val="0"/>
          <w:marBottom w:val="0"/>
          <w:divBdr>
            <w:top w:val="none" w:sz="0" w:space="0" w:color="auto"/>
            <w:left w:val="none" w:sz="0" w:space="0" w:color="auto"/>
            <w:bottom w:val="none" w:sz="0" w:space="0" w:color="auto"/>
            <w:right w:val="none" w:sz="0" w:space="0" w:color="auto"/>
          </w:divBdr>
        </w:div>
        <w:div w:id="296958938">
          <w:marLeft w:val="-115"/>
          <w:marRight w:val="0"/>
          <w:marTop w:val="0"/>
          <w:marBottom w:val="0"/>
          <w:divBdr>
            <w:top w:val="none" w:sz="0" w:space="0" w:color="auto"/>
            <w:left w:val="none" w:sz="0" w:space="0" w:color="auto"/>
            <w:bottom w:val="none" w:sz="0" w:space="0" w:color="auto"/>
            <w:right w:val="none" w:sz="0" w:space="0" w:color="auto"/>
          </w:divBdr>
        </w:div>
        <w:div w:id="873808812">
          <w:marLeft w:val="-115"/>
          <w:marRight w:val="0"/>
          <w:marTop w:val="0"/>
          <w:marBottom w:val="0"/>
          <w:divBdr>
            <w:top w:val="none" w:sz="0" w:space="0" w:color="auto"/>
            <w:left w:val="none" w:sz="0" w:space="0" w:color="auto"/>
            <w:bottom w:val="none" w:sz="0" w:space="0" w:color="auto"/>
            <w:right w:val="none" w:sz="0" w:space="0" w:color="auto"/>
          </w:divBdr>
        </w:div>
        <w:div w:id="1731614359">
          <w:marLeft w:val="-120"/>
          <w:marRight w:val="0"/>
          <w:marTop w:val="0"/>
          <w:marBottom w:val="0"/>
          <w:divBdr>
            <w:top w:val="none" w:sz="0" w:space="0" w:color="auto"/>
            <w:left w:val="none" w:sz="0" w:space="0" w:color="auto"/>
            <w:bottom w:val="none" w:sz="0" w:space="0" w:color="auto"/>
            <w:right w:val="none" w:sz="0" w:space="0" w:color="auto"/>
          </w:divBdr>
        </w:div>
        <w:div w:id="1414626818">
          <w:marLeft w:val="-115"/>
          <w:marRight w:val="0"/>
          <w:marTop w:val="0"/>
          <w:marBottom w:val="0"/>
          <w:divBdr>
            <w:top w:val="none" w:sz="0" w:space="0" w:color="auto"/>
            <w:left w:val="none" w:sz="0" w:space="0" w:color="auto"/>
            <w:bottom w:val="none" w:sz="0" w:space="0" w:color="auto"/>
            <w:right w:val="none" w:sz="0" w:space="0" w:color="auto"/>
          </w:divBdr>
        </w:div>
        <w:div w:id="1902863795">
          <w:marLeft w:val="-115"/>
          <w:marRight w:val="0"/>
          <w:marTop w:val="0"/>
          <w:marBottom w:val="0"/>
          <w:divBdr>
            <w:top w:val="none" w:sz="0" w:space="0" w:color="auto"/>
            <w:left w:val="none" w:sz="0" w:space="0" w:color="auto"/>
            <w:bottom w:val="none" w:sz="0" w:space="0" w:color="auto"/>
            <w:right w:val="none" w:sz="0" w:space="0" w:color="auto"/>
          </w:divBdr>
        </w:div>
        <w:div w:id="394743730">
          <w:marLeft w:val="-115"/>
          <w:marRight w:val="0"/>
          <w:marTop w:val="0"/>
          <w:marBottom w:val="0"/>
          <w:divBdr>
            <w:top w:val="none" w:sz="0" w:space="0" w:color="auto"/>
            <w:left w:val="none" w:sz="0" w:space="0" w:color="auto"/>
            <w:bottom w:val="none" w:sz="0" w:space="0" w:color="auto"/>
            <w:right w:val="none" w:sz="0" w:space="0" w:color="auto"/>
          </w:divBdr>
        </w:div>
        <w:div w:id="1295521250">
          <w:marLeft w:val="-115"/>
          <w:marRight w:val="0"/>
          <w:marTop w:val="0"/>
          <w:marBottom w:val="0"/>
          <w:divBdr>
            <w:top w:val="none" w:sz="0" w:space="0" w:color="auto"/>
            <w:left w:val="none" w:sz="0" w:space="0" w:color="auto"/>
            <w:bottom w:val="none" w:sz="0" w:space="0" w:color="auto"/>
            <w:right w:val="none" w:sz="0" w:space="0" w:color="auto"/>
          </w:divBdr>
        </w:div>
        <w:div w:id="1560633030">
          <w:marLeft w:val="-15"/>
          <w:marRight w:val="0"/>
          <w:marTop w:val="0"/>
          <w:marBottom w:val="0"/>
          <w:divBdr>
            <w:top w:val="none" w:sz="0" w:space="0" w:color="auto"/>
            <w:left w:val="none" w:sz="0" w:space="0" w:color="auto"/>
            <w:bottom w:val="none" w:sz="0" w:space="0" w:color="auto"/>
            <w:right w:val="none" w:sz="0" w:space="0" w:color="auto"/>
          </w:divBdr>
        </w:div>
        <w:div w:id="99819290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225"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7597</Words>
  <Characters>43304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8</cp:revision>
  <dcterms:created xsi:type="dcterms:W3CDTF">2024-03-26T07:19:00Z</dcterms:created>
  <dcterms:modified xsi:type="dcterms:W3CDTF">2024-03-26T08:06:00Z</dcterms:modified>
</cp:coreProperties>
</file>