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E076" w14:textId="77777777" w:rsidR="001564FB" w:rsidRDefault="001564FB" w:rsidP="001564FB">
      <w:pPr>
        <w:jc w:val="right"/>
        <w:rPr>
          <w:b/>
          <w:color w:val="000000"/>
          <w:sz w:val="22"/>
          <w:szCs w:val="22"/>
          <w:lang w:val="uk-UA"/>
        </w:rPr>
      </w:pPr>
      <w:r w:rsidRPr="00712D52">
        <w:rPr>
          <w:b/>
          <w:color w:val="000000"/>
          <w:sz w:val="22"/>
          <w:szCs w:val="22"/>
          <w:lang w:val="uk-UA"/>
        </w:rPr>
        <w:t>ДОДАТОК №2</w:t>
      </w:r>
    </w:p>
    <w:p w14:paraId="56F3D765" w14:textId="157AC7D1" w:rsidR="00FA0109" w:rsidRPr="00795318" w:rsidRDefault="00FA0109" w:rsidP="00FA0109">
      <w:pPr>
        <w:jc w:val="center"/>
        <w:rPr>
          <w:rFonts w:eastAsia="Arial"/>
          <w:b/>
          <w:iCs/>
          <w:sz w:val="22"/>
          <w:szCs w:val="22"/>
          <w:lang w:val="uk-UA"/>
        </w:rPr>
      </w:pPr>
      <w:r w:rsidRPr="00795318">
        <w:rPr>
          <w:rFonts w:eastAsia="Arial"/>
          <w:b/>
          <w:sz w:val="22"/>
          <w:szCs w:val="22"/>
          <w:lang w:val="uk-UA"/>
        </w:rPr>
        <w:t xml:space="preserve">ІНФОРМАЦІЯ ПРО ТЕХНІЧНІ, ЯКІСНІ ТА КІЛЬКІСНІ ХАРАКТЕРИСТИКИ </w:t>
      </w:r>
      <w:r w:rsidRPr="00795318">
        <w:rPr>
          <w:rFonts w:eastAsia="Arial"/>
          <w:b/>
          <w:iCs/>
          <w:sz w:val="22"/>
          <w:szCs w:val="22"/>
          <w:lang w:val="uk-UA"/>
        </w:rPr>
        <w:t>ПРЕДМЕТА ЗАКУПІВЛІ</w:t>
      </w:r>
    </w:p>
    <w:p w14:paraId="7790B3BB" w14:textId="77777777" w:rsidR="00795318" w:rsidRPr="00795318" w:rsidRDefault="00795318" w:rsidP="00795318">
      <w:pPr>
        <w:ind w:left="-540"/>
        <w:jc w:val="center"/>
        <w:rPr>
          <w:b/>
          <w:bCs/>
          <w:lang w:val="uk-UA"/>
        </w:rPr>
      </w:pPr>
      <w:r w:rsidRPr="00795318">
        <w:rPr>
          <w:b/>
          <w:bCs/>
          <w:lang w:val="uk-UA"/>
        </w:rPr>
        <w:t>«</w:t>
      </w:r>
      <w:r w:rsidRPr="00596E41">
        <w:rPr>
          <w:bCs/>
          <w:lang w:val="uk-UA"/>
        </w:rPr>
        <w:t>Фармацевтична продукція» згідно ДК 021:2015 – 33600000-6 (Лікарські засоби різні)</w:t>
      </w:r>
    </w:p>
    <w:tbl>
      <w:tblPr>
        <w:tblW w:w="5000" w:type="pct"/>
        <w:tblLook w:val="04A0" w:firstRow="1" w:lastRow="0" w:firstColumn="1" w:lastColumn="0" w:noHBand="0" w:noVBand="1"/>
      </w:tblPr>
      <w:tblGrid>
        <w:gridCol w:w="861"/>
        <w:gridCol w:w="1805"/>
        <w:gridCol w:w="3463"/>
        <w:gridCol w:w="1723"/>
        <w:gridCol w:w="1719"/>
      </w:tblGrid>
      <w:tr w:rsidR="00795318" w:rsidRPr="00795318" w14:paraId="52358FC2" w14:textId="77777777" w:rsidTr="00795318">
        <w:trPr>
          <w:trHeight w:val="852"/>
        </w:trPr>
        <w:tc>
          <w:tcPr>
            <w:tcW w:w="4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19F08" w14:textId="77777777" w:rsidR="00795318" w:rsidRPr="00795318" w:rsidRDefault="00795318" w:rsidP="00FB06D8">
            <w:pPr>
              <w:jc w:val="center"/>
              <w:rPr>
                <w:b/>
                <w:bCs/>
                <w:color w:val="000000"/>
                <w:lang w:val="uk-UA" w:eastAsia="en-US"/>
              </w:rPr>
            </w:pPr>
            <w:r w:rsidRPr="00795318">
              <w:rPr>
                <w:b/>
                <w:bCs/>
                <w:color w:val="000000"/>
                <w:lang w:val="uk-UA" w:eastAsia="uk-UA"/>
              </w:rPr>
              <w:t>№ п/п</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545EF522" w14:textId="77777777" w:rsidR="00795318" w:rsidRPr="00795318" w:rsidRDefault="00795318" w:rsidP="00FB06D8">
            <w:pPr>
              <w:jc w:val="center"/>
              <w:rPr>
                <w:b/>
                <w:bCs/>
                <w:color w:val="000000"/>
                <w:lang w:val="uk-UA" w:eastAsia="en-US"/>
              </w:rPr>
            </w:pPr>
            <w:r w:rsidRPr="00795318">
              <w:rPr>
                <w:b/>
                <w:bCs/>
                <w:color w:val="000000"/>
                <w:lang w:val="uk-UA" w:eastAsia="uk-UA"/>
              </w:rPr>
              <w:t>МНН</w:t>
            </w:r>
          </w:p>
        </w:tc>
        <w:tc>
          <w:tcPr>
            <w:tcW w:w="1809" w:type="pct"/>
            <w:tcBorders>
              <w:top w:val="single" w:sz="4" w:space="0" w:color="auto"/>
              <w:left w:val="nil"/>
              <w:bottom w:val="single" w:sz="4" w:space="0" w:color="auto"/>
              <w:right w:val="single" w:sz="4" w:space="0" w:color="auto"/>
            </w:tcBorders>
            <w:shd w:val="clear" w:color="000000" w:fill="FFFFFF"/>
            <w:vAlign w:val="center"/>
            <w:hideMark/>
          </w:tcPr>
          <w:p w14:paraId="59EF0386" w14:textId="77777777" w:rsidR="00795318" w:rsidRPr="00795318" w:rsidRDefault="00795318" w:rsidP="00FB06D8">
            <w:pPr>
              <w:jc w:val="center"/>
              <w:rPr>
                <w:b/>
                <w:bCs/>
                <w:color w:val="000000"/>
                <w:lang w:val="uk-UA" w:eastAsia="en-US"/>
              </w:rPr>
            </w:pPr>
            <w:r w:rsidRPr="00795318">
              <w:rPr>
                <w:b/>
                <w:bCs/>
                <w:iCs/>
                <w:color w:val="000000"/>
                <w:lang w:val="uk-UA" w:eastAsia="uk-UA"/>
              </w:rPr>
              <w:t>Форма випуску, дозування</w:t>
            </w:r>
          </w:p>
        </w:tc>
        <w:tc>
          <w:tcPr>
            <w:tcW w:w="900" w:type="pct"/>
            <w:tcBorders>
              <w:top w:val="single" w:sz="4" w:space="0" w:color="auto"/>
              <w:left w:val="nil"/>
              <w:bottom w:val="single" w:sz="4" w:space="0" w:color="auto"/>
              <w:right w:val="single" w:sz="4" w:space="0" w:color="auto"/>
            </w:tcBorders>
            <w:shd w:val="clear" w:color="000000" w:fill="FFFFFF"/>
            <w:vAlign w:val="center"/>
            <w:hideMark/>
          </w:tcPr>
          <w:p w14:paraId="41671448" w14:textId="77777777" w:rsidR="00795318" w:rsidRPr="00795318" w:rsidRDefault="00795318" w:rsidP="00FB06D8">
            <w:pPr>
              <w:jc w:val="center"/>
              <w:rPr>
                <w:b/>
                <w:bCs/>
                <w:color w:val="000000"/>
                <w:lang w:val="uk-UA" w:eastAsia="en-US"/>
              </w:rPr>
            </w:pPr>
            <w:r w:rsidRPr="00795318">
              <w:rPr>
                <w:b/>
                <w:bCs/>
                <w:color w:val="000000"/>
                <w:lang w:val="uk-UA" w:eastAsia="uk-UA"/>
              </w:rPr>
              <w:t>Одиниця виміру</w:t>
            </w:r>
          </w:p>
        </w:tc>
        <w:tc>
          <w:tcPr>
            <w:tcW w:w="899" w:type="pct"/>
            <w:tcBorders>
              <w:top w:val="single" w:sz="4" w:space="0" w:color="auto"/>
              <w:left w:val="nil"/>
              <w:bottom w:val="single" w:sz="4" w:space="0" w:color="auto"/>
              <w:right w:val="single" w:sz="4" w:space="0" w:color="auto"/>
            </w:tcBorders>
            <w:shd w:val="clear" w:color="000000" w:fill="FFFFFF"/>
            <w:vAlign w:val="center"/>
            <w:hideMark/>
          </w:tcPr>
          <w:p w14:paraId="2A81D783" w14:textId="77777777" w:rsidR="00795318" w:rsidRPr="00795318" w:rsidRDefault="00795318" w:rsidP="00FB06D8">
            <w:pPr>
              <w:jc w:val="center"/>
              <w:rPr>
                <w:b/>
                <w:bCs/>
                <w:color w:val="000000"/>
                <w:lang w:val="uk-UA" w:eastAsia="en-US"/>
              </w:rPr>
            </w:pPr>
            <w:r w:rsidRPr="00795318">
              <w:rPr>
                <w:b/>
                <w:bCs/>
                <w:color w:val="000000"/>
                <w:lang w:val="uk-UA" w:eastAsia="uk-UA"/>
              </w:rPr>
              <w:t>Орієнтовна кількість</w:t>
            </w:r>
          </w:p>
        </w:tc>
      </w:tr>
      <w:tr w:rsidR="00795318" w:rsidRPr="00795318" w14:paraId="307DB522"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BD8F724" w14:textId="77777777" w:rsidR="00795318" w:rsidRPr="00795318" w:rsidRDefault="00795318" w:rsidP="00FB06D8">
            <w:pPr>
              <w:jc w:val="center"/>
              <w:rPr>
                <w:rFonts w:ascii="Calibri" w:hAnsi="Calibri" w:cs="Calibri"/>
                <w:color w:val="000000"/>
                <w:sz w:val="22"/>
                <w:szCs w:val="22"/>
                <w:lang w:val="uk-UA" w:eastAsia="en-US"/>
              </w:rPr>
            </w:pPr>
            <w:bookmarkStart w:id="0" w:name="_GoBack" w:colFirst="1" w:colLast="1"/>
            <w:r w:rsidRPr="00795318">
              <w:rPr>
                <w:rFonts w:ascii="Calibri" w:hAnsi="Calibri" w:cs="Calibri"/>
                <w:color w:val="000000"/>
                <w:sz w:val="22"/>
                <w:szCs w:val="22"/>
                <w:lang w:val="uk-UA" w:eastAsia="en-US"/>
              </w:rPr>
              <w:t>1</w:t>
            </w:r>
          </w:p>
        </w:tc>
        <w:tc>
          <w:tcPr>
            <w:tcW w:w="943" w:type="pct"/>
            <w:tcBorders>
              <w:top w:val="nil"/>
              <w:left w:val="nil"/>
              <w:bottom w:val="single" w:sz="4" w:space="0" w:color="auto"/>
              <w:right w:val="single" w:sz="4" w:space="0" w:color="auto"/>
            </w:tcBorders>
            <w:shd w:val="clear" w:color="auto" w:fill="auto"/>
            <w:vAlign w:val="center"/>
            <w:hideMark/>
          </w:tcPr>
          <w:p w14:paraId="7D8E0EF8"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Phenibut</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4DE139B4"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табл. 0,25 г блістер, в пачці №20 </w:t>
            </w:r>
          </w:p>
        </w:tc>
        <w:tc>
          <w:tcPr>
            <w:tcW w:w="900" w:type="pct"/>
            <w:tcBorders>
              <w:top w:val="nil"/>
              <w:left w:val="nil"/>
              <w:bottom w:val="single" w:sz="4" w:space="0" w:color="auto"/>
              <w:right w:val="single" w:sz="4" w:space="0" w:color="auto"/>
            </w:tcBorders>
            <w:shd w:val="clear" w:color="auto" w:fill="auto"/>
            <w:vAlign w:val="center"/>
            <w:hideMark/>
          </w:tcPr>
          <w:p w14:paraId="546F80BC"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4AA9E09"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40</w:t>
            </w:r>
          </w:p>
        </w:tc>
      </w:tr>
      <w:tr w:rsidR="00795318" w:rsidRPr="00795318" w14:paraId="205A75C0"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19AA879"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w:t>
            </w:r>
          </w:p>
        </w:tc>
        <w:tc>
          <w:tcPr>
            <w:tcW w:w="943" w:type="pct"/>
            <w:tcBorders>
              <w:top w:val="nil"/>
              <w:left w:val="nil"/>
              <w:bottom w:val="single" w:sz="4" w:space="0" w:color="auto"/>
              <w:right w:val="single" w:sz="4" w:space="0" w:color="auto"/>
            </w:tcBorders>
            <w:shd w:val="clear" w:color="auto" w:fill="auto"/>
            <w:vAlign w:val="center"/>
            <w:hideMark/>
          </w:tcPr>
          <w:p w14:paraId="053E22F8" w14:textId="77777777" w:rsidR="00795318" w:rsidRPr="00795318" w:rsidRDefault="00795318" w:rsidP="00FB06D8">
            <w:pPr>
              <w:jc w:val="center"/>
              <w:rPr>
                <w:color w:val="000000"/>
                <w:sz w:val="22"/>
                <w:szCs w:val="22"/>
                <w:lang w:val="uk-UA" w:eastAsia="en-US"/>
              </w:rPr>
            </w:pPr>
            <w:proofErr w:type="spellStart"/>
            <w:r w:rsidRPr="00795318">
              <w:rPr>
                <w:color w:val="000000"/>
                <w:sz w:val="22"/>
                <w:szCs w:val="22"/>
                <w:lang w:val="uk-UA" w:eastAsia="en-US"/>
              </w:rPr>
              <w:t>Quetiapine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3BD044FB"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табл. в/</w:t>
            </w:r>
            <w:proofErr w:type="spellStart"/>
            <w:r w:rsidRPr="00795318">
              <w:rPr>
                <w:sz w:val="20"/>
                <w:szCs w:val="20"/>
                <w:lang w:val="uk-UA" w:eastAsia="en-US"/>
              </w:rPr>
              <w:t>плівк</w:t>
            </w:r>
            <w:proofErr w:type="spellEnd"/>
            <w:r w:rsidRPr="00795318">
              <w:rPr>
                <w:sz w:val="20"/>
                <w:szCs w:val="20"/>
                <w:lang w:val="uk-UA" w:eastAsia="en-US"/>
              </w:rPr>
              <w:t xml:space="preserve">. </w:t>
            </w:r>
            <w:proofErr w:type="spellStart"/>
            <w:r w:rsidRPr="00795318">
              <w:rPr>
                <w:sz w:val="20"/>
                <w:szCs w:val="20"/>
                <w:lang w:val="uk-UA" w:eastAsia="en-US"/>
              </w:rPr>
              <w:t>обол</w:t>
            </w:r>
            <w:proofErr w:type="spellEnd"/>
            <w:r w:rsidRPr="00795318">
              <w:rPr>
                <w:sz w:val="20"/>
                <w:szCs w:val="20"/>
                <w:lang w:val="uk-UA" w:eastAsia="en-US"/>
              </w:rPr>
              <w:t xml:space="preserve">. 25 мг блістер №30 </w:t>
            </w:r>
          </w:p>
        </w:tc>
        <w:tc>
          <w:tcPr>
            <w:tcW w:w="900" w:type="pct"/>
            <w:tcBorders>
              <w:top w:val="nil"/>
              <w:left w:val="nil"/>
              <w:bottom w:val="single" w:sz="4" w:space="0" w:color="auto"/>
              <w:right w:val="single" w:sz="4" w:space="0" w:color="auto"/>
            </w:tcBorders>
            <w:shd w:val="clear" w:color="auto" w:fill="auto"/>
            <w:vAlign w:val="center"/>
            <w:hideMark/>
          </w:tcPr>
          <w:p w14:paraId="3FF33690"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708102EF" w14:textId="77777777" w:rsidR="00795318" w:rsidRPr="00795318" w:rsidRDefault="00795318" w:rsidP="00FB06D8">
            <w:pPr>
              <w:jc w:val="center"/>
              <w:rPr>
                <w:sz w:val="20"/>
                <w:szCs w:val="20"/>
                <w:lang w:val="uk-UA" w:eastAsia="en-US"/>
              </w:rPr>
            </w:pPr>
            <w:r w:rsidRPr="00795318">
              <w:rPr>
                <w:sz w:val="20"/>
                <w:szCs w:val="20"/>
                <w:lang w:val="uk-UA" w:eastAsia="en-US"/>
              </w:rPr>
              <w:t>40</w:t>
            </w:r>
          </w:p>
        </w:tc>
      </w:tr>
      <w:tr w:rsidR="00795318" w:rsidRPr="00795318" w14:paraId="71A462F8"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9640205"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3</w:t>
            </w:r>
          </w:p>
        </w:tc>
        <w:tc>
          <w:tcPr>
            <w:tcW w:w="943" w:type="pct"/>
            <w:tcBorders>
              <w:top w:val="nil"/>
              <w:left w:val="nil"/>
              <w:bottom w:val="single" w:sz="4" w:space="0" w:color="auto"/>
              <w:right w:val="single" w:sz="4" w:space="0" w:color="auto"/>
            </w:tcBorders>
            <w:shd w:val="clear" w:color="auto" w:fill="auto"/>
            <w:vAlign w:val="center"/>
            <w:hideMark/>
          </w:tcPr>
          <w:p w14:paraId="1CAE474B"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Levana</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64F1DB0A"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табл. 2 мг, в пачці №10 </w:t>
            </w:r>
          </w:p>
        </w:tc>
        <w:tc>
          <w:tcPr>
            <w:tcW w:w="900" w:type="pct"/>
            <w:tcBorders>
              <w:top w:val="nil"/>
              <w:left w:val="nil"/>
              <w:bottom w:val="single" w:sz="4" w:space="0" w:color="auto"/>
              <w:right w:val="single" w:sz="4" w:space="0" w:color="auto"/>
            </w:tcBorders>
            <w:shd w:val="clear" w:color="auto" w:fill="auto"/>
            <w:vAlign w:val="center"/>
            <w:hideMark/>
          </w:tcPr>
          <w:p w14:paraId="2D6D03D2"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4A386C6D" w14:textId="77777777" w:rsidR="00795318" w:rsidRPr="00795318" w:rsidRDefault="00795318" w:rsidP="00FB06D8">
            <w:pPr>
              <w:jc w:val="center"/>
              <w:rPr>
                <w:sz w:val="20"/>
                <w:szCs w:val="20"/>
                <w:lang w:val="uk-UA" w:eastAsia="en-US"/>
              </w:rPr>
            </w:pPr>
            <w:r w:rsidRPr="00795318">
              <w:rPr>
                <w:sz w:val="20"/>
                <w:szCs w:val="20"/>
                <w:lang w:val="uk-UA" w:eastAsia="en-US"/>
              </w:rPr>
              <w:t>50</w:t>
            </w:r>
          </w:p>
        </w:tc>
      </w:tr>
      <w:tr w:rsidR="00795318" w:rsidRPr="00795318" w14:paraId="1FD48C1A"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A75A7F9"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4</w:t>
            </w:r>
          </w:p>
        </w:tc>
        <w:tc>
          <w:tcPr>
            <w:tcW w:w="943" w:type="pct"/>
            <w:tcBorders>
              <w:top w:val="nil"/>
              <w:left w:val="nil"/>
              <w:bottom w:val="single" w:sz="4" w:space="0" w:color="auto"/>
              <w:right w:val="single" w:sz="4" w:space="0" w:color="auto"/>
            </w:tcBorders>
            <w:shd w:val="clear" w:color="auto" w:fill="auto"/>
            <w:vAlign w:val="center"/>
            <w:hideMark/>
          </w:tcPr>
          <w:p w14:paraId="1EB9DA3E" w14:textId="77777777" w:rsidR="00795318" w:rsidRPr="00795318" w:rsidRDefault="00795318" w:rsidP="00FB06D8">
            <w:pPr>
              <w:jc w:val="center"/>
              <w:rPr>
                <w:color w:val="000000"/>
                <w:sz w:val="22"/>
                <w:szCs w:val="22"/>
                <w:lang w:val="uk-UA" w:eastAsia="en-US"/>
              </w:rPr>
            </w:pPr>
            <w:proofErr w:type="spellStart"/>
            <w:r w:rsidRPr="00795318">
              <w:rPr>
                <w:color w:val="000000"/>
                <w:sz w:val="22"/>
                <w:szCs w:val="22"/>
                <w:lang w:val="uk-UA" w:eastAsia="en-US"/>
              </w:rPr>
              <w:t>Hydazepam</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5AF64DBF"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табл. 0,02 г блістер №20 </w:t>
            </w:r>
          </w:p>
        </w:tc>
        <w:tc>
          <w:tcPr>
            <w:tcW w:w="900" w:type="pct"/>
            <w:tcBorders>
              <w:top w:val="nil"/>
              <w:left w:val="nil"/>
              <w:bottom w:val="single" w:sz="4" w:space="0" w:color="auto"/>
              <w:right w:val="single" w:sz="4" w:space="0" w:color="auto"/>
            </w:tcBorders>
            <w:shd w:val="clear" w:color="auto" w:fill="auto"/>
            <w:vAlign w:val="center"/>
            <w:hideMark/>
          </w:tcPr>
          <w:p w14:paraId="36116E55"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5C27377" w14:textId="77777777" w:rsidR="00795318" w:rsidRPr="00795318" w:rsidRDefault="00795318" w:rsidP="00FB06D8">
            <w:pPr>
              <w:jc w:val="center"/>
              <w:rPr>
                <w:sz w:val="20"/>
                <w:szCs w:val="20"/>
                <w:lang w:val="uk-UA" w:eastAsia="en-US"/>
              </w:rPr>
            </w:pPr>
            <w:r w:rsidRPr="00795318">
              <w:rPr>
                <w:sz w:val="20"/>
                <w:szCs w:val="20"/>
                <w:lang w:val="uk-UA" w:eastAsia="en-US"/>
              </w:rPr>
              <w:t>100</w:t>
            </w:r>
          </w:p>
        </w:tc>
      </w:tr>
      <w:tr w:rsidR="00795318" w:rsidRPr="00795318" w14:paraId="70AFDD69"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80F7C31"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5</w:t>
            </w:r>
          </w:p>
        </w:tc>
        <w:tc>
          <w:tcPr>
            <w:tcW w:w="943" w:type="pct"/>
            <w:tcBorders>
              <w:top w:val="nil"/>
              <w:left w:val="nil"/>
              <w:bottom w:val="single" w:sz="4" w:space="0" w:color="auto"/>
              <w:right w:val="single" w:sz="4" w:space="0" w:color="auto"/>
            </w:tcBorders>
            <w:shd w:val="clear" w:color="auto" w:fill="auto"/>
            <w:vAlign w:val="center"/>
            <w:hideMark/>
          </w:tcPr>
          <w:p w14:paraId="451C26DD"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Pregabalin</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640BB590"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капсули тверді, по 75 мг по 10 капсул у блістері, по 2 блістери в картонній коробці</w:t>
            </w:r>
          </w:p>
        </w:tc>
        <w:tc>
          <w:tcPr>
            <w:tcW w:w="900" w:type="pct"/>
            <w:tcBorders>
              <w:top w:val="nil"/>
              <w:left w:val="nil"/>
              <w:bottom w:val="single" w:sz="4" w:space="0" w:color="auto"/>
              <w:right w:val="single" w:sz="4" w:space="0" w:color="auto"/>
            </w:tcBorders>
            <w:shd w:val="clear" w:color="auto" w:fill="auto"/>
            <w:vAlign w:val="center"/>
            <w:hideMark/>
          </w:tcPr>
          <w:p w14:paraId="304147E1"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36F5229" w14:textId="77777777" w:rsidR="00795318" w:rsidRPr="00795318" w:rsidRDefault="00795318" w:rsidP="00FB06D8">
            <w:pPr>
              <w:jc w:val="center"/>
              <w:rPr>
                <w:sz w:val="20"/>
                <w:szCs w:val="20"/>
                <w:lang w:val="uk-UA" w:eastAsia="en-US"/>
              </w:rPr>
            </w:pPr>
            <w:r w:rsidRPr="00795318">
              <w:rPr>
                <w:sz w:val="20"/>
                <w:szCs w:val="20"/>
                <w:lang w:val="uk-UA" w:eastAsia="en-US"/>
              </w:rPr>
              <w:t>200</w:t>
            </w:r>
          </w:p>
        </w:tc>
      </w:tr>
      <w:tr w:rsidR="00795318" w:rsidRPr="00795318" w14:paraId="4C218D3C"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5CE0247"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6</w:t>
            </w:r>
          </w:p>
        </w:tc>
        <w:tc>
          <w:tcPr>
            <w:tcW w:w="943" w:type="pct"/>
            <w:tcBorders>
              <w:top w:val="nil"/>
              <w:left w:val="nil"/>
              <w:bottom w:val="single" w:sz="4" w:space="0" w:color="auto"/>
              <w:right w:val="single" w:sz="4" w:space="0" w:color="auto"/>
            </w:tcBorders>
            <w:shd w:val="clear" w:color="auto" w:fill="auto"/>
            <w:vAlign w:val="center"/>
            <w:hideMark/>
          </w:tcPr>
          <w:p w14:paraId="6B3A1E4E" w14:textId="77777777" w:rsidR="00795318" w:rsidRPr="00795318" w:rsidRDefault="00795318" w:rsidP="00FB06D8">
            <w:pPr>
              <w:jc w:val="center"/>
              <w:rPr>
                <w:color w:val="000000"/>
                <w:sz w:val="22"/>
                <w:szCs w:val="22"/>
                <w:lang w:val="uk-UA" w:eastAsia="en-US"/>
              </w:rPr>
            </w:pPr>
            <w:proofErr w:type="spellStart"/>
            <w:r w:rsidRPr="00795318">
              <w:rPr>
                <w:color w:val="000000"/>
                <w:sz w:val="22"/>
                <w:szCs w:val="22"/>
                <w:lang w:val="uk-UA" w:eastAsia="en-US"/>
              </w:rPr>
              <w:t>Sulpiride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2FA97F3D"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розчин для ін'єкцій, 50 мг/мл по 2 мл в ампулі; по 10 ампул у коробці </w:t>
            </w:r>
          </w:p>
        </w:tc>
        <w:tc>
          <w:tcPr>
            <w:tcW w:w="900" w:type="pct"/>
            <w:tcBorders>
              <w:top w:val="nil"/>
              <w:left w:val="nil"/>
              <w:bottom w:val="single" w:sz="4" w:space="0" w:color="auto"/>
              <w:right w:val="single" w:sz="4" w:space="0" w:color="auto"/>
            </w:tcBorders>
            <w:shd w:val="clear" w:color="auto" w:fill="auto"/>
            <w:vAlign w:val="center"/>
            <w:hideMark/>
          </w:tcPr>
          <w:p w14:paraId="14830607"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018AFD3C"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500</w:t>
            </w:r>
          </w:p>
        </w:tc>
      </w:tr>
      <w:tr w:rsidR="00795318" w:rsidRPr="00795318" w14:paraId="131E7F8E"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E34179B"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7</w:t>
            </w:r>
          </w:p>
        </w:tc>
        <w:tc>
          <w:tcPr>
            <w:tcW w:w="943" w:type="pct"/>
            <w:tcBorders>
              <w:top w:val="nil"/>
              <w:left w:val="nil"/>
              <w:bottom w:val="single" w:sz="4" w:space="0" w:color="auto"/>
              <w:right w:val="single" w:sz="4" w:space="0" w:color="auto"/>
            </w:tcBorders>
            <w:shd w:val="clear" w:color="auto" w:fill="auto"/>
            <w:vAlign w:val="center"/>
            <w:hideMark/>
          </w:tcPr>
          <w:p w14:paraId="6F7A6E52" w14:textId="77777777" w:rsidR="00795318" w:rsidRPr="00795318" w:rsidRDefault="00795318" w:rsidP="00FB06D8">
            <w:pPr>
              <w:jc w:val="center"/>
              <w:rPr>
                <w:color w:val="000000"/>
                <w:sz w:val="20"/>
                <w:szCs w:val="20"/>
                <w:lang w:val="uk-UA" w:eastAsia="en-US"/>
              </w:rPr>
            </w:pPr>
            <w:proofErr w:type="spellStart"/>
            <w:r w:rsidRPr="00795318">
              <w:rPr>
                <w:color w:val="000000"/>
                <w:sz w:val="20"/>
                <w:szCs w:val="20"/>
                <w:lang w:val="uk-UA" w:eastAsia="en-US"/>
              </w:rPr>
              <w:t>Dexketoprofen</w:t>
            </w:r>
            <w:proofErr w:type="spellEnd"/>
          </w:p>
        </w:tc>
        <w:tc>
          <w:tcPr>
            <w:tcW w:w="1809" w:type="pct"/>
            <w:tcBorders>
              <w:top w:val="nil"/>
              <w:left w:val="nil"/>
              <w:bottom w:val="single" w:sz="4" w:space="0" w:color="auto"/>
              <w:right w:val="single" w:sz="4" w:space="0" w:color="auto"/>
            </w:tcBorders>
            <w:shd w:val="clear" w:color="000000" w:fill="FFFFFF"/>
            <w:vAlign w:val="center"/>
            <w:hideMark/>
          </w:tcPr>
          <w:p w14:paraId="46E737E6"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25 мг/мл </w:t>
            </w:r>
            <w:proofErr w:type="spellStart"/>
            <w:r w:rsidRPr="00795318">
              <w:rPr>
                <w:sz w:val="20"/>
                <w:szCs w:val="20"/>
                <w:lang w:val="uk-UA" w:eastAsia="en-US"/>
              </w:rPr>
              <w:t>амп</w:t>
            </w:r>
            <w:proofErr w:type="spellEnd"/>
            <w:r w:rsidRPr="00795318">
              <w:rPr>
                <w:sz w:val="20"/>
                <w:szCs w:val="20"/>
                <w:lang w:val="uk-UA" w:eastAsia="en-US"/>
              </w:rPr>
              <w:t xml:space="preserve">. 2 мл, касета у пачці №10 </w:t>
            </w:r>
          </w:p>
        </w:tc>
        <w:tc>
          <w:tcPr>
            <w:tcW w:w="900" w:type="pct"/>
            <w:tcBorders>
              <w:top w:val="nil"/>
              <w:left w:val="nil"/>
              <w:bottom w:val="single" w:sz="4" w:space="0" w:color="auto"/>
              <w:right w:val="single" w:sz="4" w:space="0" w:color="auto"/>
            </w:tcBorders>
            <w:shd w:val="clear" w:color="auto" w:fill="auto"/>
            <w:vAlign w:val="center"/>
            <w:hideMark/>
          </w:tcPr>
          <w:p w14:paraId="2F5852FD"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6A7484FB"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1000</w:t>
            </w:r>
          </w:p>
        </w:tc>
      </w:tr>
      <w:tr w:rsidR="00795318" w:rsidRPr="00795318" w14:paraId="5F16E606"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410336B"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8</w:t>
            </w:r>
          </w:p>
        </w:tc>
        <w:tc>
          <w:tcPr>
            <w:tcW w:w="943" w:type="pct"/>
            <w:tcBorders>
              <w:top w:val="nil"/>
              <w:left w:val="nil"/>
              <w:bottom w:val="single" w:sz="4" w:space="0" w:color="auto"/>
              <w:right w:val="single" w:sz="4" w:space="0" w:color="auto"/>
            </w:tcBorders>
            <w:shd w:val="clear" w:color="auto" w:fill="auto"/>
            <w:vAlign w:val="center"/>
            <w:hideMark/>
          </w:tcPr>
          <w:p w14:paraId="4C9158A0"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Chloropyramine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7F01DA46"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20 мг </w:t>
            </w:r>
            <w:proofErr w:type="spellStart"/>
            <w:r w:rsidRPr="00795318">
              <w:rPr>
                <w:sz w:val="20"/>
                <w:szCs w:val="20"/>
                <w:lang w:val="uk-UA" w:eastAsia="en-US"/>
              </w:rPr>
              <w:t>амп</w:t>
            </w:r>
            <w:proofErr w:type="spellEnd"/>
            <w:r w:rsidRPr="00795318">
              <w:rPr>
                <w:sz w:val="20"/>
                <w:szCs w:val="20"/>
                <w:lang w:val="uk-UA" w:eastAsia="en-US"/>
              </w:rPr>
              <w:t xml:space="preserve">. 1 мл №5 </w:t>
            </w:r>
          </w:p>
        </w:tc>
        <w:tc>
          <w:tcPr>
            <w:tcW w:w="900" w:type="pct"/>
            <w:tcBorders>
              <w:top w:val="nil"/>
              <w:left w:val="nil"/>
              <w:bottom w:val="single" w:sz="4" w:space="0" w:color="auto"/>
              <w:right w:val="single" w:sz="4" w:space="0" w:color="auto"/>
            </w:tcBorders>
            <w:shd w:val="clear" w:color="auto" w:fill="auto"/>
            <w:vAlign w:val="center"/>
            <w:hideMark/>
          </w:tcPr>
          <w:p w14:paraId="051F9BB4"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28A50E00" w14:textId="77777777" w:rsidR="00795318" w:rsidRPr="00795318" w:rsidRDefault="00795318" w:rsidP="00FB06D8">
            <w:pPr>
              <w:jc w:val="center"/>
              <w:rPr>
                <w:sz w:val="20"/>
                <w:szCs w:val="20"/>
                <w:lang w:val="uk-UA" w:eastAsia="en-US"/>
              </w:rPr>
            </w:pPr>
            <w:r w:rsidRPr="00795318">
              <w:rPr>
                <w:sz w:val="20"/>
                <w:szCs w:val="20"/>
                <w:lang w:val="uk-UA" w:eastAsia="en-US"/>
              </w:rPr>
              <w:t>400</w:t>
            </w:r>
          </w:p>
        </w:tc>
      </w:tr>
      <w:tr w:rsidR="00795318" w:rsidRPr="00795318" w14:paraId="0B03D003"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C834DB9"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9</w:t>
            </w:r>
          </w:p>
        </w:tc>
        <w:tc>
          <w:tcPr>
            <w:tcW w:w="943" w:type="pct"/>
            <w:tcBorders>
              <w:top w:val="nil"/>
              <w:left w:val="nil"/>
              <w:bottom w:val="single" w:sz="4" w:space="0" w:color="auto"/>
              <w:right w:val="single" w:sz="4" w:space="0" w:color="auto"/>
            </w:tcBorders>
            <w:shd w:val="clear" w:color="auto" w:fill="auto"/>
            <w:vAlign w:val="center"/>
            <w:hideMark/>
          </w:tcPr>
          <w:p w14:paraId="24496802" w14:textId="77777777" w:rsidR="00795318" w:rsidRPr="00795318" w:rsidRDefault="00795318" w:rsidP="00FB06D8">
            <w:pPr>
              <w:jc w:val="center"/>
              <w:rPr>
                <w:color w:val="000000"/>
                <w:sz w:val="22"/>
                <w:szCs w:val="22"/>
                <w:lang w:val="uk-UA" w:eastAsia="en-US"/>
              </w:rPr>
            </w:pPr>
            <w:proofErr w:type="spellStart"/>
            <w:r w:rsidRPr="00795318">
              <w:rPr>
                <w:color w:val="000000"/>
                <w:sz w:val="22"/>
                <w:szCs w:val="22"/>
                <w:lang w:val="uk-UA" w:eastAsia="en-US"/>
              </w:rPr>
              <w:t>Diphenhydramine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2F27D83D"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10 мг/мл </w:t>
            </w:r>
            <w:proofErr w:type="spellStart"/>
            <w:r w:rsidRPr="00795318">
              <w:rPr>
                <w:sz w:val="20"/>
                <w:szCs w:val="20"/>
                <w:lang w:val="uk-UA" w:eastAsia="en-US"/>
              </w:rPr>
              <w:t>амп</w:t>
            </w:r>
            <w:proofErr w:type="spellEnd"/>
            <w:r w:rsidRPr="00795318">
              <w:rPr>
                <w:sz w:val="20"/>
                <w:szCs w:val="20"/>
                <w:lang w:val="uk-UA" w:eastAsia="en-US"/>
              </w:rPr>
              <w:t xml:space="preserve">. 1 мл, </w:t>
            </w:r>
            <w:proofErr w:type="spellStart"/>
            <w:r w:rsidRPr="00795318">
              <w:rPr>
                <w:sz w:val="20"/>
                <w:szCs w:val="20"/>
                <w:lang w:val="uk-UA" w:eastAsia="en-US"/>
              </w:rPr>
              <w:t>контурн</w:t>
            </w:r>
            <w:proofErr w:type="spellEnd"/>
            <w:r w:rsidRPr="00795318">
              <w:rPr>
                <w:sz w:val="20"/>
                <w:szCs w:val="20"/>
                <w:lang w:val="uk-UA" w:eastAsia="en-US"/>
              </w:rPr>
              <w:t xml:space="preserve">. </w:t>
            </w:r>
            <w:proofErr w:type="spellStart"/>
            <w:r w:rsidRPr="00795318">
              <w:rPr>
                <w:sz w:val="20"/>
                <w:szCs w:val="20"/>
                <w:lang w:val="uk-UA" w:eastAsia="en-US"/>
              </w:rPr>
              <w:t>чарунк</w:t>
            </w:r>
            <w:proofErr w:type="spellEnd"/>
            <w:r w:rsidRPr="00795318">
              <w:rPr>
                <w:sz w:val="20"/>
                <w:szCs w:val="20"/>
                <w:lang w:val="uk-UA" w:eastAsia="en-US"/>
              </w:rPr>
              <w:t xml:space="preserve">. </w:t>
            </w:r>
            <w:proofErr w:type="spellStart"/>
            <w:r w:rsidRPr="00795318">
              <w:rPr>
                <w:sz w:val="20"/>
                <w:szCs w:val="20"/>
                <w:lang w:val="uk-UA" w:eastAsia="en-US"/>
              </w:rPr>
              <w:t>yп</w:t>
            </w:r>
            <w:proofErr w:type="spellEnd"/>
            <w:r w:rsidRPr="00795318">
              <w:rPr>
                <w:sz w:val="20"/>
                <w:szCs w:val="20"/>
                <w:lang w:val="uk-UA" w:eastAsia="en-US"/>
              </w:rPr>
              <w:t xml:space="preserve">., пачка №10 </w:t>
            </w:r>
          </w:p>
        </w:tc>
        <w:tc>
          <w:tcPr>
            <w:tcW w:w="900" w:type="pct"/>
            <w:tcBorders>
              <w:top w:val="nil"/>
              <w:left w:val="nil"/>
              <w:bottom w:val="single" w:sz="4" w:space="0" w:color="auto"/>
              <w:right w:val="single" w:sz="4" w:space="0" w:color="auto"/>
            </w:tcBorders>
            <w:shd w:val="clear" w:color="auto" w:fill="auto"/>
            <w:vAlign w:val="center"/>
            <w:hideMark/>
          </w:tcPr>
          <w:p w14:paraId="269F68E3"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4C87A64E" w14:textId="77777777" w:rsidR="00795318" w:rsidRPr="00795318" w:rsidRDefault="00795318" w:rsidP="00FB06D8">
            <w:pPr>
              <w:jc w:val="center"/>
              <w:rPr>
                <w:sz w:val="20"/>
                <w:szCs w:val="20"/>
                <w:lang w:val="uk-UA" w:eastAsia="en-US"/>
              </w:rPr>
            </w:pPr>
            <w:r w:rsidRPr="00795318">
              <w:rPr>
                <w:sz w:val="20"/>
                <w:szCs w:val="20"/>
                <w:lang w:val="uk-UA" w:eastAsia="en-US"/>
              </w:rPr>
              <w:t>1000</w:t>
            </w:r>
          </w:p>
        </w:tc>
      </w:tr>
      <w:tr w:rsidR="00795318" w:rsidRPr="00795318" w14:paraId="2262E3CE"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C4FB61E"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10</w:t>
            </w:r>
          </w:p>
        </w:tc>
        <w:tc>
          <w:tcPr>
            <w:tcW w:w="943" w:type="pct"/>
            <w:tcBorders>
              <w:top w:val="nil"/>
              <w:left w:val="nil"/>
              <w:bottom w:val="single" w:sz="4" w:space="0" w:color="auto"/>
              <w:right w:val="single" w:sz="4" w:space="0" w:color="auto"/>
            </w:tcBorders>
            <w:shd w:val="clear" w:color="auto" w:fill="auto"/>
            <w:vAlign w:val="center"/>
            <w:hideMark/>
          </w:tcPr>
          <w:p w14:paraId="090A6B21"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Ascorbic</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acid</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vit</w:t>
            </w:r>
            <w:proofErr w:type="spellEnd"/>
            <w:r w:rsidRPr="00795318">
              <w:rPr>
                <w:color w:val="000000"/>
                <w:sz w:val="22"/>
                <w:szCs w:val="22"/>
                <w:lang w:val="uk-UA" w:eastAsia="en-US"/>
              </w:rPr>
              <w:t xml:space="preserve"> C)</w:t>
            </w:r>
          </w:p>
        </w:tc>
        <w:tc>
          <w:tcPr>
            <w:tcW w:w="1809" w:type="pct"/>
            <w:tcBorders>
              <w:top w:val="nil"/>
              <w:left w:val="nil"/>
              <w:bottom w:val="single" w:sz="4" w:space="0" w:color="auto"/>
              <w:right w:val="single" w:sz="4" w:space="0" w:color="auto"/>
            </w:tcBorders>
            <w:shd w:val="clear" w:color="auto" w:fill="auto"/>
            <w:vAlign w:val="center"/>
            <w:hideMark/>
          </w:tcPr>
          <w:p w14:paraId="6FBC7660"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50 мг/мл </w:t>
            </w:r>
            <w:proofErr w:type="spellStart"/>
            <w:r w:rsidRPr="00795318">
              <w:rPr>
                <w:sz w:val="20"/>
                <w:szCs w:val="20"/>
                <w:lang w:val="uk-UA" w:eastAsia="en-US"/>
              </w:rPr>
              <w:t>амп</w:t>
            </w:r>
            <w:proofErr w:type="spellEnd"/>
            <w:r w:rsidRPr="00795318">
              <w:rPr>
                <w:sz w:val="20"/>
                <w:szCs w:val="20"/>
                <w:lang w:val="uk-UA" w:eastAsia="en-US"/>
              </w:rPr>
              <w:t xml:space="preserve">. 2 мл, </w:t>
            </w:r>
            <w:proofErr w:type="spellStart"/>
            <w:r w:rsidRPr="00795318">
              <w:rPr>
                <w:sz w:val="20"/>
                <w:szCs w:val="20"/>
                <w:lang w:val="uk-UA" w:eastAsia="en-US"/>
              </w:rPr>
              <w:t>контурн</w:t>
            </w:r>
            <w:proofErr w:type="spellEnd"/>
            <w:r w:rsidRPr="00795318">
              <w:rPr>
                <w:sz w:val="20"/>
                <w:szCs w:val="20"/>
                <w:lang w:val="uk-UA" w:eastAsia="en-US"/>
              </w:rPr>
              <w:t xml:space="preserve">. </w:t>
            </w:r>
            <w:proofErr w:type="spellStart"/>
            <w:r w:rsidRPr="00795318">
              <w:rPr>
                <w:sz w:val="20"/>
                <w:szCs w:val="20"/>
                <w:lang w:val="uk-UA" w:eastAsia="en-US"/>
              </w:rPr>
              <w:t>чарунк</w:t>
            </w:r>
            <w:proofErr w:type="spellEnd"/>
            <w:r w:rsidRPr="00795318">
              <w:rPr>
                <w:sz w:val="20"/>
                <w:szCs w:val="20"/>
                <w:lang w:val="uk-UA" w:eastAsia="en-US"/>
              </w:rPr>
              <w:t xml:space="preserve">. </w:t>
            </w:r>
            <w:proofErr w:type="spellStart"/>
            <w:r w:rsidRPr="00795318">
              <w:rPr>
                <w:sz w:val="20"/>
                <w:szCs w:val="20"/>
                <w:lang w:val="uk-UA" w:eastAsia="en-US"/>
              </w:rPr>
              <w:t>yп</w:t>
            </w:r>
            <w:proofErr w:type="spellEnd"/>
            <w:r w:rsidRPr="00795318">
              <w:rPr>
                <w:sz w:val="20"/>
                <w:szCs w:val="20"/>
                <w:lang w:val="uk-UA" w:eastAsia="en-US"/>
              </w:rPr>
              <w:t xml:space="preserve">., пачка №10 </w:t>
            </w:r>
          </w:p>
        </w:tc>
        <w:tc>
          <w:tcPr>
            <w:tcW w:w="900" w:type="pct"/>
            <w:tcBorders>
              <w:top w:val="nil"/>
              <w:left w:val="nil"/>
              <w:bottom w:val="single" w:sz="4" w:space="0" w:color="auto"/>
              <w:right w:val="single" w:sz="4" w:space="0" w:color="auto"/>
            </w:tcBorders>
            <w:shd w:val="clear" w:color="auto" w:fill="auto"/>
            <w:vAlign w:val="center"/>
            <w:hideMark/>
          </w:tcPr>
          <w:p w14:paraId="2C163338"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6AB7A5DC" w14:textId="77777777" w:rsidR="00795318" w:rsidRPr="00795318" w:rsidRDefault="00795318" w:rsidP="00FB06D8">
            <w:pPr>
              <w:jc w:val="center"/>
              <w:rPr>
                <w:sz w:val="20"/>
                <w:szCs w:val="20"/>
                <w:lang w:val="uk-UA" w:eastAsia="en-US"/>
              </w:rPr>
            </w:pPr>
            <w:r w:rsidRPr="00795318">
              <w:rPr>
                <w:sz w:val="20"/>
                <w:szCs w:val="20"/>
                <w:lang w:val="uk-UA" w:eastAsia="en-US"/>
              </w:rPr>
              <w:t>1000</w:t>
            </w:r>
          </w:p>
        </w:tc>
      </w:tr>
      <w:tr w:rsidR="00795318" w:rsidRPr="00795318" w14:paraId="5FC48167"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6CA2B7B"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11</w:t>
            </w:r>
          </w:p>
        </w:tc>
        <w:tc>
          <w:tcPr>
            <w:tcW w:w="943" w:type="pct"/>
            <w:tcBorders>
              <w:top w:val="nil"/>
              <w:left w:val="nil"/>
              <w:bottom w:val="single" w:sz="4" w:space="0" w:color="auto"/>
              <w:right w:val="single" w:sz="4" w:space="0" w:color="auto"/>
            </w:tcBorders>
            <w:shd w:val="clear" w:color="auto" w:fill="auto"/>
            <w:vAlign w:val="center"/>
            <w:hideMark/>
          </w:tcPr>
          <w:p w14:paraId="54F2D8C3" w14:textId="77777777" w:rsidR="00795318" w:rsidRPr="00795318" w:rsidRDefault="00795318" w:rsidP="00FB06D8">
            <w:pPr>
              <w:jc w:val="center"/>
              <w:rPr>
                <w:color w:val="000000"/>
                <w:sz w:val="22"/>
                <w:szCs w:val="22"/>
                <w:lang w:val="uk-UA" w:eastAsia="en-US"/>
              </w:rPr>
            </w:pPr>
            <w:proofErr w:type="spellStart"/>
            <w:r w:rsidRPr="00795318">
              <w:rPr>
                <w:color w:val="000000"/>
                <w:sz w:val="22"/>
                <w:szCs w:val="22"/>
                <w:lang w:val="uk-UA" w:eastAsia="en-US"/>
              </w:rPr>
              <w:t>Pitofenone</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and</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analgesics</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03728AD5"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w:t>
            </w:r>
            <w:proofErr w:type="spellStart"/>
            <w:r w:rsidRPr="00795318">
              <w:rPr>
                <w:sz w:val="20"/>
                <w:szCs w:val="20"/>
                <w:lang w:val="uk-UA" w:eastAsia="en-US"/>
              </w:rPr>
              <w:t>амп</w:t>
            </w:r>
            <w:proofErr w:type="spellEnd"/>
            <w:r w:rsidRPr="00795318">
              <w:rPr>
                <w:sz w:val="20"/>
                <w:szCs w:val="20"/>
                <w:lang w:val="uk-UA" w:eastAsia="en-US"/>
              </w:rPr>
              <w:t xml:space="preserve">. 2 мл, </w:t>
            </w:r>
            <w:proofErr w:type="spellStart"/>
            <w:r w:rsidRPr="00795318">
              <w:rPr>
                <w:sz w:val="20"/>
                <w:szCs w:val="20"/>
                <w:lang w:val="uk-UA" w:eastAsia="en-US"/>
              </w:rPr>
              <w:t>контурн</w:t>
            </w:r>
            <w:proofErr w:type="spellEnd"/>
            <w:r w:rsidRPr="00795318">
              <w:rPr>
                <w:sz w:val="20"/>
                <w:szCs w:val="20"/>
                <w:lang w:val="uk-UA" w:eastAsia="en-US"/>
              </w:rPr>
              <w:t xml:space="preserve">. </w:t>
            </w:r>
            <w:proofErr w:type="spellStart"/>
            <w:r w:rsidRPr="00795318">
              <w:rPr>
                <w:sz w:val="20"/>
                <w:szCs w:val="20"/>
                <w:lang w:val="uk-UA" w:eastAsia="en-US"/>
              </w:rPr>
              <w:t>чарунк</w:t>
            </w:r>
            <w:proofErr w:type="spellEnd"/>
            <w:r w:rsidRPr="00795318">
              <w:rPr>
                <w:sz w:val="20"/>
                <w:szCs w:val="20"/>
                <w:lang w:val="uk-UA" w:eastAsia="en-US"/>
              </w:rPr>
              <w:t xml:space="preserve">. </w:t>
            </w:r>
            <w:proofErr w:type="spellStart"/>
            <w:r w:rsidRPr="00795318">
              <w:rPr>
                <w:sz w:val="20"/>
                <w:szCs w:val="20"/>
                <w:lang w:val="uk-UA" w:eastAsia="en-US"/>
              </w:rPr>
              <w:t>уп</w:t>
            </w:r>
            <w:proofErr w:type="spellEnd"/>
            <w:r w:rsidRPr="00795318">
              <w:rPr>
                <w:sz w:val="20"/>
                <w:szCs w:val="20"/>
                <w:lang w:val="uk-UA" w:eastAsia="en-US"/>
              </w:rPr>
              <w:t xml:space="preserve">. №10 </w:t>
            </w:r>
          </w:p>
        </w:tc>
        <w:tc>
          <w:tcPr>
            <w:tcW w:w="900" w:type="pct"/>
            <w:tcBorders>
              <w:top w:val="nil"/>
              <w:left w:val="nil"/>
              <w:bottom w:val="single" w:sz="4" w:space="0" w:color="auto"/>
              <w:right w:val="single" w:sz="4" w:space="0" w:color="auto"/>
            </w:tcBorders>
            <w:shd w:val="clear" w:color="auto" w:fill="auto"/>
            <w:vAlign w:val="center"/>
            <w:hideMark/>
          </w:tcPr>
          <w:p w14:paraId="5C44C69F"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584B945" w14:textId="77777777" w:rsidR="00795318" w:rsidRPr="00795318" w:rsidRDefault="00795318" w:rsidP="00FB06D8">
            <w:pPr>
              <w:jc w:val="center"/>
              <w:rPr>
                <w:sz w:val="20"/>
                <w:szCs w:val="20"/>
                <w:lang w:val="uk-UA" w:eastAsia="en-US"/>
              </w:rPr>
            </w:pPr>
            <w:r w:rsidRPr="00795318">
              <w:rPr>
                <w:sz w:val="20"/>
                <w:szCs w:val="20"/>
                <w:lang w:val="uk-UA" w:eastAsia="en-US"/>
              </w:rPr>
              <w:t>1000</w:t>
            </w:r>
          </w:p>
        </w:tc>
      </w:tr>
      <w:tr w:rsidR="00795318" w:rsidRPr="00795318" w14:paraId="5D14F496"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0A5377E"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12</w:t>
            </w:r>
          </w:p>
        </w:tc>
        <w:tc>
          <w:tcPr>
            <w:tcW w:w="943" w:type="pct"/>
            <w:tcBorders>
              <w:top w:val="nil"/>
              <w:left w:val="nil"/>
              <w:bottom w:val="single" w:sz="4" w:space="0" w:color="auto"/>
              <w:right w:val="single" w:sz="4" w:space="0" w:color="auto"/>
            </w:tcBorders>
            <w:shd w:val="clear" w:color="auto" w:fill="auto"/>
            <w:vAlign w:val="center"/>
            <w:hideMark/>
          </w:tcPr>
          <w:p w14:paraId="2D4EA5E8"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Meloxicam</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3D3F738C"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15 мг/1,5 мл </w:t>
            </w:r>
            <w:proofErr w:type="spellStart"/>
            <w:r w:rsidRPr="00795318">
              <w:rPr>
                <w:sz w:val="20"/>
                <w:szCs w:val="20"/>
                <w:lang w:val="uk-UA" w:eastAsia="en-US"/>
              </w:rPr>
              <w:t>амп</w:t>
            </w:r>
            <w:proofErr w:type="spellEnd"/>
            <w:r w:rsidRPr="00795318">
              <w:rPr>
                <w:sz w:val="20"/>
                <w:szCs w:val="20"/>
                <w:lang w:val="uk-UA" w:eastAsia="en-US"/>
              </w:rPr>
              <w:t xml:space="preserve">. 1,5 мл №5 </w:t>
            </w:r>
          </w:p>
        </w:tc>
        <w:tc>
          <w:tcPr>
            <w:tcW w:w="900" w:type="pct"/>
            <w:tcBorders>
              <w:top w:val="nil"/>
              <w:left w:val="nil"/>
              <w:bottom w:val="single" w:sz="4" w:space="0" w:color="auto"/>
              <w:right w:val="single" w:sz="4" w:space="0" w:color="auto"/>
            </w:tcBorders>
            <w:shd w:val="clear" w:color="auto" w:fill="auto"/>
            <w:vAlign w:val="center"/>
            <w:hideMark/>
          </w:tcPr>
          <w:p w14:paraId="46409987"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374E9773" w14:textId="77777777" w:rsidR="00795318" w:rsidRPr="00795318" w:rsidRDefault="00795318" w:rsidP="00FB06D8">
            <w:pPr>
              <w:jc w:val="center"/>
              <w:rPr>
                <w:sz w:val="20"/>
                <w:szCs w:val="20"/>
                <w:lang w:val="uk-UA" w:eastAsia="en-US"/>
              </w:rPr>
            </w:pPr>
            <w:r w:rsidRPr="00795318">
              <w:rPr>
                <w:sz w:val="20"/>
                <w:szCs w:val="20"/>
                <w:lang w:val="uk-UA" w:eastAsia="en-US"/>
              </w:rPr>
              <w:t>300</w:t>
            </w:r>
          </w:p>
        </w:tc>
      </w:tr>
      <w:tr w:rsidR="00795318" w:rsidRPr="00795318" w14:paraId="2BC0AFDD"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7F80838"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13</w:t>
            </w:r>
          </w:p>
        </w:tc>
        <w:tc>
          <w:tcPr>
            <w:tcW w:w="943" w:type="pct"/>
            <w:tcBorders>
              <w:top w:val="nil"/>
              <w:left w:val="nil"/>
              <w:bottom w:val="single" w:sz="4" w:space="0" w:color="auto"/>
              <w:right w:val="single" w:sz="4" w:space="0" w:color="auto"/>
            </w:tcBorders>
            <w:shd w:val="clear" w:color="auto" w:fill="auto"/>
            <w:vAlign w:val="center"/>
            <w:hideMark/>
          </w:tcPr>
          <w:p w14:paraId="51600B22"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 xml:space="preserve"> </w:t>
            </w:r>
            <w:proofErr w:type="spellStart"/>
            <w:r w:rsidRPr="00795318">
              <w:rPr>
                <w:color w:val="000000"/>
                <w:sz w:val="20"/>
                <w:szCs w:val="20"/>
                <w:lang w:val="uk-UA" w:eastAsia="en-US"/>
              </w:rPr>
              <w:t>Magnesium</w:t>
            </w:r>
            <w:proofErr w:type="spellEnd"/>
            <w:r w:rsidRPr="00795318">
              <w:rPr>
                <w:color w:val="000000"/>
                <w:sz w:val="20"/>
                <w:szCs w:val="20"/>
                <w:lang w:val="uk-UA" w:eastAsia="en-US"/>
              </w:rPr>
              <w:t xml:space="preserve"> (</w:t>
            </w:r>
            <w:proofErr w:type="spellStart"/>
            <w:r w:rsidRPr="00795318">
              <w:rPr>
                <w:color w:val="000000"/>
                <w:sz w:val="20"/>
                <w:szCs w:val="20"/>
                <w:lang w:val="uk-UA" w:eastAsia="en-US"/>
              </w:rPr>
              <w:t>different</w:t>
            </w:r>
            <w:proofErr w:type="spellEnd"/>
            <w:r w:rsidRPr="00795318">
              <w:rPr>
                <w:color w:val="000000"/>
                <w:sz w:val="20"/>
                <w:szCs w:val="20"/>
                <w:lang w:val="uk-UA" w:eastAsia="en-US"/>
              </w:rPr>
              <w:t xml:space="preserve"> </w:t>
            </w:r>
            <w:proofErr w:type="spellStart"/>
            <w:r w:rsidRPr="00795318">
              <w:rPr>
                <w:color w:val="000000"/>
                <w:sz w:val="20"/>
                <w:szCs w:val="20"/>
                <w:lang w:val="uk-UA" w:eastAsia="en-US"/>
              </w:rPr>
              <w:t>salts</w:t>
            </w:r>
            <w:proofErr w:type="spellEnd"/>
            <w:r w:rsidRPr="00795318">
              <w:rPr>
                <w:color w:val="000000"/>
                <w:sz w:val="20"/>
                <w:szCs w:val="20"/>
                <w:lang w:val="uk-UA" w:eastAsia="en-US"/>
              </w:rPr>
              <w:t xml:space="preserve"> </w:t>
            </w:r>
            <w:proofErr w:type="spellStart"/>
            <w:r w:rsidRPr="00795318">
              <w:rPr>
                <w:color w:val="000000"/>
                <w:sz w:val="20"/>
                <w:szCs w:val="20"/>
                <w:lang w:val="uk-UA" w:eastAsia="en-US"/>
              </w:rPr>
              <w:t>in</w:t>
            </w:r>
            <w:proofErr w:type="spellEnd"/>
            <w:r w:rsidRPr="00795318">
              <w:rPr>
                <w:color w:val="000000"/>
                <w:sz w:val="20"/>
                <w:szCs w:val="20"/>
                <w:lang w:val="uk-UA" w:eastAsia="en-US"/>
              </w:rPr>
              <w:t xml:space="preserve"> </w:t>
            </w:r>
            <w:proofErr w:type="spellStart"/>
            <w:r w:rsidRPr="00795318">
              <w:rPr>
                <w:color w:val="000000"/>
                <w:sz w:val="20"/>
                <w:szCs w:val="20"/>
                <w:lang w:val="uk-UA" w:eastAsia="en-US"/>
              </w:rPr>
              <w:t>combination</w:t>
            </w:r>
            <w:proofErr w:type="spellEnd"/>
            <w:r w:rsidRPr="00795318">
              <w:rPr>
                <w:color w:val="000000"/>
                <w:sz w:val="20"/>
                <w:szCs w:val="20"/>
                <w:lang w:val="uk-UA" w:eastAsia="en-US"/>
              </w:rPr>
              <w:t>)</w:t>
            </w:r>
          </w:p>
        </w:tc>
        <w:tc>
          <w:tcPr>
            <w:tcW w:w="1809" w:type="pct"/>
            <w:tcBorders>
              <w:top w:val="nil"/>
              <w:left w:val="nil"/>
              <w:bottom w:val="single" w:sz="4" w:space="0" w:color="auto"/>
              <w:right w:val="single" w:sz="4" w:space="0" w:color="auto"/>
            </w:tcBorders>
            <w:shd w:val="clear" w:color="000000" w:fill="FFFFFF"/>
            <w:vAlign w:val="center"/>
            <w:hideMark/>
          </w:tcPr>
          <w:p w14:paraId="6C97F96E"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w:t>
            </w:r>
            <w:proofErr w:type="spellStart"/>
            <w:r w:rsidRPr="00795318">
              <w:rPr>
                <w:sz w:val="20"/>
                <w:szCs w:val="20"/>
                <w:lang w:val="uk-UA" w:eastAsia="en-US"/>
              </w:rPr>
              <w:t>амп</w:t>
            </w:r>
            <w:proofErr w:type="spellEnd"/>
            <w:r w:rsidRPr="00795318">
              <w:rPr>
                <w:sz w:val="20"/>
                <w:szCs w:val="20"/>
                <w:lang w:val="uk-UA" w:eastAsia="en-US"/>
              </w:rPr>
              <w:t xml:space="preserve">. 10 мл №10 </w:t>
            </w:r>
          </w:p>
        </w:tc>
        <w:tc>
          <w:tcPr>
            <w:tcW w:w="900" w:type="pct"/>
            <w:tcBorders>
              <w:top w:val="nil"/>
              <w:left w:val="nil"/>
              <w:bottom w:val="single" w:sz="4" w:space="0" w:color="auto"/>
              <w:right w:val="single" w:sz="4" w:space="0" w:color="auto"/>
            </w:tcBorders>
            <w:shd w:val="clear" w:color="auto" w:fill="auto"/>
            <w:vAlign w:val="center"/>
            <w:hideMark/>
          </w:tcPr>
          <w:p w14:paraId="1D48E840"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11029953"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800</w:t>
            </w:r>
          </w:p>
        </w:tc>
      </w:tr>
      <w:tr w:rsidR="00795318" w:rsidRPr="00795318" w14:paraId="6D1A57A8"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A27794B"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14</w:t>
            </w:r>
          </w:p>
        </w:tc>
        <w:tc>
          <w:tcPr>
            <w:tcW w:w="943" w:type="pct"/>
            <w:tcBorders>
              <w:top w:val="nil"/>
              <w:left w:val="nil"/>
              <w:bottom w:val="single" w:sz="4" w:space="0" w:color="auto"/>
              <w:right w:val="single" w:sz="4" w:space="0" w:color="auto"/>
            </w:tcBorders>
            <w:shd w:val="clear" w:color="auto" w:fill="auto"/>
            <w:vAlign w:val="center"/>
            <w:hideMark/>
          </w:tcPr>
          <w:p w14:paraId="7764FB13"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Ademetionine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7800F705" w14:textId="77777777" w:rsidR="00795318" w:rsidRPr="00795318" w:rsidRDefault="00795318" w:rsidP="00FB06D8">
            <w:pPr>
              <w:jc w:val="center"/>
              <w:rPr>
                <w:sz w:val="20"/>
                <w:szCs w:val="20"/>
                <w:lang w:val="uk-UA" w:eastAsia="en-US"/>
              </w:rPr>
            </w:pPr>
            <w:r w:rsidRPr="00795318">
              <w:rPr>
                <w:sz w:val="20"/>
                <w:szCs w:val="20"/>
                <w:lang w:val="uk-UA" w:eastAsia="en-US"/>
              </w:rPr>
              <w:t xml:space="preserve">  </w:t>
            </w:r>
            <w:proofErr w:type="spellStart"/>
            <w:r w:rsidRPr="00795318">
              <w:rPr>
                <w:sz w:val="20"/>
                <w:szCs w:val="20"/>
                <w:lang w:val="uk-UA" w:eastAsia="en-US"/>
              </w:rPr>
              <w:t>ліофіл</w:t>
            </w:r>
            <w:proofErr w:type="spellEnd"/>
            <w:r w:rsidRPr="00795318">
              <w:rPr>
                <w:sz w:val="20"/>
                <w:szCs w:val="20"/>
                <w:lang w:val="uk-UA" w:eastAsia="en-US"/>
              </w:rPr>
              <w:t xml:space="preserve">. д/р-ну д/ін. 500 мг </w:t>
            </w:r>
            <w:proofErr w:type="spellStart"/>
            <w:r w:rsidRPr="00795318">
              <w:rPr>
                <w:sz w:val="20"/>
                <w:szCs w:val="20"/>
                <w:lang w:val="uk-UA" w:eastAsia="en-US"/>
              </w:rPr>
              <w:t>фл</w:t>
            </w:r>
            <w:proofErr w:type="spellEnd"/>
            <w:r w:rsidRPr="00795318">
              <w:rPr>
                <w:sz w:val="20"/>
                <w:szCs w:val="20"/>
                <w:lang w:val="uk-UA" w:eastAsia="en-US"/>
              </w:rPr>
              <w:t xml:space="preserve">., в </w:t>
            </w:r>
            <w:proofErr w:type="spellStart"/>
            <w:r w:rsidRPr="00795318">
              <w:rPr>
                <w:sz w:val="20"/>
                <w:szCs w:val="20"/>
                <w:lang w:val="uk-UA" w:eastAsia="en-US"/>
              </w:rPr>
              <w:t>компл</w:t>
            </w:r>
            <w:proofErr w:type="spellEnd"/>
            <w:r w:rsidRPr="00795318">
              <w:rPr>
                <w:sz w:val="20"/>
                <w:szCs w:val="20"/>
                <w:lang w:val="uk-UA" w:eastAsia="en-US"/>
              </w:rPr>
              <w:t xml:space="preserve">. з розчин. </w:t>
            </w:r>
            <w:proofErr w:type="spellStart"/>
            <w:r w:rsidRPr="00795318">
              <w:rPr>
                <w:sz w:val="20"/>
                <w:szCs w:val="20"/>
                <w:lang w:val="uk-UA" w:eastAsia="en-US"/>
              </w:rPr>
              <w:t>амп</w:t>
            </w:r>
            <w:proofErr w:type="spellEnd"/>
            <w:r w:rsidRPr="00795318">
              <w:rPr>
                <w:sz w:val="20"/>
                <w:szCs w:val="20"/>
                <w:lang w:val="uk-UA" w:eastAsia="en-US"/>
              </w:rPr>
              <w:t xml:space="preserve">. 5 мл №5 </w:t>
            </w:r>
          </w:p>
        </w:tc>
        <w:tc>
          <w:tcPr>
            <w:tcW w:w="900" w:type="pct"/>
            <w:tcBorders>
              <w:top w:val="nil"/>
              <w:left w:val="nil"/>
              <w:bottom w:val="single" w:sz="4" w:space="0" w:color="auto"/>
              <w:right w:val="single" w:sz="4" w:space="0" w:color="auto"/>
            </w:tcBorders>
            <w:shd w:val="clear" w:color="auto" w:fill="auto"/>
            <w:vAlign w:val="center"/>
            <w:hideMark/>
          </w:tcPr>
          <w:p w14:paraId="5811630A"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2E1169F3" w14:textId="77777777" w:rsidR="00795318" w:rsidRPr="00795318" w:rsidRDefault="00795318" w:rsidP="00FB06D8">
            <w:pPr>
              <w:jc w:val="center"/>
              <w:rPr>
                <w:sz w:val="20"/>
                <w:szCs w:val="20"/>
                <w:lang w:val="uk-UA" w:eastAsia="en-US"/>
              </w:rPr>
            </w:pPr>
            <w:r w:rsidRPr="00795318">
              <w:rPr>
                <w:sz w:val="20"/>
                <w:szCs w:val="20"/>
                <w:lang w:val="uk-UA" w:eastAsia="en-US"/>
              </w:rPr>
              <w:t>500</w:t>
            </w:r>
          </w:p>
        </w:tc>
      </w:tr>
      <w:tr w:rsidR="00795318" w:rsidRPr="00795318" w14:paraId="4E239F8E"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6A1B3B5"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15</w:t>
            </w:r>
          </w:p>
        </w:tc>
        <w:tc>
          <w:tcPr>
            <w:tcW w:w="943" w:type="pct"/>
            <w:tcBorders>
              <w:top w:val="nil"/>
              <w:left w:val="nil"/>
              <w:bottom w:val="single" w:sz="4" w:space="0" w:color="auto"/>
              <w:right w:val="single" w:sz="4" w:space="0" w:color="auto"/>
            </w:tcBorders>
            <w:shd w:val="clear" w:color="auto" w:fill="auto"/>
            <w:vAlign w:val="center"/>
            <w:hideMark/>
          </w:tcPr>
          <w:p w14:paraId="2477DAFB"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Arginine</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glutamate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251899D0"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w:t>
            </w:r>
            <w:proofErr w:type="spellStart"/>
            <w:r w:rsidRPr="00795318">
              <w:rPr>
                <w:sz w:val="20"/>
                <w:szCs w:val="20"/>
                <w:lang w:val="uk-UA" w:eastAsia="en-US"/>
              </w:rPr>
              <w:t>інф</w:t>
            </w:r>
            <w:proofErr w:type="spellEnd"/>
            <w:r w:rsidRPr="00795318">
              <w:rPr>
                <w:sz w:val="20"/>
                <w:szCs w:val="20"/>
                <w:lang w:val="uk-UA" w:eastAsia="en-US"/>
              </w:rPr>
              <w:t xml:space="preserve">. 8 мг/мл </w:t>
            </w:r>
            <w:proofErr w:type="spellStart"/>
            <w:r w:rsidRPr="00795318">
              <w:rPr>
                <w:sz w:val="20"/>
                <w:szCs w:val="20"/>
                <w:lang w:val="uk-UA" w:eastAsia="en-US"/>
              </w:rPr>
              <w:t>фл</w:t>
            </w:r>
            <w:proofErr w:type="spellEnd"/>
            <w:r w:rsidRPr="00795318">
              <w:rPr>
                <w:sz w:val="20"/>
                <w:szCs w:val="20"/>
                <w:lang w:val="uk-UA" w:eastAsia="en-US"/>
              </w:rPr>
              <w:t xml:space="preserve">. 250 мл №1 </w:t>
            </w:r>
          </w:p>
        </w:tc>
        <w:tc>
          <w:tcPr>
            <w:tcW w:w="900" w:type="pct"/>
            <w:tcBorders>
              <w:top w:val="nil"/>
              <w:left w:val="nil"/>
              <w:bottom w:val="single" w:sz="4" w:space="0" w:color="auto"/>
              <w:right w:val="single" w:sz="4" w:space="0" w:color="auto"/>
            </w:tcBorders>
            <w:shd w:val="clear" w:color="auto" w:fill="auto"/>
            <w:vAlign w:val="center"/>
            <w:hideMark/>
          </w:tcPr>
          <w:p w14:paraId="3BD1971B"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фл</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729EB8C7" w14:textId="77777777" w:rsidR="00795318" w:rsidRPr="00795318" w:rsidRDefault="00795318" w:rsidP="00FB06D8">
            <w:pPr>
              <w:jc w:val="center"/>
              <w:rPr>
                <w:sz w:val="20"/>
                <w:szCs w:val="20"/>
                <w:lang w:val="uk-UA" w:eastAsia="en-US"/>
              </w:rPr>
            </w:pPr>
            <w:r w:rsidRPr="00795318">
              <w:rPr>
                <w:sz w:val="20"/>
                <w:szCs w:val="20"/>
                <w:lang w:val="uk-UA" w:eastAsia="en-US"/>
              </w:rPr>
              <w:t>1000</w:t>
            </w:r>
          </w:p>
        </w:tc>
      </w:tr>
      <w:tr w:rsidR="00795318" w:rsidRPr="00795318" w14:paraId="26618B15"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7ACEEC4"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16</w:t>
            </w:r>
          </w:p>
        </w:tc>
        <w:tc>
          <w:tcPr>
            <w:tcW w:w="943" w:type="pct"/>
            <w:tcBorders>
              <w:top w:val="nil"/>
              <w:left w:val="nil"/>
              <w:bottom w:val="single" w:sz="4" w:space="0" w:color="auto"/>
              <w:right w:val="single" w:sz="4" w:space="0" w:color="auto"/>
            </w:tcBorders>
            <w:shd w:val="clear" w:color="auto" w:fill="auto"/>
            <w:vAlign w:val="center"/>
            <w:hideMark/>
          </w:tcPr>
          <w:p w14:paraId="5050A96C"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Arginine</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glutamate</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4180745E"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40 мг/мл </w:t>
            </w:r>
            <w:proofErr w:type="spellStart"/>
            <w:r w:rsidRPr="00795318">
              <w:rPr>
                <w:sz w:val="20"/>
                <w:szCs w:val="20"/>
                <w:lang w:val="uk-UA" w:eastAsia="en-US"/>
              </w:rPr>
              <w:t>амп</w:t>
            </w:r>
            <w:proofErr w:type="spellEnd"/>
            <w:r w:rsidRPr="00795318">
              <w:rPr>
                <w:sz w:val="20"/>
                <w:szCs w:val="20"/>
                <w:lang w:val="uk-UA" w:eastAsia="en-US"/>
              </w:rPr>
              <w:t xml:space="preserve">. 5 мл, коробка №10 </w:t>
            </w:r>
          </w:p>
        </w:tc>
        <w:tc>
          <w:tcPr>
            <w:tcW w:w="900" w:type="pct"/>
            <w:tcBorders>
              <w:top w:val="nil"/>
              <w:left w:val="nil"/>
              <w:bottom w:val="single" w:sz="4" w:space="0" w:color="auto"/>
              <w:right w:val="single" w:sz="4" w:space="0" w:color="auto"/>
            </w:tcBorders>
            <w:shd w:val="clear" w:color="auto" w:fill="auto"/>
            <w:vAlign w:val="center"/>
            <w:hideMark/>
          </w:tcPr>
          <w:p w14:paraId="77FD15B5"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4336BF9C" w14:textId="77777777" w:rsidR="00795318" w:rsidRPr="00795318" w:rsidRDefault="00795318" w:rsidP="00FB06D8">
            <w:pPr>
              <w:jc w:val="center"/>
              <w:rPr>
                <w:sz w:val="20"/>
                <w:szCs w:val="20"/>
                <w:lang w:val="uk-UA" w:eastAsia="en-US"/>
              </w:rPr>
            </w:pPr>
            <w:r w:rsidRPr="00795318">
              <w:rPr>
                <w:sz w:val="20"/>
                <w:szCs w:val="20"/>
                <w:lang w:val="uk-UA" w:eastAsia="en-US"/>
              </w:rPr>
              <w:t>100</w:t>
            </w:r>
          </w:p>
        </w:tc>
      </w:tr>
      <w:tr w:rsidR="00795318" w:rsidRPr="00795318" w14:paraId="2E74340B"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7215C14"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17</w:t>
            </w:r>
          </w:p>
        </w:tc>
        <w:tc>
          <w:tcPr>
            <w:tcW w:w="943" w:type="pct"/>
            <w:tcBorders>
              <w:top w:val="nil"/>
              <w:left w:val="nil"/>
              <w:bottom w:val="single" w:sz="4" w:space="0" w:color="auto"/>
              <w:right w:val="single" w:sz="4" w:space="0" w:color="auto"/>
            </w:tcBorders>
            <w:shd w:val="clear" w:color="auto" w:fill="auto"/>
            <w:vAlign w:val="center"/>
            <w:hideMark/>
          </w:tcPr>
          <w:p w14:paraId="25D62EA1" w14:textId="77777777" w:rsidR="00795318" w:rsidRPr="00795318" w:rsidRDefault="00795318" w:rsidP="00FB06D8">
            <w:pPr>
              <w:jc w:val="center"/>
              <w:rPr>
                <w:color w:val="000000"/>
                <w:sz w:val="20"/>
                <w:szCs w:val="20"/>
                <w:lang w:val="uk-UA" w:eastAsia="en-US"/>
              </w:rPr>
            </w:pPr>
            <w:proofErr w:type="spellStart"/>
            <w:r w:rsidRPr="00795318">
              <w:rPr>
                <w:color w:val="000000"/>
                <w:sz w:val="20"/>
                <w:szCs w:val="20"/>
                <w:lang w:val="uk-UA" w:eastAsia="en-US"/>
              </w:rPr>
              <w:t>Etamsylate</w:t>
            </w:r>
            <w:proofErr w:type="spellEnd"/>
          </w:p>
        </w:tc>
        <w:tc>
          <w:tcPr>
            <w:tcW w:w="1809" w:type="pct"/>
            <w:tcBorders>
              <w:top w:val="nil"/>
              <w:left w:val="nil"/>
              <w:bottom w:val="single" w:sz="4" w:space="0" w:color="auto"/>
              <w:right w:val="single" w:sz="4" w:space="0" w:color="auto"/>
            </w:tcBorders>
            <w:shd w:val="clear" w:color="000000" w:fill="FFFFFF"/>
            <w:vAlign w:val="center"/>
            <w:hideMark/>
          </w:tcPr>
          <w:p w14:paraId="24C79548"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12,5 % </w:t>
            </w:r>
            <w:proofErr w:type="spellStart"/>
            <w:r w:rsidRPr="00795318">
              <w:rPr>
                <w:sz w:val="20"/>
                <w:szCs w:val="20"/>
                <w:lang w:val="uk-UA" w:eastAsia="en-US"/>
              </w:rPr>
              <w:t>амп</w:t>
            </w:r>
            <w:proofErr w:type="spellEnd"/>
            <w:r w:rsidRPr="00795318">
              <w:rPr>
                <w:sz w:val="20"/>
                <w:szCs w:val="20"/>
                <w:lang w:val="uk-UA" w:eastAsia="en-US"/>
              </w:rPr>
              <w:t xml:space="preserve">. 2 мл, в пачці №10 </w:t>
            </w:r>
          </w:p>
        </w:tc>
        <w:tc>
          <w:tcPr>
            <w:tcW w:w="900" w:type="pct"/>
            <w:tcBorders>
              <w:top w:val="nil"/>
              <w:left w:val="nil"/>
              <w:bottom w:val="single" w:sz="4" w:space="0" w:color="auto"/>
              <w:right w:val="single" w:sz="4" w:space="0" w:color="auto"/>
            </w:tcBorders>
            <w:shd w:val="clear" w:color="auto" w:fill="auto"/>
            <w:vAlign w:val="center"/>
            <w:hideMark/>
          </w:tcPr>
          <w:p w14:paraId="17B6A6E0"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52CB04C"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500</w:t>
            </w:r>
          </w:p>
        </w:tc>
      </w:tr>
      <w:tr w:rsidR="00795318" w:rsidRPr="00795318" w14:paraId="29FCD5F1"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AFD5B12"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18</w:t>
            </w:r>
          </w:p>
        </w:tc>
        <w:tc>
          <w:tcPr>
            <w:tcW w:w="943" w:type="pct"/>
            <w:tcBorders>
              <w:top w:val="nil"/>
              <w:left w:val="nil"/>
              <w:bottom w:val="single" w:sz="4" w:space="0" w:color="auto"/>
              <w:right w:val="single" w:sz="4" w:space="0" w:color="auto"/>
            </w:tcBorders>
            <w:shd w:val="clear" w:color="auto" w:fill="auto"/>
            <w:vAlign w:val="center"/>
            <w:hideMark/>
          </w:tcPr>
          <w:p w14:paraId="249B898C" w14:textId="77777777" w:rsidR="00795318" w:rsidRPr="00795318" w:rsidRDefault="00795318" w:rsidP="00FB06D8">
            <w:pPr>
              <w:jc w:val="center"/>
              <w:rPr>
                <w:color w:val="000000"/>
                <w:sz w:val="20"/>
                <w:szCs w:val="20"/>
                <w:lang w:val="uk-UA" w:eastAsia="en-US"/>
              </w:rPr>
            </w:pPr>
            <w:proofErr w:type="spellStart"/>
            <w:r w:rsidRPr="00795318">
              <w:rPr>
                <w:color w:val="000000"/>
                <w:sz w:val="20"/>
                <w:szCs w:val="20"/>
                <w:lang w:val="uk-UA" w:eastAsia="en-US"/>
              </w:rPr>
              <w:t>Lysine</w:t>
            </w:r>
            <w:proofErr w:type="spellEnd"/>
          </w:p>
        </w:tc>
        <w:tc>
          <w:tcPr>
            <w:tcW w:w="1809" w:type="pct"/>
            <w:tcBorders>
              <w:top w:val="nil"/>
              <w:left w:val="nil"/>
              <w:bottom w:val="single" w:sz="4" w:space="0" w:color="auto"/>
              <w:right w:val="single" w:sz="4" w:space="0" w:color="auto"/>
            </w:tcBorders>
            <w:shd w:val="clear" w:color="000000" w:fill="FFFFFF"/>
            <w:vAlign w:val="center"/>
            <w:hideMark/>
          </w:tcPr>
          <w:p w14:paraId="7DF888B0"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1 мг/мл </w:t>
            </w:r>
            <w:proofErr w:type="spellStart"/>
            <w:r w:rsidRPr="00795318">
              <w:rPr>
                <w:sz w:val="20"/>
                <w:szCs w:val="20"/>
                <w:lang w:val="uk-UA" w:eastAsia="en-US"/>
              </w:rPr>
              <w:t>амп</w:t>
            </w:r>
            <w:proofErr w:type="spellEnd"/>
            <w:r w:rsidRPr="00795318">
              <w:rPr>
                <w:sz w:val="20"/>
                <w:szCs w:val="20"/>
                <w:lang w:val="uk-UA" w:eastAsia="en-US"/>
              </w:rPr>
              <w:t xml:space="preserve">. 5 мл, блістер у пачці №10 </w:t>
            </w:r>
          </w:p>
        </w:tc>
        <w:tc>
          <w:tcPr>
            <w:tcW w:w="900" w:type="pct"/>
            <w:tcBorders>
              <w:top w:val="nil"/>
              <w:left w:val="nil"/>
              <w:bottom w:val="single" w:sz="4" w:space="0" w:color="auto"/>
              <w:right w:val="single" w:sz="4" w:space="0" w:color="auto"/>
            </w:tcBorders>
            <w:shd w:val="clear" w:color="auto" w:fill="auto"/>
            <w:vAlign w:val="center"/>
            <w:hideMark/>
          </w:tcPr>
          <w:p w14:paraId="42A0B70E"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2A9B7C50"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400</w:t>
            </w:r>
          </w:p>
        </w:tc>
      </w:tr>
      <w:tr w:rsidR="00795318" w:rsidRPr="00795318" w14:paraId="06DE0616"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3A83FF6"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19</w:t>
            </w:r>
          </w:p>
        </w:tc>
        <w:tc>
          <w:tcPr>
            <w:tcW w:w="943" w:type="pct"/>
            <w:tcBorders>
              <w:top w:val="nil"/>
              <w:left w:val="nil"/>
              <w:bottom w:val="single" w:sz="4" w:space="0" w:color="auto"/>
              <w:right w:val="single" w:sz="4" w:space="0" w:color="auto"/>
            </w:tcBorders>
            <w:shd w:val="clear" w:color="auto" w:fill="auto"/>
            <w:vAlign w:val="center"/>
            <w:hideMark/>
          </w:tcPr>
          <w:p w14:paraId="48AAB029" w14:textId="77777777" w:rsidR="00795318" w:rsidRPr="00795318" w:rsidRDefault="00795318" w:rsidP="00FB06D8">
            <w:pPr>
              <w:jc w:val="center"/>
              <w:rPr>
                <w:color w:val="000000"/>
                <w:sz w:val="20"/>
                <w:szCs w:val="20"/>
                <w:lang w:val="uk-UA" w:eastAsia="en-US"/>
              </w:rPr>
            </w:pPr>
            <w:proofErr w:type="spellStart"/>
            <w:r w:rsidRPr="00795318">
              <w:rPr>
                <w:color w:val="000000"/>
                <w:sz w:val="20"/>
                <w:szCs w:val="20"/>
                <w:lang w:val="uk-UA" w:eastAsia="en-US"/>
              </w:rPr>
              <w:t>Meldonium</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5734EF08"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100 мг/мл </w:t>
            </w:r>
            <w:proofErr w:type="spellStart"/>
            <w:r w:rsidRPr="00795318">
              <w:rPr>
                <w:sz w:val="20"/>
                <w:szCs w:val="20"/>
                <w:lang w:val="uk-UA" w:eastAsia="en-US"/>
              </w:rPr>
              <w:t>амп</w:t>
            </w:r>
            <w:proofErr w:type="spellEnd"/>
            <w:r w:rsidRPr="00795318">
              <w:rPr>
                <w:sz w:val="20"/>
                <w:szCs w:val="20"/>
                <w:lang w:val="uk-UA" w:eastAsia="en-US"/>
              </w:rPr>
              <w:t xml:space="preserve">. 5 мл №10 </w:t>
            </w:r>
          </w:p>
        </w:tc>
        <w:tc>
          <w:tcPr>
            <w:tcW w:w="900" w:type="pct"/>
            <w:tcBorders>
              <w:top w:val="nil"/>
              <w:left w:val="nil"/>
              <w:bottom w:val="single" w:sz="4" w:space="0" w:color="auto"/>
              <w:right w:val="single" w:sz="4" w:space="0" w:color="auto"/>
            </w:tcBorders>
            <w:shd w:val="clear" w:color="auto" w:fill="auto"/>
            <w:vAlign w:val="center"/>
            <w:hideMark/>
          </w:tcPr>
          <w:p w14:paraId="24C2F374"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6602720B"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400</w:t>
            </w:r>
          </w:p>
        </w:tc>
      </w:tr>
      <w:tr w:rsidR="00795318" w:rsidRPr="00795318" w14:paraId="6B39B872"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E9C37A9"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20</w:t>
            </w:r>
          </w:p>
        </w:tc>
        <w:tc>
          <w:tcPr>
            <w:tcW w:w="943" w:type="pct"/>
            <w:tcBorders>
              <w:top w:val="nil"/>
              <w:left w:val="nil"/>
              <w:bottom w:val="single" w:sz="4" w:space="0" w:color="auto"/>
              <w:right w:val="single" w:sz="4" w:space="0" w:color="auto"/>
            </w:tcBorders>
            <w:shd w:val="clear" w:color="auto" w:fill="auto"/>
            <w:vAlign w:val="center"/>
            <w:hideMark/>
          </w:tcPr>
          <w:p w14:paraId="1A1014AE"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Thioctic</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acid</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75F61938"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w:t>
            </w:r>
            <w:proofErr w:type="spellStart"/>
            <w:r w:rsidRPr="00795318">
              <w:rPr>
                <w:sz w:val="20"/>
                <w:szCs w:val="20"/>
                <w:lang w:val="uk-UA" w:eastAsia="en-US"/>
              </w:rPr>
              <w:t>інф</w:t>
            </w:r>
            <w:proofErr w:type="spellEnd"/>
            <w:r w:rsidRPr="00795318">
              <w:rPr>
                <w:sz w:val="20"/>
                <w:szCs w:val="20"/>
                <w:lang w:val="uk-UA" w:eastAsia="en-US"/>
              </w:rPr>
              <w:t xml:space="preserve">. 1,2 % </w:t>
            </w:r>
            <w:proofErr w:type="spellStart"/>
            <w:r w:rsidRPr="00795318">
              <w:rPr>
                <w:sz w:val="20"/>
                <w:szCs w:val="20"/>
                <w:lang w:val="uk-UA" w:eastAsia="en-US"/>
              </w:rPr>
              <w:t>фл</w:t>
            </w:r>
            <w:proofErr w:type="spellEnd"/>
            <w:r w:rsidRPr="00795318">
              <w:rPr>
                <w:sz w:val="20"/>
                <w:szCs w:val="20"/>
                <w:lang w:val="uk-UA" w:eastAsia="en-US"/>
              </w:rPr>
              <w:t xml:space="preserve">. 50 мл, в пачці №10 </w:t>
            </w:r>
          </w:p>
        </w:tc>
        <w:tc>
          <w:tcPr>
            <w:tcW w:w="900" w:type="pct"/>
            <w:tcBorders>
              <w:top w:val="nil"/>
              <w:left w:val="nil"/>
              <w:bottom w:val="single" w:sz="4" w:space="0" w:color="auto"/>
              <w:right w:val="single" w:sz="4" w:space="0" w:color="auto"/>
            </w:tcBorders>
            <w:shd w:val="clear" w:color="auto" w:fill="auto"/>
            <w:vAlign w:val="center"/>
            <w:hideMark/>
          </w:tcPr>
          <w:p w14:paraId="7D327A84"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14931FDA" w14:textId="77777777" w:rsidR="00795318" w:rsidRPr="00795318" w:rsidRDefault="00795318" w:rsidP="00FB06D8">
            <w:pPr>
              <w:jc w:val="center"/>
              <w:rPr>
                <w:sz w:val="20"/>
                <w:szCs w:val="20"/>
                <w:lang w:val="uk-UA" w:eastAsia="en-US"/>
              </w:rPr>
            </w:pPr>
            <w:r w:rsidRPr="00795318">
              <w:rPr>
                <w:sz w:val="20"/>
                <w:szCs w:val="20"/>
                <w:lang w:val="uk-UA" w:eastAsia="en-US"/>
              </w:rPr>
              <w:t>300</w:t>
            </w:r>
          </w:p>
        </w:tc>
      </w:tr>
      <w:tr w:rsidR="00795318" w:rsidRPr="00795318" w14:paraId="3088FD2F"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065EDD8"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21</w:t>
            </w:r>
          </w:p>
        </w:tc>
        <w:tc>
          <w:tcPr>
            <w:tcW w:w="943" w:type="pct"/>
            <w:tcBorders>
              <w:top w:val="nil"/>
              <w:left w:val="nil"/>
              <w:bottom w:val="single" w:sz="4" w:space="0" w:color="auto"/>
              <w:right w:val="single" w:sz="4" w:space="0" w:color="auto"/>
            </w:tcBorders>
            <w:shd w:val="clear" w:color="auto" w:fill="auto"/>
            <w:vAlign w:val="center"/>
            <w:hideMark/>
          </w:tcPr>
          <w:p w14:paraId="016237B0"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Comb</w:t>
            </w:r>
            <w:proofErr w:type="spellEnd"/>
            <w:r w:rsidRPr="00795318">
              <w:rPr>
                <w:color w:val="000000"/>
                <w:sz w:val="22"/>
                <w:szCs w:val="22"/>
                <w:lang w:val="uk-UA" w:eastAsia="en-US"/>
              </w:rPr>
              <w:t xml:space="preserve"> </w:t>
            </w:r>
            <w:proofErr w:type="spellStart"/>
            <w:r w:rsidRPr="00795318">
              <w:rPr>
                <w:color w:val="000000"/>
                <w:sz w:val="22"/>
                <w:szCs w:val="22"/>
                <w:lang w:val="uk-UA" w:eastAsia="en-US"/>
              </w:rPr>
              <w:t>drug</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2FFF019A" w14:textId="77777777" w:rsidR="00795318" w:rsidRPr="00795318" w:rsidRDefault="00795318" w:rsidP="00FB06D8">
            <w:pPr>
              <w:jc w:val="center"/>
              <w:rPr>
                <w:sz w:val="20"/>
                <w:szCs w:val="20"/>
                <w:lang w:val="uk-UA" w:eastAsia="en-US"/>
              </w:rPr>
            </w:pPr>
            <w:r w:rsidRPr="00795318">
              <w:rPr>
                <w:sz w:val="20"/>
                <w:szCs w:val="20"/>
                <w:lang w:val="uk-UA" w:eastAsia="en-US"/>
              </w:rPr>
              <w:t xml:space="preserve">  </w:t>
            </w:r>
            <w:proofErr w:type="spellStart"/>
            <w:r w:rsidRPr="00795318">
              <w:rPr>
                <w:sz w:val="20"/>
                <w:szCs w:val="20"/>
                <w:lang w:val="uk-UA" w:eastAsia="en-US"/>
              </w:rPr>
              <w:t>ліофіл</w:t>
            </w:r>
            <w:proofErr w:type="spellEnd"/>
            <w:r w:rsidRPr="00795318">
              <w:rPr>
                <w:sz w:val="20"/>
                <w:szCs w:val="20"/>
                <w:lang w:val="uk-UA" w:eastAsia="en-US"/>
              </w:rPr>
              <w:t xml:space="preserve">. д/р-ну д/ін. 0,5 г </w:t>
            </w:r>
            <w:proofErr w:type="spellStart"/>
            <w:r w:rsidRPr="00795318">
              <w:rPr>
                <w:sz w:val="20"/>
                <w:szCs w:val="20"/>
                <w:lang w:val="uk-UA" w:eastAsia="en-US"/>
              </w:rPr>
              <w:t>фл</w:t>
            </w:r>
            <w:proofErr w:type="spellEnd"/>
            <w:r w:rsidRPr="00795318">
              <w:rPr>
                <w:sz w:val="20"/>
                <w:szCs w:val="20"/>
                <w:lang w:val="uk-UA" w:eastAsia="en-US"/>
              </w:rPr>
              <w:t xml:space="preserve">., у касеті у пеналі №5 </w:t>
            </w:r>
          </w:p>
        </w:tc>
        <w:tc>
          <w:tcPr>
            <w:tcW w:w="900" w:type="pct"/>
            <w:tcBorders>
              <w:top w:val="nil"/>
              <w:left w:val="nil"/>
              <w:bottom w:val="single" w:sz="4" w:space="0" w:color="auto"/>
              <w:right w:val="single" w:sz="4" w:space="0" w:color="auto"/>
            </w:tcBorders>
            <w:shd w:val="clear" w:color="auto" w:fill="auto"/>
            <w:vAlign w:val="center"/>
            <w:hideMark/>
          </w:tcPr>
          <w:p w14:paraId="64ED404B"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7CC8704C" w14:textId="77777777" w:rsidR="00795318" w:rsidRPr="00795318" w:rsidRDefault="00795318" w:rsidP="00FB06D8">
            <w:pPr>
              <w:jc w:val="center"/>
              <w:rPr>
                <w:sz w:val="20"/>
                <w:szCs w:val="20"/>
                <w:lang w:val="uk-UA" w:eastAsia="en-US"/>
              </w:rPr>
            </w:pPr>
            <w:r w:rsidRPr="00795318">
              <w:rPr>
                <w:sz w:val="20"/>
                <w:szCs w:val="20"/>
                <w:lang w:val="uk-UA" w:eastAsia="en-US"/>
              </w:rPr>
              <w:t>400</w:t>
            </w:r>
          </w:p>
        </w:tc>
      </w:tr>
      <w:tr w:rsidR="00795318" w:rsidRPr="00795318" w14:paraId="6A4A8BE4"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265CB5E"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22</w:t>
            </w:r>
          </w:p>
        </w:tc>
        <w:tc>
          <w:tcPr>
            <w:tcW w:w="943" w:type="pct"/>
            <w:tcBorders>
              <w:top w:val="nil"/>
              <w:left w:val="nil"/>
              <w:bottom w:val="single" w:sz="4" w:space="0" w:color="auto"/>
              <w:right w:val="single" w:sz="4" w:space="0" w:color="auto"/>
            </w:tcBorders>
            <w:shd w:val="clear" w:color="auto" w:fill="auto"/>
            <w:vAlign w:val="center"/>
            <w:hideMark/>
          </w:tcPr>
          <w:p w14:paraId="6637A013" w14:textId="77777777" w:rsidR="00795318" w:rsidRPr="00795318" w:rsidRDefault="00795318" w:rsidP="00FB06D8">
            <w:pPr>
              <w:jc w:val="center"/>
              <w:rPr>
                <w:color w:val="000000"/>
                <w:sz w:val="20"/>
                <w:szCs w:val="20"/>
                <w:lang w:val="uk-UA" w:eastAsia="en-US"/>
              </w:rPr>
            </w:pPr>
            <w:proofErr w:type="spellStart"/>
            <w:r w:rsidRPr="00795318">
              <w:rPr>
                <w:color w:val="000000"/>
                <w:sz w:val="20"/>
                <w:szCs w:val="20"/>
                <w:lang w:val="uk-UA" w:eastAsia="en-US"/>
              </w:rPr>
              <w:t>Dexketoprofen</w:t>
            </w:r>
            <w:proofErr w:type="spellEnd"/>
          </w:p>
        </w:tc>
        <w:tc>
          <w:tcPr>
            <w:tcW w:w="1809" w:type="pct"/>
            <w:tcBorders>
              <w:top w:val="nil"/>
              <w:left w:val="nil"/>
              <w:bottom w:val="single" w:sz="4" w:space="0" w:color="auto"/>
              <w:right w:val="single" w:sz="4" w:space="0" w:color="auto"/>
            </w:tcBorders>
            <w:shd w:val="clear" w:color="000000" w:fill="FFFFFF"/>
            <w:vAlign w:val="center"/>
            <w:hideMark/>
          </w:tcPr>
          <w:p w14:paraId="7F04EB50"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50 мг/2 мл </w:t>
            </w:r>
            <w:proofErr w:type="spellStart"/>
            <w:r w:rsidRPr="00795318">
              <w:rPr>
                <w:sz w:val="20"/>
                <w:szCs w:val="20"/>
                <w:lang w:val="uk-UA" w:eastAsia="en-US"/>
              </w:rPr>
              <w:t>амп</w:t>
            </w:r>
            <w:proofErr w:type="spellEnd"/>
            <w:r w:rsidRPr="00795318">
              <w:rPr>
                <w:sz w:val="20"/>
                <w:szCs w:val="20"/>
                <w:lang w:val="uk-UA" w:eastAsia="en-US"/>
              </w:rPr>
              <w:t xml:space="preserve">. 2 мл, </w:t>
            </w:r>
            <w:proofErr w:type="spellStart"/>
            <w:r w:rsidRPr="00795318">
              <w:rPr>
                <w:sz w:val="20"/>
                <w:szCs w:val="20"/>
                <w:lang w:val="uk-UA" w:eastAsia="en-US"/>
              </w:rPr>
              <w:t>контурн</w:t>
            </w:r>
            <w:proofErr w:type="spellEnd"/>
            <w:r w:rsidRPr="00795318">
              <w:rPr>
                <w:sz w:val="20"/>
                <w:szCs w:val="20"/>
                <w:lang w:val="uk-UA" w:eastAsia="en-US"/>
              </w:rPr>
              <w:t xml:space="preserve">. </w:t>
            </w:r>
            <w:proofErr w:type="spellStart"/>
            <w:r w:rsidRPr="00795318">
              <w:rPr>
                <w:sz w:val="20"/>
                <w:szCs w:val="20"/>
                <w:lang w:val="uk-UA" w:eastAsia="en-US"/>
              </w:rPr>
              <w:t>чарунк</w:t>
            </w:r>
            <w:proofErr w:type="spellEnd"/>
            <w:r w:rsidRPr="00795318">
              <w:rPr>
                <w:sz w:val="20"/>
                <w:szCs w:val="20"/>
                <w:lang w:val="uk-UA" w:eastAsia="en-US"/>
              </w:rPr>
              <w:t xml:space="preserve">. </w:t>
            </w:r>
            <w:proofErr w:type="spellStart"/>
            <w:r w:rsidRPr="00795318">
              <w:rPr>
                <w:sz w:val="20"/>
                <w:szCs w:val="20"/>
                <w:lang w:val="uk-UA" w:eastAsia="en-US"/>
              </w:rPr>
              <w:t>уп</w:t>
            </w:r>
            <w:proofErr w:type="spellEnd"/>
            <w:r w:rsidRPr="00795318">
              <w:rPr>
                <w:sz w:val="20"/>
                <w:szCs w:val="20"/>
                <w:lang w:val="uk-UA" w:eastAsia="en-US"/>
              </w:rPr>
              <w:t xml:space="preserve">. №5 </w:t>
            </w:r>
          </w:p>
        </w:tc>
        <w:tc>
          <w:tcPr>
            <w:tcW w:w="900" w:type="pct"/>
            <w:tcBorders>
              <w:top w:val="nil"/>
              <w:left w:val="nil"/>
              <w:bottom w:val="single" w:sz="4" w:space="0" w:color="auto"/>
              <w:right w:val="single" w:sz="4" w:space="0" w:color="auto"/>
            </w:tcBorders>
            <w:shd w:val="clear" w:color="auto" w:fill="auto"/>
            <w:vAlign w:val="center"/>
            <w:hideMark/>
          </w:tcPr>
          <w:p w14:paraId="7AC46A46"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C2DF631" w14:textId="77777777" w:rsidR="00795318" w:rsidRPr="00795318" w:rsidRDefault="00795318" w:rsidP="00FB06D8">
            <w:pPr>
              <w:jc w:val="center"/>
              <w:rPr>
                <w:color w:val="000000"/>
                <w:sz w:val="20"/>
                <w:szCs w:val="20"/>
                <w:lang w:val="uk-UA" w:eastAsia="en-US"/>
              </w:rPr>
            </w:pPr>
            <w:r w:rsidRPr="00795318">
              <w:rPr>
                <w:color w:val="000000"/>
                <w:sz w:val="20"/>
                <w:szCs w:val="20"/>
                <w:lang w:val="uk-UA" w:eastAsia="en-US"/>
              </w:rPr>
              <w:t>2000</w:t>
            </w:r>
          </w:p>
        </w:tc>
      </w:tr>
      <w:tr w:rsidR="00795318" w:rsidRPr="00795318" w14:paraId="67F6C789"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8E59EB7"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23</w:t>
            </w:r>
          </w:p>
        </w:tc>
        <w:tc>
          <w:tcPr>
            <w:tcW w:w="943" w:type="pct"/>
            <w:tcBorders>
              <w:top w:val="nil"/>
              <w:left w:val="nil"/>
              <w:bottom w:val="single" w:sz="4" w:space="0" w:color="auto"/>
              <w:right w:val="single" w:sz="4" w:space="0" w:color="auto"/>
            </w:tcBorders>
            <w:shd w:val="clear" w:color="auto" w:fill="auto"/>
            <w:vAlign w:val="center"/>
            <w:hideMark/>
          </w:tcPr>
          <w:p w14:paraId="2C06BA1C" w14:textId="77777777" w:rsidR="00795318" w:rsidRPr="00795318" w:rsidRDefault="00795318" w:rsidP="00FB06D8">
            <w:pPr>
              <w:jc w:val="center"/>
              <w:rPr>
                <w:color w:val="000000"/>
                <w:sz w:val="22"/>
                <w:szCs w:val="22"/>
                <w:lang w:val="uk-UA" w:eastAsia="en-US"/>
              </w:rPr>
            </w:pPr>
            <w:proofErr w:type="spellStart"/>
            <w:r w:rsidRPr="00795318">
              <w:rPr>
                <w:color w:val="000000"/>
                <w:sz w:val="22"/>
                <w:szCs w:val="22"/>
                <w:lang w:val="uk-UA" w:eastAsia="en-US"/>
              </w:rPr>
              <w:t>Ketorolac</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191E7FAB"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30 мг/мл </w:t>
            </w:r>
            <w:proofErr w:type="spellStart"/>
            <w:r w:rsidRPr="00795318">
              <w:rPr>
                <w:sz w:val="20"/>
                <w:szCs w:val="20"/>
                <w:lang w:val="uk-UA" w:eastAsia="en-US"/>
              </w:rPr>
              <w:t>амп</w:t>
            </w:r>
            <w:proofErr w:type="spellEnd"/>
            <w:r w:rsidRPr="00795318">
              <w:rPr>
                <w:sz w:val="20"/>
                <w:szCs w:val="20"/>
                <w:lang w:val="uk-UA" w:eastAsia="en-US"/>
              </w:rPr>
              <w:t xml:space="preserve">. 1 мл, у касеті у пачці №10 </w:t>
            </w:r>
          </w:p>
        </w:tc>
        <w:tc>
          <w:tcPr>
            <w:tcW w:w="900" w:type="pct"/>
            <w:tcBorders>
              <w:top w:val="nil"/>
              <w:left w:val="nil"/>
              <w:bottom w:val="single" w:sz="4" w:space="0" w:color="auto"/>
              <w:right w:val="single" w:sz="4" w:space="0" w:color="auto"/>
            </w:tcBorders>
            <w:shd w:val="clear" w:color="auto" w:fill="auto"/>
            <w:vAlign w:val="center"/>
            <w:hideMark/>
          </w:tcPr>
          <w:p w14:paraId="42147F24"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275E4E83" w14:textId="77777777" w:rsidR="00795318" w:rsidRPr="00795318" w:rsidRDefault="00795318" w:rsidP="00FB06D8">
            <w:pPr>
              <w:jc w:val="center"/>
              <w:rPr>
                <w:sz w:val="20"/>
                <w:szCs w:val="20"/>
                <w:lang w:val="uk-UA" w:eastAsia="en-US"/>
              </w:rPr>
            </w:pPr>
            <w:r w:rsidRPr="00795318">
              <w:rPr>
                <w:sz w:val="20"/>
                <w:szCs w:val="20"/>
                <w:lang w:val="uk-UA" w:eastAsia="en-US"/>
              </w:rPr>
              <w:t>2000</w:t>
            </w:r>
          </w:p>
        </w:tc>
      </w:tr>
      <w:tr w:rsidR="00795318" w:rsidRPr="00795318" w14:paraId="449F10DF"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151CBB5"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24</w:t>
            </w:r>
          </w:p>
        </w:tc>
        <w:tc>
          <w:tcPr>
            <w:tcW w:w="943" w:type="pct"/>
            <w:tcBorders>
              <w:top w:val="nil"/>
              <w:left w:val="nil"/>
              <w:bottom w:val="single" w:sz="4" w:space="0" w:color="auto"/>
              <w:right w:val="single" w:sz="4" w:space="0" w:color="auto"/>
            </w:tcBorders>
            <w:shd w:val="clear" w:color="auto" w:fill="auto"/>
            <w:vAlign w:val="center"/>
            <w:hideMark/>
          </w:tcPr>
          <w:p w14:paraId="3A0098AD"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Levosimendan</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43EDE7FC" w14:textId="77777777" w:rsidR="00795318" w:rsidRPr="00795318" w:rsidRDefault="00795318" w:rsidP="00FB06D8">
            <w:pPr>
              <w:jc w:val="center"/>
              <w:rPr>
                <w:sz w:val="20"/>
                <w:szCs w:val="20"/>
                <w:lang w:val="uk-UA" w:eastAsia="en-US"/>
              </w:rPr>
            </w:pPr>
            <w:r w:rsidRPr="00795318">
              <w:rPr>
                <w:sz w:val="20"/>
                <w:szCs w:val="20"/>
                <w:lang w:val="uk-UA" w:eastAsia="en-US"/>
              </w:rPr>
              <w:t xml:space="preserve">  </w:t>
            </w:r>
            <w:proofErr w:type="spellStart"/>
            <w:r w:rsidRPr="00795318">
              <w:rPr>
                <w:sz w:val="20"/>
                <w:szCs w:val="20"/>
                <w:lang w:val="uk-UA" w:eastAsia="en-US"/>
              </w:rPr>
              <w:t>конц</w:t>
            </w:r>
            <w:proofErr w:type="spellEnd"/>
            <w:r w:rsidRPr="00795318">
              <w:rPr>
                <w:sz w:val="20"/>
                <w:szCs w:val="20"/>
                <w:lang w:val="uk-UA" w:eastAsia="en-US"/>
              </w:rPr>
              <w:t>. д/</w:t>
            </w:r>
            <w:proofErr w:type="spellStart"/>
            <w:r w:rsidRPr="00795318">
              <w:rPr>
                <w:sz w:val="20"/>
                <w:szCs w:val="20"/>
                <w:lang w:val="uk-UA" w:eastAsia="en-US"/>
              </w:rPr>
              <w:t>інф</w:t>
            </w:r>
            <w:proofErr w:type="spellEnd"/>
            <w:r w:rsidRPr="00795318">
              <w:rPr>
                <w:sz w:val="20"/>
                <w:szCs w:val="20"/>
                <w:lang w:val="uk-UA" w:eastAsia="en-US"/>
              </w:rPr>
              <w:t xml:space="preserve">. 2,5мг/мл 5мл №1 </w:t>
            </w:r>
          </w:p>
        </w:tc>
        <w:tc>
          <w:tcPr>
            <w:tcW w:w="900" w:type="pct"/>
            <w:tcBorders>
              <w:top w:val="nil"/>
              <w:left w:val="nil"/>
              <w:bottom w:val="single" w:sz="4" w:space="0" w:color="auto"/>
              <w:right w:val="single" w:sz="4" w:space="0" w:color="auto"/>
            </w:tcBorders>
            <w:shd w:val="clear" w:color="auto" w:fill="auto"/>
            <w:vAlign w:val="center"/>
            <w:hideMark/>
          </w:tcPr>
          <w:p w14:paraId="18E98A43"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фл</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269EC67" w14:textId="77777777" w:rsidR="00795318" w:rsidRPr="00795318" w:rsidRDefault="00795318" w:rsidP="00FB06D8">
            <w:pPr>
              <w:jc w:val="center"/>
              <w:rPr>
                <w:sz w:val="20"/>
                <w:szCs w:val="20"/>
                <w:lang w:val="uk-UA" w:eastAsia="en-US"/>
              </w:rPr>
            </w:pPr>
            <w:r w:rsidRPr="00795318">
              <w:rPr>
                <w:sz w:val="20"/>
                <w:szCs w:val="20"/>
                <w:lang w:val="uk-UA" w:eastAsia="en-US"/>
              </w:rPr>
              <w:t>2</w:t>
            </w:r>
          </w:p>
        </w:tc>
      </w:tr>
      <w:tr w:rsidR="00795318" w:rsidRPr="00795318" w14:paraId="6C7A83A1" w14:textId="77777777" w:rsidTr="00795318">
        <w:trPr>
          <w:trHeight w:val="39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557129B" w14:textId="77777777" w:rsidR="00795318" w:rsidRPr="00795318" w:rsidRDefault="00795318" w:rsidP="00FB06D8">
            <w:pPr>
              <w:jc w:val="center"/>
              <w:rPr>
                <w:rFonts w:ascii="Calibri" w:hAnsi="Calibri" w:cs="Calibri"/>
                <w:color w:val="000000"/>
                <w:sz w:val="22"/>
                <w:szCs w:val="22"/>
                <w:lang w:val="uk-UA" w:eastAsia="en-US"/>
              </w:rPr>
            </w:pPr>
            <w:r w:rsidRPr="00795318">
              <w:rPr>
                <w:rFonts w:ascii="Calibri" w:hAnsi="Calibri" w:cs="Calibri"/>
                <w:color w:val="000000"/>
                <w:sz w:val="22"/>
                <w:szCs w:val="22"/>
                <w:lang w:val="uk-UA" w:eastAsia="en-US"/>
              </w:rPr>
              <w:t>25</w:t>
            </w:r>
          </w:p>
        </w:tc>
        <w:tc>
          <w:tcPr>
            <w:tcW w:w="943" w:type="pct"/>
            <w:tcBorders>
              <w:top w:val="nil"/>
              <w:left w:val="nil"/>
              <w:bottom w:val="single" w:sz="4" w:space="0" w:color="auto"/>
              <w:right w:val="single" w:sz="4" w:space="0" w:color="auto"/>
            </w:tcBorders>
            <w:shd w:val="clear" w:color="auto" w:fill="auto"/>
            <w:vAlign w:val="center"/>
            <w:hideMark/>
          </w:tcPr>
          <w:p w14:paraId="187184C0" w14:textId="77777777" w:rsidR="00795318" w:rsidRPr="00795318" w:rsidRDefault="00795318" w:rsidP="00FB06D8">
            <w:pPr>
              <w:jc w:val="center"/>
              <w:rPr>
                <w:color w:val="000000"/>
                <w:sz w:val="22"/>
                <w:szCs w:val="22"/>
                <w:lang w:val="uk-UA" w:eastAsia="en-US"/>
              </w:rPr>
            </w:pPr>
            <w:r w:rsidRPr="00795318">
              <w:rPr>
                <w:color w:val="000000"/>
                <w:sz w:val="22"/>
                <w:szCs w:val="22"/>
                <w:lang w:val="uk-UA" w:eastAsia="en-US"/>
              </w:rPr>
              <w:t xml:space="preserve"> </w:t>
            </w:r>
            <w:proofErr w:type="spellStart"/>
            <w:r w:rsidRPr="00795318">
              <w:rPr>
                <w:color w:val="000000"/>
                <w:sz w:val="22"/>
                <w:szCs w:val="22"/>
                <w:lang w:val="uk-UA" w:eastAsia="en-US"/>
              </w:rPr>
              <w:t>Verapamil</w:t>
            </w:r>
            <w:proofErr w:type="spellEnd"/>
          </w:p>
        </w:tc>
        <w:tc>
          <w:tcPr>
            <w:tcW w:w="1809" w:type="pct"/>
            <w:tcBorders>
              <w:top w:val="nil"/>
              <w:left w:val="nil"/>
              <w:bottom w:val="single" w:sz="4" w:space="0" w:color="auto"/>
              <w:right w:val="single" w:sz="4" w:space="0" w:color="auto"/>
            </w:tcBorders>
            <w:shd w:val="clear" w:color="auto" w:fill="auto"/>
            <w:vAlign w:val="center"/>
            <w:hideMark/>
          </w:tcPr>
          <w:p w14:paraId="55FE7551" w14:textId="77777777" w:rsidR="00795318" w:rsidRPr="00795318" w:rsidRDefault="00795318" w:rsidP="00FB06D8">
            <w:pPr>
              <w:jc w:val="center"/>
              <w:rPr>
                <w:sz w:val="20"/>
                <w:szCs w:val="20"/>
                <w:lang w:val="uk-UA" w:eastAsia="en-US"/>
              </w:rPr>
            </w:pPr>
            <w:r w:rsidRPr="00795318">
              <w:rPr>
                <w:sz w:val="20"/>
                <w:szCs w:val="20"/>
                <w:lang w:val="uk-UA" w:eastAsia="en-US"/>
              </w:rPr>
              <w:t xml:space="preserve">  р-н д/ін. 2,5 мг/мл </w:t>
            </w:r>
            <w:proofErr w:type="spellStart"/>
            <w:r w:rsidRPr="00795318">
              <w:rPr>
                <w:sz w:val="20"/>
                <w:szCs w:val="20"/>
                <w:lang w:val="uk-UA" w:eastAsia="en-US"/>
              </w:rPr>
              <w:t>амп</w:t>
            </w:r>
            <w:proofErr w:type="spellEnd"/>
            <w:r w:rsidRPr="00795318">
              <w:rPr>
                <w:sz w:val="20"/>
                <w:szCs w:val="20"/>
                <w:lang w:val="uk-UA" w:eastAsia="en-US"/>
              </w:rPr>
              <w:t xml:space="preserve">. 2 мл, </w:t>
            </w:r>
            <w:proofErr w:type="spellStart"/>
            <w:r w:rsidRPr="00795318">
              <w:rPr>
                <w:sz w:val="20"/>
                <w:szCs w:val="20"/>
                <w:lang w:val="uk-UA" w:eastAsia="en-US"/>
              </w:rPr>
              <w:t>контурн</w:t>
            </w:r>
            <w:proofErr w:type="spellEnd"/>
            <w:r w:rsidRPr="00795318">
              <w:rPr>
                <w:sz w:val="20"/>
                <w:szCs w:val="20"/>
                <w:lang w:val="uk-UA" w:eastAsia="en-US"/>
              </w:rPr>
              <w:t xml:space="preserve">. </w:t>
            </w:r>
            <w:proofErr w:type="spellStart"/>
            <w:r w:rsidRPr="00795318">
              <w:rPr>
                <w:sz w:val="20"/>
                <w:szCs w:val="20"/>
                <w:lang w:val="uk-UA" w:eastAsia="en-US"/>
              </w:rPr>
              <w:t>чарунк</w:t>
            </w:r>
            <w:proofErr w:type="spellEnd"/>
            <w:r w:rsidRPr="00795318">
              <w:rPr>
                <w:sz w:val="20"/>
                <w:szCs w:val="20"/>
                <w:lang w:val="uk-UA" w:eastAsia="en-US"/>
              </w:rPr>
              <w:t xml:space="preserve">. </w:t>
            </w:r>
            <w:proofErr w:type="spellStart"/>
            <w:r w:rsidRPr="00795318">
              <w:rPr>
                <w:sz w:val="20"/>
                <w:szCs w:val="20"/>
                <w:lang w:val="uk-UA" w:eastAsia="en-US"/>
              </w:rPr>
              <w:t>yп</w:t>
            </w:r>
            <w:proofErr w:type="spellEnd"/>
            <w:r w:rsidRPr="00795318">
              <w:rPr>
                <w:sz w:val="20"/>
                <w:szCs w:val="20"/>
                <w:lang w:val="uk-UA" w:eastAsia="en-US"/>
              </w:rPr>
              <w:t xml:space="preserve">., пачка № 10 </w:t>
            </w:r>
          </w:p>
        </w:tc>
        <w:tc>
          <w:tcPr>
            <w:tcW w:w="900" w:type="pct"/>
            <w:tcBorders>
              <w:top w:val="nil"/>
              <w:left w:val="nil"/>
              <w:bottom w:val="single" w:sz="4" w:space="0" w:color="auto"/>
              <w:right w:val="single" w:sz="4" w:space="0" w:color="auto"/>
            </w:tcBorders>
            <w:shd w:val="clear" w:color="auto" w:fill="auto"/>
            <w:vAlign w:val="center"/>
            <w:hideMark/>
          </w:tcPr>
          <w:p w14:paraId="1DE78DC7" w14:textId="77777777" w:rsidR="00795318" w:rsidRPr="00795318" w:rsidRDefault="00795318" w:rsidP="00FB06D8">
            <w:pPr>
              <w:jc w:val="center"/>
              <w:rPr>
                <w:sz w:val="20"/>
                <w:szCs w:val="20"/>
                <w:lang w:val="uk-UA" w:eastAsia="en-US"/>
              </w:rPr>
            </w:pPr>
            <w:proofErr w:type="spellStart"/>
            <w:r w:rsidRPr="00795318">
              <w:rPr>
                <w:sz w:val="20"/>
                <w:szCs w:val="20"/>
                <w:lang w:val="uk-UA" w:eastAsia="en-US"/>
              </w:rPr>
              <w:t>уп</w:t>
            </w:r>
            <w:proofErr w:type="spellEnd"/>
          </w:p>
        </w:tc>
        <w:tc>
          <w:tcPr>
            <w:tcW w:w="899" w:type="pct"/>
            <w:tcBorders>
              <w:top w:val="nil"/>
              <w:left w:val="nil"/>
              <w:bottom w:val="single" w:sz="4" w:space="0" w:color="auto"/>
              <w:right w:val="single" w:sz="4" w:space="0" w:color="auto"/>
            </w:tcBorders>
            <w:shd w:val="clear" w:color="auto" w:fill="auto"/>
            <w:vAlign w:val="center"/>
            <w:hideMark/>
          </w:tcPr>
          <w:p w14:paraId="5736CD9A" w14:textId="77777777" w:rsidR="00795318" w:rsidRPr="00795318" w:rsidRDefault="00795318" w:rsidP="00FB06D8">
            <w:pPr>
              <w:jc w:val="center"/>
              <w:rPr>
                <w:sz w:val="20"/>
                <w:szCs w:val="20"/>
                <w:lang w:val="uk-UA" w:eastAsia="en-US"/>
              </w:rPr>
            </w:pPr>
            <w:r w:rsidRPr="00795318">
              <w:rPr>
                <w:sz w:val="20"/>
                <w:szCs w:val="20"/>
                <w:lang w:val="uk-UA" w:eastAsia="en-US"/>
              </w:rPr>
              <w:t>20</w:t>
            </w:r>
          </w:p>
        </w:tc>
      </w:tr>
      <w:bookmarkEnd w:id="0"/>
    </w:tbl>
    <w:p w14:paraId="3318ACE7" w14:textId="77777777" w:rsidR="00795318" w:rsidRPr="00795318" w:rsidRDefault="00795318" w:rsidP="00795318">
      <w:pPr>
        <w:jc w:val="center"/>
        <w:rPr>
          <w:b/>
          <w:lang w:val="uk-UA"/>
        </w:rPr>
      </w:pPr>
    </w:p>
    <w:p w14:paraId="54ADE5AB" w14:textId="77777777" w:rsidR="00795318" w:rsidRPr="00795318" w:rsidRDefault="00795318" w:rsidP="00795318">
      <w:pPr>
        <w:pStyle w:val="a6"/>
        <w:tabs>
          <w:tab w:val="left" w:pos="298"/>
        </w:tabs>
        <w:spacing w:after="0"/>
        <w:rPr>
          <w:iCs/>
          <w:lang w:val="uk-UA"/>
        </w:rPr>
      </w:pPr>
    </w:p>
    <w:p w14:paraId="2E50C377" w14:textId="77777777" w:rsidR="00795318" w:rsidRPr="00795318" w:rsidRDefault="00795318" w:rsidP="00795318">
      <w:pPr>
        <w:ind w:firstLine="709"/>
        <w:jc w:val="both"/>
        <w:rPr>
          <w:b/>
          <w:iCs/>
          <w:lang w:val="uk-UA"/>
        </w:rPr>
      </w:pPr>
      <w:r w:rsidRPr="00795318">
        <w:rPr>
          <w:b/>
          <w:iCs/>
          <w:lang w:val="uk-UA"/>
        </w:rPr>
        <w:lastRenderedPageBreak/>
        <w:t>Запропонований учасником товар повинен відповідати таким вимогам:</w:t>
      </w:r>
    </w:p>
    <w:p w14:paraId="6B6766BF" w14:textId="77777777" w:rsidR="00795318" w:rsidRPr="00795318" w:rsidRDefault="00795318" w:rsidP="00795318">
      <w:pPr>
        <w:pStyle w:val="a6"/>
        <w:tabs>
          <w:tab w:val="left" w:pos="298"/>
        </w:tabs>
        <w:spacing w:after="0"/>
        <w:ind w:firstLine="709"/>
        <w:jc w:val="both"/>
        <w:rPr>
          <w:iCs/>
          <w:u w:val="single"/>
          <w:lang w:val="uk-UA"/>
        </w:rPr>
      </w:pPr>
      <w:r w:rsidRPr="00795318">
        <w:rPr>
          <w:iCs/>
          <w:lang w:val="uk-UA"/>
        </w:rPr>
        <w:t xml:space="preserve">1. </w:t>
      </w:r>
      <w:r w:rsidRPr="00795318">
        <w:rPr>
          <w:lang w:val="uk-UA"/>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795318">
        <w:rPr>
          <w:u w:val="single"/>
          <w:lang w:val="uk-UA"/>
        </w:rPr>
        <w:t xml:space="preserve">засвідчена копія надається Учасником у </w:t>
      </w:r>
      <w:r w:rsidRPr="00795318">
        <w:rPr>
          <w:u w:val="single"/>
          <w:lang w:val="uk-UA" w:eastAsia="uk-UA"/>
        </w:rPr>
        <w:t>складі тендерної пропозиції.</w:t>
      </w:r>
    </w:p>
    <w:p w14:paraId="78DDA844" w14:textId="77777777" w:rsidR="00795318" w:rsidRPr="00795318" w:rsidRDefault="00795318" w:rsidP="00795318">
      <w:pPr>
        <w:pStyle w:val="a6"/>
        <w:tabs>
          <w:tab w:val="left" w:pos="298"/>
        </w:tabs>
        <w:spacing w:after="0"/>
        <w:ind w:firstLine="709"/>
        <w:jc w:val="both"/>
        <w:rPr>
          <w:iCs/>
          <w:lang w:val="uk-UA"/>
        </w:rPr>
      </w:pPr>
      <w:r w:rsidRPr="00795318">
        <w:rPr>
          <w:iCs/>
          <w:lang w:val="uk-UA"/>
        </w:rPr>
        <w:t xml:space="preserve">2. Товар повинен бути зареєстрованим та дозволеним  до  застосування в Україні </w:t>
      </w:r>
      <w:r w:rsidRPr="00795318">
        <w:rPr>
          <w:iCs/>
          <w:u w:val="single"/>
          <w:lang w:val="uk-UA"/>
        </w:rPr>
        <w:t>(завірені належним чином копії реєстраційних посвідчень надаються</w:t>
      </w:r>
      <w:r w:rsidRPr="00795318">
        <w:rPr>
          <w:u w:val="single"/>
          <w:lang w:val="uk-UA"/>
        </w:rPr>
        <w:t xml:space="preserve"> </w:t>
      </w:r>
      <w:r w:rsidRPr="00795318">
        <w:rPr>
          <w:iCs/>
          <w:u w:val="single"/>
          <w:lang w:val="uk-UA"/>
        </w:rPr>
        <w:t>на кожну окрему партію товару при доставці).</w:t>
      </w:r>
    </w:p>
    <w:p w14:paraId="6A8D34B5" w14:textId="77777777" w:rsidR="00795318" w:rsidRPr="00795318" w:rsidRDefault="00795318" w:rsidP="00795318">
      <w:pPr>
        <w:pStyle w:val="a6"/>
        <w:tabs>
          <w:tab w:val="left" w:pos="298"/>
        </w:tabs>
        <w:spacing w:after="0"/>
        <w:ind w:firstLine="709"/>
        <w:jc w:val="both"/>
        <w:rPr>
          <w:iCs/>
          <w:u w:val="single"/>
          <w:lang w:val="uk-UA"/>
        </w:rPr>
      </w:pPr>
      <w:r w:rsidRPr="00795318">
        <w:rPr>
          <w:iCs/>
          <w:lang w:val="uk-UA"/>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795318">
        <w:rPr>
          <w:iCs/>
          <w:u w:val="single"/>
          <w:lang w:val="uk-UA"/>
        </w:rPr>
        <w:t>(завірені належним чином копії надаються на  кожну окрему партію товару при доставці).</w:t>
      </w:r>
    </w:p>
    <w:p w14:paraId="462BF545" w14:textId="77777777" w:rsidR="00795318" w:rsidRPr="00795318" w:rsidRDefault="00795318" w:rsidP="00795318">
      <w:pPr>
        <w:pStyle w:val="a6"/>
        <w:tabs>
          <w:tab w:val="left" w:pos="298"/>
        </w:tabs>
        <w:spacing w:after="0"/>
        <w:ind w:firstLine="709"/>
        <w:jc w:val="both"/>
        <w:rPr>
          <w:bCs/>
          <w:iCs/>
          <w:color w:val="000000"/>
          <w:lang w:val="uk-UA"/>
        </w:rPr>
      </w:pPr>
      <w:r w:rsidRPr="00795318">
        <w:rPr>
          <w:iCs/>
          <w:lang w:val="uk-UA"/>
        </w:rPr>
        <w:t xml:space="preserve">4. </w:t>
      </w:r>
      <w:r w:rsidRPr="00795318">
        <w:rPr>
          <w:bCs/>
          <w:iCs/>
          <w:lang w:val="uk-UA"/>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або заявника (уповноваженого представника, представництва, філії виробника, якщо їх відповідні повноваження поширюються на територію України) на позиції,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вчиняти дії стосовно видачі гарантійних листів. Гарантійний лист повинен включати: назву Учасника, назву предмету закупівлі, одиницю виміру, кількість та повинен адресуватися Замовнику торгів. Ця вимога стосується позицій в кількості від 1000 одиниць.</w:t>
      </w:r>
    </w:p>
    <w:p w14:paraId="1F6D3907" w14:textId="77777777" w:rsidR="00795318" w:rsidRPr="00795318" w:rsidRDefault="00795318" w:rsidP="00795318">
      <w:pPr>
        <w:pStyle w:val="a6"/>
        <w:tabs>
          <w:tab w:val="left" w:pos="298"/>
        </w:tabs>
        <w:spacing w:after="0"/>
        <w:ind w:firstLine="709"/>
        <w:jc w:val="both"/>
        <w:rPr>
          <w:iCs/>
          <w:lang w:val="uk-UA"/>
        </w:rPr>
      </w:pPr>
      <w:r w:rsidRPr="00795318">
        <w:rPr>
          <w:color w:val="000000"/>
          <w:lang w:val="uk-UA"/>
        </w:rPr>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3C3176AB" w14:textId="77777777" w:rsidR="00795318" w:rsidRPr="00795318" w:rsidRDefault="00795318" w:rsidP="00795318">
      <w:pPr>
        <w:pStyle w:val="a6"/>
        <w:tabs>
          <w:tab w:val="left" w:pos="298"/>
        </w:tabs>
        <w:spacing w:after="0"/>
        <w:ind w:firstLine="709"/>
        <w:jc w:val="both"/>
        <w:rPr>
          <w:lang w:val="uk-UA"/>
        </w:rPr>
      </w:pPr>
      <w:r w:rsidRPr="00795318">
        <w:rPr>
          <w:lang w:val="uk-UA"/>
        </w:rPr>
        <w:t>6. Строк придатності товару на момент поставки Замовнику повинен становити не менше 70 %, або не менше 12 місяців від загального строку придатності. Поставка товару з меншим терміном придатності за згодою сторін.</w:t>
      </w:r>
    </w:p>
    <w:p w14:paraId="50A24FA4" w14:textId="77777777" w:rsidR="00795318" w:rsidRPr="00795318" w:rsidRDefault="00795318" w:rsidP="00795318">
      <w:pPr>
        <w:pStyle w:val="a6"/>
        <w:tabs>
          <w:tab w:val="left" w:pos="298"/>
        </w:tabs>
        <w:spacing w:after="0"/>
        <w:ind w:firstLine="709"/>
        <w:jc w:val="both"/>
        <w:rPr>
          <w:iCs/>
          <w:lang w:val="uk-UA"/>
        </w:rPr>
      </w:pPr>
      <w:r w:rsidRPr="00795318">
        <w:rPr>
          <w:iCs/>
          <w:lang w:val="uk-UA"/>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w:t>
      </w:r>
    </w:p>
    <w:p w14:paraId="7DD63864" w14:textId="77777777" w:rsidR="00795318" w:rsidRPr="00795318" w:rsidRDefault="00795318" w:rsidP="00795318">
      <w:pPr>
        <w:pStyle w:val="a6"/>
        <w:tabs>
          <w:tab w:val="left" w:pos="298"/>
        </w:tabs>
        <w:spacing w:after="0"/>
        <w:ind w:firstLine="709"/>
        <w:rPr>
          <w:iCs/>
          <w:lang w:val="uk-UA"/>
        </w:rPr>
      </w:pPr>
      <w:r w:rsidRPr="00795318">
        <w:rPr>
          <w:iCs/>
          <w:lang w:val="uk-UA"/>
        </w:rPr>
        <w:t>8.    Розвантаження товару  по місцю призначення проводиться постачальником.</w:t>
      </w:r>
    </w:p>
    <w:p w14:paraId="1E3E5129" w14:textId="77777777" w:rsidR="00795318" w:rsidRPr="00795318" w:rsidRDefault="00795318" w:rsidP="00795318">
      <w:pPr>
        <w:pStyle w:val="a6"/>
        <w:tabs>
          <w:tab w:val="left" w:pos="298"/>
        </w:tabs>
        <w:spacing w:after="0"/>
        <w:ind w:firstLine="709"/>
        <w:jc w:val="both"/>
        <w:rPr>
          <w:iCs/>
          <w:lang w:val="uk-UA"/>
        </w:rPr>
      </w:pPr>
      <w:r w:rsidRPr="00795318">
        <w:rPr>
          <w:iCs/>
          <w:lang w:val="uk-UA"/>
        </w:rPr>
        <w:t xml:space="preserve">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795318">
        <w:rPr>
          <w:iCs/>
          <w:lang w:val="uk-UA"/>
        </w:rPr>
        <w:t>ГОСТів</w:t>
      </w:r>
      <w:proofErr w:type="spellEnd"/>
      <w:r w:rsidRPr="00795318">
        <w:rPr>
          <w:iCs/>
          <w:lang w:val="uk-UA"/>
        </w:rPr>
        <w:t>.</w:t>
      </w:r>
    </w:p>
    <w:p w14:paraId="57BC5CE6" w14:textId="77777777" w:rsidR="00795318" w:rsidRPr="00795318" w:rsidRDefault="00795318" w:rsidP="00795318">
      <w:pPr>
        <w:pStyle w:val="a6"/>
        <w:tabs>
          <w:tab w:val="left" w:pos="298"/>
        </w:tabs>
        <w:spacing w:after="0"/>
        <w:ind w:firstLine="709"/>
        <w:jc w:val="both"/>
        <w:rPr>
          <w:iCs/>
          <w:lang w:val="uk-UA"/>
        </w:rPr>
      </w:pPr>
      <w:r w:rsidRPr="00795318">
        <w:rPr>
          <w:iCs/>
          <w:lang w:val="uk-UA"/>
        </w:rPr>
        <w:t>10.</w:t>
      </w:r>
      <w:r w:rsidRPr="00795318">
        <w:rPr>
          <w:lang w:val="uk-UA"/>
        </w:rPr>
        <w:t xml:space="preserve"> Передача Товару протягом 6-и діб з моменту направлення заявки на його отримання.</w:t>
      </w:r>
    </w:p>
    <w:p w14:paraId="7044B693" w14:textId="77777777" w:rsidR="00795318" w:rsidRPr="00795318" w:rsidRDefault="00795318" w:rsidP="00795318">
      <w:pPr>
        <w:pStyle w:val="a6"/>
        <w:tabs>
          <w:tab w:val="left" w:pos="298"/>
        </w:tabs>
        <w:spacing w:after="0"/>
        <w:ind w:firstLine="709"/>
        <w:jc w:val="both"/>
        <w:rPr>
          <w:iCs/>
          <w:lang w:val="uk-UA"/>
        </w:rPr>
      </w:pPr>
      <w:r w:rsidRPr="00795318">
        <w:rPr>
          <w:iCs/>
          <w:lang w:val="uk-UA"/>
        </w:rPr>
        <w:t xml:space="preserve">11. Товар повинен передаватися Замовнику в упаковці підприємства виробника, яка не повинна бути деформованою або пошкодженою. </w:t>
      </w:r>
    </w:p>
    <w:p w14:paraId="171D0922" w14:textId="77777777" w:rsidR="00795318" w:rsidRPr="00795318" w:rsidRDefault="00795318" w:rsidP="00795318">
      <w:pPr>
        <w:shd w:val="clear" w:color="auto" w:fill="FFFFFF"/>
        <w:ind w:firstLine="851"/>
        <w:jc w:val="center"/>
        <w:rPr>
          <w:b/>
          <w:lang w:val="uk-UA"/>
        </w:rPr>
      </w:pPr>
    </w:p>
    <w:p w14:paraId="4FF42E33" w14:textId="77777777" w:rsidR="00795318" w:rsidRPr="00795318" w:rsidRDefault="00795318" w:rsidP="00795318">
      <w:pPr>
        <w:rPr>
          <w:lang w:val="uk-UA"/>
        </w:rPr>
      </w:pPr>
    </w:p>
    <w:p w14:paraId="71A728D6" w14:textId="77777777" w:rsidR="00FA0109" w:rsidRPr="00795318" w:rsidRDefault="00FA0109" w:rsidP="00FA0109">
      <w:pPr>
        <w:ind w:left="29"/>
        <w:jc w:val="center"/>
        <w:rPr>
          <w:iCs/>
          <w:lang w:val="uk-UA"/>
        </w:rPr>
      </w:pPr>
    </w:p>
    <w:sectPr w:rsidR="00FA0109" w:rsidRPr="0079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4">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8"/>
  </w:num>
  <w:num w:numId="5">
    <w:abstractNumId w:val="17"/>
  </w:num>
  <w:num w:numId="6">
    <w:abstractNumId w:val="1"/>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4"/>
  </w:num>
  <w:num w:numId="12">
    <w:abstractNumId w:val="0"/>
  </w:num>
  <w:num w:numId="13">
    <w:abstractNumId w:val="4"/>
  </w:num>
  <w:num w:numId="14">
    <w:abstractNumId w:val="18"/>
  </w:num>
  <w:num w:numId="15">
    <w:abstractNumId w:val="11"/>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B7122"/>
    <w:rsid w:val="001C4D92"/>
    <w:rsid w:val="00233BAB"/>
    <w:rsid w:val="00272F6B"/>
    <w:rsid w:val="002801D4"/>
    <w:rsid w:val="00287365"/>
    <w:rsid w:val="002D4B90"/>
    <w:rsid w:val="002F2490"/>
    <w:rsid w:val="002F6A96"/>
    <w:rsid w:val="002F77AF"/>
    <w:rsid w:val="003445DD"/>
    <w:rsid w:val="00356358"/>
    <w:rsid w:val="003851B0"/>
    <w:rsid w:val="003E4B0E"/>
    <w:rsid w:val="00516584"/>
    <w:rsid w:val="005372A2"/>
    <w:rsid w:val="00567BD8"/>
    <w:rsid w:val="0057459C"/>
    <w:rsid w:val="00580CA3"/>
    <w:rsid w:val="00596E41"/>
    <w:rsid w:val="005D62AC"/>
    <w:rsid w:val="005E6C89"/>
    <w:rsid w:val="005E7751"/>
    <w:rsid w:val="00641DD1"/>
    <w:rsid w:val="00645007"/>
    <w:rsid w:val="00671AFE"/>
    <w:rsid w:val="00681303"/>
    <w:rsid w:val="006B2874"/>
    <w:rsid w:val="006D1836"/>
    <w:rsid w:val="006F5936"/>
    <w:rsid w:val="00702B69"/>
    <w:rsid w:val="00712D52"/>
    <w:rsid w:val="007951CB"/>
    <w:rsid w:val="00795318"/>
    <w:rsid w:val="0086439D"/>
    <w:rsid w:val="00872C54"/>
    <w:rsid w:val="008B3377"/>
    <w:rsid w:val="008F46D1"/>
    <w:rsid w:val="00940525"/>
    <w:rsid w:val="00943FB1"/>
    <w:rsid w:val="009B1B27"/>
    <w:rsid w:val="009C0E37"/>
    <w:rsid w:val="009C270E"/>
    <w:rsid w:val="009F1411"/>
    <w:rsid w:val="00A16E72"/>
    <w:rsid w:val="00A47323"/>
    <w:rsid w:val="00AE3D71"/>
    <w:rsid w:val="00B02219"/>
    <w:rsid w:val="00B02B1F"/>
    <w:rsid w:val="00B07E53"/>
    <w:rsid w:val="00B83156"/>
    <w:rsid w:val="00C60BB7"/>
    <w:rsid w:val="00D05078"/>
    <w:rsid w:val="00D22730"/>
    <w:rsid w:val="00D23A09"/>
    <w:rsid w:val="00D93BDA"/>
    <w:rsid w:val="00E21AE7"/>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D557-A174-45E5-B1D2-814DC1B0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770</Words>
  <Characters>4393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2023-07-11T07:27:00Z</dcterms:created>
  <dcterms:modified xsi:type="dcterms:W3CDTF">2024-04-04T07:05:00Z</dcterms:modified>
</cp:coreProperties>
</file>