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991F" w14:textId="77777777" w:rsidR="007A0441" w:rsidRPr="00690B2A" w:rsidRDefault="007A0441" w:rsidP="00385783">
      <w:pPr>
        <w:ind w:firstLine="426"/>
        <w:jc w:val="right"/>
        <w:rPr>
          <w:rFonts w:eastAsia="Times New Roman"/>
          <w:b/>
          <w:lang w:val="uk-UA"/>
        </w:rPr>
      </w:pPr>
      <w:r w:rsidRPr="00690B2A">
        <w:rPr>
          <w:rFonts w:eastAsia="Times New Roman"/>
          <w:b/>
          <w:lang w:val="uk-UA"/>
        </w:rPr>
        <w:t xml:space="preserve">Додаток №5 </w:t>
      </w:r>
    </w:p>
    <w:p w14:paraId="49E72670" w14:textId="3D35BC3F" w:rsidR="007A0441" w:rsidRPr="00690B2A" w:rsidRDefault="007A0441" w:rsidP="00385783">
      <w:pPr>
        <w:ind w:firstLine="426"/>
        <w:jc w:val="right"/>
        <w:rPr>
          <w:rFonts w:eastAsia="Times New Roman"/>
          <w:b/>
          <w:lang w:val="uk-UA"/>
        </w:rPr>
      </w:pPr>
      <w:r w:rsidRPr="00690B2A">
        <w:rPr>
          <w:rFonts w:eastAsia="Times New Roman"/>
          <w:b/>
          <w:lang w:val="uk-UA"/>
        </w:rPr>
        <w:t>до тендерної документації</w:t>
      </w:r>
    </w:p>
    <w:p w14:paraId="755DE559" w14:textId="77777777" w:rsidR="007A0441" w:rsidRPr="00690B2A" w:rsidRDefault="007A0441" w:rsidP="007A0441">
      <w:pPr>
        <w:ind w:firstLine="426"/>
        <w:jc w:val="center"/>
        <w:rPr>
          <w:rFonts w:eastAsia="Times New Roman"/>
          <w:b/>
          <w:lang w:val="uk-UA"/>
        </w:rPr>
      </w:pPr>
    </w:p>
    <w:p w14:paraId="7A5E6832" w14:textId="45583BAB" w:rsidR="00142EFF" w:rsidRPr="00690B2A" w:rsidRDefault="00712E93" w:rsidP="007A0441">
      <w:pPr>
        <w:ind w:firstLine="426"/>
        <w:jc w:val="center"/>
        <w:rPr>
          <w:rFonts w:eastAsia="Times New Roman"/>
          <w:b/>
          <w:lang w:val="uk-UA"/>
        </w:rPr>
      </w:pPr>
      <w:r w:rsidRPr="00690B2A">
        <w:rPr>
          <w:rFonts w:eastAsia="Times New Roman"/>
          <w:b/>
          <w:lang w:val="uk-UA"/>
        </w:rPr>
        <w:t>Проект договору</w:t>
      </w:r>
    </w:p>
    <w:p w14:paraId="077A0523" w14:textId="77777777" w:rsidR="007A0441" w:rsidRPr="00690B2A" w:rsidRDefault="007A0441" w:rsidP="00712E93">
      <w:pPr>
        <w:tabs>
          <w:tab w:val="left" w:pos="1276"/>
        </w:tabs>
        <w:jc w:val="both"/>
        <w:rPr>
          <w:iCs/>
          <w:lang w:val="uk-UA"/>
        </w:rPr>
      </w:pPr>
    </w:p>
    <w:tbl>
      <w:tblPr>
        <w:tblpPr w:leftFromText="180" w:rightFromText="180" w:vertAnchor="text" w:horzAnchor="margin" w:tblpXSpec="center" w:tblpY="56"/>
        <w:tblW w:w="9922" w:type="dxa"/>
        <w:tblCellSpacing w:w="0" w:type="dxa"/>
        <w:tblCellMar>
          <w:left w:w="0" w:type="dxa"/>
          <w:right w:w="0" w:type="dxa"/>
        </w:tblCellMar>
        <w:tblLook w:val="00A0" w:firstRow="1" w:lastRow="0" w:firstColumn="1" w:lastColumn="0" w:noHBand="0" w:noVBand="0"/>
      </w:tblPr>
      <w:tblGrid>
        <w:gridCol w:w="5310"/>
        <w:gridCol w:w="4612"/>
      </w:tblGrid>
      <w:tr w:rsidR="00690B2A" w:rsidRPr="00690B2A" w14:paraId="5C531C7C" w14:textId="77777777" w:rsidTr="00A5340C">
        <w:trPr>
          <w:tblCellSpacing w:w="0" w:type="dxa"/>
        </w:trPr>
        <w:tc>
          <w:tcPr>
            <w:tcW w:w="9922" w:type="dxa"/>
            <w:gridSpan w:val="2"/>
            <w:vAlign w:val="center"/>
          </w:tcPr>
          <w:p w14:paraId="738044F2" w14:textId="77777777" w:rsidR="007A0441" w:rsidRPr="00690B2A" w:rsidRDefault="007A0441" w:rsidP="00A5340C">
            <w:pPr>
              <w:rPr>
                <w:b/>
                <w:lang w:val="uk-UA"/>
              </w:rPr>
            </w:pPr>
          </w:p>
          <w:p w14:paraId="69BEEB3B" w14:textId="77777777" w:rsidR="007A0441" w:rsidRPr="00690B2A" w:rsidRDefault="007A0441" w:rsidP="007A0441">
            <w:pPr>
              <w:jc w:val="center"/>
              <w:rPr>
                <w:b/>
                <w:lang w:val="uk-UA"/>
              </w:rPr>
            </w:pPr>
            <w:r w:rsidRPr="00690B2A">
              <w:rPr>
                <w:b/>
                <w:lang w:val="uk-UA"/>
              </w:rPr>
              <w:t>Договір № ____</w:t>
            </w:r>
          </w:p>
        </w:tc>
      </w:tr>
      <w:tr w:rsidR="00690B2A" w:rsidRPr="00690B2A" w14:paraId="53CC4E04" w14:textId="77777777" w:rsidTr="00A5340C">
        <w:trPr>
          <w:tblCellSpacing w:w="0" w:type="dxa"/>
        </w:trPr>
        <w:tc>
          <w:tcPr>
            <w:tcW w:w="5310" w:type="dxa"/>
            <w:vAlign w:val="center"/>
          </w:tcPr>
          <w:p w14:paraId="7B78AA05" w14:textId="77777777" w:rsidR="007A0441" w:rsidRPr="00690B2A" w:rsidRDefault="007A0441" w:rsidP="00A5340C">
            <w:pPr>
              <w:jc w:val="both"/>
              <w:rPr>
                <w:lang w:val="uk-UA"/>
              </w:rPr>
            </w:pPr>
            <w:r w:rsidRPr="00690B2A">
              <w:rPr>
                <w:lang w:val="uk-UA"/>
              </w:rPr>
              <w:t>м. Винники</w:t>
            </w:r>
          </w:p>
        </w:tc>
        <w:tc>
          <w:tcPr>
            <w:tcW w:w="4612" w:type="dxa"/>
            <w:vAlign w:val="center"/>
          </w:tcPr>
          <w:p w14:paraId="5F1F6E03" w14:textId="4A3328D0" w:rsidR="007A0441" w:rsidRPr="00690B2A" w:rsidRDefault="007A0441" w:rsidP="00A5340C">
            <w:pPr>
              <w:jc w:val="both"/>
              <w:rPr>
                <w:lang w:val="uk-UA"/>
              </w:rPr>
            </w:pPr>
            <w:r w:rsidRPr="00690B2A">
              <w:rPr>
                <w:lang w:val="uk-UA"/>
              </w:rPr>
              <w:t xml:space="preserve">                                «__»  __________ 2024 р.</w:t>
            </w:r>
          </w:p>
        </w:tc>
      </w:tr>
    </w:tbl>
    <w:p w14:paraId="5FD9E2FE" w14:textId="77777777" w:rsidR="007A0441" w:rsidRPr="00690B2A" w:rsidRDefault="007A0441" w:rsidP="007A0441">
      <w:pPr>
        <w:ind w:firstLine="567"/>
        <w:jc w:val="both"/>
        <w:rPr>
          <w:lang w:val="uk-UA"/>
        </w:rPr>
      </w:pPr>
    </w:p>
    <w:tbl>
      <w:tblPr>
        <w:tblpPr w:leftFromText="180" w:rightFromText="180" w:vertAnchor="text" w:horzAnchor="margin" w:tblpXSpec="center" w:tblpY="56"/>
        <w:tblW w:w="9922" w:type="dxa"/>
        <w:tblCellSpacing w:w="0" w:type="dxa"/>
        <w:tblLayout w:type="fixed"/>
        <w:tblCellMar>
          <w:left w:w="0" w:type="dxa"/>
          <w:right w:w="0" w:type="dxa"/>
        </w:tblCellMar>
        <w:tblLook w:val="00A0" w:firstRow="1" w:lastRow="0" w:firstColumn="1" w:lastColumn="0" w:noHBand="0" w:noVBand="0"/>
      </w:tblPr>
      <w:tblGrid>
        <w:gridCol w:w="9922"/>
      </w:tblGrid>
      <w:tr w:rsidR="00690B2A" w:rsidRPr="00690B2A" w14:paraId="195B7092" w14:textId="77777777" w:rsidTr="00A5340C">
        <w:trPr>
          <w:tblCellSpacing w:w="0" w:type="dxa"/>
        </w:trPr>
        <w:tc>
          <w:tcPr>
            <w:tcW w:w="9922" w:type="dxa"/>
            <w:vAlign w:val="center"/>
          </w:tcPr>
          <w:p w14:paraId="44E6078F" w14:textId="77777777" w:rsidR="007A0441" w:rsidRPr="00690B2A" w:rsidRDefault="007A0441" w:rsidP="007A0441">
            <w:pPr>
              <w:jc w:val="both"/>
              <w:rPr>
                <w:lang w:val="uk-UA"/>
              </w:rPr>
            </w:pPr>
            <w:r w:rsidRPr="00690B2A">
              <w:rPr>
                <w:lang w:val="uk-UA"/>
              </w:rPr>
              <w:t>_________________________з однієї сторони та</w:t>
            </w:r>
            <w:r w:rsidRPr="00690B2A">
              <w:rPr>
                <w:b/>
                <w:lang w:val="uk-UA"/>
              </w:rPr>
              <w:t>______________________________</w:t>
            </w:r>
            <w:r w:rsidRPr="00690B2A">
              <w:rPr>
                <w:lang w:val="uk-UA"/>
              </w:rPr>
              <w:t>, діючого на підставі __________ з іншої сторони (далі – Замовник), разом надалі іменуються – «Сторони», а кожна окремо «Сторона» уклали цей Договір про наступне:</w:t>
            </w:r>
          </w:p>
          <w:p w14:paraId="62876EB5" w14:textId="77777777" w:rsidR="007A0441" w:rsidRPr="00690B2A" w:rsidRDefault="007A0441" w:rsidP="007A0441">
            <w:pPr>
              <w:jc w:val="both"/>
              <w:rPr>
                <w:lang w:val="uk-UA"/>
              </w:rPr>
            </w:pPr>
          </w:p>
          <w:tbl>
            <w:tblPr>
              <w:tblW w:w="0" w:type="auto"/>
              <w:tblCellSpacing w:w="0" w:type="dxa"/>
              <w:tblLayout w:type="fixed"/>
              <w:tblCellMar>
                <w:left w:w="0" w:type="dxa"/>
                <w:right w:w="0" w:type="dxa"/>
              </w:tblCellMar>
              <w:tblLook w:val="00A0" w:firstRow="1" w:lastRow="0" w:firstColumn="1" w:lastColumn="0" w:noHBand="0" w:noVBand="0"/>
            </w:tblPr>
            <w:tblGrid>
              <w:gridCol w:w="9922"/>
            </w:tblGrid>
            <w:tr w:rsidR="00690B2A" w:rsidRPr="00690B2A" w14:paraId="2D94207A" w14:textId="77777777" w:rsidTr="00A5340C">
              <w:trPr>
                <w:tblCellSpacing w:w="0" w:type="dxa"/>
              </w:trPr>
              <w:tc>
                <w:tcPr>
                  <w:tcW w:w="9922" w:type="dxa"/>
                  <w:tcBorders>
                    <w:top w:val="nil"/>
                    <w:left w:val="nil"/>
                    <w:bottom w:val="nil"/>
                    <w:right w:val="nil"/>
                  </w:tcBorders>
                  <w:vAlign w:val="center"/>
                </w:tcPr>
                <w:p w14:paraId="47BCD842" w14:textId="77777777" w:rsidR="007A0441" w:rsidRPr="00690B2A" w:rsidRDefault="007A0441" w:rsidP="00690B2A">
                  <w:pPr>
                    <w:framePr w:hSpace="180" w:wrap="around" w:vAnchor="text" w:hAnchor="margin" w:xAlign="center" w:y="56"/>
                    <w:numPr>
                      <w:ilvl w:val="0"/>
                      <w:numId w:val="6"/>
                    </w:numPr>
                    <w:ind w:left="0" w:firstLine="567"/>
                    <w:contextualSpacing/>
                    <w:jc w:val="center"/>
                    <w:rPr>
                      <w:b/>
                      <w:lang w:val="uk-UA"/>
                    </w:rPr>
                  </w:pPr>
                  <w:r w:rsidRPr="00690B2A">
                    <w:rPr>
                      <w:b/>
                      <w:lang w:val="uk-UA"/>
                    </w:rPr>
                    <w:t>ПРЕДМЕТ ДОГОВОРУ</w:t>
                  </w:r>
                </w:p>
                <w:p w14:paraId="32C1379D" w14:textId="77777777" w:rsidR="007A0441" w:rsidRPr="00690B2A" w:rsidRDefault="007A0441" w:rsidP="00690B2A">
                  <w:pPr>
                    <w:framePr w:hSpace="180" w:wrap="around" w:vAnchor="text" w:hAnchor="margin" w:xAlign="center" w:y="56"/>
                    <w:jc w:val="both"/>
                    <w:rPr>
                      <w:lang w:val="uk-UA"/>
                    </w:rPr>
                  </w:pPr>
                  <w:r w:rsidRPr="00690B2A">
                    <w:rPr>
                      <w:lang w:val="uk-UA"/>
                    </w:rPr>
                    <w:t xml:space="preserve">1.1. За цим Договором – Виконавець зобов’язується надавати у зумовлені строки Замовнику послуги, перелік, кількість та ціни яких зазначені у Калькуляції (Додаток № 1), що є невід’ємною частиною цього Договору, а Замовник зобов’язується своєчасно сплатити за надані послуги певну грошову суму на умовах цього Договору. </w:t>
                  </w:r>
                </w:p>
                <w:p w14:paraId="397F617F" w14:textId="77777777" w:rsidR="007A0441" w:rsidRPr="00690B2A" w:rsidRDefault="007A0441" w:rsidP="00690B2A">
                  <w:pPr>
                    <w:framePr w:hSpace="180" w:wrap="around" w:vAnchor="text" w:hAnchor="margin" w:xAlign="center" w:y="56"/>
                    <w:jc w:val="both"/>
                    <w:rPr>
                      <w:lang w:val="uk-UA"/>
                    </w:rPr>
                  </w:pPr>
                  <w:r w:rsidRPr="00690B2A">
                    <w:rPr>
                      <w:lang w:val="uk-UA"/>
                    </w:rPr>
                    <w:t>1.2. Обсяги закупівлі послуг можуть бути зменшені залежно від фактично виконаних послуг (відповідно до діючого законодавства).</w:t>
                  </w:r>
                </w:p>
                <w:p w14:paraId="66CC0858" w14:textId="77777777" w:rsidR="007A0441" w:rsidRPr="00690B2A" w:rsidRDefault="007A0441" w:rsidP="00690B2A">
                  <w:pPr>
                    <w:framePr w:hSpace="180" w:wrap="around" w:vAnchor="text" w:hAnchor="margin" w:xAlign="center" w:y="56"/>
                    <w:jc w:val="both"/>
                    <w:rPr>
                      <w:lang w:val="uk-UA"/>
                    </w:rPr>
                  </w:pPr>
                  <w:r w:rsidRPr="00690B2A">
                    <w:rPr>
                      <w:lang w:val="uk-UA"/>
                    </w:rPr>
                    <w:t>1.3. Обсяги закупівлі послуг можуть бути зменшені залежно від реального фінансування видатків та потреб Замовника.</w:t>
                  </w:r>
                </w:p>
                <w:p w14:paraId="3C69158D" w14:textId="77777777" w:rsidR="007A0441" w:rsidRPr="00690B2A" w:rsidRDefault="007A0441" w:rsidP="00690B2A">
                  <w:pPr>
                    <w:framePr w:hSpace="180" w:wrap="around" w:vAnchor="text" w:hAnchor="margin" w:xAlign="center" w:y="56"/>
                    <w:jc w:val="both"/>
                    <w:rPr>
                      <w:lang w:val="uk-UA"/>
                    </w:rPr>
                  </w:pPr>
                  <w:r w:rsidRPr="00690B2A">
                    <w:rPr>
                      <w:lang w:val="uk-UA"/>
                    </w:rPr>
                    <w:t>1.4. Вид предмета закупівлі: послуги.</w:t>
                  </w:r>
                </w:p>
                <w:p w14:paraId="266C862F" w14:textId="26BC8C98" w:rsidR="007A0441" w:rsidRPr="00690B2A" w:rsidRDefault="007A0441" w:rsidP="00690B2A">
                  <w:pPr>
                    <w:framePr w:hSpace="180" w:wrap="around" w:vAnchor="text" w:hAnchor="margin" w:xAlign="center" w:y="56"/>
                    <w:rPr>
                      <w:lang w:val="uk-UA"/>
                    </w:rPr>
                  </w:pPr>
                  <w:r w:rsidRPr="00690B2A">
                    <w:rPr>
                      <w:lang w:val="uk-UA"/>
                    </w:rPr>
                    <w:t xml:space="preserve">1.5. Предметом закупівлі є: </w:t>
                  </w:r>
                  <w:r w:rsidRPr="00690B2A">
                    <w:rPr>
                      <w:b/>
                      <w:bCs/>
                      <w:lang w:val="uk-UA"/>
                    </w:rPr>
                    <w:t xml:space="preserve"> </w:t>
                  </w:r>
                  <w:bookmarkStart w:id="0" w:name="_Hlk130389121"/>
                  <w:r w:rsidRPr="00690B2A">
                    <w:rPr>
                      <w:rFonts w:eastAsia="Times New Roman"/>
                      <w:b/>
                      <w:bCs/>
                    </w:rPr>
                    <w:t xml:space="preserve"> ДК 021:2015:85110000-3: </w:t>
                  </w:r>
                  <w:proofErr w:type="spellStart"/>
                  <w:r w:rsidRPr="00690B2A">
                    <w:rPr>
                      <w:rFonts w:eastAsia="Times New Roman"/>
                      <w:b/>
                      <w:bCs/>
                    </w:rPr>
                    <w:t>Послуги</w:t>
                  </w:r>
                  <w:proofErr w:type="spellEnd"/>
                  <w:r w:rsidRPr="00690B2A">
                    <w:rPr>
                      <w:rFonts w:eastAsia="Times New Roman"/>
                      <w:b/>
                      <w:bCs/>
                    </w:rPr>
                    <w:t xml:space="preserve"> </w:t>
                  </w:r>
                  <w:proofErr w:type="spellStart"/>
                  <w:r w:rsidRPr="00690B2A">
                    <w:rPr>
                      <w:rFonts w:eastAsia="Times New Roman"/>
                      <w:b/>
                      <w:bCs/>
                    </w:rPr>
                    <w:t>лікувальних</w:t>
                  </w:r>
                  <w:proofErr w:type="spellEnd"/>
                  <w:r w:rsidRPr="00690B2A">
                    <w:rPr>
                      <w:rFonts w:eastAsia="Times New Roman"/>
                      <w:b/>
                      <w:bCs/>
                    </w:rPr>
                    <w:t xml:space="preserve"> </w:t>
                  </w:r>
                  <w:proofErr w:type="spellStart"/>
                  <w:r w:rsidRPr="00690B2A">
                    <w:rPr>
                      <w:rFonts w:eastAsia="Times New Roman"/>
                      <w:b/>
                      <w:bCs/>
                    </w:rPr>
                    <w:t>закладів</w:t>
                  </w:r>
                  <w:proofErr w:type="spellEnd"/>
                  <w:r w:rsidRPr="00690B2A">
                    <w:rPr>
                      <w:rFonts w:eastAsia="Times New Roman"/>
                      <w:b/>
                      <w:bCs/>
                    </w:rPr>
                    <w:t xml:space="preserve"> та </w:t>
                  </w:r>
                  <w:proofErr w:type="spellStart"/>
                  <w:r w:rsidRPr="00690B2A">
                    <w:rPr>
                      <w:rFonts w:eastAsia="Times New Roman"/>
                      <w:b/>
                      <w:bCs/>
                    </w:rPr>
                    <w:t>супутні</w:t>
                  </w:r>
                  <w:proofErr w:type="spellEnd"/>
                  <w:r w:rsidRPr="00690B2A">
                    <w:rPr>
                      <w:rFonts w:eastAsia="Times New Roman"/>
                      <w:b/>
                      <w:bCs/>
                    </w:rPr>
                    <w:t xml:space="preserve"> </w:t>
                  </w:r>
                  <w:proofErr w:type="spellStart"/>
                  <w:r w:rsidRPr="00690B2A">
                    <w:rPr>
                      <w:rFonts w:eastAsia="Times New Roman"/>
                      <w:b/>
                      <w:bCs/>
                    </w:rPr>
                    <w:t>послуги</w:t>
                  </w:r>
                  <w:proofErr w:type="spellEnd"/>
                  <w:r w:rsidRPr="00690B2A">
                    <w:rPr>
                      <w:rFonts w:eastAsia="Times New Roman"/>
                      <w:b/>
                      <w:bCs/>
                    </w:rPr>
                    <w:t xml:space="preserve"> (</w:t>
                  </w:r>
                  <w:proofErr w:type="spellStart"/>
                  <w:r w:rsidRPr="00690B2A">
                    <w:rPr>
                      <w:rFonts w:eastAsia="Times New Roman"/>
                      <w:b/>
                      <w:bCs/>
                    </w:rPr>
                    <w:t>гістологічне</w:t>
                  </w:r>
                  <w:proofErr w:type="spellEnd"/>
                  <w:r w:rsidRPr="00690B2A">
                    <w:rPr>
                      <w:rFonts w:eastAsia="Times New Roman"/>
                      <w:b/>
                      <w:bCs/>
                    </w:rPr>
                    <w:t xml:space="preserve"> </w:t>
                  </w:r>
                  <w:proofErr w:type="spellStart"/>
                  <w:r w:rsidRPr="00690B2A">
                    <w:rPr>
                      <w:rFonts w:eastAsia="Times New Roman"/>
                      <w:b/>
                      <w:bCs/>
                    </w:rPr>
                    <w:t>дослідження</w:t>
                  </w:r>
                  <w:proofErr w:type="spellEnd"/>
                  <w:r w:rsidRPr="00690B2A">
                    <w:rPr>
                      <w:rFonts w:eastAsia="Times New Roman"/>
                      <w:b/>
                      <w:bCs/>
                    </w:rPr>
                    <w:t xml:space="preserve"> </w:t>
                  </w:r>
                  <w:proofErr w:type="spellStart"/>
                  <w:r w:rsidRPr="00690B2A">
                    <w:rPr>
                      <w:rFonts w:eastAsia="Times New Roman"/>
                      <w:b/>
                      <w:bCs/>
                    </w:rPr>
                    <w:t>операційного</w:t>
                  </w:r>
                  <w:proofErr w:type="spellEnd"/>
                  <w:r w:rsidRPr="00690B2A">
                    <w:rPr>
                      <w:rFonts w:eastAsia="Times New Roman"/>
                      <w:b/>
                      <w:bCs/>
                    </w:rPr>
                    <w:t xml:space="preserve"> та </w:t>
                  </w:r>
                  <w:proofErr w:type="spellStart"/>
                  <w:r w:rsidRPr="00690B2A">
                    <w:rPr>
                      <w:rFonts w:eastAsia="Times New Roman"/>
                      <w:b/>
                      <w:bCs/>
                    </w:rPr>
                    <w:t>біопсійного</w:t>
                  </w:r>
                  <w:proofErr w:type="spellEnd"/>
                  <w:r w:rsidRPr="00690B2A">
                    <w:rPr>
                      <w:rFonts w:eastAsia="Times New Roman"/>
                      <w:b/>
                      <w:bCs/>
                    </w:rPr>
                    <w:t xml:space="preserve"> </w:t>
                  </w:r>
                  <w:proofErr w:type="spellStart"/>
                  <w:r w:rsidRPr="00690B2A">
                    <w:rPr>
                      <w:rFonts w:eastAsia="Times New Roman"/>
                      <w:b/>
                      <w:bCs/>
                    </w:rPr>
                    <w:t>матеріалу</w:t>
                  </w:r>
                  <w:proofErr w:type="spellEnd"/>
                  <w:r w:rsidRPr="00690B2A">
                    <w:rPr>
                      <w:rFonts w:eastAsia="Times New Roman"/>
                      <w:b/>
                      <w:bCs/>
                    </w:rPr>
                    <w:t>)</w:t>
                  </w:r>
                  <w:r w:rsidRPr="00690B2A">
                    <w:rPr>
                      <w:rFonts w:eastAsia="Times New Roman"/>
                      <w:b/>
                      <w:bCs/>
                      <w:lang w:eastAsia="uk-UA"/>
                    </w:rPr>
                    <w:t>.</w:t>
                  </w:r>
                  <w:bookmarkEnd w:id="0"/>
                </w:p>
                <w:p w14:paraId="2C648940" w14:textId="77777777" w:rsidR="007A0441" w:rsidRPr="00690B2A" w:rsidRDefault="007A0441" w:rsidP="00690B2A">
                  <w:pPr>
                    <w:framePr w:hSpace="180" w:wrap="around" w:vAnchor="text" w:hAnchor="margin" w:xAlign="center" w:y="56"/>
                    <w:rPr>
                      <w:lang w:val="uk-UA" w:eastAsia="uk-UA" w:bidi="uk-UA"/>
                    </w:rPr>
                  </w:pPr>
                  <w:r w:rsidRPr="00690B2A">
                    <w:rPr>
                      <w:lang w:val="uk-UA"/>
                    </w:rPr>
                    <w:t xml:space="preserve">1.6. Код згідно ДК 021:2015: </w:t>
                  </w:r>
                  <w:r w:rsidRPr="00690B2A">
                    <w:rPr>
                      <w:b/>
                      <w:lang w:val="uk-UA"/>
                    </w:rPr>
                    <w:t>85110000-3: Послуги лікувальних закладів та супутні послуги</w:t>
                  </w:r>
                  <w:r w:rsidRPr="00690B2A">
                    <w:rPr>
                      <w:lang w:val="uk-UA"/>
                    </w:rPr>
                    <w:t>.</w:t>
                  </w:r>
                </w:p>
                <w:p w14:paraId="27F21D5D" w14:textId="77777777" w:rsidR="007A0441" w:rsidRPr="00690B2A" w:rsidRDefault="007A0441" w:rsidP="00690B2A">
                  <w:pPr>
                    <w:framePr w:hSpace="180" w:wrap="around" w:vAnchor="text" w:hAnchor="margin" w:xAlign="center" w:y="56"/>
                    <w:jc w:val="both"/>
                    <w:rPr>
                      <w:lang w:val="uk-UA"/>
                    </w:rPr>
                  </w:pPr>
                  <w:r w:rsidRPr="00690B2A">
                    <w:rPr>
                      <w:lang w:val="uk-UA"/>
                    </w:rPr>
                    <w:t>1.7. Місце надання послуг: за місцезнаходженням лабораторії Виконавця.</w:t>
                  </w:r>
                </w:p>
                <w:p w14:paraId="0E5D4CB5" w14:textId="77777777" w:rsidR="007A0441" w:rsidRPr="00690B2A" w:rsidRDefault="007A0441" w:rsidP="00690B2A">
                  <w:pPr>
                    <w:framePr w:hSpace="180" w:wrap="around" w:vAnchor="text" w:hAnchor="margin" w:xAlign="center" w:y="56"/>
                    <w:jc w:val="both"/>
                    <w:rPr>
                      <w:lang w:val="uk-UA"/>
                    </w:rPr>
                  </w:pPr>
                  <w:r w:rsidRPr="00690B2A">
                    <w:rPr>
                      <w:lang w:val="uk-UA"/>
                    </w:rPr>
                    <w:t>1.8. Доставка матеріалів до Виконавця та отримання результатів досліджень виконується за рахунок Виконавця.</w:t>
                  </w:r>
                </w:p>
                <w:p w14:paraId="2C548004" w14:textId="77777777" w:rsidR="007A0441" w:rsidRPr="00690B2A" w:rsidRDefault="007A0441" w:rsidP="00690B2A">
                  <w:pPr>
                    <w:framePr w:hSpace="180" w:wrap="around" w:vAnchor="text" w:hAnchor="margin" w:xAlign="center" w:y="56"/>
                    <w:rPr>
                      <w:rFonts w:eastAsia="Arial Unicode MS"/>
                      <w:lang w:val="uk-UA" w:eastAsia="uk-UA" w:bidi="uk-UA"/>
                    </w:rPr>
                  </w:pPr>
                  <w:r w:rsidRPr="00690B2A">
                    <w:rPr>
                      <w:lang w:val="uk-UA"/>
                    </w:rPr>
                    <w:t>1.9.</w:t>
                  </w:r>
                  <w:r w:rsidRPr="00690B2A">
                    <w:rPr>
                      <w:rFonts w:eastAsia="Arial Unicode MS"/>
                      <w:lang w:val="uk-UA" w:eastAsia="uk-UA" w:bidi="uk-UA"/>
                    </w:rPr>
                    <w:t xml:space="preserve"> Результати проведених досліджень матеріалу видаються Замовнику в місцях проведення дослідження в паперовому вигляді в термін до: </w:t>
                  </w:r>
                </w:p>
                <w:p w14:paraId="40BFDF23" w14:textId="77777777" w:rsidR="007A0441" w:rsidRPr="00690B2A" w:rsidRDefault="007A0441" w:rsidP="00690B2A">
                  <w:pPr>
                    <w:framePr w:hSpace="180" w:wrap="around" w:vAnchor="text" w:hAnchor="margin" w:xAlign="center" w:y="56"/>
                    <w:numPr>
                      <w:ilvl w:val="0"/>
                      <w:numId w:val="5"/>
                    </w:numPr>
                    <w:suppressAutoHyphens/>
                    <w:ind w:left="0"/>
                    <w:rPr>
                      <w:rFonts w:eastAsia="Arial Unicode MS"/>
                      <w:lang w:val="uk-UA" w:eastAsia="uk-UA" w:bidi="uk-UA"/>
                    </w:rPr>
                  </w:pPr>
                  <w:r w:rsidRPr="00690B2A">
                    <w:rPr>
                      <w:rFonts w:eastAsia="Arial Unicode MS"/>
                      <w:lang w:val="uk-UA" w:eastAsia="uk-UA" w:bidi="uk-UA"/>
                    </w:rPr>
                    <w:t xml:space="preserve">для діагностичних </w:t>
                  </w:r>
                  <w:proofErr w:type="spellStart"/>
                  <w:r w:rsidRPr="00690B2A">
                    <w:rPr>
                      <w:rFonts w:eastAsia="Arial Unicode MS"/>
                      <w:lang w:val="uk-UA" w:eastAsia="uk-UA" w:bidi="uk-UA"/>
                    </w:rPr>
                    <w:t>біопсій</w:t>
                  </w:r>
                  <w:proofErr w:type="spellEnd"/>
                  <w:r w:rsidRPr="00690B2A">
                    <w:rPr>
                      <w:rFonts w:eastAsia="Arial Unicode MS"/>
                      <w:lang w:val="uk-UA" w:eastAsia="uk-UA" w:bidi="uk-UA"/>
                    </w:rPr>
                    <w:t xml:space="preserve"> - не більш, ніж 3 робочих днів від моменту отримання матеріалу;</w:t>
                  </w:r>
                </w:p>
                <w:p w14:paraId="1BE018B6" w14:textId="77777777" w:rsidR="007A0441" w:rsidRPr="00690B2A" w:rsidRDefault="007A0441" w:rsidP="00690B2A">
                  <w:pPr>
                    <w:framePr w:hSpace="180" w:wrap="around" w:vAnchor="text" w:hAnchor="margin" w:xAlign="center" w:y="56"/>
                    <w:numPr>
                      <w:ilvl w:val="0"/>
                      <w:numId w:val="5"/>
                    </w:numPr>
                    <w:suppressAutoHyphens/>
                    <w:ind w:left="0"/>
                    <w:rPr>
                      <w:rFonts w:eastAsia="Arial Unicode MS"/>
                      <w:lang w:val="uk-UA" w:eastAsia="uk-UA" w:bidi="uk-UA"/>
                    </w:rPr>
                  </w:pPr>
                  <w:r w:rsidRPr="00690B2A">
                    <w:rPr>
                      <w:rFonts w:eastAsia="Arial Unicode MS"/>
                      <w:lang w:val="uk-UA" w:eastAsia="uk-UA" w:bidi="uk-UA"/>
                    </w:rPr>
                    <w:t>для операційного матеріалу - не більш, ніж 5 робочих днів від моменту отримання матеріалу.</w:t>
                  </w:r>
                </w:p>
                <w:p w14:paraId="7F20AD2B" w14:textId="77777777" w:rsidR="007A0441" w:rsidRPr="00690B2A" w:rsidRDefault="007A0441" w:rsidP="00690B2A">
                  <w:pPr>
                    <w:framePr w:hSpace="180" w:wrap="around" w:vAnchor="text" w:hAnchor="margin" w:xAlign="center" w:y="56"/>
                    <w:rPr>
                      <w:lang w:val="uk-UA"/>
                    </w:rPr>
                  </w:pPr>
                  <w:r w:rsidRPr="00690B2A">
                    <w:rPr>
                      <w:lang w:val="uk-UA"/>
                    </w:rPr>
                    <w:t xml:space="preserve">Термін обробки кісткової тканини та </w:t>
                  </w:r>
                  <w:proofErr w:type="spellStart"/>
                  <w:r w:rsidRPr="00690B2A">
                    <w:rPr>
                      <w:lang w:val="uk-UA"/>
                    </w:rPr>
                    <w:t>біопсій</w:t>
                  </w:r>
                  <w:proofErr w:type="spellEnd"/>
                  <w:r w:rsidRPr="00690B2A">
                    <w:rPr>
                      <w:lang w:val="uk-UA"/>
                    </w:rPr>
                    <w:t>, що потребують додаткових методів забарвлення чи консультацій, може бути продовжено.</w:t>
                  </w:r>
                </w:p>
                <w:p w14:paraId="23A04D86" w14:textId="0B53BF8C" w:rsidR="007A0441" w:rsidRPr="00690B2A" w:rsidRDefault="007A0441" w:rsidP="00690B2A">
                  <w:pPr>
                    <w:framePr w:hSpace="180" w:wrap="around" w:vAnchor="text" w:hAnchor="margin" w:xAlign="center" w:y="56"/>
                    <w:jc w:val="both"/>
                    <w:rPr>
                      <w:lang w:val="uk-UA"/>
                    </w:rPr>
                  </w:pPr>
                  <w:r w:rsidRPr="00690B2A">
                    <w:rPr>
                      <w:lang w:val="uk-UA"/>
                    </w:rPr>
                    <w:t xml:space="preserve">1.10.Строк надання послуг: </w:t>
                  </w:r>
                  <w:r w:rsidRPr="00690B2A">
                    <w:rPr>
                      <w:b/>
                      <w:bCs/>
                      <w:lang w:val="uk-UA"/>
                    </w:rPr>
                    <w:t>до 31 грудня 2024 року.</w:t>
                  </w:r>
                </w:p>
                <w:p w14:paraId="57CACDBE" w14:textId="77777777" w:rsidR="007A0441" w:rsidRPr="00690B2A" w:rsidRDefault="007A0441" w:rsidP="00690B2A">
                  <w:pPr>
                    <w:framePr w:hSpace="180" w:wrap="around" w:vAnchor="text" w:hAnchor="margin" w:xAlign="center" w:y="56"/>
                    <w:jc w:val="both"/>
                    <w:rPr>
                      <w:lang w:val="uk-UA"/>
                    </w:rPr>
                  </w:pPr>
                  <w:r w:rsidRPr="00690B2A">
                    <w:rPr>
                      <w:lang w:val="uk-UA"/>
                    </w:rPr>
                    <w:t>1.11. Кількість послуг: згідно Калькуляції (Додаток № 1).</w:t>
                  </w:r>
                </w:p>
                <w:p w14:paraId="1A43D77B" w14:textId="77777777" w:rsidR="007A0441" w:rsidRPr="00690B2A" w:rsidRDefault="007A0441" w:rsidP="00690B2A">
                  <w:pPr>
                    <w:framePr w:hSpace="180" w:wrap="around" w:vAnchor="text" w:hAnchor="margin" w:xAlign="center" w:y="56"/>
                    <w:jc w:val="both"/>
                    <w:rPr>
                      <w:lang w:val="uk-UA"/>
                    </w:rPr>
                  </w:pPr>
                </w:p>
                <w:p w14:paraId="37AE3AEA" w14:textId="77777777" w:rsidR="007A0441" w:rsidRPr="00690B2A" w:rsidRDefault="007A0441" w:rsidP="00690B2A">
                  <w:pPr>
                    <w:framePr w:hSpace="180" w:wrap="around" w:vAnchor="text" w:hAnchor="margin" w:xAlign="center" w:y="56"/>
                    <w:ind w:firstLine="567"/>
                    <w:jc w:val="center"/>
                    <w:rPr>
                      <w:b/>
                      <w:lang w:val="uk-UA"/>
                    </w:rPr>
                  </w:pPr>
                  <w:r w:rsidRPr="00690B2A">
                    <w:rPr>
                      <w:b/>
                      <w:lang w:val="uk-UA"/>
                    </w:rPr>
                    <w:t>2. ПРАВА ТА ОБОВ'ЯЗКИ СТОРІН</w:t>
                  </w:r>
                </w:p>
                <w:p w14:paraId="3216E373" w14:textId="77777777" w:rsidR="007A0441" w:rsidRPr="00690B2A" w:rsidRDefault="007A0441" w:rsidP="00690B2A">
                  <w:pPr>
                    <w:framePr w:hSpace="180" w:wrap="around" w:vAnchor="text" w:hAnchor="margin" w:xAlign="center" w:y="56"/>
                    <w:jc w:val="both"/>
                    <w:rPr>
                      <w:lang w:val="uk-UA"/>
                    </w:rPr>
                  </w:pPr>
                  <w:r w:rsidRPr="00690B2A">
                    <w:rPr>
                      <w:lang w:val="uk-UA"/>
                    </w:rPr>
                    <w:t>2.1. Виконавець зобов'язаний:</w:t>
                  </w:r>
                </w:p>
                <w:p w14:paraId="33206E59" w14:textId="77777777" w:rsidR="007A0441" w:rsidRPr="00690B2A" w:rsidRDefault="007A0441" w:rsidP="00690B2A">
                  <w:pPr>
                    <w:framePr w:hSpace="180" w:wrap="around" w:vAnchor="text" w:hAnchor="margin" w:xAlign="center" w:y="56"/>
                    <w:jc w:val="both"/>
                    <w:rPr>
                      <w:lang w:val="uk-UA"/>
                    </w:rPr>
                  </w:pPr>
                  <w:bookmarkStart w:id="1" w:name="_Hlk31871898"/>
                  <w:r w:rsidRPr="00690B2A">
                    <w:rPr>
                      <w:lang w:val="uk-UA"/>
                    </w:rPr>
                    <w:t xml:space="preserve">- проводити для Замовника дослідження згідно Калькуляції (Додаток № 1) </w:t>
                  </w:r>
                  <w:bookmarkEnd w:id="1"/>
                  <w:r w:rsidRPr="00690B2A">
                    <w:rPr>
                      <w:lang w:val="uk-UA"/>
                    </w:rPr>
                    <w:t>та забезпечити кваліфіковане надання послуг, що відповідає встановленим санітарним нормам та правилам,</w:t>
                  </w:r>
                </w:p>
                <w:p w14:paraId="7E360F51" w14:textId="77777777" w:rsidR="007A0441" w:rsidRPr="00690B2A" w:rsidRDefault="007A0441" w:rsidP="00690B2A">
                  <w:pPr>
                    <w:framePr w:hSpace="180" w:wrap="around" w:vAnchor="text" w:hAnchor="margin" w:xAlign="center" w:y="56"/>
                    <w:jc w:val="both"/>
                    <w:rPr>
                      <w:lang w:val="uk-UA"/>
                    </w:rPr>
                  </w:pPr>
                  <w:r w:rsidRPr="00690B2A">
                    <w:rPr>
                      <w:lang w:val="uk-UA"/>
                    </w:rPr>
                    <w:t>- дотримувати своїми працівниками вимог законодавства, зокрема порядків надання послуг, галузевих стандартів у сфері охорони здоров’я.</w:t>
                  </w:r>
                </w:p>
                <w:p w14:paraId="7AF67F19" w14:textId="77777777" w:rsidR="007A0441" w:rsidRPr="00690B2A" w:rsidRDefault="007A0441" w:rsidP="00690B2A">
                  <w:pPr>
                    <w:framePr w:hSpace="180" w:wrap="around" w:vAnchor="text" w:hAnchor="margin" w:xAlign="center" w:y="56"/>
                    <w:jc w:val="both"/>
                    <w:rPr>
                      <w:lang w:val="uk-UA"/>
                    </w:rPr>
                  </w:pPr>
                  <w:r w:rsidRPr="00690B2A">
                    <w:rPr>
                      <w:lang w:val="uk-UA"/>
                    </w:rPr>
                    <w:t>- вести суворий облік досліджень, зберігати архіви згідно вимог до обліку медичної документації.</w:t>
                  </w:r>
                </w:p>
                <w:p w14:paraId="5D76D8D8" w14:textId="77777777" w:rsidR="007A0441" w:rsidRPr="00690B2A" w:rsidRDefault="007A0441" w:rsidP="00690B2A">
                  <w:pPr>
                    <w:framePr w:hSpace="180" w:wrap="around" w:vAnchor="text" w:hAnchor="margin" w:xAlign="center" w:y="56"/>
                    <w:jc w:val="both"/>
                    <w:rPr>
                      <w:lang w:val="uk-UA"/>
                    </w:rPr>
                  </w:pPr>
                  <w:r w:rsidRPr="00690B2A">
                    <w:rPr>
                      <w:lang w:val="uk-UA"/>
                    </w:rPr>
                    <w:t>- своєчасно інформувати про розширення можливостей лабораторних досліджень, про нові методи, сучасні підходи та методики в діагностиці,</w:t>
                  </w:r>
                </w:p>
                <w:p w14:paraId="3369AC90" w14:textId="77777777" w:rsidR="007A0441" w:rsidRPr="00690B2A" w:rsidRDefault="007A0441" w:rsidP="00690B2A">
                  <w:pPr>
                    <w:framePr w:hSpace="180" w:wrap="around" w:vAnchor="text" w:hAnchor="margin" w:xAlign="center" w:y="56"/>
                    <w:jc w:val="both"/>
                    <w:rPr>
                      <w:lang w:val="uk-UA"/>
                    </w:rPr>
                  </w:pPr>
                  <w:r w:rsidRPr="00690B2A">
                    <w:rPr>
                      <w:lang w:val="uk-UA"/>
                    </w:rPr>
                    <w:t>- надавати щомісяця акти приймання-передачі виконаних послуг та рахунки у розрізі кількості та вартості проведених досліджень.</w:t>
                  </w:r>
                </w:p>
                <w:p w14:paraId="780DDED6" w14:textId="77777777" w:rsidR="007A0441" w:rsidRPr="00690B2A" w:rsidRDefault="007A0441" w:rsidP="00690B2A">
                  <w:pPr>
                    <w:framePr w:hSpace="180" w:wrap="around" w:vAnchor="text" w:hAnchor="margin" w:xAlign="center" w:y="56"/>
                    <w:jc w:val="both"/>
                    <w:rPr>
                      <w:lang w:val="uk-UA"/>
                    </w:rPr>
                  </w:pPr>
                  <w:r w:rsidRPr="00690B2A">
                    <w:rPr>
                      <w:lang w:val="uk-UA"/>
                    </w:rPr>
                    <w:t>- самостійно здійснювати доставку матеріалів для дослідження; всі витрати, пов’язані з транспортуванням матеріалу на дослідження здійснюється Виконавцем.</w:t>
                  </w:r>
                </w:p>
                <w:p w14:paraId="472A9F5E" w14:textId="77777777" w:rsidR="007A0441" w:rsidRPr="00690B2A" w:rsidRDefault="007A0441" w:rsidP="00690B2A">
                  <w:pPr>
                    <w:framePr w:hSpace="180" w:wrap="around" w:vAnchor="text" w:hAnchor="margin" w:xAlign="center" w:y="56"/>
                    <w:jc w:val="both"/>
                    <w:rPr>
                      <w:lang w:val="uk-UA"/>
                    </w:rPr>
                  </w:pPr>
                  <w:r w:rsidRPr="00690B2A">
                    <w:rPr>
                      <w:lang w:val="uk-UA"/>
                    </w:rPr>
                    <w:t xml:space="preserve">-  забезпечити утилізацію </w:t>
                  </w:r>
                  <w:proofErr w:type="spellStart"/>
                  <w:r w:rsidRPr="00690B2A">
                    <w:rPr>
                      <w:lang w:val="uk-UA"/>
                    </w:rPr>
                    <w:t>біоматеріалу</w:t>
                  </w:r>
                  <w:proofErr w:type="spellEnd"/>
                  <w:r w:rsidRPr="00690B2A">
                    <w:rPr>
                      <w:lang w:val="uk-UA"/>
                    </w:rPr>
                    <w:t>.</w:t>
                  </w:r>
                </w:p>
                <w:p w14:paraId="4930BB14" w14:textId="77777777" w:rsidR="007A0441" w:rsidRPr="00690B2A" w:rsidRDefault="007A0441" w:rsidP="00690B2A">
                  <w:pPr>
                    <w:framePr w:hSpace="180" w:wrap="around" w:vAnchor="text" w:hAnchor="margin" w:xAlign="center" w:y="56"/>
                    <w:jc w:val="both"/>
                    <w:rPr>
                      <w:lang w:val="uk-UA"/>
                    </w:rPr>
                  </w:pPr>
                  <w:r w:rsidRPr="00690B2A">
                    <w:rPr>
                      <w:lang w:val="uk-UA"/>
                    </w:rPr>
                    <w:t>2.2. Виконавець має право:</w:t>
                  </w:r>
                </w:p>
                <w:p w14:paraId="6D85D79D" w14:textId="77777777" w:rsidR="007A0441" w:rsidRPr="00690B2A" w:rsidRDefault="007A0441" w:rsidP="00690B2A">
                  <w:pPr>
                    <w:framePr w:hSpace="180" w:wrap="around" w:vAnchor="text" w:hAnchor="margin" w:xAlign="center" w:y="56"/>
                    <w:jc w:val="both"/>
                    <w:rPr>
                      <w:lang w:val="uk-UA"/>
                    </w:rPr>
                  </w:pPr>
                  <w:r w:rsidRPr="00690B2A">
                    <w:rPr>
                      <w:lang w:val="uk-UA"/>
                    </w:rPr>
                    <w:t>- отримувати від Замовника інформацію, необхідну для надання послуг за цим Договором;</w:t>
                  </w:r>
                </w:p>
                <w:p w14:paraId="42AD8AB6" w14:textId="77777777" w:rsidR="007A0441" w:rsidRPr="00690B2A" w:rsidRDefault="007A0441" w:rsidP="00690B2A">
                  <w:pPr>
                    <w:framePr w:hSpace="180" w:wrap="around" w:vAnchor="text" w:hAnchor="margin" w:xAlign="center" w:y="56"/>
                    <w:jc w:val="both"/>
                    <w:rPr>
                      <w:lang w:val="uk-UA"/>
                    </w:rPr>
                  </w:pPr>
                  <w:r w:rsidRPr="00690B2A">
                    <w:rPr>
                      <w:lang w:val="uk-UA"/>
                    </w:rPr>
                    <w:lastRenderedPageBreak/>
                    <w:t>- отримати за надані послуги оплату в розмірах згідно Калькуляції (Додаток №1) і в строки, передбачені цим Договором.</w:t>
                  </w:r>
                </w:p>
                <w:p w14:paraId="16AF3885" w14:textId="77777777" w:rsidR="007A0441" w:rsidRPr="00690B2A" w:rsidRDefault="007A0441" w:rsidP="00690B2A">
                  <w:pPr>
                    <w:framePr w:hSpace="180" w:wrap="around" w:vAnchor="text" w:hAnchor="margin" w:xAlign="center" w:y="56"/>
                    <w:jc w:val="both"/>
                    <w:rPr>
                      <w:lang w:val="uk-UA"/>
                    </w:rPr>
                  </w:pPr>
                  <w:r w:rsidRPr="00690B2A">
                    <w:rPr>
                      <w:lang w:val="uk-UA"/>
                    </w:rPr>
                    <w:t>2.3. Замовник зобов'язаний:</w:t>
                  </w:r>
                </w:p>
                <w:p w14:paraId="5B17F5F8" w14:textId="77777777" w:rsidR="007A0441" w:rsidRPr="00690B2A" w:rsidRDefault="007A0441" w:rsidP="00690B2A">
                  <w:pPr>
                    <w:framePr w:hSpace="180" w:wrap="around" w:vAnchor="text" w:hAnchor="margin" w:xAlign="center" w:y="56"/>
                    <w:jc w:val="both"/>
                    <w:rPr>
                      <w:lang w:val="uk-UA"/>
                    </w:rPr>
                  </w:pPr>
                  <w:r w:rsidRPr="00690B2A">
                    <w:rPr>
                      <w:lang w:val="uk-UA"/>
                    </w:rPr>
                    <w:t>- своєчасно надавати матеріал з відповідною документацією, а саме з направленням згідно затвердженої форми.</w:t>
                  </w:r>
                </w:p>
                <w:p w14:paraId="41441904" w14:textId="77777777" w:rsidR="007A0441" w:rsidRPr="00690B2A" w:rsidRDefault="007A0441" w:rsidP="00690B2A">
                  <w:pPr>
                    <w:framePr w:hSpace="180" w:wrap="around" w:vAnchor="text" w:hAnchor="margin" w:xAlign="center" w:y="56"/>
                    <w:jc w:val="both"/>
                    <w:rPr>
                      <w:lang w:val="uk-UA"/>
                    </w:rPr>
                  </w:pPr>
                  <w:r w:rsidRPr="00690B2A">
                    <w:rPr>
                      <w:lang w:val="uk-UA"/>
                    </w:rPr>
                    <w:t>- проводити забір матеріалу згідно чинного законодавства,</w:t>
                  </w:r>
                </w:p>
                <w:p w14:paraId="6C8073D6" w14:textId="77777777" w:rsidR="007A0441" w:rsidRPr="00690B2A" w:rsidRDefault="007A0441" w:rsidP="00690B2A">
                  <w:pPr>
                    <w:framePr w:hSpace="180" w:wrap="around" w:vAnchor="text" w:hAnchor="margin" w:xAlign="center" w:y="56"/>
                    <w:jc w:val="both"/>
                    <w:rPr>
                      <w:lang w:val="uk-UA"/>
                    </w:rPr>
                  </w:pPr>
                  <w:r w:rsidRPr="00690B2A">
                    <w:rPr>
                      <w:lang w:val="uk-UA"/>
                    </w:rPr>
                    <w:t>- приймати від Виконавця результати наданих послуг шляхом надання письмового висновку, та актів  приймання-передачі виконаних послуг, якщо надані послуги відповідають умовам Договору, і своєчасно оплачувати їх в розмірах і в термін, передбачених цим Договором;</w:t>
                  </w:r>
                </w:p>
                <w:p w14:paraId="16E8BA3A" w14:textId="77777777" w:rsidR="007A0441" w:rsidRPr="00690B2A" w:rsidRDefault="007A0441" w:rsidP="00690B2A">
                  <w:pPr>
                    <w:framePr w:hSpace="180" w:wrap="around" w:vAnchor="text" w:hAnchor="margin" w:xAlign="center" w:y="56"/>
                    <w:jc w:val="both"/>
                    <w:rPr>
                      <w:lang w:val="uk-UA"/>
                    </w:rPr>
                  </w:pPr>
                  <w:r w:rsidRPr="00690B2A">
                    <w:rPr>
                      <w:lang w:val="uk-UA"/>
                    </w:rPr>
                    <w:t>- забезпечувати Виконавця інформацією, необхідною для надання послуг,</w:t>
                  </w:r>
                </w:p>
                <w:p w14:paraId="793D02AE" w14:textId="77777777" w:rsidR="007A0441" w:rsidRPr="00690B2A" w:rsidRDefault="007A0441" w:rsidP="00690B2A">
                  <w:pPr>
                    <w:framePr w:hSpace="180" w:wrap="around" w:vAnchor="text" w:hAnchor="margin" w:xAlign="center" w:y="56"/>
                    <w:jc w:val="both"/>
                    <w:rPr>
                      <w:lang w:val="uk-UA"/>
                    </w:rPr>
                  </w:pPr>
                  <w:r w:rsidRPr="00690B2A">
                    <w:rPr>
                      <w:lang w:val="uk-UA"/>
                    </w:rPr>
                    <w:t>- вести облік відправлень до патологоанатомічної лабораторії Виконавця та отриманих результатів.</w:t>
                  </w:r>
                </w:p>
                <w:p w14:paraId="349CD595" w14:textId="77777777" w:rsidR="007A0441" w:rsidRPr="00690B2A" w:rsidRDefault="007A0441" w:rsidP="00690B2A">
                  <w:pPr>
                    <w:framePr w:hSpace="180" w:wrap="around" w:vAnchor="text" w:hAnchor="margin" w:xAlign="center" w:y="56"/>
                    <w:jc w:val="both"/>
                    <w:rPr>
                      <w:lang w:val="uk-UA"/>
                    </w:rPr>
                  </w:pPr>
                  <w:r w:rsidRPr="00690B2A">
                    <w:rPr>
                      <w:lang w:val="uk-UA"/>
                    </w:rPr>
                    <w:t>2.4. Замовник має право</w:t>
                  </w:r>
                  <w:bookmarkStart w:id="2" w:name="67"/>
                  <w:bookmarkEnd w:id="2"/>
                  <w:r w:rsidRPr="00690B2A">
                    <w:rPr>
                      <w:lang w:val="uk-UA"/>
                    </w:rPr>
                    <w:t xml:space="preserve"> достроково розірвати цей Договір у разі невиконання зобов'язань Виконавцем, повідомивши про це його у строк</w:t>
                  </w:r>
                  <w:bookmarkStart w:id="3" w:name="68"/>
                  <w:bookmarkEnd w:id="3"/>
                  <w:r w:rsidRPr="00690B2A">
                    <w:rPr>
                      <w:lang w:val="uk-UA"/>
                    </w:rPr>
                    <w:t xml:space="preserve"> до 5 (п’яти) календарних днів.</w:t>
                  </w:r>
                </w:p>
                <w:p w14:paraId="7FBA7F14" w14:textId="77777777" w:rsidR="007A0441" w:rsidRPr="00690B2A" w:rsidRDefault="007A0441" w:rsidP="00690B2A">
                  <w:pPr>
                    <w:framePr w:hSpace="180" w:wrap="around" w:vAnchor="text" w:hAnchor="margin" w:xAlign="center" w:y="56"/>
                    <w:jc w:val="both"/>
                    <w:rPr>
                      <w:lang w:val="uk-UA"/>
                    </w:rPr>
                  </w:pPr>
                </w:p>
                <w:p w14:paraId="30AA2D2F" w14:textId="77777777" w:rsidR="007A0441" w:rsidRPr="00690B2A" w:rsidRDefault="007A0441" w:rsidP="00690B2A">
                  <w:pPr>
                    <w:framePr w:hSpace="180" w:wrap="around" w:vAnchor="text" w:hAnchor="margin" w:xAlign="center" w:y="56"/>
                    <w:jc w:val="center"/>
                    <w:rPr>
                      <w:b/>
                      <w:lang w:val="uk-UA"/>
                    </w:rPr>
                  </w:pPr>
                  <w:r w:rsidRPr="00690B2A">
                    <w:rPr>
                      <w:b/>
                      <w:lang w:val="uk-UA"/>
                    </w:rPr>
                    <w:t>3. ОПЛАТА ПОСЛУГ І ПОРЯДОК ЇХ ПРИЙМАННЯ</w:t>
                  </w:r>
                </w:p>
                <w:p w14:paraId="0B9434ED" w14:textId="77777777" w:rsidR="007A0441" w:rsidRPr="00690B2A" w:rsidRDefault="007A0441" w:rsidP="00690B2A">
                  <w:pPr>
                    <w:framePr w:hSpace="180" w:wrap="around" w:vAnchor="text" w:hAnchor="margin" w:xAlign="center" w:y="56"/>
                    <w:widowControl w:val="0"/>
                    <w:tabs>
                      <w:tab w:val="left" w:pos="360"/>
                    </w:tabs>
                    <w:jc w:val="both"/>
                    <w:rPr>
                      <w:lang w:val="uk-UA"/>
                    </w:rPr>
                  </w:pPr>
                  <w:r w:rsidRPr="00690B2A">
                    <w:rPr>
                      <w:lang w:val="uk-UA"/>
                    </w:rPr>
                    <w:t>3.1. Загальна сума Договору складає: _______________________________________</w:t>
                  </w:r>
                </w:p>
                <w:p w14:paraId="4FBF1B33" w14:textId="77777777" w:rsidR="007A0441" w:rsidRPr="00690B2A" w:rsidRDefault="007A0441" w:rsidP="00690B2A">
                  <w:pPr>
                    <w:framePr w:hSpace="180" w:wrap="around" w:vAnchor="text" w:hAnchor="margin" w:xAlign="center" w:y="56"/>
                    <w:jc w:val="both"/>
                    <w:rPr>
                      <w:b/>
                      <w:lang w:val="uk-UA"/>
                    </w:rPr>
                  </w:pPr>
                  <w:r w:rsidRPr="00690B2A">
                    <w:rPr>
                      <w:lang w:val="uk-UA"/>
                    </w:rPr>
                    <w:t xml:space="preserve">3.2. </w:t>
                  </w:r>
                  <w:r w:rsidRPr="00690B2A">
                    <w:rPr>
                      <w:bCs/>
                      <w:lang w:val="uk-UA"/>
                    </w:rPr>
                    <w:t>Здавання послуг Виконавцем та приймання їх результатів Замовником  оформлюється Актом приймання-передачі виконаних послуг, який надається щомісячно та підписується повноважними представниками Сторін протягом 5 (п’яти) робочих днів з дня отримання даного акту.</w:t>
                  </w:r>
                </w:p>
                <w:p w14:paraId="718348B8" w14:textId="77777777" w:rsidR="007A0441" w:rsidRPr="00690B2A" w:rsidRDefault="007A0441" w:rsidP="00690B2A">
                  <w:pPr>
                    <w:framePr w:hSpace="180" w:wrap="around" w:vAnchor="text" w:hAnchor="margin" w:xAlign="center" w:y="56"/>
                    <w:jc w:val="both"/>
                    <w:rPr>
                      <w:lang w:val="uk-UA"/>
                    </w:rPr>
                  </w:pPr>
                  <w:r w:rsidRPr="00690B2A">
                    <w:rPr>
                      <w:lang w:val="uk-UA"/>
                    </w:rPr>
                    <w:t>3.3</w:t>
                  </w:r>
                  <w:r w:rsidRPr="00690B2A">
                    <w:rPr>
                      <w:b/>
                      <w:lang w:val="uk-UA"/>
                    </w:rPr>
                    <w:t xml:space="preserve">. </w:t>
                  </w:r>
                  <w:r w:rsidRPr="00690B2A">
                    <w:rPr>
                      <w:lang w:val="uk-UA"/>
                    </w:rPr>
                    <w:t>Підписання Акту приймання-передачі  наданих послуг представником Замовника є підтвердженням відсутності претензій з його боку.</w:t>
                  </w:r>
                </w:p>
                <w:p w14:paraId="5489A8D6" w14:textId="77777777" w:rsidR="007A0441" w:rsidRPr="00690B2A" w:rsidRDefault="007A0441" w:rsidP="00690B2A">
                  <w:pPr>
                    <w:framePr w:hSpace="180" w:wrap="around" w:vAnchor="text" w:hAnchor="margin" w:xAlign="center" w:y="56"/>
                    <w:jc w:val="both"/>
                    <w:rPr>
                      <w:lang w:val="uk-UA"/>
                    </w:rPr>
                  </w:pPr>
                  <w:r w:rsidRPr="00690B2A">
                    <w:rPr>
                      <w:lang w:val="uk-UA"/>
                    </w:rPr>
                    <w:t>3.4. УМОВИ ОПЛАТИ: Замовник здійснює оплату протягом 15 календарних днів з дня підписання Акту приймання-передачі наданих послуг та рахунку, які надаються Замовнику Виконавцем.</w:t>
                  </w:r>
                </w:p>
                <w:p w14:paraId="401F0C75" w14:textId="77777777" w:rsidR="007A0441" w:rsidRPr="00690B2A" w:rsidRDefault="007A0441" w:rsidP="00690B2A">
                  <w:pPr>
                    <w:framePr w:hSpace="180" w:wrap="around" w:vAnchor="text" w:hAnchor="margin" w:xAlign="center" w:y="56"/>
                    <w:jc w:val="both"/>
                    <w:rPr>
                      <w:lang w:val="uk-UA"/>
                    </w:rPr>
                  </w:pPr>
                  <w:r w:rsidRPr="00690B2A">
                    <w:rPr>
                      <w:lang w:val="uk-UA"/>
                    </w:rPr>
                    <w:t xml:space="preserve">3.5. Ціни на послуги розраховуються Виконавцем, узгоджуються та приймаються до оплати Замовником згідно з Додатком № 1 (Калькуляцією), який є невід’ємною частиною даного Договору. </w:t>
                  </w:r>
                </w:p>
                <w:p w14:paraId="022DC1DE" w14:textId="77777777" w:rsidR="007A0441" w:rsidRPr="00690B2A" w:rsidRDefault="007A0441" w:rsidP="00690B2A">
                  <w:pPr>
                    <w:framePr w:hSpace="180" w:wrap="around" w:vAnchor="text" w:hAnchor="margin" w:xAlign="center" w:y="56"/>
                    <w:jc w:val="both"/>
                    <w:rPr>
                      <w:lang w:val="uk-UA"/>
                    </w:rPr>
                  </w:pPr>
                </w:p>
                <w:p w14:paraId="30732190" w14:textId="77777777" w:rsidR="007A0441" w:rsidRPr="00690B2A" w:rsidRDefault="007A0441" w:rsidP="00690B2A">
                  <w:pPr>
                    <w:framePr w:hSpace="180" w:wrap="around" w:vAnchor="text" w:hAnchor="margin" w:xAlign="center" w:y="56"/>
                    <w:jc w:val="center"/>
                    <w:rPr>
                      <w:b/>
                      <w:lang w:val="uk-UA"/>
                    </w:rPr>
                  </w:pPr>
                  <w:bookmarkStart w:id="4" w:name="_Hlk31870257"/>
                  <w:r w:rsidRPr="00690B2A">
                    <w:rPr>
                      <w:b/>
                      <w:lang w:val="uk-UA"/>
                    </w:rPr>
                    <w:t>4. ВІДПОВІДАЛЬНІСТЬ СТОРІН ЗА ПОРУШЕННЯ ДОГОВОРУ</w:t>
                  </w:r>
                </w:p>
                <w:p w14:paraId="4BDB68D5" w14:textId="77777777" w:rsidR="007A0441" w:rsidRPr="00690B2A" w:rsidRDefault="007A0441" w:rsidP="00690B2A">
                  <w:pPr>
                    <w:framePr w:hSpace="180" w:wrap="around" w:vAnchor="text" w:hAnchor="margin" w:xAlign="center" w:y="56"/>
                    <w:jc w:val="both"/>
                    <w:rPr>
                      <w:lang w:val="uk-UA"/>
                    </w:rPr>
                  </w:pPr>
                  <w:r w:rsidRPr="00690B2A">
                    <w:rPr>
                      <w:lang w:val="uk-UA"/>
                    </w:rPr>
                    <w:t xml:space="preserve">4.1. У випадку порушення Договору Сторона несе відповідальність, визначену цим Договором та (або) чинним законодавством України. </w:t>
                  </w:r>
                </w:p>
                <w:p w14:paraId="3B5183DA" w14:textId="77777777" w:rsidR="007A0441" w:rsidRPr="00690B2A" w:rsidRDefault="007A0441" w:rsidP="00690B2A">
                  <w:pPr>
                    <w:framePr w:hSpace="180" w:wrap="around" w:vAnchor="text" w:hAnchor="margin" w:xAlign="center" w:y="56"/>
                    <w:jc w:val="both"/>
                    <w:rPr>
                      <w:lang w:val="uk-UA"/>
                    </w:rPr>
                  </w:pPr>
                  <w:r w:rsidRPr="00690B2A">
                    <w:rPr>
                      <w:lang w:val="uk-UA"/>
                    </w:rPr>
                    <w:t>4.2. Спори, які виникають за цим Договором або у зв’язку з ним, не вирішені шляхом переговорів, вирішуються у судовому порядку.</w:t>
                  </w:r>
                </w:p>
                <w:p w14:paraId="413C1F2E" w14:textId="77777777" w:rsidR="007A0441" w:rsidRPr="00690B2A" w:rsidRDefault="007A0441" w:rsidP="00690B2A">
                  <w:pPr>
                    <w:framePr w:hSpace="180" w:wrap="around" w:vAnchor="text" w:hAnchor="margin" w:xAlign="center" w:y="56"/>
                    <w:jc w:val="both"/>
                    <w:rPr>
                      <w:lang w:val="uk-UA"/>
                    </w:rPr>
                  </w:pPr>
                </w:p>
                <w:p w14:paraId="3A851183" w14:textId="77777777" w:rsidR="007A0441" w:rsidRPr="00690B2A" w:rsidRDefault="007A0441" w:rsidP="00690B2A">
                  <w:pPr>
                    <w:framePr w:hSpace="180" w:wrap="around" w:vAnchor="text" w:hAnchor="margin" w:xAlign="center" w:y="56"/>
                    <w:jc w:val="center"/>
                    <w:rPr>
                      <w:b/>
                      <w:lang w:val="uk-UA"/>
                    </w:rPr>
                  </w:pPr>
                  <w:r w:rsidRPr="00690B2A">
                    <w:rPr>
                      <w:b/>
                      <w:lang w:val="uk-UA"/>
                    </w:rPr>
                    <w:t>5. ВИРІШЕННЯ СПОРІВ</w:t>
                  </w:r>
                </w:p>
                <w:p w14:paraId="1DFD945A" w14:textId="77777777" w:rsidR="007A0441" w:rsidRPr="00690B2A" w:rsidRDefault="007A0441" w:rsidP="00690B2A">
                  <w:pPr>
                    <w:framePr w:hSpace="180" w:wrap="around" w:vAnchor="text" w:hAnchor="margin" w:xAlign="center" w:y="56"/>
                    <w:jc w:val="both"/>
                    <w:rPr>
                      <w:lang w:val="uk-UA"/>
                    </w:rPr>
                  </w:pPr>
                  <w:r w:rsidRPr="00690B2A">
                    <w:rPr>
                      <w:lang w:val="uk-UA"/>
                    </w:rPr>
                    <w:t>5.1. У випадку виникнення спорів або розбіжностей Сторони зобов’язуються вирішувати їх шляхом взаємних переговорів та консультацій.</w:t>
                  </w:r>
                </w:p>
                <w:p w14:paraId="2430F84B" w14:textId="77777777" w:rsidR="007A0441" w:rsidRPr="00690B2A" w:rsidRDefault="007A0441" w:rsidP="00690B2A">
                  <w:pPr>
                    <w:framePr w:hSpace="180" w:wrap="around" w:vAnchor="text" w:hAnchor="margin" w:xAlign="center" w:y="56"/>
                    <w:jc w:val="both"/>
                    <w:rPr>
                      <w:lang w:val="uk-UA"/>
                    </w:rPr>
                  </w:pPr>
                  <w:r w:rsidRPr="00690B2A">
                    <w:rPr>
                      <w:lang w:val="uk-UA"/>
                    </w:rPr>
                    <w:t>5.2. Усі спори між Сторонами, по яких не була досягнута згода, вирішуються відповідно до чинного законодавства України в судовому порядку.</w:t>
                  </w:r>
                </w:p>
                <w:p w14:paraId="05B2268C" w14:textId="77777777" w:rsidR="007A0441" w:rsidRPr="00690B2A" w:rsidRDefault="007A0441" w:rsidP="00690B2A">
                  <w:pPr>
                    <w:framePr w:hSpace="180" w:wrap="around" w:vAnchor="text" w:hAnchor="margin" w:xAlign="center" w:y="56"/>
                    <w:jc w:val="both"/>
                    <w:rPr>
                      <w:lang w:val="uk-UA"/>
                    </w:rPr>
                  </w:pPr>
                  <w:r w:rsidRPr="00690B2A">
                    <w:rPr>
                      <w:lang w:val="uk-UA"/>
                    </w:rPr>
                    <w:t>5.3.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1E7D7F69" w14:textId="77777777" w:rsidR="007A0441" w:rsidRPr="00690B2A" w:rsidRDefault="007A0441" w:rsidP="00690B2A">
                  <w:pPr>
                    <w:framePr w:hSpace="180" w:wrap="around" w:vAnchor="text" w:hAnchor="margin" w:xAlign="center" w:y="56"/>
                    <w:jc w:val="both"/>
                    <w:rPr>
                      <w:lang w:val="uk-UA"/>
                    </w:rPr>
                  </w:pPr>
                </w:p>
                <w:p w14:paraId="4F8D9B9C" w14:textId="77777777" w:rsidR="007A0441" w:rsidRPr="00690B2A" w:rsidRDefault="007A0441" w:rsidP="00690B2A">
                  <w:pPr>
                    <w:framePr w:hSpace="180" w:wrap="around" w:vAnchor="text" w:hAnchor="margin" w:xAlign="center" w:y="56"/>
                    <w:jc w:val="center"/>
                    <w:rPr>
                      <w:b/>
                      <w:lang w:val="uk-UA"/>
                    </w:rPr>
                  </w:pPr>
                  <w:r w:rsidRPr="00690B2A">
                    <w:rPr>
                      <w:b/>
                      <w:lang w:val="uk-UA"/>
                    </w:rPr>
                    <w:t>6. ДІЯ ДОГОВОРУ</w:t>
                  </w:r>
                </w:p>
                <w:p w14:paraId="06979FEB" w14:textId="0EE195EE" w:rsidR="007A0441" w:rsidRPr="00690B2A" w:rsidRDefault="007A0441" w:rsidP="00690B2A">
                  <w:pPr>
                    <w:framePr w:hSpace="180" w:wrap="around" w:vAnchor="text" w:hAnchor="margin" w:xAlign="center" w:y="56"/>
                    <w:jc w:val="both"/>
                    <w:rPr>
                      <w:lang w:val="uk-UA"/>
                    </w:rPr>
                  </w:pPr>
                  <w:r w:rsidRPr="00690B2A">
                    <w:rPr>
                      <w:lang w:val="uk-UA"/>
                    </w:rPr>
                    <w:t>6.1. Цей Договір вважається укладеним і набирає чинності з моменту його підписання Сторонами, скріплення печатками та діє до «31» грудня 2024 р., а в частині виконання зобов’язань - до повного їх виконання Сторонами.</w:t>
                  </w:r>
                </w:p>
                <w:p w14:paraId="01DEB199" w14:textId="77777777" w:rsidR="007A0441" w:rsidRPr="00690B2A" w:rsidRDefault="007A0441" w:rsidP="00690B2A">
                  <w:pPr>
                    <w:framePr w:hSpace="180" w:wrap="around" w:vAnchor="text" w:hAnchor="margin" w:xAlign="center" w:y="56"/>
                    <w:jc w:val="both"/>
                    <w:rPr>
                      <w:lang w:val="uk-UA"/>
                    </w:rPr>
                  </w:pPr>
                  <w:r w:rsidRPr="00690B2A">
                    <w:rPr>
                      <w:lang w:val="uk-UA"/>
                    </w:rPr>
                    <w:t>6.2.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74FE909" w14:textId="77777777" w:rsidR="007A0441" w:rsidRPr="00690B2A" w:rsidRDefault="007A0441" w:rsidP="00690B2A">
                  <w:pPr>
                    <w:framePr w:hSpace="180" w:wrap="around" w:vAnchor="text" w:hAnchor="margin" w:xAlign="center" w:y="56"/>
                    <w:jc w:val="both"/>
                    <w:rPr>
                      <w:lang w:val="uk-UA"/>
                    </w:rPr>
                  </w:pPr>
                  <w:r w:rsidRPr="00690B2A">
                    <w:rPr>
                      <w:lang w:val="uk-UA"/>
                    </w:rPr>
                    <w:t xml:space="preserve">6.3. Закінчення строку цього Договору не звільняє Сторони від відповідальності за його порушення, яке мало місце під час дії цього Договору. </w:t>
                  </w:r>
                </w:p>
                <w:p w14:paraId="2FABEFCA" w14:textId="77777777" w:rsidR="007A0441" w:rsidRPr="00690B2A" w:rsidRDefault="007A0441" w:rsidP="00690B2A">
                  <w:pPr>
                    <w:framePr w:hSpace="180" w:wrap="around" w:vAnchor="text" w:hAnchor="margin" w:xAlign="center" w:y="56"/>
                    <w:jc w:val="both"/>
                    <w:rPr>
                      <w:lang w:val="uk-UA"/>
                    </w:rPr>
                  </w:pPr>
                  <w:r w:rsidRPr="00690B2A">
                    <w:rPr>
                      <w:lang w:val="uk-UA"/>
                    </w:rPr>
                    <w:lastRenderedPageBreak/>
                    <w:t>6.4. Зміни або доповнення до цього Договору допускаються за взаємною згодою сторін, згідно чинного законодавства України, які оформлюються додатковою угодою до цього Договору.</w:t>
                  </w:r>
                </w:p>
                <w:p w14:paraId="721AE9FA" w14:textId="77777777" w:rsidR="007A0441" w:rsidRPr="00690B2A" w:rsidRDefault="007A0441" w:rsidP="00690B2A">
                  <w:pPr>
                    <w:framePr w:hSpace="180" w:wrap="around" w:vAnchor="text" w:hAnchor="margin" w:xAlign="center" w:y="56"/>
                    <w:jc w:val="both"/>
                    <w:rPr>
                      <w:lang w:val="uk-UA"/>
                    </w:rPr>
                  </w:pPr>
                  <w:r w:rsidRPr="00690B2A">
                    <w:rPr>
                      <w:lang w:val="uk-UA"/>
                    </w:rPr>
                    <w:t>6.5. Цей Договір може бути розірваний тільки за домовленістю Сторін, з обов’язковим укладанням додаткової угоди про припинення відносин між Сторонами.</w:t>
                  </w:r>
                </w:p>
                <w:p w14:paraId="0D8F149C" w14:textId="77777777" w:rsidR="007A0441" w:rsidRPr="00690B2A" w:rsidRDefault="007A0441" w:rsidP="00690B2A">
                  <w:pPr>
                    <w:framePr w:hSpace="180" w:wrap="around" w:vAnchor="text" w:hAnchor="margin" w:xAlign="center" w:y="56"/>
                    <w:jc w:val="both"/>
                    <w:rPr>
                      <w:lang w:val="uk-UA"/>
                    </w:rPr>
                  </w:pPr>
                </w:p>
                <w:p w14:paraId="451650A8" w14:textId="77777777" w:rsidR="007A0441" w:rsidRPr="00690B2A" w:rsidRDefault="007A0441" w:rsidP="00690B2A">
                  <w:pPr>
                    <w:framePr w:hSpace="180" w:wrap="around" w:vAnchor="text" w:hAnchor="margin" w:xAlign="center" w:y="56"/>
                    <w:jc w:val="center"/>
                    <w:rPr>
                      <w:b/>
                      <w:lang w:val="uk-UA"/>
                    </w:rPr>
                  </w:pPr>
                  <w:r w:rsidRPr="00690B2A">
                    <w:rPr>
                      <w:b/>
                      <w:lang w:val="uk-UA"/>
                    </w:rPr>
                    <w:t>7. ФОРС-МАЖОР</w:t>
                  </w:r>
                </w:p>
                <w:p w14:paraId="0421086A" w14:textId="77777777" w:rsidR="007A0441" w:rsidRPr="00690B2A" w:rsidRDefault="007A0441" w:rsidP="00690B2A">
                  <w:pPr>
                    <w:framePr w:hSpace="180" w:wrap="around" w:vAnchor="text" w:hAnchor="margin" w:xAlign="center" w:y="56"/>
                    <w:jc w:val="both"/>
                    <w:rPr>
                      <w:lang w:val="uk-UA"/>
                    </w:rPr>
                  </w:pPr>
                  <w:r w:rsidRPr="00690B2A">
                    <w:rPr>
                      <w:lang w:val="uk-UA"/>
                    </w:rPr>
                    <w:t>7.1. Сторони звільняються від відповідальності за повне чи часткове невиконання або незалежне виконання зобов’язань, передбачених цим Договором, якщо воно сталося внаслідок дії форс-мажорних обставин.</w:t>
                  </w:r>
                </w:p>
                <w:p w14:paraId="024C73A6" w14:textId="77777777" w:rsidR="007A0441" w:rsidRPr="00690B2A" w:rsidRDefault="007A0441" w:rsidP="00690B2A">
                  <w:pPr>
                    <w:framePr w:hSpace="180" w:wrap="around" w:vAnchor="text" w:hAnchor="margin" w:xAlign="center" w:y="56"/>
                    <w:jc w:val="both"/>
                    <w:rPr>
                      <w:lang w:val="uk-UA"/>
                    </w:rPr>
                  </w:pPr>
                  <w:r w:rsidRPr="00690B2A">
                    <w:rPr>
                      <w:lang w:val="uk-UA"/>
                    </w:rPr>
                    <w:t>7.2. Під форс-мажорними обставинами в цьому договорі слід розуміти будь-які обставини зовнішнього щодо Сторони характеру, що виникли без вини Сторін, поза їх волею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 також надання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49FD5011"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7.3. Сторона, що не має можливості належним чином виконати свої зобов’язання за цим договором внаслідок дії форс-мажорних обставин, повинна протягом 3 денного терміну з моменту їх настання письмово повідомити іншу Сторону про існуючі перешкоди.</w:t>
                  </w:r>
                </w:p>
                <w:p w14:paraId="15F56ED4"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7.4 Неповідомлення або несвоєчасне повідомлення про такі обставини позбавляють можливості посилання на них як на підставі для звільнення від відповідальності, Після закінчення строку дії обставин непереборної сили, виконання зобов’язань відновлюється.</w:t>
                  </w:r>
                </w:p>
                <w:bookmarkEnd w:id="4"/>
                <w:p w14:paraId="03A96C8C" w14:textId="77777777" w:rsidR="007A0441" w:rsidRPr="00690B2A" w:rsidRDefault="007A0441" w:rsidP="00690B2A">
                  <w:pPr>
                    <w:framePr w:hSpace="180" w:wrap="around" w:vAnchor="text" w:hAnchor="margin" w:xAlign="center" w:y="56"/>
                    <w:ind w:firstLine="567"/>
                    <w:jc w:val="center"/>
                    <w:rPr>
                      <w:b/>
                      <w:lang w:val="uk-UA"/>
                    </w:rPr>
                  </w:pPr>
                  <w:r w:rsidRPr="00690B2A">
                    <w:rPr>
                      <w:b/>
                      <w:lang w:val="uk-UA"/>
                    </w:rPr>
                    <w:t>8. ІНШІ УМОВИ</w:t>
                  </w:r>
                </w:p>
                <w:p w14:paraId="15B5ECD0"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14:paraId="7F4A92A5"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8.2. Умови Договору про закупівлю не повинні відрізнятися від змісту тендерної пропозиції переможця процедури закупівлі.</w:t>
                  </w:r>
                </w:p>
                <w:p w14:paraId="6AE8AEC9"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193125"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r w:rsidRPr="00690B2A">
                    <w:t>1) зменшення обсягів закупівлі, зокрема з урахуванням фактичного обсягу видатків замовника;</w:t>
                  </w:r>
                </w:p>
                <w:p w14:paraId="5C7F307B"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bookmarkStart w:id="5" w:name="n511"/>
                  <w:bookmarkEnd w:id="5"/>
                  <w:r w:rsidRPr="00690B2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0B2A">
                    <w:t>пропорційно</w:t>
                  </w:r>
                  <w:proofErr w:type="spellEnd"/>
                  <w:r w:rsidRPr="00690B2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73C8EF"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bookmarkStart w:id="6" w:name="n512"/>
                  <w:bookmarkEnd w:id="6"/>
                  <w:r w:rsidRPr="00690B2A">
                    <w:t>3) покращення якості предмета закупівлі за умови, що таке покращення не призведе до збільшення суми, визначеної в договорі про закупівлю;</w:t>
                  </w:r>
                </w:p>
                <w:p w14:paraId="72F04207"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bookmarkStart w:id="7" w:name="n513"/>
                  <w:bookmarkEnd w:id="7"/>
                  <w:r w:rsidRPr="00690B2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21F225"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bookmarkStart w:id="8" w:name="n514"/>
                  <w:bookmarkEnd w:id="8"/>
                  <w:r w:rsidRPr="00690B2A">
                    <w:t>5) погодження зміни ціни в договорі про закупівлю в бік зменшення (без зміни кількості (обсягу) та якості товарів, робіт і послуг);</w:t>
                  </w:r>
                </w:p>
                <w:p w14:paraId="5F53229F"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bookmarkStart w:id="9" w:name="n515"/>
                  <w:bookmarkEnd w:id="9"/>
                  <w:r w:rsidRPr="00690B2A">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0B2A">
                    <w:t>пропорційно</w:t>
                  </w:r>
                  <w:proofErr w:type="spellEnd"/>
                  <w:r w:rsidRPr="00690B2A">
                    <w:t xml:space="preserve"> до зміни таких ставок та/або пільг з оподаткування, а також у зв’язку із зміною системи оподаткування </w:t>
                  </w:r>
                  <w:proofErr w:type="spellStart"/>
                  <w:r w:rsidRPr="00690B2A">
                    <w:t>пропорційно</w:t>
                  </w:r>
                  <w:proofErr w:type="spellEnd"/>
                  <w:r w:rsidRPr="00690B2A">
                    <w:t xml:space="preserve"> до зміни податкового навантаження внаслідок зміни системи оподаткування;</w:t>
                  </w:r>
                </w:p>
                <w:p w14:paraId="13641BE9"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bookmarkStart w:id="10" w:name="n516"/>
                  <w:bookmarkEnd w:id="10"/>
                  <w:r w:rsidRPr="00690B2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0B2A">
                    <w:t>Platts</w:t>
                  </w:r>
                  <w:proofErr w:type="spellEnd"/>
                  <w:r w:rsidRPr="00690B2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8F6D93" w14:textId="77777777" w:rsidR="007A0441" w:rsidRPr="00690B2A" w:rsidRDefault="007A0441" w:rsidP="00690B2A">
                  <w:pPr>
                    <w:pStyle w:val="rvps2"/>
                    <w:framePr w:hSpace="180" w:wrap="around" w:vAnchor="text" w:hAnchor="margin" w:xAlign="center" w:y="56"/>
                    <w:shd w:val="clear" w:color="auto" w:fill="FFFFFF"/>
                    <w:spacing w:before="0" w:beforeAutospacing="0" w:after="150" w:afterAutospacing="0"/>
                    <w:ind w:firstLine="450"/>
                    <w:jc w:val="both"/>
                  </w:pPr>
                  <w:bookmarkStart w:id="11" w:name="n517"/>
                  <w:bookmarkEnd w:id="11"/>
                  <w:r w:rsidRPr="00690B2A">
                    <w:t>8) зміни умов у зв’язку із застосуванням положень </w:t>
                  </w:r>
                  <w:hyperlink r:id="rId5" w:anchor="n1778" w:tgtFrame="_blank" w:history="1">
                    <w:r w:rsidRPr="00690B2A">
                      <w:rPr>
                        <w:rStyle w:val="a4"/>
                        <w:color w:val="auto"/>
                      </w:rPr>
                      <w:t>частини шостої</w:t>
                    </w:r>
                  </w:hyperlink>
                  <w:r w:rsidRPr="00690B2A">
                    <w:t> статті 41 Закону;</w:t>
                  </w:r>
                </w:p>
                <w:p w14:paraId="3024EAD5"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351B23E"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02FA53A"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 xml:space="preserve">8.6.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 по одному для кожної із Сторін. </w:t>
                  </w:r>
                </w:p>
                <w:p w14:paraId="7EE27E74"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8.7.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14:paraId="521A26EB"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8.8.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053EC19" w14:textId="77777777" w:rsidR="007A0441" w:rsidRPr="00690B2A" w:rsidRDefault="007A0441" w:rsidP="00690B2A">
                  <w:pPr>
                    <w:framePr w:hSpace="180" w:wrap="around" w:vAnchor="text" w:hAnchor="margin" w:xAlign="center" w:y="56"/>
                    <w:ind w:firstLine="567"/>
                    <w:jc w:val="both"/>
                    <w:rPr>
                      <w:lang w:val="uk-UA"/>
                    </w:rPr>
                  </w:pPr>
                  <w:r w:rsidRPr="00690B2A">
                    <w:rPr>
                      <w:lang w:val="uk-UA"/>
                    </w:rPr>
                    <w:t>8.9. Підписавши цей Договір, Сторони підтверджують факт досягнення згоди по всім істотним умовам Договору.</w:t>
                  </w:r>
                </w:p>
                <w:p w14:paraId="3E95560C" w14:textId="77777777" w:rsidR="007A0441" w:rsidRPr="00690B2A" w:rsidRDefault="007A0441" w:rsidP="00690B2A">
                  <w:pPr>
                    <w:framePr w:hSpace="180" w:wrap="around" w:vAnchor="text" w:hAnchor="margin" w:xAlign="center" w:y="56"/>
                    <w:ind w:firstLine="567"/>
                    <w:jc w:val="center"/>
                    <w:rPr>
                      <w:b/>
                      <w:lang w:val="uk-UA"/>
                    </w:rPr>
                  </w:pPr>
                  <w:r w:rsidRPr="00690B2A">
                    <w:rPr>
                      <w:b/>
                      <w:lang w:val="uk-UA"/>
                    </w:rPr>
                    <w:t>9. МІСЦЕЗНАХОДЖЕННЯ І РЕКВІЗИТИ СТОРІН</w:t>
                  </w:r>
                </w:p>
                <w:tbl>
                  <w:tblPr>
                    <w:tblW w:w="10031" w:type="dxa"/>
                    <w:tblLayout w:type="fixed"/>
                    <w:tblLook w:val="0000" w:firstRow="0" w:lastRow="0" w:firstColumn="0" w:lastColumn="0" w:noHBand="0" w:noVBand="0"/>
                  </w:tblPr>
                  <w:tblGrid>
                    <w:gridCol w:w="4786"/>
                    <w:gridCol w:w="5245"/>
                  </w:tblGrid>
                  <w:tr w:rsidR="00690B2A" w:rsidRPr="00690B2A" w14:paraId="0D896261" w14:textId="77777777" w:rsidTr="00A5340C">
                    <w:tc>
                      <w:tcPr>
                        <w:tcW w:w="4786" w:type="dxa"/>
                      </w:tcPr>
                      <w:p w14:paraId="0212D178" w14:textId="77777777" w:rsidR="007A0441" w:rsidRPr="00690B2A" w:rsidRDefault="007A0441" w:rsidP="00690B2A">
                        <w:pPr>
                          <w:framePr w:hSpace="180" w:wrap="around" w:vAnchor="text" w:hAnchor="margin" w:xAlign="center" w:y="56"/>
                          <w:jc w:val="center"/>
                          <w:rPr>
                            <w:b/>
                            <w:lang w:val="uk-UA"/>
                          </w:rPr>
                        </w:pPr>
                        <w:bookmarkStart w:id="12" w:name="_Hlk478651378"/>
                        <w:r w:rsidRPr="00690B2A">
                          <w:rPr>
                            <w:b/>
                            <w:lang w:val="uk-UA"/>
                          </w:rPr>
                          <w:t>ЗАМОВНИК</w:t>
                        </w:r>
                      </w:p>
                      <w:p w14:paraId="26FAAA88" w14:textId="77777777" w:rsidR="007A0441" w:rsidRPr="00690B2A" w:rsidRDefault="007A0441" w:rsidP="00690B2A">
                        <w:pPr>
                          <w:framePr w:hSpace="180" w:wrap="around" w:vAnchor="text" w:hAnchor="margin" w:xAlign="center" w:y="56"/>
                          <w:rPr>
                            <w:lang w:val="uk-UA"/>
                          </w:rPr>
                        </w:pPr>
                      </w:p>
                      <w:p w14:paraId="796CF740" w14:textId="77777777" w:rsidR="007A0441" w:rsidRPr="00690B2A" w:rsidRDefault="007A0441" w:rsidP="00690B2A">
                        <w:pPr>
                          <w:framePr w:hSpace="180" w:wrap="around" w:vAnchor="text" w:hAnchor="margin" w:xAlign="center" w:y="56"/>
                          <w:rPr>
                            <w:lang w:val="uk-UA"/>
                          </w:rPr>
                        </w:pPr>
                      </w:p>
                      <w:p w14:paraId="64564CE8" w14:textId="77777777" w:rsidR="007A0441" w:rsidRPr="00690B2A" w:rsidRDefault="007A0441" w:rsidP="00690B2A">
                        <w:pPr>
                          <w:framePr w:hSpace="180" w:wrap="around" w:vAnchor="text" w:hAnchor="margin" w:xAlign="center" w:y="56"/>
                          <w:rPr>
                            <w:lang w:val="uk-UA"/>
                          </w:rPr>
                        </w:pPr>
                      </w:p>
                      <w:p w14:paraId="5DD14775" w14:textId="77777777" w:rsidR="007A0441" w:rsidRPr="00690B2A" w:rsidRDefault="007A0441" w:rsidP="00690B2A">
                        <w:pPr>
                          <w:framePr w:hSpace="180" w:wrap="around" w:vAnchor="text" w:hAnchor="margin" w:xAlign="center" w:y="56"/>
                          <w:rPr>
                            <w:lang w:val="uk-UA"/>
                          </w:rPr>
                        </w:pPr>
                      </w:p>
                      <w:p w14:paraId="40AF31EA" w14:textId="77777777" w:rsidR="007A0441" w:rsidRPr="00690B2A" w:rsidRDefault="007A0441" w:rsidP="00690B2A">
                        <w:pPr>
                          <w:framePr w:hSpace="180" w:wrap="around" w:vAnchor="text" w:hAnchor="margin" w:xAlign="center" w:y="56"/>
                          <w:rPr>
                            <w:lang w:val="uk-UA"/>
                          </w:rPr>
                        </w:pPr>
                      </w:p>
                      <w:p w14:paraId="1C1AB2C1" w14:textId="77777777" w:rsidR="007A0441" w:rsidRPr="00690B2A" w:rsidRDefault="007A0441" w:rsidP="00690B2A">
                        <w:pPr>
                          <w:framePr w:hSpace="180" w:wrap="around" w:vAnchor="text" w:hAnchor="margin" w:xAlign="center" w:y="56"/>
                          <w:rPr>
                            <w:lang w:val="uk-UA"/>
                          </w:rPr>
                        </w:pPr>
                      </w:p>
                      <w:p w14:paraId="47485A4C" w14:textId="77777777" w:rsidR="007A0441" w:rsidRPr="00690B2A" w:rsidRDefault="007A0441" w:rsidP="00690B2A">
                        <w:pPr>
                          <w:framePr w:hSpace="180" w:wrap="around" w:vAnchor="text" w:hAnchor="margin" w:xAlign="center" w:y="56"/>
                          <w:rPr>
                            <w:lang w:val="uk-UA"/>
                          </w:rPr>
                        </w:pPr>
                        <w:r w:rsidRPr="00690B2A">
                          <w:rPr>
                            <w:lang w:val="uk-UA"/>
                          </w:rPr>
                          <w:t>____________________ /.</w:t>
                        </w:r>
                      </w:p>
                      <w:p w14:paraId="3DBCFAB0" w14:textId="77777777" w:rsidR="007A0441" w:rsidRPr="00690B2A" w:rsidRDefault="007A0441" w:rsidP="00690B2A">
                        <w:pPr>
                          <w:framePr w:hSpace="180" w:wrap="around" w:vAnchor="text" w:hAnchor="margin" w:xAlign="center" w:y="56"/>
                          <w:rPr>
                            <w:lang w:val="uk-UA"/>
                          </w:rPr>
                        </w:pPr>
                      </w:p>
                      <w:p w14:paraId="15EA0D0E" w14:textId="77777777" w:rsidR="007A0441" w:rsidRPr="00690B2A" w:rsidRDefault="007A0441" w:rsidP="00690B2A">
                        <w:pPr>
                          <w:framePr w:hSpace="180" w:wrap="around" w:vAnchor="text" w:hAnchor="margin" w:xAlign="center" w:y="56"/>
                          <w:rPr>
                            <w:lang w:val="uk-UA"/>
                          </w:rPr>
                        </w:pPr>
                      </w:p>
                    </w:tc>
                    <w:tc>
                      <w:tcPr>
                        <w:tcW w:w="5245" w:type="dxa"/>
                      </w:tcPr>
                      <w:p w14:paraId="4F0380C4" w14:textId="77777777" w:rsidR="007A0441" w:rsidRPr="00690B2A" w:rsidRDefault="007A0441" w:rsidP="00690B2A">
                        <w:pPr>
                          <w:framePr w:hSpace="180" w:wrap="around" w:vAnchor="text" w:hAnchor="margin" w:xAlign="center" w:y="56"/>
                          <w:jc w:val="center"/>
                          <w:rPr>
                            <w:b/>
                            <w:lang w:val="uk-UA"/>
                          </w:rPr>
                        </w:pPr>
                        <w:r w:rsidRPr="00690B2A">
                          <w:rPr>
                            <w:b/>
                            <w:lang w:val="uk-UA"/>
                          </w:rPr>
                          <w:t>ВИКОНАВЕЦЬ</w:t>
                        </w:r>
                      </w:p>
                      <w:p w14:paraId="546FBF43" w14:textId="77777777" w:rsidR="007A0441" w:rsidRPr="00690B2A" w:rsidRDefault="007A0441" w:rsidP="00690B2A">
                        <w:pPr>
                          <w:framePr w:hSpace="180" w:wrap="around" w:vAnchor="text" w:hAnchor="margin" w:xAlign="center" w:y="56"/>
                          <w:rPr>
                            <w:lang w:val="uk-UA"/>
                          </w:rPr>
                        </w:pPr>
                      </w:p>
                      <w:p w14:paraId="5E0941EF" w14:textId="77777777" w:rsidR="007A0441" w:rsidRPr="00690B2A" w:rsidRDefault="007A0441" w:rsidP="00690B2A">
                        <w:pPr>
                          <w:framePr w:hSpace="180" w:wrap="around" w:vAnchor="text" w:hAnchor="margin" w:xAlign="center" w:y="56"/>
                          <w:rPr>
                            <w:lang w:val="uk-UA"/>
                          </w:rPr>
                        </w:pPr>
                      </w:p>
                      <w:p w14:paraId="24334A70" w14:textId="77777777" w:rsidR="007A0441" w:rsidRPr="00690B2A" w:rsidRDefault="007A0441" w:rsidP="00690B2A">
                        <w:pPr>
                          <w:framePr w:hSpace="180" w:wrap="around" w:vAnchor="text" w:hAnchor="margin" w:xAlign="center" w:y="56"/>
                          <w:rPr>
                            <w:lang w:val="uk-UA"/>
                          </w:rPr>
                        </w:pPr>
                      </w:p>
                      <w:p w14:paraId="5EBB71A5" w14:textId="77777777" w:rsidR="007A0441" w:rsidRPr="00690B2A" w:rsidRDefault="007A0441" w:rsidP="00690B2A">
                        <w:pPr>
                          <w:framePr w:hSpace="180" w:wrap="around" w:vAnchor="text" w:hAnchor="margin" w:xAlign="center" w:y="56"/>
                          <w:rPr>
                            <w:lang w:val="uk-UA"/>
                          </w:rPr>
                        </w:pPr>
                      </w:p>
                      <w:p w14:paraId="5803A14E" w14:textId="77777777" w:rsidR="007A0441" w:rsidRPr="00690B2A" w:rsidRDefault="007A0441" w:rsidP="00690B2A">
                        <w:pPr>
                          <w:framePr w:hSpace="180" w:wrap="around" w:vAnchor="text" w:hAnchor="margin" w:xAlign="center" w:y="56"/>
                          <w:rPr>
                            <w:lang w:val="uk-UA"/>
                          </w:rPr>
                        </w:pPr>
                      </w:p>
                      <w:p w14:paraId="1E50096D" w14:textId="77777777" w:rsidR="007A0441" w:rsidRPr="00690B2A" w:rsidRDefault="007A0441" w:rsidP="00690B2A">
                        <w:pPr>
                          <w:framePr w:hSpace="180" w:wrap="around" w:vAnchor="text" w:hAnchor="margin" w:xAlign="center" w:y="56"/>
                          <w:rPr>
                            <w:lang w:val="uk-UA"/>
                          </w:rPr>
                        </w:pPr>
                      </w:p>
                      <w:p w14:paraId="7F865723" w14:textId="77777777" w:rsidR="007A0441" w:rsidRPr="00690B2A" w:rsidRDefault="007A0441" w:rsidP="00690B2A">
                        <w:pPr>
                          <w:framePr w:hSpace="180" w:wrap="around" w:vAnchor="text" w:hAnchor="margin" w:xAlign="center" w:y="56"/>
                          <w:rPr>
                            <w:lang w:val="uk-UA"/>
                          </w:rPr>
                        </w:pPr>
                        <w:r w:rsidRPr="00690B2A">
                          <w:rPr>
                            <w:lang w:val="uk-UA"/>
                          </w:rPr>
                          <w:t xml:space="preserve">_______________________ / </w:t>
                        </w:r>
                      </w:p>
                      <w:p w14:paraId="5FC9D0ED" w14:textId="77777777" w:rsidR="007A0441" w:rsidRPr="00690B2A" w:rsidRDefault="007A0441" w:rsidP="00690B2A">
                        <w:pPr>
                          <w:framePr w:hSpace="180" w:wrap="around" w:vAnchor="text" w:hAnchor="margin" w:xAlign="center" w:y="56"/>
                          <w:rPr>
                            <w:lang w:val="uk-UA"/>
                          </w:rPr>
                        </w:pPr>
                      </w:p>
                      <w:p w14:paraId="5C60EDA3" w14:textId="77777777" w:rsidR="007A0441" w:rsidRPr="00690B2A" w:rsidRDefault="007A0441" w:rsidP="00690B2A">
                        <w:pPr>
                          <w:framePr w:hSpace="180" w:wrap="around" w:vAnchor="text" w:hAnchor="margin" w:xAlign="center" w:y="56"/>
                          <w:rPr>
                            <w:lang w:val="uk-UA"/>
                          </w:rPr>
                        </w:pPr>
                      </w:p>
                    </w:tc>
                  </w:tr>
                  <w:bookmarkEnd w:id="12"/>
                </w:tbl>
                <w:p w14:paraId="6A8FE6BF" w14:textId="77777777" w:rsidR="007A0441" w:rsidRPr="00690B2A" w:rsidRDefault="007A0441" w:rsidP="00690B2A">
                  <w:pPr>
                    <w:framePr w:hSpace="180" w:wrap="around" w:vAnchor="text" w:hAnchor="margin" w:xAlign="center" w:y="56"/>
                    <w:ind w:firstLine="567"/>
                    <w:jc w:val="both"/>
                    <w:rPr>
                      <w:lang w:val="uk-UA"/>
                    </w:rPr>
                  </w:pPr>
                </w:p>
              </w:tc>
            </w:tr>
          </w:tbl>
          <w:p w14:paraId="26AEC229" w14:textId="77777777" w:rsidR="007A0441" w:rsidRPr="00690B2A" w:rsidRDefault="007A0441" w:rsidP="00A5340C">
            <w:pPr>
              <w:ind w:firstLine="567"/>
              <w:jc w:val="both"/>
              <w:rPr>
                <w:lang w:val="uk-UA"/>
              </w:rPr>
            </w:pPr>
          </w:p>
        </w:tc>
      </w:tr>
    </w:tbl>
    <w:p w14:paraId="63FA4410" w14:textId="77777777" w:rsidR="007A0441" w:rsidRPr="00690B2A" w:rsidRDefault="007A0441" w:rsidP="007A0441">
      <w:pPr>
        <w:jc w:val="right"/>
        <w:rPr>
          <w:lang w:val="uk-UA"/>
        </w:rPr>
      </w:pPr>
    </w:p>
    <w:p w14:paraId="13120E67" w14:textId="77777777" w:rsidR="007A0441" w:rsidRPr="00690B2A" w:rsidRDefault="007A0441" w:rsidP="007A0441">
      <w:pPr>
        <w:rPr>
          <w:lang w:val="uk-UA"/>
        </w:rPr>
      </w:pPr>
    </w:p>
    <w:p w14:paraId="36BF512C" w14:textId="77777777" w:rsidR="007A0441" w:rsidRPr="00690B2A" w:rsidRDefault="007A0441" w:rsidP="007A0441">
      <w:pPr>
        <w:jc w:val="right"/>
        <w:rPr>
          <w:lang w:val="uk-UA"/>
        </w:rPr>
      </w:pPr>
      <w:r w:rsidRPr="00690B2A">
        <w:rPr>
          <w:lang w:val="uk-UA"/>
        </w:rPr>
        <w:br w:type="page"/>
      </w:r>
    </w:p>
    <w:p w14:paraId="6499D0F6" w14:textId="77777777" w:rsidR="007A0441" w:rsidRPr="00690B2A" w:rsidRDefault="007A0441" w:rsidP="007A0441">
      <w:pPr>
        <w:jc w:val="right"/>
        <w:rPr>
          <w:lang w:val="uk-UA"/>
        </w:rPr>
      </w:pPr>
      <w:r w:rsidRPr="00690B2A">
        <w:rPr>
          <w:lang w:val="uk-UA"/>
        </w:rPr>
        <w:lastRenderedPageBreak/>
        <w:t>Додаток 1 до Договору № ___________</w:t>
      </w:r>
    </w:p>
    <w:p w14:paraId="7BF24E3F" w14:textId="77777777" w:rsidR="007A0441" w:rsidRPr="00690B2A" w:rsidRDefault="007A0441" w:rsidP="007A0441">
      <w:pPr>
        <w:jc w:val="right"/>
        <w:rPr>
          <w:lang w:val="uk-UA"/>
        </w:rPr>
      </w:pPr>
      <w:r w:rsidRPr="00690B2A">
        <w:rPr>
          <w:lang w:val="uk-UA"/>
        </w:rPr>
        <w:t>від ________________________</w:t>
      </w:r>
    </w:p>
    <w:p w14:paraId="19B0C1C6" w14:textId="77777777" w:rsidR="007A0441" w:rsidRPr="00690B2A" w:rsidRDefault="007A0441" w:rsidP="007A0441">
      <w:pPr>
        <w:jc w:val="center"/>
        <w:rPr>
          <w:lang w:val="uk-UA"/>
        </w:rPr>
      </w:pPr>
    </w:p>
    <w:p w14:paraId="2D067836" w14:textId="77777777" w:rsidR="007A0441" w:rsidRPr="00690B2A" w:rsidRDefault="007A0441" w:rsidP="007A0441">
      <w:pPr>
        <w:jc w:val="center"/>
        <w:rPr>
          <w:lang w:val="uk-UA"/>
        </w:rPr>
      </w:pPr>
      <w:r w:rsidRPr="00690B2A">
        <w:rPr>
          <w:lang w:val="uk-UA"/>
        </w:rPr>
        <w:t>КАЛЬКУЛЯЦІЯ</w:t>
      </w:r>
    </w:p>
    <w:tbl>
      <w:tblPr>
        <w:tblW w:w="4986"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000" w:firstRow="0" w:lastRow="0" w:firstColumn="0" w:lastColumn="0" w:noHBand="0" w:noVBand="0"/>
      </w:tblPr>
      <w:tblGrid>
        <w:gridCol w:w="684"/>
        <w:gridCol w:w="4299"/>
        <w:gridCol w:w="1076"/>
        <w:gridCol w:w="994"/>
        <w:gridCol w:w="1274"/>
        <w:gridCol w:w="1275"/>
      </w:tblGrid>
      <w:tr w:rsidR="00690B2A" w:rsidRPr="00690B2A" w14:paraId="030F7D9E" w14:textId="77777777" w:rsidTr="00A5340C">
        <w:trPr>
          <w:trHeight w:hRule="exact" w:val="1216"/>
        </w:trPr>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6C3E7AB1" w14:textId="77777777" w:rsidR="007A0441" w:rsidRPr="00690B2A" w:rsidRDefault="007A0441" w:rsidP="00A5340C">
            <w:pPr>
              <w:jc w:val="center"/>
              <w:rPr>
                <w:b/>
                <w:lang w:val="uk-UA"/>
              </w:rPr>
            </w:pPr>
            <w:r w:rsidRPr="00690B2A">
              <w:rPr>
                <w:b/>
                <w:lang w:val="uk-UA"/>
              </w:rPr>
              <w:t>№</w:t>
            </w:r>
          </w:p>
        </w:tc>
        <w:tc>
          <w:tcPr>
            <w:tcW w:w="43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5D8A7" w14:textId="77777777" w:rsidR="007A0441" w:rsidRPr="00690B2A" w:rsidRDefault="007A0441" w:rsidP="00A5340C">
            <w:pPr>
              <w:jc w:val="center"/>
              <w:rPr>
                <w:b/>
                <w:lang w:val="uk-UA"/>
              </w:rPr>
            </w:pPr>
            <w:r w:rsidRPr="00690B2A">
              <w:rPr>
                <w:b/>
                <w:lang w:val="uk-UA"/>
              </w:rPr>
              <w:t>Найменування предмету закупівлі  відповідно до тендерної документації</w:t>
            </w: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79855E59" w14:textId="77777777" w:rsidR="007A0441" w:rsidRPr="00690B2A" w:rsidRDefault="007A0441" w:rsidP="00A5340C">
            <w:pPr>
              <w:jc w:val="center"/>
              <w:rPr>
                <w:b/>
                <w:lang w:val="uk-UA"/>
              </w:rPr>
            </w:pPr>
            <w:r w:rsidRPr="00690B2A">
              <w:rPr>
                <w:b/>
                <w:lang w:val="uk-UA"/>
              </w:rPr>
              <w:t>Од. виміру</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0C817AD0" w14:textId="77777777" w:rsidR="007A0441" w:rsidRPr="00690B2A" w:rsidRDefault="007A0441" w:rsidP="00A5340C">
            <w:pPr>
              <w:jc w:val="center"/>
              <w:rPr>
                <w:b/>
                <w:lang w:val="uk-UA"/>
              </w:rPr>
            </w:pPr>
            <w:r w:rsidRPr="00690B2A">
              <w:rPr>
                <w:b/>
                <w:lang w:val="uk-UA"/>
              </w:rPr>
              <w:t>К-сть</w:t>
            </w:r>
          </w:p>
        </w:tc>
        <w:tc>
          <w:tcPr>
            <w:tcW w:w="1297" w:type="dxa"/>
            <w:tcBorders>
              <w:top w:val="single" w:sz="4" w:space="0" w:color="00000A"/>
              <w:left w:val="single" w:sz="4" w:space="0" w:color="00000A"/>
              <w:bottom w:val="single" w:sz="4" w:space="0" w:color="00000A"/>
              <w:right w:val="single" w:sz="4" w:space="0" w:color="auto"/>
            </w:tcBorders>
            <w:shd w:val="clear" w:color="auto" w:fill="FFFFFF"/>
            <w:tcMar>
              <w:left w:w="63" w:type="dxa"/>
            </w:tcMar>
            <w:vAlign w:val="center"/>
          </w:tcPr>
          <w:p w14:paraId="5E51486A" w14:textId="77777777" w:rsidR="007A0441" w:rsidRPr="00690B2A" w:rsidRDefault="007A0441" w:rsidP="00A5340C">
            <w:pPr>
              <w:jc w:val="center"/>
              <w:rPr>
                <w:b/>
                <w:lang w:val="uk-UA"/>
              </w:rPr>
            </w:pPr>
            <w:r w:rsidRPr="00690B2A">
              <w:rPr>
                <w:b/>
                <w:lang w:val="uk-UA"/>
              </w:rPr>
              <w:t>Ціна за одиницю без ПДВ, грн.</w:t>
            </w:r>
          </w:p>
        </w:tc>
        <w:tc>
          <w:tcPr>
            <w:tcW w:w="1298" w:type="dxa"/>
            <w:tcBorders>
              <w:top w:val="single" w:sz="4" w:space="0" w:color="00000A"/>
              <w:left w:val="single" w:sz="4" w:space="0" w:color="auto"/>
              <w:bottom w:val="single" w:sz="4" w:space="0" w:color="00000A"/>
              <w:right w:val="single" w:sz="4" w:space="0" w:color="auto"/>
            </w:tcBorders>
            <w:shd w:val="clear" w:color="auto" w:fill="FFFFFF"/>
            <w:vAlign w:val="center"/>
          </w:tcPr>
          <w:p w14:paraId="6F53F5F4" w14:textId="77777777" w:rsidR="007A0441" w:rsidRPr="00690B2A" w:rsidRDefault="007A0441" w:rsidP="00A5340C">
            <w:pPr>
              <w:jc w:val="center"/>
              <w:rPr>
                <w:b/>
                <w:lang w:val="uk-UA"/>
              </w:rPr>
            </w:pPr>
            <w:r w:rsidRPr="00690B2A">
              <w:rPr>
                <w:b/>
                <w:lang w:val="uk-UA"/>
              </w:rPr>
              <w:t>Сума без ПДВ, грн.</w:t>
            </w:r>
          </w:p>
        </w:tc>
      </w:tr>
      <w:tr w:rsidR="00690B2A" w:rsidRPr="00690B2A" w14:paraId="642F58CE" w14:textId="77777777" w:rsidTr="00A5340C">
        <w:trPr>
          <w:trHeight w:val="651"/>
        </w:trPr>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0452C023" w14:textId="77777777" w:rsidR="007A0441" w:rsidRPr="00690B2A" w:rsidRDefault="007A0441" w:rsidP="00A5340C">
            <w:pPr>
              <w:jc w:val="center"/>
              <w:rPr>
                <w:lang w:val="uk-UA"/>
              </w:rPr>
            </w:pPr>
            <w:r w:rsidRPr="00690B2A">
              <w:rPr>
                <w:lang w:val="uk-UA"/>
              </w:rPr>
              <w:t>1</w:t>
            </w:r>
          </w:p>
        </w:tc>
        <w:tc>
          <w:tcPr>
            <w:tcW w:w="43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A1B8DC" w14:textId="77777777" w:rsidR="007A0441" w:rsidRPr="00690B2A" w:rsidRDefault="007A0441" w:rsidP="00A5340C">
            <w:pPr>
              <w:jc w:val="both"/>
              <w:rPr>
                <w:lang w:val="uk-UA"/>
              </w:rPr>
            </w:pP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583DBEF5" w14:textId="77777777" w:rsidR="007A0441" w:rsidRPr="00690B2A" w:rsidRDefault="007A0441" w:rsidP="00A5340C">
            <w:pPr>
              <w:jc w:val="center"/>
              <w:rPr>
                <w:lang w:val="uk-UA"/>
              </w:rPr>
            </w:pPr>
            <w:r w:rsidRPr="00690B2A">
              <w:rPr>
                <w:lang w:val="uk-UA"/>
              </w:rPr>
              <w:t>послуги</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53D38F0D" w14:textId="77777777" w:rsidR="007A0441" w:rsidRPr="00690B2A" w:rsidRDefault="007A0441" w:rsidP="00A5340C">
            <w:pPr>
              <w:jc w:val="center"/>
              <w:rPr>
                <w:lang w:val="uk-UA"/>
              </w:rPr>
            </w:pPr>
          </w:p>
        </w:tc>
        <w:tc>
          <w:tcPr>
            <w:tcW w:w="1297" w:type="dxa"/>
            <w:tcBorders>
              <w:top w:val="single" w:sz="4" w:space="0" w:color="00000A"/>
              <w:left w:val="single" w:sz="4" w:space="0" w:color="00000A"/>
              <w:bottom w:val="single" w:sz="4" w:space="0" w:color="00000A"/>
              <w:right w:val="single" w:sz="4" w:space="0" w:color="auto"/>
            </w:tcBorders>
            <w:shd w:val="clear" w:color="auto" w:fill="FFFFFF"/>
            <w:tcMar>
              <w:left w:w="63" w:type="dxa"/>
            </w:tcMar>
            <w:vAlign w:val="center"/>
          </w:tcPr>
          <w:p w14:paraId="7623BB96" w14:textId="77777777" w:rsidR="007A0441" w:rsidRPr="00690B2A" w:rsidRDefault="007A0441" w:rsidP="00A5340C">
            <w:pPr>
              <w:jc w:val="both"/>
              <w:rPr>
                <w:lang w:val="uk-UA"/>
              </w:rPr>
            </w:pPr>
          </w:p>
        </w:tc>
        <w:tc>
          <w:tcPr>
            <w:tcW w:w="1298" w:type="dxa"/>
            <w:tcBorders>
              <w:top w:val="single" w:sz="4" w:space="0" w:color="00000A"/>
              <w:left w:val="single" w:sz="4" w:space="0" w:color="auto"/>
              <w:bottom w:val="single" w:sz="4" w:space="0" w:color="00000A"/>
              <w:right w:val="single" w:sz="4" w:space="0" w:color="auto"/>
            </w:tcBorders>
            <w:shd w:val="clear" w:color="auto" w:fill="FFFFFF"/>
            <w:vAlign w:val="center"/>
          </w:tcPr>
          <w:p w14:paraId="53E06FD6" w14:textId="77777777" w:rsidR="007A0441" w:rsidRPr="00690B2A" w:rsidRDefault="007A0441" w:rsidP="00A5340C">
            <w:pPr>
              <w:jc w:val="both"/>
              <w:rPr>
                <w:lang w:val="uk-UA"/>
              </w:rPr>
            </w:pPr>
          </w:p>
        </w:tc>
      </w:tr>
      <w:tr w:rsidR="00690B2A" w:rsidRPr="00690B2A" w14:paraId="6D0EB5B6" w14:textId="77777777" w:rsidTr="00A5340C">
        <w:trPr>
          <w:trHeight w:val="845"/>
        </w:trPr>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076EBE8A" w14:textId="77777777" w:rsidR="007A0441" w:rsidRPr="00690B2A" w:rsidRDefault="007A0441" w:rsidP="00A5340C">
            <w:pPr>
              <w:jc w:val="center"/>
              <w:rPr>
                <w:lang w:val="uk-UA"/>
              </w:rPr>
            </w:pPr>
          </w:p>
        </w:tc>
        <w:tc>
          <w:tcPr>
            <w:tcW w:w="43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907698" w14:textId="77777777" w:rsidR="007A0441" w:rsidRPr="00690B2A" w:rsidRDefault="007A0441" w:rsidP="00A5340C">
            <w:pPr>
              <w:rPr>
                <w:lang w:val="uk-UA"/>
              </w:rPr>
            </w:pP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4722837A" w14:textId="77777777" w:rsidR="007A0441" w:rsidRPr="00690B2A" w:rsidRDefault="007A0441" w:rsidP="00A5340C">
            <w:pPr>
              <w:jc w:val="center"/>
              <w:rPr>
                <w:lang w:val="uk-UA"/>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14:paraId="121ACC7E" w14:textId="77777777" w:rsidR="007A0441" w:rsidRPr="00690B2A" w:rsidRDefault="007A0441" w:rsidP="00A5340C">
            <w:pPr>
              <w:jc w:val="center"/>
              <w:rPr>
                <w:lang w:val="uk-UA"/>
              </w:rPr>
            </w:pPr>
          </w:p>
        </w:tc>
        <w:tc>
          <w:tcPr>
            <w:tcW w:w="1297" w:type="dxa"/>
            <w:tcBorders>
              <w:top w:val="single" w:sz="4" w:space="0" w:color="00000A"/>
              <w:left w:val="single" w:sz="4" w:space="0" w:color="00000A"/>
              <w:bottom w:val="single" w:sz="4" w:space="0" w:color="00000A"/>
              <w:right w:val="single" w:sz="4" w:space="0" w:color="auto"/>
            </w:tcBorders>
            <w:shd w:val="clear" w:color="auto" w:fill="FFFFFF"/>
            <w:tcMar>
              <w:left w:w="63" w:type="dxa"/>
            </w:tcMar>
            <w:vAlign w:val="center"/>
          </w:tcPr>
          <w:p w14:paraId="2923CA34" w14:textId="77777777" w:rsidR="007A0441" w:rsidRPr="00690B2A" w:rsidRDefault="007A0441" w:rsidP="00A5340C">
            <w:pPr>
              <w:jc w:val="both"/>
              <w:rPr>
                <w:lang w:val="uk-UA"/>
              </w:rPr>
            </w:pPr>
          </w:p>
        </w:tc>
        <w:tc>
          <w:tcPr>
            <w:tcW w:w="1298" w:type="dxa"/>
            <w:tcBorders>
              <w:top w:val="single" w:sz="4" w:space="0" w:color="00000A"/>
              <w:left w:val="single" w:sz="4" w:space="0" w:color="auto"/>
              <w:bottom w:val="single" w:sz="4" w:space="0" w:color="00000A"/>
              <w:right w:val="single" w:sz="4" w:space="0" w:color="auto"/>
            </w:tcBorders>
            <w:shd w:val="clear" w:color="auto" w:fill="FFFFFF"/>
            <w:vAlign w:val="center"/>
          </w:tcPr>
          <w:p w14:paraId="5D10EADB" w14:textId="77777777" w:rsidR="007A0441" w:rsidRPr="00690B2A" w:rsidRDefault="007A0441" w:rsidP="00A5340C">
            <w:pPr>
              <w:jc w:val="both"/>
              <w:rPr>
                <w:lang w:val="uk-UA"/>
              </w:rPr>
            </w:pPr>
          </w:p>
        </w:tc>
      </w:tr>
      <w:tr w:rsidR="00690B2A" w:rsidRPr="00690B2A" w14:paraId="1019F4F9" w14:textId="77777777" w:rsidTr="00A5340C">
        <w:trPr>
          <w:trHeight w:val="409"/>
        </w:trPr>
        <w:tc>
          <w:tcPr>
            <w:tcW w:w="8485" w:type="dxa"/>
            <w:gridSpan w:val="5"/>
            <w:tcBorders>
              <w:top w:val="single" w:sz="4" w:space="0" w:color="00000A"/>
              <w:left w:val="single" w:sz="4" w:space="0" w:color="00000A"/>
              <w:bottom w:val="single" w:sz="4" w:space="0" w:color="00000A"/>
              <w:right w:val="single" w:sz="4" w:space="0" w:color="auto"/>
            </w:tcBorders>
            <w:shd w:val="clear" w:color="auto" w:fill="FFFFFF"/>
            <w:tcMar>
              <w:left w:w="63" w:type="dxa"/>
            </w:tcMar>
            <w:vAlign w:val="center"/>
          </w:tcPr>
          <w:p w14:paraId="685E055F" w14:textId="77777777" w:rsidR="007A0441" w:rsidRPr="00690B2A" w:rsidRDefault="007A0441" w:rsidP="00A5340C">
            <w:pPr>
              <w:jc w:val="both"/>
              <w:rPr>
                <w:lang w:val="uk-UA"/>
              </w:rPr>
            </w:pPr>
            <w:r w:rsidRPr="00690B2A">
              <w:rPr>
                <w:lang w:val="uk-UA"/>
              </w:rPr>
              <w:t xml:space="preserve">Загальна вартість договору ____________________ </w:t>
            </w:r>
          </w:p>
        </w:tc>
        <w:tc>
          <w:tcPr>
            <w:tcW w:w="1298" w:type="dxa"/>
            <w:tcBorders>
              <w:top w:val="single" w:sz="4" w:space="0" w:color="00000A"/>
              <w:left w:val="single" w:sz="4" w:space="0" w:color="auto"/>
              <w:bottom w:val="single" w:sz="4" w:space="0" w:color="00000A"/>
              <w:right w:val="single" w:sz="4" w:space="0" w:color="auto"/>
            </w:tcBorders>
            <w:shd w:val="clear" w:color="auto" w:fill="FFFFFF"/>
          </w:tcPr>
          <w:p w14:paraId="7A00E9E5" w14:textId="77777777" w:rsidR="007A0441" w:rsidRPr="00690B2A" w:rsidRDefault="007A0441" w:rsidP="00A5340C">
            <w:pPr>
              <w:jc w:val="both"/>
              <w:rPr>
                <w:lang w:val="uk-UA"/>
              </w:rPr>
            </w:pPr>
          </w:p>
        </w:tc>
      </w:tr>
    </w:tbl>
    <w:p w14:paraId="4ED7B4D2" w14:textId="77777777" w:rsidR="007A0441" w:rsidRPr="00690B2A" w:rsidRDefault="007A0441" w:rsidP="007A0441">
      <w:pPr>
        <w:jc w:val="both"/>
        <w:rPr>
          <w:lang w:val="uk-UA"/>
        </w:rPr>
      </w:pPr>
    </w:p>
    <w:p w14:paraId="4440B741" w14:textId="77777777" w:rsidR="007A0441" w:rsidRPr="00690B2A" w:rsidRDefault="007A0441" w:rsidP="007A0441">
      <w:pPr>
        <w:jc w:val="both"/>
        <w:rPr>
          <w:lang w:val="uk-UA"/>
        </w:rPr>
      </w:pPr>
    </w:p>
    <w:p w14:paraId="01C2FFB9" w14:textId="77777777" w:rsidR="007A0441" w:rsidRPr="00690B2A" w:rsidRDefault="007A0441" w:rsidP="007A0441">
      <w:pPr>
        <w:jc w:val="both"/>
        <w:rPr>
          <w:lang w:val="uk-UA"/>
        </w:rPr>
      </w:pPr>
      <w:r w:rsidRPr="00690B2A">
        <w:rPr>
          <w:lang w:val="uk-UA"/>
        </w:rPr>
        <w:t xml:space="preserve">Загальна вартість наданих послуг з ПДВ (прописом): </w:t>
      </w:r>
    </w:p>
    <w:p w14:paraId="30D91E25" w14:textId="77777777" w:rsidR="007A0441" w:rsidRPr="00690B2A" w:rsidRDefault="007A0441" w:rsidP="007A0441">
      <w:pPr>
        <w:jc w:val="both"/>
        <w:rPr>
          <w:lang w:val="uk-UA"/>
        </w:rPr>
      </w:pPr>
      <w:r w:rsidRPr="00690B2A">
        <w:rPr>
          <w:lang w:val="uk-UA"/>
        </w:rPr>
        <w:t>________________________________________________________________________________________________</w:t>
      </w:r>
    </w:p>
    <w:p w14:paraId="1466454B" w14:textId="77777777" w:rsidR="007A0441" w:rsidRPr="00690B2A" w:rsidRDefault="007A0441" w:rsidP="007A0441">
      <w:pPr>
        <w:rPr>
          <w:lang w:val="uk-UA"/>
        </w:rPr>
      </w:pPr>
    </w:p>
    <w:p w14:paraId="327CFC2E" w14:textId="77777777" w:rsidR="007A0441" w:rsidRPr="00690B2A" w:rsidRDefault="007A0441" w:rsidP="007A0441">
      <w:pPr>
        <w:rPr>
          <w:lang w:val="uk-UA"/>
        </w:rPr>
      </w:pPr>
    </w:p>
    <w:p w14:paraId="7FE33172" w14:textId="77777777" w:rsidR="007A0441" w:rsidRPr="00690B2A" w:rsidRDefault="007A0441" w:rsidP="007A0441">
      <w:pPr>
        <w:rPr>
          <w:lang w:val="uk-UA"/>
        </w:rPr>
      </w:pPr>
    </w:p>
    <w:tbl>
      <w:tblPr>
        <w:tblW w:w="9639" w:type="dxa"/>
        <w:tblLayout w:type="fixed"/>
        <w:tblLook w:val="0000" w:firstRow="0" w:lastRow="0" w:firstColumn="0" w:lastColumn="0" w:noHBand="0" w:noVBand="0"/>
      </w:tblPr>
      <w:tblGrid>
        <w:gridCol w:w="4786"/>
        <w:gridCol w:w="4853"/>
      </w:tblGrid>
      <w:tr w:rsidR="007A0441" w:rsidRPr="00690B2A" w14:paraId="09854AC7" w14:textId="77777777" w:rsidTr="00A5340C">
        <w:tc>
          <w:tcPr>
            <w:tcW w:w="4786" w:type="dxa"/>
          </w:tcPr>
          <w:p w14:paraId="49ECE038" w14:textId="77777777" w:rsidR="007A0441" w:rsidRPr="00690B2A" w:rsidRDefault="007A0441" w:rsidP="00A5340C">
            <w:pPr>
              <w:jc w:val="center"/>
              <w:rPr>
                <w:b/>
                <w:lang w:val="uk-UA"/>
              </w:rPr>
            </w:pPr>
            <w:r w:rsidRPr="00690B2A">
              <w:rPr>
                <w:b/>
                <w:lang w:val="uk-UA"/>
              </w:rPr>
              <w:t>ЗАМОВНИК</w:t>
            </w:r>
          </w:p>
          <w:p w14:paraId="1F629D49" w14:textId="77777777" w:rsidR="007A0441" w:rsidRPr="00690B2A" w:rsidRDefault="007A0441" w:rsidP="00A5340C">
            <w:pPr>
              <w:jc w:val="center"/>
              <w:rPr>
                <w:b/>
                <w:lang w:val="uk-UA"/>
              </w:rPr>
            </w:pPr>
          </w:p>
          <w:p w14:paraId="2538C44D" w14:textId="77777777" w:rsidR="007A0441" w:rsidRPr="00690B2A" w:rsidRDefault="007A0441" w:rsidP="00A5340C">
            <w:pPr>
              <w:rPr>
                <w:lang w:val="uk-UA"/>
              </w:rPr>
            </w:pPr>
          </w:p>
          <w:p w14:paraId="0DCF7C17" w14:textId="77777777" w:rsidR="007A0441" w:rsidRPr="00690B2A" w:rsidRDefault="007A0441" w:rsidP="00A5340C">
            <w:pPr>
              <w:rPr>
                <w:lang w:val="uk-UA"/>
              </w:rPr>
            </w:pPr>
          </w:p>
          <w:p w14:paraId="6BD84815" w14:textId="77777777" w:rsidR="007A0441" w:rsidRPr="00690B2A" w:rsidRDefault="007A0441" w:rsidP="00A5340C">
            <w:pPr>
              <w:rPr>
                <w:lang w:val="uk-UA"/>
              </w:rPr>
            </w:pPr>
          </w:p>
          <w:p w14:paraId="635243A4" w14:textId="77777777" w:rsidR="007A0441" w:rsidRPr="00690B2A" w:rsidRDefault="007A0441" w:rsidP="00A5340C">
            <w:pPr>
              <w:rPr>
                <w:lang w:val="uk-UA"/>
              </w:rPr>
            </w:pPr>
          </w:p>
          <w:p w14:paraId="65F9C7B6" w14:textId="77777777" w:rsidR="007A0441" w:rsidRPr="00690B2A" w:rsidRDefault="007A0441" w:rsidP="00A5340C">
            <w:pPr>
              <w:rPr>
                <w:lang w:val="uk-UA"/>
              </w:rPr>
            </w:pPr>
          </w:p>
          <w:p w14:paraId="3A6F88DA" w14:textId="77777777" w:rsidR="007A0441" w:rsidRPr="00690B2A" w:rsidRDefault="007A0441" w:rsidP="00A5340C">
            <w:pPr>
              <w:rPr>
                <w:lang w:val="uk-UA"/>
              </w:rPr>
            </w:pPr>
          </w:p>
          <w:p w14:paraId="63E1F713" w14:textId="77777777" w:rsidR="007A0441" w:rsidRPr="00690B2A" w:rsidRDefault="007A0441" w:rsidP="00A5340C">
            <w:pPr>
              <w:rPr>
                <w:lang w:val="uk-UA"/>
              </w:rPr>
            </w:pPr>
          </w:p>
          <w:p w14:paraId="6ED0729C" w14:textId="77777777" w:rsidR="007A0441" w:rsidRPr="00690B2A" w:rsidRDefault="007A0441" w:rsidP="00A5340C">
            <w:pPr>
              <w:rPr>
                <w:lang w:val="uk-UA"/>
              </w:rPr>
            </w:pPr>
            <w:r w:rsidRPr="00690B2A">
              <w:rPr>
                <w:lang w:val="uk-UA"/>
              </w:rPr>
              <w:t xml:space="preserve">____________________ / </w:t>
            </w:r>
          </w:p>
          <w:p w14:paraId="4DC9BB4A" w14:textId="77777777" w:rsidR="007A0441" w:rsidRPr="00690B2A" w:rsidRDefault="007A0441" w:rsidP="00A5340C">
            <w:pPr>
              <w:rPr>
                <w:lang w:val="uk-UA"/>
              </w:rPr>
            </w:pPr>
          </w:p>
          <w:p w14:paraId="4F22E005" w14:textId="77777777" w:rsidR="007A0441" w:rsidRPr="00690B2A" w:rsidRDefault="007A0441" w:rsidP="00A5340C">
            <w:pPr>
              <w:rPr>
                <w:lang w:val="uk-UA"/>
              </w:rPr>
            </w:pPr>
          </w:p>
        </w:tc>
        <w:tc>
          <w:tcPr>
            <w:tcW w:w="4853" w:type="dxa"/>
          </w:tcPr>
          <w:p w14:paraId="07F90D5E" w14:textId="77777777" w:rsidR="007A0441" w:rsidRPr="00690B2A" w:rsidRDefault="007A0441" w:rsidP="00A5340C">
            <w:pPr>
              <w:jc w:val="center"/>
              <w:rPr>
                <w:b/>
                <w:lang w:val="uk-UA"/>
              </w:rPr>
            </w:pPr>
            <w:r w:rsidRPr="00690B2A">
              <w:rPr>
                <w:b/>
                <w:lang w:val="uk-UA"/>
              </w:rPr>
              <w:t>ВИКОНАВЕЦЬ</w:t>
            </w:r>
          </w:p>
          <w:p w14:paraId="788271B0" w14:textId="77777777" w:rsidR="007A0441" w:rsidRPr="00690B2A" w:rsidRDefault="007A0441" w:rsidP="00A5340C">
            <w:pPr>
              <w:jc w:val="center"/>
              <w:rPr>
                <w:b/>
                <w:lang w:val="uk-UA"/>
              </w:rPr>
            </w:pPr>
          </w:p>
          <w:p w14:paraId="3F506306" w14:textId="77777777" w:rsidR="007A0441" w:rsidRPr="00690B2A" w:rsidRDefault="007A0441" w:rsidP="00A5340C">
            <w:pPr>
              <w:rPr>
                <w:lang w:val="uk-UA"/>
              </w:rPr>
            </w:pPr>
          </w:p>
          <w:p w14:paraId="09F3C136" w14:textId="77777777" w:rsidR="007A0441" w:rsidRPr="00690B2A" w:rsidRDefault="007A0441" w:rsidP="00A5340C">
            <w:pPr>
              <w:rPr>
                <w:lang w:val="uk-UA"/>
              </w:rPr>
            </w:pPr>
          </w:p>
          <w:p w14:paraId="6747FAE6" w14:textId="77777777" w:rsidR="007A0441" w:rsidRPr="00690B2A" w:rsidRDefault="007A0441" w:rsidP="00A5340C">
            <w:pPr>
              <w:rPr>
                <w:lang w:val="uk-UA"/>
              </w:rPr>
            </w:pPr>
          </w:p>
          <w:p w14:paraId="4F7131EE" w14:textId="77777777" w:rsidR="007A0441" w:rsidRPr="00690B2A" w:rsidRDefault="007A0441" w:rsidP="00A5340C">
            <w:pPr>
              <w:rPr>
                <w:lang w:val="uk-UA"/>
              </w:rPr>
            </w:pPr>
          </w:p>
          <w:p w14:paraId="44955246" w14:textId="77777777" w:rsidR="007A0441" w:rsidRPr="00690B2A" w:rsidRDefault="007A0441" w:rsidP="00A5340C">
            <w:pPr>
              <w:rPr>
                <w:lang w:val="uk-UA"/>
              </w:rPr>
            </w:pPr>
          </w:p>
          <w:p w14:paraId="2F8226F7" w14:textId="77777777" w:rsidR="007A0441" w:rsidRPr="00690B2A" w:rsidRDefault="007A0441" w:rsidP="00A5340C">
            <w:pPr>
              <w:rPr>
                <w:lang w:val="uk-UA"/>
              </w:rPr>
            </w:pPr>
          </w:p>
          <w:p w14:paraId="2F1D9BE9" w14:textId="77777777" w:rsidR="007A0441" w:rsidRPr="00690B2A" w:rsidRDefault="007A0441" w:rsidP="00A5340C">
            <w:pPr>
              <w:rPr>
                <w:lang w:val="uk-UA"/>
              </w:rPr>
            </w:pPr>
          </w:p>
          <w:p w14:paraId="1DF30CBE" w14:textId="77777777" w:rsidR="007A0441" w:rsidRPr="00690B2A" w:rsidRDefault="007A0441" w:rsidP="00A5340C">
            <w:pPr>
              <w:rPr>
                <w:lang w:val="uk-UA"/>
              </w:rPr>
            </w:pPr>
            <w:r w:rsidRPr="00690B2A">
              <w:rPr>
                <w:lang w:val="uk-UA"/>
              </w:rPr>
              <w:t xml:space="preserve">_______________________ / </w:t>
            </w:r>
          </w:p>
          <w:p w14:paraId="103C995C" w14:textId="77777777" w:rsidR="007A0441" w:rsidRPr="00690B2A" w:rsidRDefault="007A0441" w:rsidP="00A5340C">
            <w:pPr>
              <w:rPr>
                <w:lang w:val="uk-UA"/>
              </w:rPr>
            </w:pPr>
          </w:p>
          <w:p w14:paraId="7FD42B12" w14:textId="77777777" w:rsidR="007A0441" w:rsidRPr="00690B2A" w:rsidRDefault="007A0441" w:rsidP="00A5340C">
            <w:pPr>
              <w:rPr>
                <w:lang w:val="uk-UA"/>
              </w:rPr>
            </w:pPr>
          </w:p>
        </w:tc>
      </w:tr>
    </w:tbl>
    <w:p w14:paraId="599263DF" w14:textId="77777777" w:rsidR="007A0441" w:rsidRPr="00690B2A" w:rsidRDefault="007A0441" w:rsidP="007A0441">
      <w:pPr>
        <w:shd w:val="clear" w:color="auto" w:fill="FFFFFF"/>
        <w:tabs>
          <w:tab w:val="left" w:pos="1418"/>
          <w:tab w:val="left" w:pos="1550"/>
        </w:tabs>
        <w:rPr>
          <w:b/>
          <w:lang w:val="uk-UA"/>
        </w:rPr>
      </w:pPr>
    </w:p>
    <w:p w14:paraId="600E48F6" w14:textId="77777777" w:rsidR="007A0441" w:rsidRPr="00690B2A" w:rsidRDefault="007A0441" w:rsidP="007A0441">
      <w:pPr>
        <w:rPr>
          <w:lang w:val="uk-UA"/>
        </w:rPr>
      </w:pPr>
    </w:p>
    <w:p w14:paraId="1F11F53D" w14:textId="77777777" w:rsidR="007A0441" w:rsidRPr="00690B2A" w:rsidRDefault="007A0441" w:rsidP="007A0441">
      <w:pPr>
        <w:rPr>
          <w:lang w:val="uk-UA"/>
        </w:rPr>
      </w:pPr>
    </w:p>
    <w:p w14:paraId="0EF9DFE8" w14:textId="77777777" w:rsidR="007A0441" w:rsidRPr="00690B2A" w:rsidRDefault="007A0441" w:rsidP="007A0441">
      <w:pPr>
        <w:rPr>
          <w:lang w:val="uk-UA"/>
        </w:rPr>
      </w:pPr>
    </w:p>
    <w:p w14:paraId="4A239F0D" w14:textId="77777777" w:rsidR="007A0441" w:rsidRPr="00690B2A" w:rsidRDefault="007A0441" w:rsidP="00712E93">
      <w:pPr>
        <w:tabs>
          <w:tab w:val="left" w:pos="1276"/>
        </w:tabs>
        <w:jc w:val="both"/>
        <w:rPr>
          <w:iCs/>
          <w:lang w:val="uk-UA"/>
        </w:rPr>
      </w:pPr>
    </w:p>
    <w:p w14:paraId="440BA5A9" w14:textId="77777777" w:rsidR="007A0441" w:rsidRPr="00690B2A" w:rsidRDefault="007A0441" w:rsidP="00712E93">
      <w:pPr>
        <w:tabs>
          <w:tab w:val="left" w:pos="1276"/>
        </w:tabs>
        <w:jc w:val="both"/>
        <w:rPr>
          <w:iCs/>
          <w:lang w:val="uk-UA"/>
        </w:rPr>
      </w:pPr>
    </w:p>
    <w:p w14:paraId="582BCF39" w14:textId="3979CEC1" w:rsidR="00142EFF" w:rsidRPr="00690B2A" w:rsidRDefault="00142EFF" w:rsidP="00712E93">
      <w:pPr>
        <w:jc w:val="both"/>
        <w:rPr>
          <w:rFonts w:eastAsia="Times New Roman"/>
          <w:iCs/>
          <w:lang w:val="uk-UA"/>
        </w:rPr>
      </w:pPr>
      <w:r w:rsidRPr="00690B2A">
        <w:rPr>
          <w:rFonts w:eastAsia="Times New Roman"/>
          <w:b/>
          <w:bCs/>
          <w:iCs/>
          <w:lang w:val="uk-UA"/>
        </w:rPr>
        <w:t>Примітка</w:t>
      </w:r>
      <w:r w:rsidRPr="00690B2A">
        <w:rPr>
          <w:rFonts w:eastAsia="Times New Roman"/>
          <w:iCs/>
          <w:lang w:val="uk-UA"/>
        </w:rPr>
        <w:t xml:space="preserve">: </w:t>
      </w:r>
      <w:r w:rsidR="00984690" w:rsidRPr="00690B2A">
        <w:rPr>
          <w:bCs/>
          <w:iCs/>
          <w:lang w:val="uk-UA"/>
        </w:rPr>
        <w:t>в</w:t>
      </w:r>
      <w:r w:rsidRPr="00690B2A">
        <w:rPr>
          <w:bCs/>
          <w:iCs/>
          <w:lang w:val="uk-UA"/>
        </w:rPr>
        <w:t xml:space="preserve">сі Додатки до договору формуються, узгоджуються </w:t>
      </w:r>
      <w:r w:rsidRPr="00690B2A">
        <w:rPr>
          <w:rFonts w:eastAsia="Times New Roman"/>
          <w:iCs/>
          <w:lang w:val="uk-UA"/>
        </w:rPr>
        <w:t>та заповнюються</w:t>
      </w:r>
      <w:r w:rsidRPr="00690B2A">
        <w:rPr>
          <w:bCs/>
          <w:iCs/>
          <w:lang w:val="uk-UA"/>
        </w:rPr>
        <w:t xml:space="preserve"> сторонами при його підписанні.</w:t>
      </w:r>
    </w:p>
    <w:p w14:paraId="23B9A410" w14:textId="77777777" w:rsidR="00142EFF" w:rsidRPr="00690B2A" w:rsidRDefault="00142EFF" w:rsidP="00712E93">
      <w:pPr>
        <w:jc w:val="both"/>
        <w:rPr>
          <w:b/>
          <w:bCs/>
          <w:lang w:val="uk-UA"/>
        </w:rPr>
      </w:pPr>
    </w:p>
    <w:p w14:paraId="23D7B1F0" w14:textId="77777777" w:rsidR="00142EFF" w:rsidRPr="00690B2A" w:rsidRDefault="00142EFF" w:rsidP="00712E93">
      <w:pPr>
        <w:tabs>
          <w:tab w:val="left" w:pos="1276"/>
        </w:tabs>
        <w:jc w:val="both"/>
        <w:rPr>
          <w:lang w:val="uk-UA"/>
        </w:rPr>
      </w:pPr>
    </w:p>
    <w:p w14:paraId="24D1F98A" w14:textId="77777777" w:rsidR="00142EFF" w:rsidRPr="00690B2A" w:rsidRDefault="00142EFF" w:rsidP="00712E93">
      <w:pPr>
        <w:jc w:val="both"/>
        <w:rPr>
          <w:lang w:val="uk-UA"/>
        </w:rPr>
      </w:pPr>
    </w:p>
    <w:p w14:paraId="38CAB471" w14:textId="77777777" w:rsidR="00AE6A0A" w:rsidRPr="00690B2A" w:rsidRDefault="00AE6A0A" w:rsidP="00712E93">
      <w:pPr>
        <w:jc w:val="both"/>
        <w:rPr>
          <w:lang w:val="uk-UA"/>
        </w:rPr>
      </w:pPr>
    </w:p>
    <w:sectPr w:rsidR="00AE6A0A" w:rsidRPr="00690B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uk-UA" w:eastAsia="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8D7E8484"/>
    <w:name w:val="WW8Num2"/>
    <w:lvl w:ilvl="0">
      <w:start w:val="1"/>
      <w:numFmt w:val="decimal"/>
      <w:lvlText w:val="%1."/>
      <w:lvlJc w:val="left"/>
      <w:pPr>
        <w:tabs>
          <w:tab w:val="num" w:pos="0"/>
        </w:tabs>
        <w:ind w:left="0" w:firstLine="0"/>
      </w:pPr>
      <w:rPr>
        <w:rFonts w:ascii="Times New Roman" w:eastAsia="Arial Unicode MS" w:hAnsi="Times New Roman" w:cs="Times New Roman"/>
      </w:rPr>
    </w:lvl>
    <w:lvl w:ilvl="1">
      <w:start w:val="1"/>
      <w:numFmt w:val="decimal"/>
      <w:lvlText w:val="%1.%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0"/>
        </w:tabs>
        <w:ind w:left="0" w:firstLine="0"/>
      </w:pPr>
      <w:rPr>
        <w:rFonts w:ascii="Times New Roman" w:hAnsi="Times New Roman" w:cs="Times New Roman" w:hint="default"/>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356928BC"/>
    <w:multiLevelType w:val="hybridMultilevel"/>
    <w:tmpl w:val="F00C85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1C0D73"/>
    <w:multiLevelType w:val="multilevel"/>
    <w:tmpl w:val="64FC996A"/>
    <w:lvl w:ilvl="0">
      <w:start w:val="1"/>
      <w:numFmt w:val="decimal"/>
      <w:lvlText w:val="%1."/>
      <w:lvlJc w:val="left"/>
      <w:pPr>
        <w:ind w:left="720" w:hanging="360"/>
      </w:pPr>
    </w:lvl>
    <w:lvl w:ilvl="1">
      <w:start w:val="1"/>
      <w:numFmt w:val="decimal"/>
      <w:isLgl/>
      <w:lvlText w:val="%1.%2."/>
      <w:lvlJc w:val="left"/>
      <w:pPr>
        <w:ind w:left="810" w:hanging="450"/>
      </w:pPr>
      <w:rPr>
        <w:rFonts w:eastAsia="Arial Unicode MS"/>
        <w:b w:val="0"/>
      </w:rPr>
    </w:lvl>
    <w:lvl w:ilvl="2">
      <w:start w:val="1"/>
      <w:numFmt w:val="decimal"/>
      <w:isLgl/>
      <w:lvlText w:val="%1.%2.%3."/>
      <w:lvlJc w:val="left"/>
      <w:pPr>
        <w:ind w:left="1080" w:hanging="720"/>
      </w:pPr>
      <w:rPr>
        <w:rFonts w:eastAsia="Arial Unicode MS"/>
        <w:b w:val="0"/>
      </w:rPr>
    </w:lvl>
    <w:lvl w:ilvl="3">
      <w:start w:val="1"/>
      <w:numFmt w:val="decimal"/>
      <w:isLgl/>
      <w:lvlText w:val="%1.%2.%3.%4."/>
      <w:lvlJc w:val="left"/>
      <w:pPr>
        <w:ind w:left="1080" w:hanging="720"/>
      </w:pPr>
      <w:rPr>
        <w:rFonts w:eastAsia="Arial Unicode MS"/>
        <w:b w:val="0"/>
      </w:rPr>
    </w:lvl>
    <w:lvl w:ilvl="4">
      <w:start w:val="1"/>
      <w:numFmt w:val="decimal"/>
      <w:isLgl/>
      <w:lvlText w:val="%1.%2.%3.%4.%5."/>
      <w:lvlJc w:val="left"/>
      <w:pPr>
        <w:ind w:left="1440" w:hanging="1080"/>
      </w:pPr>
      <w:rPr>
        <w:rFonts w:eastAsia="Arial Unicode MS"/>
        <w:b w:val="0"/>
      </w:rPr>
    </w:lvl>
    <w:lvl w:ilvl="5">
      <w:start w:val="1"/>
      <w:numFmt w:val="decimal"/>
      <w:isLgl/>
      <w:lvlText w:val="%1.%2.%3.%4.%5.%6."/>
      <w:lvlJc w:val="left"/>
      <w:pPr>
        <w:ind w:left="1440" w:hanging="1080"/>
      </w:pPr>
      <w:rPr>
        <w:rFonts w:eastAsia="Arial Unicode MS"/>
        <w:b w:val="0"/>
      </w:rPr>
    </w:lvl>
    <w:lvl w:ilvl="6">
      <w:start w:val="1"/>
      <w:numFmt w:val="decimal"/>
      <w:isLgl/>
      <w:lvlText w:val="%1.%2.%3.%4.%5.%6.%7."/>
      <w:lvlJc w:val="left"/>
      <w:pPr>
        <w:ind w:left="1800" w:hanging="1440"/>
      </w:pPr>
      <w:rPr>
        <w:rFonts w:eastAsia="Arial Unicode MS"/>
        <w:b w:val="0"/>
      </w:rPr>
    </w:lvl>
    <w:lvl w:ilvl="7">
      <w:start w:val="1"/>
      <w:numFmt w:val="decimal"/>
      <w:isLgl/>
      <w:lvlText w:val="%1.%2.%3.%4.%5.%6.%7.%8."/>
      <w:lvlJc w:val="left"/>
      <w:pPr>
        <w:ind w:left="1800" w:hanging="1440"/>
      </w:pPr>
      <w:rPr>
        <w:rFonts w:eastAsia="Arial Unicode MS"/>
        <w:b w:val="0"/>
      </w:rPr>
    </w:lvl>
    <w:lvl w:ilvl="8">
      <w:start w:val="1"/>
      <w:numFmt w:val="decimal"/>
      <w:isLgl/>
      <w:lvlText w:val="%1.%2.%3.%4.%5.%6.%7.%8.%9."/>
      <w:lvlJc w:val="left"/>
      <w:pPr>
        <w:ind w:left="2160" w:hanging="1800"/>
      </w:pPr>
      <w:rPr>
        <w:rFonts w:eastAsia="Arial Unicode MS"/>
        <w:b w:val="0"/>
      </w:rPr>
    </w:lvl>
  </w:abstractNum>
  <w:abstractNum w:abstractNumId="4" w15:restartNumberingAfterBreak="0">
    <w:nsid w:val="65023C71"/>
    <w:multiLevelType w:val="hybridMultilevel"/>
    <w:tmpl w:val="F5EE4A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C343BBE"/>
    <w:multiLevelType w:val="multilevel"/>
    <w:tmpl w:val="60841F52"/>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num w:numId="1" w16cid:durableId="1296181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0669230">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84130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16cid:durableId="1498766161">
    <w:abstractNumId w:val="0"/>
  </w:num>
  <w:num w:numId="5" w16cid:durableId="173424691">
    <w:abstractNumId w:val="4"/>
  </w:num>
  <w:num w:numId="6" w16cid:durableId="616832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37"/>
    <w:rsid w:val="00142EFF"/>
    <w:rsid w:val="00196DC6"/>
    <w:rsid w:val="001D5221"/>
    <w:rsid w:val="00385783"/>
    <w:rsid w:val="00690B2A"/>
    <w:rsid w:val="00712E93"/>
    <w:rsid w:val="00750120"/>
    <w:rsid w:val="00786837"/>
    <w:rsid w:val="007A0441"/>
    <w:rsid w:val="00957956"/>
    <w:rsid w:val="00984690"/>
    <w:rsid w:val="00AE6A0A"/>
    <w:rsid w:val="00B120E1"/>
    <w:rsid w:val="00C57952"/>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AA16"/>
  <w15:chartTrackingRefBased/>
  <w15:docId w15:val="{22F53284-6361-45A1-9956-34E381A5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EFF"/>
    <w:pPr>
      <w:spacing w:after="0" w:line="240" w:lineRule="auto"/>
    </w:pPr>
    <w:rPr>
      <w:rFonts w:ascii="Times New Roman" w:eastAsia="Calibri"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EFF"/>
    <w:pPr>
      <w:ind w:left="720"/>
      <w:contextualSpacing/>
    </w:pPr>
  </w:style>
  <w:style w:type="paragraph" w:customStyle="1" w:styleId="3">
    <w:name w:val="Основной текст (3)"/>
    <w:basedOn w:val="a"/>
    <w:rsid w:val="00142EFF"/>
    <w:pPr>
      <w:widowControl w:val="0"/>
      <w:shd w:val="clear" w:color="auto" w:fill="FFFFFF"/>
      <w:suppressAutoHyphens/>
      <w:spacing w:before="300" w:line="278" w:lineRule="exact"/>
      <w:jc w:val="both"/>
    </w:pPr>
    <w:rPr>
      <w:rFonts w:eastAsia="Times New Roman"/>
      <w:b/>
      <w:bCs/>
      <w:sz w:val="22"/>
      <w:szCs w:val="22"/>
      <w:lang w:eastAsia="ar-SA"/>
    </w:rPr>
  </w:style>
  <w:style w:type="character" w:customStyle="1" w:styleId="2">
    <w:name w:val="Основной текст (2)"/>
    <w:rsid w:val="00142EFF"/>
    <w:rPr>
      <w:rFonts w:ascii="Times New Roman" w:eastAsia="Times New Roman" w:hAnsi="Times New Roman" w:cs="Times New Roman" w:hint="default"/>
      <w:b w:val="0"/>
      <w:bCs w:val="0"/>
      <w:i w:val="0"/>
      <w:iCs w:val="0"/>
      <w:caps w:val="0"/>
      <w:smallCaps w:val="0"/>
      <w:color w:val="000000"/>
      <w:spacing w:val="0"/>
      <w:w w:val="100"/>
      <w:position w:val="0"/>
      <w:sz w:val="24"/>
      <w:szCs w:val="24"/>
      <w:u w:val="single"/>
      <w:vertAlign w:val="baseline"/>
      <w:lang w:val="uk-UA" w:eastAsia="uk-UA" w:bidi="uk-UA"/>
    </w:rPr>
  </w:style>
  <w:style w:type="paragraph" w:customStyle="1" w:styleId="rvps2">
    <w:name w:val="rvps2"/>
    <w:basedOn w:val="a"/>
    <w:rsid w:val="007A0441"/>
    <w:pPr>
      <w:spacing w:before="100" w:beforeAutospacing="1" w:after="100" w:afterAutospacing="1"/>
    </w:pPr>
    <w:rPr>
      <w:rFonts w:eastAsia="Times New Roman"/>
      <w:lang w:val="uk-UA" w:eastAsia="uk-UA"/>
    </w:rPr>
  </w:style>
  <w:style w:type="character" w:styleId="a4">
    <w:name w:val="Hyperlink"/>
    <w:basedOn w:val="a0"/>
    <w:uiPriority w:val="99"/>
    <w:semiHidden/>
    <w:unhideWhenUsed/>
    <w:rsid w:val="007A0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086">
      <w:bodyDiv w:val="1"/>
      <w:marLeft w:val="0"/>
      <w:marRight w:val="0"/>
      <w:marTop w:val="0"/>
      <w:marBottom w:val="0"/>
      <w:divBdr>
        <w:top w:val="none" w:sz="0" w:space="0" w:color="auto"/>
        <w:left w:val="none" w:sz="0" w:space="0" w:color="auto"/>
        <w:bottom w:val="none" w:sz="0" w:space="0" w:color="auto"/>
        <w:right w:val="none" w:sz="0" w:space="0" w:color="auto"/>
      </w:divBdr>
    </w:div>
    <w:div w:id="10792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8444</Words>
  <Characters>4814</Characters>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2024-01-11T13:16:00Z</dcterms:created>
  <dcterms:modified xsi:type="dcterms:W3CDTF">2024-03-01T10:30:00Z</dcterms:modified>
</cp:coreProperties>
</file>