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media/image2.jpeg" ContentType="image/jpeg"/>
  <Override PartName="/word/media/image3.jpeg" ContentType="image/jpeg"/>
  <Override PartName="/word/styles.xml" ContentType="application/vnd.openxmlformats-officedocument.wordprocessingml.styl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fill="FFFFFF" w:val="clear"/>
        <w:suppressAutoHyphens w:val="true"/>
        <w:spacing w:lineRule="auto" w:line="240" w:before="0" w:after="0"/>
        <w:ind w:hanging="0" w:start="30" w:end="0"/>
        <w:jc w:val="end"/>
        <w:rPr>
          <w:rFonts w:ascii="Times New Roman" w:hAnsi="Times New Roman"/>
          <w:b/>
          <w:bCs/>
          <w:color w:val="000000"/>
          <w:sz w:val="24"/>
          <w:szCs w:val="24"/>
          <w:lang w:val="uk-UA" w:eastAsia="ar-SA"/>
        </w:rPr>
      </w:pPr>
      <w:r>
        <w:rPr>
          <w:rFonts w:ascii="Times New Roman" w:hAnsi="Times New Roman"/>
          <w:b/>
          <w:bCs/>
          <w:color w:val="000000"/>
          <w:sz w:val="24"/>
          <w:szCs w:val="24"/>
          <w:lang w:val="uk-UA" w:eastAsia="ar-SA"/>
        </w:rPr>
        <w:t>Додаток № 1</w:t>
      </w:r>
    </w:p>
    <w:p>
      <w:pPr>
        <w:pStyle w:val="Normal"/>
        <w:shd w:fill="FFFFFF" w:val="clear"/>
        <w:spacing w:lineRule="auto" w:line="240" w:before="0" w:after="0"/>
        <w:ind w:firstLine="450" w:start="5400" w:end="0"/>
        <w:jc w:val="end"/>
        <w:textAlignment w:val="baseline"/>
        <w:rPr>
          <w:rFonts w:ascii="Times New Roman" w:hAnsi="Times New Roman"/>
          <w:sz w:val="24"/>
          <w:szCs w:val="24"/>
          <w:lang w:val="uk-UA" w:eastAsia="uk-UA"/>
        </w:rPr>
      </w:pPr>
      <w:r>
        <w:rPr>
          <w:rFonts w:ascii="Times New Roman" w:hAnsi="Times New Roman"/>
          <w:sz w:val="24"/>
          <w:szCs w:val="24"/>
          <w:lang w:val="uk-UA" w:eastAsia="uk-UA"/>
        </w:rPr>
        <w:t xml:space="preserve">до тендерної документації </w:t>
      </w:r>
    </w:p>
    <w:p>
      <w:pPr>
        <w:pStyle w:val="Normal"/>
        <w:suppressAutoHyphens w:val="true"/>
        <w:spacing w:lineRule="auto" w:line="360" w:before="0" w:after="0"/>
        <w:jc w:val="center"/>
        <w:rPr>
          <w:rFonts w:ascii="Times New Roman" w:hAnsi="Times New Roman"/>
          <w:b/>
          <w:bCs/>
          <w:sz w:val="16"/>
          <w:szCs w:val="16"/>
          <w:lang w:val="uk-UA" w:eastAsia="ar-SA"/>
        </w:rPr>
      </w:pPr>
      <w:r>
        <w:rPr>
          <w:rFonts w:ascii="Times New Roman" w:hAnsi="Times New Roman"/>
          <w:b/>
          <w:bCs/>
          <w:sz w:val="16"/>
          <w:szCs w:val="16"/>
          <w:lang w:val="uk-UA" w:eastAsia="ar-SA"/>
        </w:rPr>
      </w:r>
    </w:p>
    <w:p>
      <w:pPr>
        <w:pStyle w:val="Normal"/>
        <w:suppressAutoHyphens w:val="true"/>
        <w:spacing w:lineRule="auto" w:line="360" w:before="0" w:after="0"/>
        <w:jc w:val="both"/>
        <w:rPr/>
      </w:pPr>
      <w:r>
        <w:rPr>
          <w:rFonts w:eastAsia="Times New Roman" w:ascii="Times New Roman" w:hAnsi="Times New Roman"/>
          <w:b/>
          <w:bCs/>
          <w:i w:val="false"/>
          <w:iCs w:val="false"/>
          <w:sz w:val="24"/>
          <w:szCs w:val="24"/>
          <w:lang w:val="uk-UA" w:eastAsia="ar-SA"/>
        </w:rPr>
        <w:tab/>
        <w:t>Інформація про необхідні технічні, якісні та кількісні характеристики предмета закупівлі, у тому числі відповідна технічна специфікація:</w:t>
      </w:r>
      <w:r>
        <w:rPr>
          <w:rFonts w:ascii="Times New Roman" w:hAnsi="Times New Roman"/>
          <w:b w:val="false"/>
          <w:bCs w:val="false"/>
          <w:sz w:val="24"/>
          <w:szCs w:val="24"/>
          <w:lang w:val="uk-UA" w:eastAsia="ar-SA"/>
        </w:rPr>
        <w:t xml:space="preserve"> </w:t>
      </w:r>
      <w:r>
        <w:rPr>
          <w:rFonts w:ascii="Times New Roman" w:hAnsi="Times New Roman"/>
          <w:b/>
          <w:bCs/>
          <w:sz w:val="24"/>
          <w:szCs w:val="24"/>
          <w:lang w:val="uk-UA" w:eastAsia="ar-SA"/>
        </w:rPr>
        <w:t>“Бронежилети та шоломи (код ДК 021:2015 – 35810000-5 - Індивідуальне обмундирування)”: Лот №1 – Бронежилети (код ДК 021:2015 – 35815100-1 - Бронежилети)”; Лот №2 – Шоломи (код ДК 021:2015 –  35813000-6 - Військові шоломи)”</w:t>
      </w:r>
      <w:r>
        <w:rPr>
          <w:rFonts w:eastAsia="Times New Roman" w:ascii="Times New Roman" w:hAnsi="Times New Roman"/>
          <w:b/>
          <w:bCs/>
          <w:i w:val="false"/>
          <w:iCs w:val="false"/>
          <w:sz w:val="24"/>
          <w:szCs w:val="24"/>
          <w:lang w:val="uk-UA" w:eastAsia="ar-SA"/>
        </w:rPr>
        <w:t>:</w:t>
      </w:r>
    </w:p>
    <w:p>
      <w:pPr>
        <w:pStyle w:val="Normal"/>
        <w:suppressAutoHyphens w:val="true"/>
        <w:spacing w:lineRule="auto" w:line="360" w:before="0" w:after="0"/>
        <w:jc w:val="both"/>
        <w:rPr/>
      </w:pPr>
      <w:r>
        <w:rPr>
          <w:rFonts w:eastAsia="Times New Roman" w:cs="Times New Roman" w:ascii="Times New Roman" w:hAnsi="Times New Roman"/>
          <w:b/>
          <w:bCs/>
          <w:i w:val="false"/>
          <w:iCs w:val="false"/>
          <w:color w:val="000000"/>
          <w:sz w:val="24"/>
          <w:szCs w:val="24"/>
          <w:lang w:val="uk-UA" w:eastAsia="ar-SA"/>
        </w:rPr>
        <w:tab/>
        <w:t>1.</w:t>
      </w:r>
      <w:r>
        <w:rPr>
          <w:rFonts w:eastAsia="Times New Roman" w:cs="Times New Roman" w:ascii="Times New Roman" w:hAnsi="Times New Roman"/>
          <w:b w:val="false"/>
          <w:bCs w:val="false"/>
          <w:i w:val="false"/>
          <w:iCs w:val="false"/>
          <w:color w:val="000000"/>
          <w:sz w:val="24"/>
          <w:szCs w:val="24"/>
          <w:lang w:val="uk-UA" w:eastAsia="ar-SA"/>
        </w:rPr>
        <w:t xml:space="preserve"> Технічні, якісні та кількісні характеристики, запропонованого учасниками процедури закупівлі товару, повинні відповідати або бути еквівалентними чи бути кращими за нижченаведені показники:</w:t>
      </w:r>
    </w:p>
    <w:tbl>
      <w:tblPr>
        <w:tblStyle w:val="TableNormal1"/>
        <w:tblW w:w="10320" w:type="dxa"/>
        <w:jc w:val="start"/>
        <w:tblInd w:w="4" w:type="dxa"/>
        <w:tblLayout w:type="fixed"/>
        <w:tblCellMar>
          <w:top w:w="0" w:type="dxa"/>
          <w:start w:w="5" w:type="dxa"/>
          <w:bottom w:w="0" w:type="dxa"/>
          <w:end w:w="5" w:type="dxa"/>
        </w:tblCellMar>
        <w:tblLook w:firstRow="1" w:noVBand="1" w:lastRow="0" w:firstColumn="1" w:lastColumn="0" w:noHBand="0" w:val="04a0"/>
      </w:tblPr>
      <w:tblGrid>
        <w:gridCol w:w="2259"/>
        <w:gridCol w:w="8061"/>
      </w:tblGrid>
      <w:tr>
        <w:trPr>
          <w:trHeight w:val="407" w:hRule="atLeast"/>
        </w:trPr>
        <w:tc>
          <w:tcPr>
            <w:tcW w:w="10320" w:type="dxa"/>
            <w:gridSpan w:val="2"/>
            <w:tcBorders>
              <w:top w:val="single" w:sz="4" w:space="0" w:color="000000"/>
              <w:start w:val="single" w:sz="4" w:space="0" w:color="000000"/>
              <w:bottom w:val="single" w:sz="4" w:space="0" w:color="000000"/>
              <w:end w:val="single" w:sz="4" w:space="0" w:color="000000"/>
            </w:tcBorders>
          </w:tcPr>
          <w:p>
            <w:pPr>
              <w:pStyle w:val="Normal"/>
              <w:suppressAutoHyphens w:val="true"/>
              <w:spacing w:lineRule="auto" w:line="360" w:before="0" w:after="0"/>
              <w:jc w:val="center"/>
              <w:rPr>
                <w:rFonts w:ascii="Times New Roman" w:hAnsi="Times New Roman"/>
                <w:b/>
                <w:bCs/>
                <w:sz w:val="24"/>
                <w:szCs w:val="24"/>
                <w:lang w:val="uk-UA" w:eastAsia="ar-SA"/>
              </w:rPr>
            </w:pPr>
            <w:r>
              <w:rPr>
                <w:rFonts w:ascii="Times New Roman" w:hAnsi="Times New Roman"/>
                <w:b/>
                <w:bCs/>
                <w:sz w:val="24"/>
                <w:szCs w:val="24"/>
                <w:lang w:val="uk-UA" w:eastAsia="ar-SA"/>
              </w:rPr>
              <w:t>ЛОТ №1 – БРОНЕЖИЛЕТИ (КОД ДК 021:2015 – 35815100-1 - БРОНЕЖИЛЕТИ)</w:t>
            </w:r>
          </w:p>
        </w:tc>
      </w:tr>
      <w:tr>
        <w:trPr>
          <w:trHeight w:val="407" w:hRule="atLeast"/>
        </w:trPr>
        <w:tc>
          <w:tcPr>
            <w:tcW w:w="2259" w:type="dxa"/>
            <w:tcBorders>
              <w:start w:val="single" w:sz="4" w:space="0" w:color="000000"/>
              <w:bottom w:val="single" w:sz="4" w:space="0" w:color="000000"/>
              <w:end w:val="single" w:sz="4" w:space="0" w:color="000000"/>
            </w:tcBorders>
          </w:tcPr>
          <w:p>
            <w:pPr>
              <w:pStyle w:val="TableParagraph"/>
              <w:suppressAutoHyphens w:val="true"/>
              <w:spacing w:lineRule="exact" w:line="251" w:before="0" w:after="0"/>
              <w:ind w:start="107"/>
              <w:jc w:val="start"/>
              <w:rPr>
                <w:b/>
                <w:sz w:val="24"/>
                <w:szCs w:val="24"/>
              </w:rPr>
            </w:pPr>
            <w:r>
              <w:rPr>
                <w:b/>
                <w:sz w:val="24"/>
                <w:szCs w:val="24"/>
              </w:rPr>
              <w:t xml:space="preserve">1.1. </w:t>
            </w:r>
            <w:r>
              <w:rPr>
                <w:b/>
                <w:sz w:val="24"/>
                <w:szCs w:val="24"/>
              </w:rPr>
              <w:t>Назва</w:t>
            </w:r>
            <w:r>
              <w:rPr>
                <w:b/>
                <w:spacing w:val="-2"/>
                <w:sz w:val="24"/>
                <w:szCs w:val="24"/>
              </w:rPr>
              <w:t xml:space="preserve"> </w:t>
            </w:r>
            <w:r>
              <w:rPr>
                <w:b/>
                <w:sz w:val="24"/>
                <w:szCs w:val="24"/>
              </w:rPr>
              <w:t>товару</w:t>
            </w:r>
          </w:p>
        </w:tc>
        <w:tc>
          <w:tcPr>
            <w:tcW w:w="8061" w:type="dxa"/>
            <w:tcBorders>
              <w:start w:val="single" w:sz="4" w:space="0" w:color="000000"/>
              <w:bottom w:val="single" w:sz="4" w:space="0" w:color="000000"/>
              <w:end w:val="single" w:sz="4" w:space="0" w:color="000000"/>
            </w:tcBorders>
          </w:tcPr>
          <w:p>
            <w:pPr>
              <w:pStyle w:val="TableParagraph"/>
              <w:spacing w:lineRule="exact" w:line="251" w:before="0" w:after="0"/>
              <w:jc w:val="start"/>
              <w:rPr>
                <w:b/>
                <w:sz w:val="24"/>
                <w:szCs w:val="24"/>
              </w:rPr>
            </w:pPr>
            <w:r>
              <w:rPr>
                <w:rFonts w:cs="Times New Roman"/>
                <w:b/>
                <w:kern w:val="0"/>
                <w:sz w:val="24"/>
                <w:szCs w:val="24"/>
                <w:lang w:eastAsia="en-US" w:bidi="ar-SA"/>
              </w:rPr>
              <w:t>Плитоноска</w:t>
            </w:r>
          </w:p>
        </w:tc>
      </w:tr>
      <w:tr>
        <w:trPr>
          <w:trHeight w:val="505" w:hRule="atLeast"/>
        </w:trPr>
        <w:tc>
          <w:tcPr>
            <w:tcW w:w="2259" w:type="dxa"/>
            <w:tcBorders>
              <w:top w:val="single" w:sz="4" w:space="0" w:color="000000"/>
              <w:start w:val="single" w:sz="4" w:space="0" w:color="000000"/>
              <w:bottom w:val="single" w:sz="4" w:space="0" w:color="000000"/>
              <w:end w:val="single" w:sz="4" w:space="0" w:color="000000"/>
            </w:tcBorders>
          </w:tcPr>
          <w:p>
            <w:pPr>
              <w:pStyle w:val="TableParagraph"/>
              <w:spacing w:lineRule="exact" w:line="254" w:before="0" w:after="0"/>
              <w:ind w:start="107" w:end="108"/>
              <w:jc w:val="start"/>
              <w:rPr>
                <w:b/>
                <w:sz w:val="24"/>
                <w:szCs w:val="24"/>
              </w:rPr>
            </w:pPr>
            <w:r>
              <w:rPr>
                <w:rFonts w:cs="Times New Roman"/>
                <w:b/>
                <w:kern w:val="0"/>
                <w:sz w:val="24"/>
                <w:szCs w:val="24"/>
                <w:lang w:eastAsia="en-US" w:bidi="ar-SA"/>
              </w:rPr>
              <w:t xml:space="preserve">Код номенклатурної позиції </w:t>
            </w:r>
            <w:r>
              <w:rPr>
                <w:rFonts w:cs="Times New Roman"/>
                <w:b/>
                <w:spacing w:val="-52"/>
                <w:kern w:val="0"/>
                <w:sz w:val="24"/>
                <w:szCs w:val="24"/>
                <w:lang w:eastAsia="en-US" w:bidi="ar-SA"/>
              </w:rPr>
              <w:t xml:space="preserve"> </w:t>
            </w:r>
            <w:r>
              <w:rPr>
                <w:rFonts w:cs="Times New Roman"/>
                <w:b/>
                <w:kern w:val="0"/>
                <w:sz w:val="24"/>
                <w:szCs w:val="24"/>
                <w:lang w:eastAsia="en-US" w:bidi="ar-SA"/>
              </w:rPr>
              <w:t>предмета</w:t>
            </w:r>
            <w:r>
              <w:rPr>
                <w:rFonts w:cs="Times New Roman"/>
                <w:b/>
                <w:spacing w:val="-1"/>
                <w:kern w:val="0"/>
                <w:sz w:val="24"/>
                <w:szCs w:val="24"/>
                <w:lang w:eastAsia="en-US" w:bidi="ar-SA"/>
              </w:rPr>
              <w:t xml:space="preserve"> </w:t>
            </w:r>
            <w:r>
              <w:rPr>
                <w:rFonts w:cs="Times New Roman"/>
                <w:b/>
                <w:kern w:val="0"/>
                <w:sz w:val="24"/>
                <w:szCs w:val="24"/>
                <w:lang w:eastAsia="en-US" w:bidi="ar-SA"/>
              </w:rPr>
              <w:t>закупівлі</w:t>
            </w:r>
          </w:p>
        </w:tc>
        <w:tc>
          <w:tcPr>
            <w:tcW w:w="8061" w:type="dxa"/>
            <w:tcBorders>
              <w:top w:val="single" w:sz="4" w:space="0" w:color="000000"/>
              <w:start w:val="single" w:sz="4" w:space="0" w:color="000000"/>
              <w:bottom w:val="single" w:sz="4" w:space="0" w:color="000000"/>
              <w:end w:val="single" w:sz="4" w:space="0" w:color="000000"/>
            </w:tcBorders>
          </w:tcPr>
          <w:p>
            <w:pPr>
              <w:pStyle w:val="TableParagraph"/>
              <w:spacing w:lineRule="exact" w:line="251" w:before="0" w:after="0"/>
              <w:jc w:val="start"/>
              <w:rPr>
                <w:sz w:val="24"/>
                <w:szCs w:val="24"/>
              </w:rPr>
            </w:pPr>
            <w:r>
              <w:rPr>
                <w:rFonts w:cs="Times New Roman"/>
                <w:kern w:val="0"/>
                <w:sz w:val="24"/>
                <w:szCs w:val="24"/>
                <w:lang w:eastAsia="en-US" w:bidi="ar-SA"/>
              </w:rPr>
              <w:t>35815100-1</w:t>
            </w:r>
            <w:r>
              <w:rPr>
                <w:rFonts w:cs="Times New Roman"/>
                <w:spacing w:val="-2"/>
                <w:kern w:val="0"/>
                <w:sz w:val="24"/>
                <w:szCs w:val="24"/>
                <w:lang w:eastAsia="en-US" w:bidi="ar-SA"/>
              </w:rPr>
              <w:t xml:space="preserve"> </w:t>
            </w:r>
            <w:r>
              <w:rPr>
                <w:rFonts w:cs="Times New Roman"/>
                <w:kern w:val="0"/>
                <w:sz w:val="24"/>
                <w:szCs w:val="24"/>
                <w:lang w:eastAsia="en-US" w:bidi="ar-SA"/>
              </w:rPr>
              <w:t>Бронежилети</w:t>
            </w:r>
          </w:p>
        </w:tc>
      </w:tr>
      <w:tr>
        <w:trPr>
          <w:trHeight w:val="408" w:hRule="atLeast"/>
        </w:trPr>
        <w:tc>
          <w:tcPr>
            <w:tcW w:w="2259" w:type="dxa"/>
            <w:tcBorders>
              <w:top w:val="single" w:sz="4" w:space="0" w:color="000000"/>
              <w:start w:val="single" w:sz="4" w:space="0" w:color="000000"/>
              <w:bottom w:val="single" w:sz="4" w:space="0" w:color="000000"/>
              <w:end w:val="single" w:sz="4" w:space="0" w:color="000000"/>
            </w:tcBorders>
            <w:vAlign w:val="center"/>
          </w:tcPr>
          <w:p>
            <w:pPr>
              <w:pStyle w:val="TableParagraph"/>
              <w:spacing w:lineRule="exact" w:line="249" w:before="0" w:after="0"/>
              <w:ind w:start="107"/>
              <w:jc w:val="start"/>
              <w:rPr>
                <w:b/>
                <w:sz w:val="24"/>
                <w:szCs w:val="24"/>
              </w:rPr>
            </w:pPr>
            <w:r>
              <w:rPr>
                <w:rFonts w:cs="Times New Roman"/>
                <w:b/>
                <w:kern w:val="0"/>
                <w:sz w:val="24"/>
                <w:szCs w:val="24"/>
                <w:lang w:eastAsia="en-US" w:bidi="ar-SA"/>
              </w:rPr>
              <w:t>Кількість</w:t>
            </w:r>
          </w:p>
        </w:tc>
        <w:tc>
          <w:tcPr>
            <w:tcW w:w="8061" w:type="dxa"/>
            <w:tcBorders>
              <w:top w:val="single" w:sz="4" w:space="0" w:color="000000"/>
              <w:start w:val="single" w:sz="4" w:space="0" w:color="000000"/>
              <w:bottom w:val="single" w:sz="4" w:space="0" w:color="000000"/>
              <w:end w:val="single" w:sz="4" w:space="0" w:color="000000"/>
            </w:tcBorders>
            <w:vAlign w:val="center"/>
          </w:tcPr>
          <w:p>
            <w:pPr>
              <w:pStyle w:val="TableParagraph"/>
              <w:spacing w:lineRule="exact" w:line="249" w:before="0" w:after="0"/>
              <w:jc w:val="start"/>
              <w:rPr>
                <w:sz w:val="24"/>
                <w:szCs w:val="24"/>
              </w:rPr>
            </w:pPr>
            <w:r>
              <w:rPr>
                <w:rFonts w:cs="Times New Roman"/>
                <w:kern w:val="0"/>
                <w:sz w:val="24"/>
                <w:szCs w:val="24"/>
                <w:lang w:eastAsia="en-US" w:bidi="ar-SA"/>
              </w:rPr>
              <w:t>10 штук</w:t>
            </w:r>
          </w:p>
        </w:tc>
      </w:tr>
      <w:tr>
        <w:trPr>
          <w:trHeight w:val="408" w:hRule="atLeast"/>
        </w:trPr>
        <w:tc>
          <w:tcPr>
            <w:tcW w:w="2259" w:type="dxa"/>
            <w:tcBorders>
              <w:top w:val="single" w:sz="4" w:space="0" w:color="000000"/>
              <w:start w:val="single" w:sz="4" w:space="0" w:color="000000"/>
              <w:bottom w:val="single" w:sz="4" w:space="0" w:color="000000"/>
              <w:end w:val="single" w:sz="4" w:space="0" w:color="000000"/>
            </w:tcBorders>
            <w:vAlign w:val="center"/>
          </w:tcPr>
          <w:p>
            <w:pPr>
              <w:pStyle w:val="TableParagraph"/>
              <w:spacing w:lineRule="exact" w:line="249" w:before="0" w:after="0"/>
              <w:ind w:start="107"/>
              <w:jc w:val="start"/>
              <w:rPr>
                <w:b/>
                <w:sz w:val="24"/>
                <w:szCs w:val="24"/>
              </w:rPr>
            </w:pPr>
            <w:r>
              <w:rPr>
                <w:rFonts w:cs="Times New Roman"/>
                <w:b/>
                <w:kern w:val="0"/>
                <w:sz w:val="24"/>
                <w:szCs w:val="24"/>
                <w:lang w:eastAsia="en-US" w:bidi="ar-SA"/>
              </w:rPr>
              <w:t>Колір</w:t>
            </w:r>
          </w:p>
        </w:tc>
        <w:tc>
          <w:tcPr>
            <w:tcW w:w="8061" w:type="dxa"/>
            <w:tcBorders>
              <w:top w:val="single" w:sz="4" w:space="0" w:color="000000"/>
              <w:start w:val="single" w:sz="4" w:space="0" w:color="000000"/>
              <w:bottom w:val="single" w:sz="4" w:space="0" w:color="000000"/>
              <w:end w:val="single" w:sz="4" w:space="0" w:color="000000"/>
            </w:tcBorders>
            <w:vAlign w:val="center"/>
          </w:tcPr>
          <w:p>
            <w:pPr>
              <w:pStyle w:val="TableParagraph"/>
              <w:spacing w:lineRule="exact" w:line="249" w:before="0" w:after="0"/>
              <w:jc w:val="start"/>
              <w:rPr>
                <w:sz w:val="24"/>
                <w:szCs w:val="24"/>
              </w:rPr>
            </w:pPr>
            <w:r>
              <w:rPr>
                <w:rFonts w:cs="Times New Roman"/>
                <w:kern w:val="0"/>
                <w:sz w:val="24"/>
                <w:szCs w:val="24"/>
                <w:lang w:eastAsia="en-US" w:bidi="ar-SA"/>
              </w:rPr>
              <w:t>Олива</w:t>
            </w:r>
          </w:p>
        </w:tc>
      </w:tr>
      <w:tr>
        <w:trPr>
          <w:trHeight w:val="2259" w:hRule="atLeast"/>
        </w:trPr>
        <w:tc>
          <w:tcPr>
            <w:tcW w:w="2259" w:type="dxa"/>
            <w:tcBorders>
              <w:top w:val="single" w:sz="4" w:space="0" w:color="000000"/>
              <w:start w:val="single" w:sz="4" w:space="0" w:color="000000"/>
              <w:bottom w:val="single" w:sz="4" w:space="0" w:color="000000"/>
              <w:end w:val="single" w:sz="4" w:space="0" w:color="000000"/>
            </w:tcBorders>
          </w:tcPr>
          <w:p>
            <w:pPr>
              <w:pStyle w:val="TableParagraph"/>
              <w:spacing w:before="0" w:after="0"/>
              <w:ind w:start="107" w:end="167"/>
              <w:jc w:val="start"/>
              <w:rPr>
                <w:b/>
                <w:sz w:val="24"/>
                <w:szCs w:val="24"/>
              </w:rPr>
            </w:pPr>
            <w:r>
              <w:rPr>
                <w:rFonts w:cs="Times New Roman"/>
                <w:b/>
                <w:kern w:val="0"/>
                <w:sz w:val="24"/>
                <w:szCs w:val="24"/>
                <w:lang w:eastAsia="en-US" w:bidi="ar-SA"/>
              </w:rPr>
              <w:t>Опис товару та вимоги до його</w:t>
            </w:r>
            <w:r>
              <w:rPr>
                <w:rFonts w:cs="Times New Roman"/>
                <w:b/>
                <w:spacing w:val="-53"/>
                <w:kern w:val="0"/>
                <w:sz w:val="24"/>
                <w:szCs w:val="24"/>
                <w:lang w:eastAsia="en-US" w:bidi="ar-SA"/>
              </w:rPr>
              <w:t xml:space="preserve"> </w:t>
            </w:r>
            <w:r>
              <w:rPr>
                <w:rFonts w:cs="Times New Roman"/>
                <w:b/>
                <w:kern w:val="0"/>
                <w:sz w:val="24"/>
                <w:szCs w:val="24"/>
                <w:lang w:eastAsia="en-US" w:bidi="ar-SA"/>
              </w:rPr>
              <w:t>технічних</w:t>
            </w:r>
            <w:r>
              <w:rPr>
                <w:rFonts w:cs="Times New Roman"/>
                <w:b/>
                <w:spacing w:val="-1"/>
                <w:kern w:val="0"/>
                <w:sz w:val="24"/>
                <w:szCs w:val="24"/>
                <w:lang w:eastAsia="en-US" w:bidi="ar-SA"/>
              </w:rPr>
              <w:t xml:space="preserve"> </w:t>
            </w:r>
            <w:r>
              <w:rPr>
                <w:rFonts w:cs="Times New Roman"/>
                <w:b/>
                <w:kern w:val="0"/>
                <w:sz w:val="24"/>
                <w:szCs w:val="24"/>
                <w:lang w:eastAsia="en-US" w:bidi="ar-SA"/>
              </w:rPr>
              <w:t>та</w:t>
            </w:r>
            <w:r>
              <w:rPr>
                <w:rFonts w:cs="Times New Roman"/>
                <w:b/>
                <w:spacing w:val="-3"/>
                <w:kern w:val="0"/>
                <w:sz w:val="24"/>
                <w:szCs w:val="24"/>
                <w:lang w:eastAsia="en-US" w:bidi="ar-SA"/>
              </w:rPr>
              <w:t xml:space="preserve"> </w:t>
            </w:r>
            <w:r>
              <w:rPr>
                <w:rFonts w:cs="Times New Roman"/>
                <w:b/>
                <w:kern w:val="0"/>
                <w:sz w:val="24"/>
                <w:szCs w:val="24"/>
                <w:lang w:eastAsia="en-US" w:bidi="ar-SA"/>
              </w:rPr>
              <w:t>якісних</w:t>
            </w:r>
          </w:p>
          <w:p>
            <w:pPr>
              <w:pStyle w:val="TableParagraph"/>
              <w:spacing w:before="0" w:after="0"/>
              <w:ind w:start="107"/>
              <w:jc w:val="start"/>
              <w:rPr>
                <w:b/>
                <w:sz w:val="24"/>
                <w:szCs w:val="24"/>
              </w:rPr>
            </w:pPr>
            <w:r>
              <w:rPr>
                <w:rFonts w:cs="Times New Roman"/>
                <w:b/>
                <w:kern w:val="0"/>
                <w:sz w:val="24"/>
                <w:szCs w:val="24"/>
                <w:lang w:eastAsia="en-US" w:bidi="ar-SA"/>
              </w:rPr>
              <w:t>характеристик</w:t>
            </w:r>
          </w:p>
        </w:tc>
        <w:tc>
          <w:tcPr>
            <w:tcW w:w="8061" w:type="dxa"/>
            <w:tcBorders>
              <w:top w:val="single" w:sz="4" w:space="0" w:color="000000"/>
              <w:start w:val="single" w:sz="4" w:space="0" w:color="000000"/>
              <w:bottom w:val="single" w:sz="4" w:space="0" w:color="000000"/>
              <w:end w:val="single" w:sz="4" w:space="0" w:color="000000"/>
            </w:tcBorders>
          </w:tcPr>
          <w:p>
            <w:pPr>
              <w:pStyle w:val="TableParagraph"/>
              <w:spacing w:before="0" w:after="0"/>
              <w:ind w:start="0"/>
              <w:jc w:val="start"/>
              <w:rPr>
                <w:rFonts w:ascii="Times New Roman" w:hAnsi="Times New Roman" w:cs="Times New Roman"/>
                <w:kern w:val="0"/>
                <w:sz w:val="20"/>
                <w:szCs w:val="20"/>
                <w:lang w:eastAsia="en-US" w:bidi="ar-SA"/>
              </w:rPr>
            </w:pPr>
            <w:r>
              <w:rPr>
                <w:rFonts w:cs="Times New Roman"/>
                <w:color w:val="111111"/>
                <w:kern w:val="0"/>
                <w:sz w:val="20"/>
                <w:szCs w:val="20"/>
                <w:lang w:val="ru-RU" w:eastAsia="en-US" w:bidi="ar-SA"/>
              </w:rPr>
              <w:t xml:space="preserve"> </w:t>
            </w:r>
            <w:r>
              <w:rPr>
                <w:rFonts w:cs="Times New Roman"/>
                <w:kern w:val="0"/>
                <w:sz w:val="20"/>
                <w:szCs w:val="20"/>
                <w:lang w:val="ru-RU" w:eastAsia="en-US" w:bidi="ar-SA"/>
              </w:rPr>
              <w:t xml:space="preserve">Конструкція плитоноски повинна складається із чохла на грудний відділ, чохол спини та камербанда. Висота чохла грудного відділу має складати 36см. Ширина по верху 18см, з обох сторін скоси по 95мм, ширина по низу 30см. У верхній частині повинно бути розташовано горизонтально одна коло одної 3 смуги системи </w:t>
            </w:r>
            <w:r>
              <w:rPr>
                <w:rFonts w:cs="Times New Roman"/>
                <w:kern w:val="0"/>
                <w:sz w:val="20"/>
                <w:szCs w:val="20"/>
                <w:lang w:eastAsia="en-US" w:bidi="ar-SA"/>
              </w:rPr>
              <w:t>MOLLE</w:t>
            </w:r>
            <w:r>
              <w:rPr>
                <w:rFonts w:cs="Times New Roman"/>
                <w:kern w:val="0"/>
                <w:sz w:val="20"/>
                <w:szCs w:val="20"/>
                <w:lang w:val="ru-RU" w:eastAsia="en-US" w:bidi="ar-SA"/>
              </w:rPr>
              <w:t xml:space="preserve"> довжиною 14см, з двох сторін горизонтальної систем -нашиті вертикально ремінні стрічки на два отвори по 45мм. Під верхньою системою </w:t>
            </w:r>
            <w:r>
              <w:rPr>
                <w:rFonts w:cs="Times New Roman"/>
                <w:kern w:val="0"/>
                <w:sz w:val="20"/>
                <w:szCs w:val="20"/>
                <w:lang w:eastAsia="en-US" w:bidi="ar-SA"/>
              </w:rPr>
              <w:t>MOLLE</w:t>
            </w:r>
            <w:r>
              <w:rPr>
                <w:rFonts w:cs="Times New Roman"/>
                <w:kern w:val="0"/>
                <w:sz w:val="20"/>
                <w:szCs w:val="20"/>
                <w:lang w:val="ru-RU" w:eastAsia="en-US" w:bidi="ar-SA"/>
              </w:rPr>
              <w:t xml:space="preserve"> на відстані 2см - нашита додатково смуга 25,5см на 6 отворів. Верхній хлястик довжиною 3см відкриває вхід в кишеню, розташованою під системою </w:t>
            </w:r>
            <w:r>
              <w:rPr>
                <w:rFonts w:cs="Times New Roman"/>
                <w:kern w:val="0"/>
                <w:sz w:val="20"/>
                <w:szCs w:val="20"/>
                <w:lang w:eastAsia="en-US" w:bidi="ar-SA"/>
              </w:rPr>
              <w:t>MOLLE</w:t>
            </w:r>
            <w:r>
              <w:rPr>
                <w:rFonts w:cs="Times New Roman"/>
                <w:kern w:val="0"/>
                <w:sz w:val="20"/>
                <w:szCs w:val="20"/>
                <w:lang w:val="ru-RU" w:eastAsia="en-US" w:bidi="ar-SA"/>
              </w:rPr>
              <w:t xml:space="preserve">, який фіксується липучкою 25мм, глибина кишені має бути 13,5см. По центру кишені має бути вертикально вигляді висотою 15,5см, та шириною 46,5см. З лицьової сторони має бути розташовано 3 смуги системи </w:t>
            </w:r>
            <w:r>
              <w:rPr>
                <w:rFonts w:cs="Times New Roman"/>
                <w:kern w:val="0"/>
                <w:sz w:val="20"/>
                <w:szCs w:val="20"/>
                <w:lang w:eastAsia="en-US" w:bidi="ar-SA"/>
              </w:rPr>
              <w:t>MOLLE</w:t>
            </w:r>
            <w:r>
              <w:rPr>
                <w:rFonts w:cs="Times New Roman"/>
                <w:kern w:val="0"/>
                <w:sz w:val="20"/>
                <w:szCs w:val="20"/>
                <w:lang w:val="ru-RU" w:eastAsia="en-US" w:bidi="ar-SA"/>
              </w:rPr>
              <w:t xml:space="preserve"> на відстані 2,5см одна від одної. На один бік настрочена липучка петлі на всю ширину та довжиною 10см, зовнішні кути зрізані, довжина зрізів 4,5см, з іншого боку має бути вшита резинка шириною 10см в яку вшиті три 2-х сантиметрові петлі з ремінної стрічки, в які навхрест просовується шнур-резинка з фіксатором, з’єднуючи дві частини камербанда. З тильної сторони на обох деталях на всю висоту камербанда має бути настрочена кишеня з клапаном, яка фіксується завдяки липучці 10х5см на клапані, внизу посередині кишень розташований люверс для відводу вологи та рідин. Ширина кишені 20,5см. Зрізи кишень повинні бути оброблені кіперною стрічкою. По центру клапана розташована петля з ремінної стрічки 25мм. Чохол грудного відділу та спини з’єднується лямками з ремінної стрічки шириною 4см на фастексах. Верхня та нижня ремінні стрічки фіксуються між собою липучками 17см довжиною на всю ширину ремінної стрічки. На лямки за допомогою липучок кріпляться плечові накладки 7х16,5см в застібнутому вигляді, тильна сторона яких виконана з 3</w:t>
            </w:r>
            <w:r>
              <w:rPr>
                <w:rFonts w:cs="Times New Roman"/>
                <w:kern w:val="0"/>
                <w:sz w:val="20"/>
                <w:szCs w:val="20"/>
                <w:lang w:eastAsia="en-US" w:bidi="ar-SA"/>
              </w:rPr>
              <w:t>D</w:t>
            </w:r>
            <w:r>
              <w:rPr>
                <w:rFonts w:cs="Times New Roman"/>
                <w:kern w:val="0"/>
                <w:sz w:val="20"/>
                <w:szCs w:val="20"/>
                <w:lang w:val="ru-RU" w:eastAsia="en-US" w:bidi="ar-SA"/>
              </w:rPr>
              <w:t xml:space="preserve"> сітки. На верхній частині накладок нашиті 3-и 4-х сантиметрові петлі на кожній для кріплення спорядження настрочена зигзагом еластична стрічка 25мм на 3 отвори. Хлястик по центру грудного чохла повинен відкриває пришивну кишеню, що розташована в нижній частині, яка кріпиться площиною до чохла за допомогою велкро. Велкро також слугує кріпленням для камербанда. Ширина кишені повинна складати 25см, висота -15,5см. Вхід в кишеню повинен фіксуватися липучкою 50мм. В нижніх кутах кишені повинні бути вшиті під кутом 45 градусів хлястики довжиною 3см. На кишені розташовано 3 смуги системи </w:t>
            </w:r>
            <w:r>
              <w:rPr>
                <w:rFonts w:cs="Times New Roman"/>
                <w:kern w:val="0"/>
                <w:sz w:val="20"/>
                <w:szCs w:val="20"/>
                <w:lang w:eastAsia="en-US" w:bidi="ar-SA"/>
              </w:rPr>
              <w:t>MOLLE</w:t>
            </w:r>
            <w:r>
              <w:rPr>
                <w:rFonts w:cs="Times New Roman"/>
                <w:kern w:val="0"/>
                <w:sz w:val="20"/>
                <w:szCs w:val="20"/>
                <w:lang w:val="ru-RU" w:eastAsia="en-US" w:bidi="ar-SA"/>
              </w:rPr>
              <w:t xml:space="preserve"> проміжок між смугами 25-30мм. До лицьової частини чохла знизу повинен бути пришитий клапан шириною зверху 26,5см, знизу - 22,5см та висотою - 11,5см. По низу клапана настрочені дві смуги липучки гачки по 40мм, по центру липучки вшитий хлястик шириною 30мм та висотою 25мм для зручності використання. Всередині чохла мають бути дві вертикальні лямки для кріплення балістичного захисту довжиною 29 см та шириною 40 мм, по краях яких повинна бути нашита липучка на гачки 65-70мм та горизонтальна корсажна стрічка. Деталь чохла, яка йде ближче до тіла виготовлена повинна бути виготовлена із 3</w:t>
            </w:r>
            <w:r>
              <w:rPr>
                <w:rFonts w:cs="Times New Roman"/>
                <w:kern w:val="0"/>
                <w:sz w:val="20"/>
                <w:szCs w:val="20"/>
                <w:lang w:eastAsia="en-US" w:bidi="ar-SA"/>
              </w:rPr>
              <w:t>D</w:t>
            </w:r>
            <w:r>
              <w:rPr>
                <w:rFonts w:cs="Times New Roman"/>
                <w:kern w:val="0"/>
                <w:sz w:val="20"/>
                <w:szCs w:val="20"/>
                <w:lang w:val="ru-RU" w:eastAsia="en-US" w:bidi="ar-SA"/>
              </w:rPr>
              <w:t xml:space="preserve"> сітки. Висота чохла спини повинна складати 36 см. Ширина по верху 17см, з обох сторін скоси по 10,5см, ширина по низу - 30см. У верхній частині повинно бути розташовано горизонтально одна коло одної 3 смуги системи </w:t>
            </w:r>
            <w:r>
              <w:rPr>
                <w:rFonts w:cs="Times New Roman"/>
                <w:kern w:val="0"/>
                <w:sz w:val="20"/>
                <w:szCs w:val="20"/>
                <w:lang w:eastAsia="en-US" w:bidi="ar-SA"/>
              </w:rPr>
              <w:t>MOLLE</w:t>
            </w:r>
            <w:r>
              <w:rPr>
                <w:rFonts w:cs="Times New Roman"/>
                <w:kern w:val="0"/>
                <w:sz w:val="20"/>
                <w:szCs w:val="20"/>
                <w:lang w:val="ru-RU" w:eastAsia="en-US" w:bidi="ar-SA"/>
              </w:rPr>
              <w:t xml:space="preserve"> довжиною 23 см, зверху системи має бути вшита евакуаційна петля, знизу вертикально по боках вшиті 4-х сантиметрові петлі з ремінної стрічки. Внизу під системою </w:t>
            </w:r>
            <w:r>
              <w:rPr>
                <w:rFonts w:cs="Times New Roman"/>
                <w:kern w:val="0"/>
                <w:sz w:val="20"/>
                <w:szCs w:val="20"/>
                <w:lang w:eastAsia="en-US" w:bidi="ar-SA"/>
              </w:rPr>
              <w:t>MOLLE</w:t>
            </w:r>
            <w:r>
              <w:rPr>
                <w:rFonts w:cs="Times New Roman"/>
                <w:kern w:val="0"/>
                <w:sz w:val="20"/>
                <w:szCs w:val="20"/>
                <w:lang w:val="ru-RU" w:eastAsia="en-US" w:bidi="ar-SA"/>
              </w:rPr>
              <w:t xml:space="preserve"> має бути розташована 3- х смугова додаткова смуга довжиною 25,5 см на 6 отворів. Знизу чохла спини має бути горизонтально нашита куліса висотою 17,5см на якій з відстанню 2,5см, горизонтально пришиті три смуги системи </w:t>
            </w:r>
            <w:r>
              <w:rPr>
                <w:rFonts w:cs="Times New Roman"/>
                <w:kern w:val="0"/>
                <w:sz w:val="20"/>
                <w:szCs w:val="20"/>
                <w:lang w:eastAsia="en-US" w:bidi="ar-SA"/>
              </w:rPr>
              <w:t>MOLLE</w:t>
            </w:r>
            <w:r>
              <w:rPr>
                <w:rFonts w:cs="Times New Roman"/>
                <w:kern w:val="0"/>
                <w:sz w:val="20"/>
                <w:szCs w:val="20"/>
                <w:lang w:val="ru-RU" w:eastAsia="en-US" w:bidi="ar-SA"/>
              </w:rPr>
              <w:t>. До лицьової частини чохла спини знизу має бути пришитий клапан шириною зверху 26см, знизу 23см та висотою 11,5см. По низу клапана настрочені дві смуги липучки гачки по 40мм, по центру липучки вшитий хлястик шириною 30мм та висотою 25мм для зручності використання. Всередині чохла має бути дві вертикальні лямки для кріплення балістичного захисту довжиною 29см та шириною 40мм на краях яких нашита липучка гачки 70мм.</w:t>
              <w:br/>
              <w:t>Деталь чохла, яка йде ближче до тіла виготовлена з 3</w:t>
            </w:r>
            <w:r>
              <w:rPr>
                <w:rFonts w:cs="Times New Roman"/>
                <w:kern w:val="0"/>
                <w:sz w:val="20"/>
                <w:szCs w:val="20"/>
                <w:lang w:eastAsia="en-US" w:bidi="ar-SA"/>
              </w:rPr>
              <w:t>D</w:t>
            </w:r>
            <w:r>
              <w:rPr>
                <w:rFonts w:cs="Times New Roman"/>
                <w:kern w:val="0"/>
                <w:sz w:val="20"/>
                <w:szCs w:val="20"/>
                <w:lang w:val="ru-RU" w:eastAsia="en-US" w:bidi="ar-SA"/>
              </w:rPr>
              <w:t xml:space="preserve"> сітки на ній всередині чохла нашита липучка петлі висотою 30см та шириною 21см, на протилежній деталі також всередині чохла нашита також липучка петлі шириною 15см та висотою 10см. Знизу на чохлі грудного відділу, та чохлі спини на обох боках розташовані кріплення для додаткової фіксації до тактичного поясу. Також по лінії талії є ремні з кріпленням на фастекси для регулювання об’єму. Камербанд має складатися з двох однакових частин в дзеркальному вигляді висотою 15,5см, та шириною 46,5см. З лицьової сторони має бути розташовано 3 смуги системи </w:t>
            </w:r>
            <w:r>
              <w:rPr>
                <w:rFonts w:cs="Times New Roman"/>
                <w:kern w:val="0"/>
                <w:sz w:val="20"/>
                <w:szCs w:val="20"/>
                <w:lang w:eastAsia="en-US" w:bidi="ar-SA"/>
              </w:rPr>
              <w:t>MOLLE</w:t>
            </w:r>
            <w:r>
              <w:rPr>
                <w:rFonts w:cs="Times New Roman"/>
                <w:kern w:val="0"/>
                <w:sz w:val="20"/>
                <w:szCs w:val="20"/>
                <w:lang w:val="ru-RU" w:eastAsia="en-US" w:bidi="ar-SA"/>
              </w:rPr>
              <w:t xml:space="preserve"> на відстані 2,5см одна від одної. На один бік настрочена липучка петлі на всю ширину та довжиною 10см, зовнішні кути зрізані, довжина зрізів 4,5см, з іншого боку має бути вшита резинка шириною 10см в яку вшиті три 2-х сантиметрові петлі з ремінної стрічки, в які навхрест просовується шнур-резинка з фіксатором, з’єднуючи дві частини камербанда. З тильної сторони на обох деталях на всю висоту камербанда має бути настрочена кишеня з клапаном, яка фіксується завдяки липучці 10х5см на клапані, внизу посередині кишень розташований люверс для відводу вологи та рідин. Ширина кишені 20,5см. Зрізи кишень повинні бути оброблені кіперною стрічкою. По центру клапана розташована петля з ремінної стрічки 25мм. Чохол грудного відділу та спини з’єднується лямками з ремінної стрічки шириною 4см на фастексах. Верхня та нижня ремінні стрічки фіксуються між собою липучками 17см довжиною на всю ширину ремінної стрічки. На лямки за допомогою липучок кріпляться плечові накладки 7х16,5см в застібнутому вигляді, тильна сторона яких виконана з 3</w:t>
            </w:r>
            <w:r>
              <w:rPr>
                <w:rFonts w:cs="Times New Roman"/>
                <w:kern w:val="0"/>
                <w:sz w:val="20"/>
                <w:szCs w:val="20"/>
                <w:lang w:eastAsia="en-US" w:bidi="ar-SA"/>
              </w:rPr>
              <w:t>D</w:t>
            </w:r>
            <w:r>
              <w:rPr>
                <w:rFonts w:cs="Times New Roman"/>
                <w:kern w:val="0"/>
                <w:sz w:val="20"/>
                <w:szCs w:val="20"/>
                <w:lang w:val="ru-RU" w:eastAsia="en-US" w:bidi="ar-SA"/>
              </w:rPr>
              <w:t xml:space="preserve"> сітки. На верхній частині накладок нашиті 3-и 4-х сантиметрові петлі на кожній для кріплення спорядження</w:t>
            </w:r>
            <w:r>
              <w:rPr>
                <w:rFonts w:cs="Times New Roman"/>
                <w:kern w:val="0"/>
                <w:sz w:val="20"/>
                <w:szCs w:val="20"/>
                <w:lang w:eastAsia="en-US" w:bidi="ar-SA"/>
              </w:rPr>
              <w:t>.</w:t>
            </w:r>
          </w:p>
        </w:tc>
      </w:tr>
      <w:tr>
        <w:trPr>
          <w:trHeight w:val="2960" w:hRule="atLeast"/>
        </w:trPr>
        <w:tc>
          <w:tcPr>
            <w:tcW w:w="2259" w:type="dxa"/>
            <w:tcBorders>
              <w:top w:val="single" w:sz="4" w:space="0" w:color="000000"/>
              <w:start w:val="single" w:sz="4" w:space="0" w:color="000000"/>
              <w:bottom w:val="single" w:sz="4" w:space="0" w:color="000000"/>
              <w:end w:val="single" w:sz="4" w:space="0" w:color="000000"/>
            </w:tcBorders>
          </w:tcPr>
          <w:p>
            <w:pPr>
              <w:pStyle w:val="TableParagraph"/>
              <w:spacing w:before="0" w:after="0"/>
              <w:ind w:start="0"/>
              <w:jc w:val="start"/>
              <w:rPr>
                <w:b/>
                <w:sz w:val="24"/>
                <w:szCs w:val="24"/>
              </w:rPr>
            </w:pPr>
            <w:r>
              <w:rPr>
                <w:rFonts w:cs="Times New Roman"/>
                <w:b/>
                <w:kern w:val="0"/>
                <w:sz w:val="24"/>
                <w:szCs w:val="24"/>
                <w:lang w:eastAsia="en-US" w:bidi="ar-SA"/>
              </w:rPr>
              <w:t>Орієнтовний</w:t>
            </w:r>
            <w:r>
              <w:rPr>
                <w:rFonts w:cs="Times New Roman"/>
                <w:b/>
                <w:spacing w:val="-7"/>
                <w:kern w:val="0"/>
                <w:sz w:val="24"/>
                <w:szCs w:val="24"/>
                <w:lang w:eastAsia="en-US" w:bidi="ar-SA"/>
              </w:rPr>
              <w:t xml:space="preserve"> </w:t>
            </w:r>
            <w:r>
              <w:rPr>
                <w:rFonts w:cs="Times New Roman"/>
                <w:b/>
                <w:kern w:val="0"/>
                <w:sz w:val="24"/>
                <w:szCs w:val="24"/>
                <w:lang w:eastAsia="en-US" w:bidi="ar-SA"/>
              </w:rPr>
              <w:t>вигляд</w:t>
            </w:r>
            <w:r>
              <w:rPr>
                <w:rFonts w:cs="Times New Roman"/>
                <w:b/>
                <w:spacing w:val="-2"/>
                <w:kern w:val="0"/>
                <w:sz w:val="24"/>
                <w:szCs w:val="24"/>
                <w:lang w:eastAsia="en-US" w:bidi="ar-SA"/>
              </w:rPr>
              <w:t xml:space="preserve"> </w:t>
            </w:r>
            <w:r>
              <w:rPr>
                <w:rFonts w:cs="Times New Roman"/>
                <w:b/>
                <w:kern w:val="0"/>
                <w:sz w:val="24"/>
                <w:szCs w:val="24"/>
                <w:lang w:eastAsia="en-US" w:bidi="ar-SA"/>
              </w:rPr>
              <w:t>товару</w:t>
            </w:r>
          </w:p>
        </w:tc>
        <w:tc>
          <w:tcPr>
            <w:tcW w:w="8061" w:type="dxa"/>
            <w:tcBorders>
              <w:top w:val="single" w:sz="4" w:space="0" w:color="000000"/>
              <w:start w:val="single" w:sz="4" w:space="0" w:color="000000"/>
              <w:bottom w:val="single" w:sz="4" w:space="0" w:color="000000"/>
              <w:end w:val="single" w:sz="4" w:space="0" w:color="000000"/>
            </w:tcBorders>
          </w:tcPr>
          <w:p>
            <w:pPr>
              <w:pStyle w:val="TableParagraph"/>
              <w:spacing w:lineRule="exact" w:line="251" w:before="0" w:after="0"/>
              <w:jc w:val="start"/>
              <w:rPr>
                <w:b/>
              </w:rPr>
            </w:pPr>
            <w:r>
              <w:rPr>
                <w:rFonts w:cs="Times New Roman"/>
                <w:b/>
                <w:kern w:val="0"/>
                <w:lang w:eastAsia="en-US" w:bidi="ar-SA"/>
              </w:rPr>
              <w:drawing>
                <wp:anchor behindDoc="0" distT="0" distB="0" distL="0" distR="0" simplePos="0" locked="0" layoutInCell="1" allowOverlap="1" relativeHeight="3">
                  <wp:simplePos x="0" y="0"/>
                  <wp:positionH relativeFrom="column">
                    <wp:posOffset>1008380</wp:posOffset>
                  </wp:positionH>
                  <wp:positionV relativeFrom="paragraph">
                    <wp:posOffset>104140</wp:posOffset>
                  </wp:positionV>
                  <wp:extent cx="1943100" cy="1704975"/>
                  <wp:effectExtent l="0" t="0" r="0" b="0"/>
                  <wp:wrapNone/>
                  <wp:docPr id="1" name="Рисунок 2" descr="photo_2023-11-17_10-35-03"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photo_2023-11-17_10-35-03" title=""/>
                          <pic:cNvPicPr>
                            <a:picLocks noChangeAspect="1" noChangeArrowheads="1"/>
                          </pic:cNvPicPr>
                        </pic:nvPicPr>
                        <pic:blipFill>
                          <a:blip r:embed="rId2"/>
                          <a:srcRect l="0" t="17433" r="0" b="8301"/>
                          <a:stretch>
                            <a:fillRect/>
                          </a:stretch>
                        </pic:blipFill>
                        <pic:spPr bwMode="auto">
                          <a:xfrm>
                            <a:off x="0" y="0"/>
                            <a:ext cx="1943100" cy="1704975"/>
                          </a:xfrm>
                          <a:prstGeom prst="rect">
                            <a:avLst/>
                          </a:prstGeom>
                        </pic:spPr>
                      </pic:pic>
                    </a:graphicData>
                  </a:graphic>
                </wp:anchor>
              </w:drawing>
            </w:r>
          </w:p>
        </w:tc>
      </w:tr>
      <w:tr>
        <w:trPr>
          <w:trHeight w:val="552" w:hRule="atLeast"/>
        </w:trPr>
        <w:tc>
          <w:tcPr>
            <w:tcW w:w="2259" w:type="dxa"/>
            <w:tcBorders>
              <w:top w:val="single" w:sz="4" w:space="0" w:color="000000"/>
              <w:start w:val="single" w:sz="4" w:space="0" w:color="000000"/>
              <w:bottom w:val="single" w:sz="4" w:space="0" w:color="000000"/>
              <w:end w:val="single" w:sz="4" w:space="0" w:color="000000"/>
            </w:tcBorders>
          </w:tcPr>
          <w:p>
            <w:pPr>
              <w:pStyle w:val="TableParagraph"/>
              <w:suppressAutoHyphens w:val="true"/>
              <w:spacing w:lineRule="exact" w:line="251" w:before="0" w:after="0"/>
              <w:ind w:start="107"/>
              <w:jc w:val="start"/>
              <w:rPr>
                <w:b/>
                <w:sz w:val="24"/>
                <w:szCs w:val="24"/>
              </w:rPr>
            </w:pPr>
            <w:r>
              <w:rPr>
                <w:b/>
                <w:sz w:val="24"/>
                <w:szCs w:val="24"/>
              </w:rPr>
              <w:t xml:space="preserve">1.2. </w:t>
            </w:r>
            <w:r>
              <w:rPr>
                <w:b/>
                <w:sz w:val="24"/>
                <w:szCs w:val="24"/>
              </w:rPr>
              <w:t>Назва</w:t>
            </w:r>
            <w:r>
              <w:rPr>
                <w:b/>
                <w:spacing w:val="-2"/>
                <w:sz w:val="24"/>
                <w:szCs w:val="24"/>
              </w:rPr>
              <w:t xml:space="preserve"> </w:t>
            </w:r>
            <w:r>
              <w:rPr>
                <w:b/>
                <w:sz w:val="24"/>
                <w:szCs w:val="24"/>
              </w:rPr>
              <w:t>товару</w:t>
            </w:r>
          </w:p>
        </w:tc>
        <w:tc>
          <w:tcPr>
            <w:tcW w:w="8061" w:type="dxa"/>
            <w:tcBorders>
              <w:top w:val="single" w:sz="4" w:space="0" w:color="000000"/>
              <w:start w:val="single" w:sz="4" w:space="0" w:color="000000"/>
              <w:bottom w:val="single" w:sz="4" w:space="0" w:color="000000"/>
              <w:end w:val="single" w:sz="4" w:space="0" w:color="000000"/>
            </w:tcBorders>
          </w:tcPr>
          <w:p>
            <w:pPr>
              <w:pStyle w:val="TableParagraph"/>
              <w:spacing w:lineRule="exact" w:line="251" w:before="0" w:after="0"/>
              <w:jc w:val="start"/>
              <w:rPr>
                <w:rFonts w:ascii="Times New Roman" w:hAnsi="Times New Roman" w:cs="Times New Roman"/>
                <w:color w:val="auto"/>
                <w:kern w:val="0"/>
                <w:lang w:eastAsia="en-US" w:bidi="ar-SA"/>
              </w:rPr>
            </w:pPr>
            <w:r>
              <w:rPr>
                <w:rFonts w:cs="Times New Roman"/>
                <w:b/>
                <w:color w:val="auto"/>
                <w:kern w:val="0"/>
                <w:sz w:val="24"/>
                <w:szCs w:val="24"/>
                <w:lang w:eastAsia="en-US" w:bidi="ar-SA"/>
              </w:rPr>
              <w:t>Керамічні бронепластини</w:t>
            </w:r>
          </w:p>
        </w:tc>
      </w:tr>
      <w:tr>
        <w:trPr>
          <w:trHeight w:val="552" w:hRule="atLeast"/>
        </w:trPr>
        <w:tc>
          <w:tcPr>
            <w:tcW w:w="2259" w:type="dxa"/>
            <w:tcBorders>
              <w:top w:val="single" w:sz="4" w:space="0" w:color="000000"/>
              <w:start w:val="single" w:sz="4" w:space="0" w:color="000000"/>
              <w:bottom w:val="single" w:sz="4" w:space="0" w:color="000000"/>
              <w:end w:val="single" w:sz="4" w:space="0" w:color="000000"/>
            </w:tcBorders>
          </w:tcPr>
          <w:p>
            <w:pPr>
              <w:pStyle w:val="TableParagraph"/>
              <w:spacing w:lineRule="exact" w:line="254" w:before="0" w:after="0"/>
              <w:ind w:start="107" w:end="136"/>
              <w:jc w:val="start"/>
              <w:rPr>
                <w:b/>
                <w:sz w:val="24"/>
                <w:szCs w:val="24"/>
              </w:rPr>
            </w:pPr>
            <w:r>
              <w:rPr>
                <w:rFonts w:cs="Times New Roman"/>
                <w:b/>
                <w:kern w:val="0"/>
                <w:sz w:val="24"/>
                <w:szCs w:val="24"/>
                <w:lang w:eastAsia="en-US" w:bidi="ar-SA"/>
              </w:rPr>
              <w:t>Код номенклатурної позиції</w:t>
            </w:r>
            <w:r>
              <w:rPr>
                <w:rFonts w:cs="Times New Roman"/>
                <w:b/>
                <w:spacing w:val="-52"/>
                <w:kern w:val="0"/>
                <w:sz w:val="24"/>
                <w:szCs w:val="24"/>
                <w:lang w:eastAsia="en-US" w:bidi="ar-SA"/>
              </w:rPr>
              <w:t xml:space="preserve"> </w:t>
            </w:r>
            <w:r>
              <w:rPr>
                <w:rFonts w:cs="Times New Roman"/>
                <w:b/>
                <w:kern w:val="0"/>
                <w:sz w:val="24"/>
                <w:szCs w:val="24"/>
                <w:lang w:eastAsia="en-US" w:bidi="ar-SA"/>
              </w:rPr>
              <w:t>предмета</w:t>
            </w:r>
            <w:r>
              <w:rPr>
                <w:rFonts w:cs="Times New Roman"/>
                <w:b/>
                <w:spacing w:val="-1"/>
                <w:kern w:val="0"/>
                <w:sz w:val="24"/>
                <w:szCs w:val="24"/>
                <w:lang w:eastAsia="en-US" w:bidi="ar-SA"/>
              </w:rPr>
              <w:t xml:space="preserve"> </w:t>
            </w:r>
            <w:r>
              <w:rPr>
                <w:rFonts w:cs="Times New Roman"/>
                <w:b/>
                <w:kern w:val="0"/>
                <w:sz w:val="24"/>
                <w:szCs w:val="24"/>
                <w:lang w:eastAsia="en-US" w:bidi="ar-SA"/>
              </w:rPr>
              <w:t>закупівлі</w:t>
            </w:r>
          </w:p>
        </w:tc>
        <w:tc>
          <w:tcPr>
            <w:tcW w:w="8061" w:type="dxa"/>
            <w:tcBorders>
              <w:top w:val="single" w:sz="4" w:space="0" w:color="000000"/>
              <w:start w:val="single" w:sz="4" w:space="0" w:color="000000"/>
              <w:bottom w:val="single" w:sz="4" w:space="0" w:color="000000"/>
              <w:end w:val="single" w:sz="4" w:space="0" w:color="000000"/>
            </w:tcBorders>
          </w:tcPr>
          <w:p>
            <w:pPr>
              <w:pStyle w:val="TableParagraph"/>
              <w:spacing w:lineRule="exact" w:line="251" w:before="0" w:after="0"/>
              <w:jc w:val="start"/>
              <w:rPr>
                <w:sz w:val="24"/>
                <w:szCs w:val="24"/>
              </w:rPr>
            </w:pPr>
            <w:r>
              <w:rPr>
                <w:rFonts w:cs="Times New Roman"/>
                <w:kern w:val="0"/>
                <w:sz w:val="24"/>
                <w:szCs w:val="24"/>
                <w:lang w:eastAsia="en-US" w:bidi="ar-SA"/>
              </w:rPr>
              <w:t>35815100-1</w:t>
            </w:r>
            <w:r>
              <w:rPr>
                <w:rFonts w:cs="Times New Roman"/>
                <w:spacing w:val="-2"/>
                <w:kern w:val="0"/>
                <w:sz w:val="24"/>
                <w:szCs w:val="24"/>
                <w:lang w:eastAsia="en-US" w:bidi="ar-SA"/>
              </w:rPr>
              <w:t xml:space="preserve"> </w:t>
            </w:r>
            <w:r>
              <w:rPr>
                <w:rFonts w:cs="Times New Roman"/>
                <w:kern w:val="0"/>
                <w:sz w:val="24"/>
                <w:szCs w:val="24"/>
                <w:lang w:eastAsia="en-US" w:bidi="ar-SA"/>
              </w:rPr>
              <w:t>Бронежилети</w:t>
            </w:r>
          </w:p>
        </w:tc>
      </w:tr>
      <w:tr>
        <w:trPr>
          <w:trHeight w:val="552" w:hRule="atLeast"/>
        </w:trPr>
        <w:tc>
          <w:tcPr>
            <w:tcW w:w="2259" w:type="dxa"/>
            <w:tcBorders>
              <w:top w:val="single" w:sz="4" w:space="0" w:color="000000"/>
              <w:start w:val="single" w:sz="4" w:space="0" w:color="000000"/>
              <w:bottom w:val="single" w:sz="4" w:space="0" w:color="000000"/>
              <w:end w:val="single" w:sz="4" w:space="0" w:color="000000"/>
            </w:tcBorders>
            <w:vAlign w:val="center"/>
          </w:tcPr>
          <w:p>
            <w:pPr>
              <w:pStyle w:val="TableParagraph"/>
              <w:spacing w:lineRule="exact" w:line="249" w:before="0" w:after="0"/>
              <w:ind w:start="107"/>
              <w:jc w:val="start"/>
              <w:rPr>
                <w:b/>
                <w:sz w:val="24"/>
                <w:szCs w:val="24"/>
              </w:rPr>
            </w:pPr>
            <w:r>
              <w:rPr>
                <w:rFonts w:cs="Times New Roman"/>
                <w:b/>
                <w:kern w:val="0"/>
                <w:sz w:val="24"/>
                <w:szCs w:val="24"/>
                <w:lang w:eastAsia="en-US" w:bidi="ar-SA"/>
              </w:rPr>
              <w:t>Розмір</w:t>
            </w:r>
          </w:p>
        </w:tc>
        <w:tc>
          <w:tcPr>
            <w:tcW w:w="8061" w:type="dxa"/>
            <w:tcBorders>
              <w:top w:val="single" w:sz="4" w:space="0" w:color="000000"/>
              <w:start w:val="single" w:sz="4" w:space="0" w:color="000000"/>
              <w:bottom w:val="single" w:sz="4" w:space="0" w:color="000000"/>
              <w:end w:val="single" w:sz="4" w:space="0" w:color="000000"/>
            </w:tcBorders>
            <w:vAlign w:val="center"/>
          </w:tcPr>
          <w:p>
            <w:pPr>
              <w:pStyle w:val="TableParagraph"/>
              <w:spacing w:lineRule="exact" w:line="249" w:before="0" w:after="0"/>
              <w:jc w:val="start"/>
              <w:rPr>
                <w:sz w:val="24"/>
                <w:szCs w:val="24"/>
              </w:rPr>
            </w:pPr>
            <w:r>
              <w:rPr>
                <w:rFonts w:cs="Times New Roman"/>
                <w:kern w:val="0"/>
                <w:sz w:val="24"/>
                <w:szCs w:val="24"/>
                <w:lang w:eastAsia="en-US" w:bidi="ar-SA"/>
              </w:rPr>
              <w:t>255±10х305±5мм</w:t>
            </w:r>
          </w:p>
        </w:tc>
      </w:tr>
      <w:tr>
        <w:trPr>
          <w:trHeight w:val="552" w:hRule="atLeast"/>
        </w:trPr>
        <w:tc>
          <w:tcPr>
            <w:tcW w:w="2259" w:type="dxa"/>
            <w:tcBorders>
              <w:top w:val="single" w:sz="4" w:space="0" w:color="000000"/>
              <w:start w:val="single" w:sz="4" w:space="0" w:color="000000"/>
              <w:bottom w:val="single" w:sz="4" w:space="0" w:color="000000"/>
              <w:end w:val="single" w:sz="4" w:space="0" w:color="000000"/>
            </w:tcBorders>
            <w:vAlign w:val="center"/>
          </w:tcPr>
          <w:p>
            <w:pPr>
              <w:pStyle w:val="TableParagraph"/>
              <w:spacing w:lineRule="exact" w:line="249" w:before="0" w:after="0"/>
              <w:ind w:start="107"/>
              <w:jc w:val="start"/>
              <w:rPr>
                <w:b/>
                <w:sz w:val="24"/>
                <w:szCs w:val="24"/>
              </w:rPr>
            </w:pPr>
            <w:r>
              <w:rPr>
                <w:rFonts w:cs="Times New Roman"/>
                <w:b/>
                <w:kern w:val="0"/>
                <w:sz w:val="24"/>
                <w:szCs w:val="24"/>
                <w:lang w:eastAsia="en-US" w:bidi="ar-SA"/>
              </w:rPr>
              <w:t>Кількість</w:t>
            </w:r>
          </w:p>
        </w:tc>
        <w:tc>
          <w:tcPr>
            <w:tcW w:w="8061" w:type="dxa"/>
            <w:tcBorders>
              <w:top w:val="single" w:sz="4" w:space="0" w:color="000000"/>
              <w:start w:val="single" w:sz="4" w:space="0" w:color="000000"/>
              <w:bottom w:val="single" w:sz="4" w:space="0" w:color="000000"/>
              <w:end w:val="single" w:sz="4" w:space="0" w:color="000000"/>
            </w:tcBorders>
            <w:vAlign w:val="center"/>
          </w:tcPr>
          <w:p>
            <w:pPr>
              <w:pStyle w:val="TableParagraph"/>
              <w:spacing w:lineRule="exact" w:line="249" w:before="0" w:after="0"/>
              <w:jc w:val="start"/>
              <w:rPr>
                <w:sz w:val="24"/>
                <w:szCs w:val="24"/>
              </w:rPr>
            </w:pPr>
            <w:r>
              <w:rPr>
                <w:rFonts w:cs="Times New Roman"/>
                <w:kern w:val="0"/>
                <w:sz w:val="24"/>
                <w:szCs w:val="24"/>
                <w:lang w:eastAsia="en-US" w:bidi="ar-SA"/>
              </w:rPr>
              <w:t>10 пар</w:t>
            </w:r>
          </w:p>
        </w:tc>
      </w:tr>
      <w:tr>
        <w:trPr>
          <w:trHeight w:val="552" w:hRule="atLeast"/>
        </w:trPr>
        <w:tc>
          <w:tcPr>
            <w:tcW w:w="2259" w:type="dxa"/>
            <w:tcBorders>
              <w:top w:val="single" w:sz="4" w:space="0" w:color="000000"/>
              <w:start w:val="single" w:sz="4" w:space="0" w:color="000000"/>
              <w:bottom w:val="single" w:sz="4" w:space="0" w:color="000000"/>
              <w:end w:val="single" w:sz="4" w:space="0" w:color="000000"/>
            </w:tcBorders>
            <w:vAlign w:val="center"/>
          </w:tcPr>
          <w:p>
            <w:pPr>
              <w:pStyle w:val="TableParagraph"/>
              <w:spacing w:before="0" w:after="0"/>
              <w:ind w:start="107" w:end="167"/>
              <w:jc w:val="start"/>
              <w:rPr>
                <w:b/>
                <w:sz w:val="24"/>
                <w:szCs w:val="24"/>
              </w:rPr>
            </w:pPr>
            <w:r>
              <w:rPr>
                <w:rFonts w:cs="Times New Roman"/>
                <w:b/>
                <w:kern w:val="0"/>
                <w:sz w:val="24"/>
                <w:szCs w:val="24"/>
                <w:lang w:eastAsia="en-US" w:bidi="ar-SA"/>
              </w:rPr>
              <w:t>Захист</w:t>
            </w:r>
          </w:p>
        </w:tc>
        <w:tc>
          <w:tcPr>
            <w:tcW w:w="8061" w:type="dxa"/>
            <w:tcBorders>
              <w:top w:val="single" w:sz="4" w:space="0" w:color="000000"/>
              <w:start w:val="single" w:sz="4" w:space="0" w:color="000000"/>
              <w:bottom w:val="single" w:sz="4" w:space="0" w:color="000000"/>
              <w:end w:val="single" w:sz="4" w:space="0" w:color="000000"/>
            </w:tcBorders>
            <w:vAlign w:val="center"/>
          </w:tcPr>
          <w:p>
            <w:pPr>
              <w:pStyle w:val="TableParagraph"/>
              <w:spacing w:before="1" w:after="0"/>
              <w:ind w:start="105" w:end="539"/>
              <w:jc w:val="start"/>
              <w:rPr>
                <w:sz w:val="24"/>
                <w:szCs w:val="24"/>
              </w:rPr>
            </w:pPr>
            <w:r>
              <w:rPr>
                <w:rFonts w:cs="Times New Roman"/>
                <w:kern w:val="0"/>
                <w:sz w:val="24"/>
                <w:szCs w:val="24"/>
                <w:lang w:eastAsia="en-US" w:bidi="ar-SA"/>
              </w:rPr>
              <w:t>6 клас ДСТУ 8782:2018</w:t>
            </w:r>
          </w:p>
        </w:tc>
      </w:tr>
      <w:tr>
        <w:trPr>
          <w:trHeight w:val="552" w:hRule="atLeast"/>
        </w:trPr>
        <w:tc>
          <w:tcPr>
            <w:tcW w:w="2259" w:type="dxa"/>
            <w:tcBorders>
              <w:top w:val="single" w:sz="4" w:space="0" w:color="000000"/>
              <w:start w:val="single" w:sz="4" w:space="0" w:color="000000"/>
              <w:bottom w:val="single" w:sz="4" w:space="0" w:color="000000"/>
              <w:end w:val="single" w:sz="4" w:space="0" w:color="000000"/>
            </w:tcBorders>
          </w:tcPr>
          <w:p>
            <w:pPr>
              <w:pStyle w:val="TableParagraph"/>
              <w:spacing w:before="0" w:after="0"/>
              <w:ind w:start="107" w:end="167"/>
              <w:jc w:val="start"/>
              <w:rPr>
                <w:b/>
                <w:sz w:val="24"/>
                <w:szCs w:val="24"/>
              </w:rPr>
            </w:pPr>
            <w:r>
              <w:rPr>
                <w:rFonts w:cs="Times New Roman"/>
                <w:b/>
                <w:kern w:val="0"/>
                <w:sz w:val="24"/>
                <w:szCs w:val="24"/>
                <w:lang w:eastAsia="en-US" w:bidi="ar-SA"/>
              </w:rPr>
              <w:t>Опис товару та вимоги до його</w:t>
            </w:r>
            <w:r>
              <w:rPr>
                <w:rFonts w:cs="Times New Roman"/>
                <w:b/>
                <w:spacing w:val="-53"/>
                <w:kern w:val="0"/>
                <w:sz w:val="24"/>
                <w:szCs w:val="24"/>
                <w:lang w:eastAsia="en-US" w:bidi="ar-SA"/>
              </w:rPr>
              <w:t xml:space="preserve"> </w:t>
            </w:r>
            <w:r>
              <w:rPr>
                <w:rFonts w:cs="Times New Roman"/>
                <w:b/>
                <w:kern w:val="0"/>
                <w:sz w:val="24"/>
                <w:szCs w:val="24"/>
                <w:lang w:eastAsia="en-US" w:bidi="ar-SA"/>
              </w:rPr>
              <w:t>технічних</w:t>
            </w:r>
            <w:r>
              <w:rPr>
                <w:rFonts w:cs="Times New Roman"/>
                <w:b/>
                <w:spacing w:val="-1"/>
                <w:kern w:val="0"/>
                <w:sz w:val="24"/>
                <w:szCs w:val="24"/>
                <w:lang w:eastAsia="en-US" w:bidi="ar-SA"/>
              </w:rPr>
              <w:t xml:space="preserve"> </w:t>
            </w:r>
            <w:r>
              <w:rPr>
                <w:rFonts w:cs="Times New Roman"/>
                <w:b/>
                <w:kern w:val="0"/>
                <w:sz w:val="24"/>
                <w:szCs w:val="24"/>
                <w:lang w:eastAsia="en-US" w:bidi="ar-SA"/>
              </w:rPr>
              <w:t>та</w:t>
            </w:r>
            <w:r>
              <w:rPr>
                <w:rFonts w:cs="Times New Roman"/>
                <w:b/>
                <w:spacing w:val="-3"/>
                <w:kern w:val="0"/>
                <w:sz w:val="24"/>
                <w:szCs w:val="24"/>
                <w:lang w:eastAsia="en-US" w:bidi="ar-SA"/>
              </w:rPr>
              <w:t xml:space="preserve"> </w:t>
            </w:r>
            <w:r>
              <w:rPr>
                <w:rFonts w:cs="Times New Roman"/>
                <w:b/>
                <w:kern w:val="0"/>
                <w:sz w:val="24"/>
                <w:szCs w:val="24"/>
                <w:lang w:eastAsia="en-US" w:bidi="ar-SA"/>
              </w:rPr>
              <w:t>якісних</w:t>
            </w:r>
          </w:p>
          <w:p>
            <w:pPr>
              <w:pStyle w:val="TableParagraph"/>
              <w:spacing w:before="0" w:after="0"/>
              <w:ind w:start="107" w:end="167"/>
              <w:jc w:val="start"/>
              <w:rPr>
                <w:b/>
                <w:sz w:val="24"/>
                <w:szCs w:val="24"/>
              </w:rPr>
            </w:pPr>
            <w:r>
              <w:rPr>
                <w:rFonts w:cs="Times New Roman"/>
                <w:b/>
                <w:kern w:val="0"/>
                <w:sz w:val="24"/>
                <w:szCs w:val="24"/>
                <w:lang w:eastAsia="en-US" w:bidi="ar-SA"/>
              </w:rPr>
              <w:t>характеристик</w:t>
            </w:r>
          </w:p>
        </w:tc>
        <w:tc>
          <w:tcPr>
            <w:tcW w:w="8061" w:type="dxa"/>
            <w:tcBorders>
              <w:top w:val="single" w:sz="4" w:space="0" w:color="000000"/>
              <w:start w:val="single" w:sz="4" w:space="0" w:color="000000"/>
              <w:bottom w:val="single" w:sz="4" w:space="0" w:color="000000"/>
              <w:end w:val="single" w:sz="4" w:space="0" w:color="000000"/>
            </w:tcBorders>
          </w:tcPr>
          <w:p>
            <w:pPr>
              <w:pStyle w:val="Normal"/>
              <w:spacing w:before="0" w:after="0"/>
              <w:ind w:start="143"/>
              <w:jc w:val="start"/>
              <w:rPr>
                <w:sz w:val="24"/>
                <w:szCs w:val="24"/>
              </w:rPr>
            </w:pPr>
            <w:r>
              <w:rPr>
                <w:rFonts w:cs="Times New Roman" w:ascii="Times New Roman" w:hAnsi="Times New Roman"/>
                <w:kern w:val="0"/>
                <w:sz w:val="24"/>
                <w:szCs w:val="24"/>
                <w:lang w:eastAsia="en-US" w:bidi="ar-SA"/>
              </w:rPr>
              <w:t xml:space="preserve">Матеріал: кераміка (алюміній оксид) + надвисокомолекулярний поліетилен (НВМПЕ). </w:t>
              <w:br/>
              <w:t>Вага: не більше 2,9 кг.</w:t>
              <w:br/>
              <w:t>Захист: 6 клас ДСТУ 8782:2018</w:t>
              <w:br/>
              <w:t xml:space="preserve">Демпфер для зменшення заперешкодної дії </w:t>
            </w:r>
          </w:p>
          <w:p>
            <w:pPr>
              <w:pStyle w:val="Normal"/>
              <w:spacing w:before="0" w:after="0"/>
              <w:ind w:start="143"/>
              <w:jc w:val="start"/>
              <w:rPr>
                <w:sz w:val="24"/>
                <w:szCs w:val="24"/>
              </w:rPr>
            </w:pPr>
            <w:r>
              <w:rPr>
                <w:rFonts w:cs="Times New Roman" w:ascii="Times New Roman" w:hAnsi="Times New Roman"/>
                <w:kern w:val="0"/>
                <w:sz w:val="24"/>
                <w:szCs w:val="24"/>
                <w:lang w:eastAsia="en-US" w:bidi="ar-SA"/>
              </w:rPr>
              <w:t>Товщина кераміки: 10±0,5мм</w:t>
            </w:r>
          </w:p>
        </w:tc>
      </w:tr>
      <w:tr>
        <w:trPr>
          <w:trHeight w:val="4196" w:hRule="atLeast"/>
        </w:trPr>
        <w:tc>
          <w:tcPr>
            <w:tcW w:w="2259" w:type="dxa"/>
            <w:tcBorders>
              <w:top w:val="single" w:sz="4" w:space="0" w:color="000000"/>
              <w:start w:val="single" w:sz="4" w:space="0" w:color="000000"/>
              <w:bottom w:val="single" w:sz="4" w:space="0" w:color="000000"/>
              <w:end w:val="single" w:sz="4" w:space="0" w:color="000000"/>
            </w:tcBorders>
          </w:tcPr>
          <w:p>
            <w:pPr>
              <w:pStyle w:val="TableParagraph"/>
              <w:spacing w:before="0" w:after="0"/>
              <w:ind w:start="107" w:end="167"/>
              <w:jc w:val="start"/>
              <w:rPr>
                <w:b/>
                <w:sz w:val="24"/>
                <w:szCs w:val="24"/>
              </w:rPr>
            </w:pPr>
            <w:r>
              <w:rPr>
                <w:rFonts w:cs="Times New Roman"/>
                <w:b/>
                <w:kern w:val="0"/>
                <w:sz w:val="24"/>
                <w:szCs w:val="24"/>
                <w:lang w:eastAsia="en-US" w:bidi="ar-SA"/>
              </w:rPr>
              <w:t>Орієнтовний</w:t>
            </w:r>
            <w:r>
              <w:rPr>
                <w:rFonts w:cs="Times New Roman"/>
                <w:b/>
                <w:spacing w:val="-7"/>
                <w:kern w:val="0"/>
                <w:sz w:val="24"/>
                <w:szCs w:val="24"/>
                <w:lang w:eastAsia="en-US" w:bidi="ar-SA"/>
              </w:rPr>
              <w:t xml:space="preserve"> </w:t>
            </w:r>
            <w:r>
              <w:rPr>
                <w:rFonts w:cs="Times New Roman"/>
                <w:b/>
                <w:kern w:val="0"/>
                <w:sz w:val="24"/>
                <w:szCs w:val="24"/>
                <w:lang w:eastAsia="en-US" w:bidi="ar-SA"/>
              </w:rPr>
              <w:t>вигляд</w:t>
            </w:r>
            <w:r>
              <w:rPr>
                <w:rFonts w:cs="Times New Roman"/>
                <w:b/>
                <w:spacing w:val="-2"/>
                <w:kern w:val="0"/>
                <w:sz w:val="24"/>
                <w:szCs w:val="24"/>
                <w:lang w:eastAsia="en-US" w:bidi="ar-SA"/>
              </w:rPr>
              <w:t xml:space="preserve"> </w:t>
            </w:r>
            <w:r>
              <w:rPr>
                <w:rFonts w:cs="Times New Roman"/>
                <w:b/>
                <w:kern w:val="0"/>
                <w:sz w:val="24"/>
                <w:szCs w:val="24"/>
                <w:lang w:eastAsia="en-US" w:bidi="ar-SA"/>
              </w:rPr>
              <w:t>товару</w:t>
            </w:r>
          </w:p>
        </w:tc>
        <w:tc>
          <w:tcPr>
            <w:tcW w:w="8061" w:type="dxa"/>
            <w:tcBorders>
              <w:top w:val="single" w:sz="4" w:space="0" w:color="000000"/>
              <w:start w:val="single" w:sz="4" w:space="0" w:color="000000"/>
              <w:bottom w:val="single" w:sz="4" w:space="0" w:color="000000"/>
              <w:end w:val="single" w:sz="4" w:space="0" w:color="000000"/>
            </w:tcBorders>
          </w:tcPr>
          <w:p>
            <w:pPr>
              <w:pStyle w:val="TableParagraph"/>
              <w:spacing w:lineRule="exact" w:line="251" w:before="0" w:after="0"/>
              <w:jc w:val="start"/>
              <w:rPr>
                <w:b/>
              </w:rPr>
            </w:pPr>
            <w:r>
              <w:rPr>
                <w:rFonts w:cs="Times New Roman"/>
                <w:b/>
                <w:kern w:val="0"/>
                <w:lang w:eastAsia="en-US" w:bidi="ar-SA"/>
              </w:rPr>
              <w:drawing>
                <wp:anchor behindDoc="0" distT="0" distB="0" distL="0" distR="0" simplePos="0" locked="0" layoutInCell="1" allowOverlap="1" relativeHeight="4">
                  <wp:simplePos x="0" y="0"/>
                  <wp:positionH relativeFrom="column">
                    <wp:posOffset>570230</wp:posOffset>
                  </wp:positionH>
                  <wp:positionV relativeFrom="paragraph">
                    <wp:posOffset>52705</wp:posOffset>
                  </wp:positionV>
                  <wp:extent cx="3086100" cy="2543175"/>
                  <wp:effectExtent l="0" t="0" r="0" b="0"/>
                  <wp:wrapNone/>
                  <wp:docPr id="2" name="Рисунок 4" descr="photo_2023-11-17_10-35-16"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photo_2023-11-17_10-35-16" title=""/>
                          <pic:cNvPicPr>
                            <a:picLocks noChangeAspect="1" noChangeArrowheads="1"/>
                          </pic:cNvPicPr>
                        </pic:nvPicPr>
                        <pic:blipFill>
                          <a:blip r:embed="rId3"/>
                          <a:stretch>
                            <a:fillRect/>
                          </a:stretch>
                        </pic:blipFill>
                        <pic:spPr bwMode="auto">
                          <a:xfrm>
                            <a:off x="0" y="0"/>
                            <a:ext cx="3086100" cy="2543175"/>
                          </a:xfrm>
                          <a:prstGeom prst="rect">
                            <a:avLst/>
                          </a:prstGeom>
                        </pic:spPr>
                      </pic:pic>
                    </a:graphicData>
                  </a:graphic>
                </wp:anchor>
              </w:drawing>
            </w:r>
          </w:p>
        </w:tc>
      </w:tr>
    </w:tbl>
    <w:p>
      <w:pPr>
        <w:sectPr>
          <w:footerReference w:type="default" r:id="rId4"/>
          <w:type w:val="nextPage"/>
          <w:pgSz w:w="11906" w:h="16838"/>
          <w:pgMar w:left="993" w:right="567" w:gutter="0" w:header="0" w:top="851" w:footer="1134" w:bottom="1670"/>
          <w:pgNumType w:fmt="decimal"/>
          <w:formProt w:val="false"/>
          <w:textDirection w:val="lrTb"/>
          <w:docGrid w:type="default" w:linePitch="360" w:charSpace="32768"/>
        </w:sectPr>
      </w:pPr>
    </w:p>
    <w:p>
      <w:pPr>
        <w:pStyle w:val="Normal"/>
        <w:spacing w:before="91" w:after="3"/>
        <w:ind w:end="556"/>
        <w:jc w:val="center"/>
        <w:rPr>
          <w:b/>
          <w:i/>
          <w:i/>
          <w:sz w:val="24"/>
          <w:szCs w:val="24"/>
        </w:rPr>
      </w:pPr>
      <w:r>
        <w:rPr/>
      </w:r>
    </w:p>
    <w:tbl>
      <w:tblPr>
        <w:tblStyle w:val="TableNormal1"/>
        <w:tblW w:w="10207" w:type="dxa"/>
        <w:jc w:val="start"/>
        <w:tblInd w:w="114" w:type="dxa"/>
        <w:tblLayout w:type="fixed"/>
        <w:tblCellMar>
          <w:top w:w="0" w:type="dxa"/>
          <w:start w:w="5" w:type="dxa"/>
          <w:bottom w:w="0" w:type="dxa"/>
          <w:end w:w="5" w:type="dxa"/>
        </w:tblCellMar>
        <w:tblLook w:firstRow="1" w:noVBand="1" w:lastRow="0" w:firstColumn="1" w:lastColumn="0" w:noHBand="0" w:val="04a0"/>
      </w:tblPr>
      <w:tblGrid>
        <w:gridCol w:w="3398"/>
        <w:gridCol w:w="6809"/>
      </w:tblGrid>
      <w:tr>
        <w:trPr>
          <w:trHeight w:val="408" w:hRule="atLeast"/>
        </w:trPr>
        <w:tc>
          <w:tcPr>
            <w:tcW w:w="10207" w:type="dxa"/>
            <w:gridSpan w:val="2"/>
            <w:tcBorders>
              <w:top w:val="single" w:sz="4" w:space="0" w:color="000000"/>
              <w:start w:val="single" w:sz="4" w:space="0" w:color="000000"/>
              <w:bottom w:val="single" w:sz="4" w:space="0" w:color="000000"/>
              <w:end w:val="single" w:sz="4" w:space="0" w:color="000000"/>
            </w:tcBorders>
            <w:vAlign w:val="center"/>
          </w:tcPr>
          <w:p>
            <w:pPr>
              <w:pStyle w:val="TableParagraph"/>
              <w:widowControl w:val="false"/>
              <w:suppressAutoHyphens w:val="true"/>
              <w:spacing w:lineRule="exact" w:line="251" w:before="0" w:after="0"/>
              <w:ind w:start="107"/>
              <w:jc w:val="center"/>
              <w:rPr>
                <w:b/>
              </w:rPr>
            </w:pPr>
            <w:r>
              <w:rPr>
                <w:b/>
              </w:rPr>
              <w:t>ЛОТ №2 – ШОЛОМИ (КОД ДК 021:2015 –  35813000-6 - ВІЙСЬКОВІ ШОЛОМИ)</w:t>
            </w:r>
          </w:p>
        </w:tc>
      </w:tr>
      <w:tr>
        <w:trPr>
          <w:trHeight w:val="408" w:hRule="atLeast"/>
        </w:trPr>
        <w:tc>
          <w:tcPr>
            <w:tcW w:w="3398" w:type="dxa"/>
            <w:tcBorders>
              <w:start w:val="single" w:sz="4" w:space="0" w:color="000000"/>
              <w:bottom w:val="single" w:sz="4" w:space="0" w:color="000000"/>
              <w:end w:val="single" w:sz="4" w:space="0" w:color="000000"/>
            </w:tcBorders>
          </w:tcPr>
          <w:p>
            <w:pPr>
              <w:pStyle w:val="TableParagraph"/>
              <w:spacing w:lineRule="exact" w:line="251" w:before="0" w:after="0"/>
              <w:ind w:start="107"/>
              <w:jc w:val="start"/>
              <w:rPr>
                <w:b/>
                <w:sz w:val="24"/>
                <w:szCs w:val="24"/>
              </w:rPr>
            </w:pPr>
            <w:r>
              <w:rPr>
                <w:rFonts w:cs="Times New Roman"/>
                <w:b/>
                <w:kern w:val="0"/>
                <w:sz w:val="24"/>
                <w:szCs w:val="24"/>
                <w:lang w:eastAsia="en-US" w:bidi="ar-SA"/>
              </w:rPr>
              <w:t>Назва</w:t>
            </w:r>
            <w:r>
              <w:rPr>
                <w:rFonts w:cs="Times New Roman"/>
                <w:b/>
                <w:spacing w:val="-2"/>
                <w:kern w:val="0"/>
                <w:sz w:val="24"/>
                <w:szCs w:val="24"/>
                <w:lang w:eastAsia="en-US" w:bidi="ar-SA"/>
              </w:rPr>
              <w:t xml:space="preserve"> </w:t>
            </w:r>
            <w:r>
              <w:rPr>
                <w:rFonts w:cs="Times New Roman"/>
                <w:b/>
                <w:kern w:val="0"/>
                <w:sz w:val="24"/>
                <w:szCs w:val="24"/>
                <w:lang w:eastAsia="en-US" w:bidi="ar-SA"/>
              </w:rPr>
              <w:t>товару</w:t>
            </w:r>
          </w:p>
        </w:tc>
        <w:tc>
          <w:tcPr>
            <w:tcW w:w="6809" w:type="dxa"/>
            <w:tcBorders>
              <w:start w:val="single" w:sz="4" w:space="0" w:color="000000"/>
              <w:bottom w:val="single" w:sz="4" w:space="0" w:color="000000"/>
              <w:end w:val="single" w:sz="4" w:space="0" w:color="000000"/>
            </w:tcBorders>
          </w:tcPr>
          <w:p>
            <w:pPr>
              <w:pStyle w:val="TableParagraph"/>
              <w:spacing w:lineRule="exact" w:line="251" w:before="0" w:after="0"/>
              <w:jc w:val="start"/>
              <w:rPr>
                <w:sz w:val="24"/>
                <w:szCs w:val="24"/>
              </w:rPr>
            </w:pPr>
            <w:r>
              <w:rPr>
                <w:rFonts w:cs="Times New Roman"/>
                <w:b/>
                <w:color w:val="000000"/>
                <w:kern w:val="0"/>
                <w:sz w:val="24"/>
                <w:szCs w:val="24"/>
                <w:lang w:eastAsia="en-US" w:bidi="ar-SA"/>
              </w:rPr>
              <w:t>Шолом тактичний (кулезахисний) FAST (або еквівалент)</w:t>
            </w:r>
          </w:p>
        </w:tc>
      </w:tr>
      <w:tr>
        <w:trPr>
          <w:trHeight w:val="505" w:hRule="atLeast"/>
        </w:trPr>
        <w:tc>
          <w:tcPr>
            <w:tcW w:w="3398" w:type="dxa"/>
            <w:tcBorders>
              <w:top w:val="single" w:sz="4" w:space="0" w:color="000000"/>
              <w:start w:val="single" w:sz="4" w:space="0" w:color="000000"/>
              <w:bottom w:val="single" w:sz="4" w:space="0" w:color="000000"/>
              <w:end w:val="single" w:sz="4" w:space="0" w:color="000000"/>
            </w:tcBorders>
          </w:tcPr>
          <w:p>
            <w:pPr>
              <w:pStyle w:val="TableParagraph"/>
              <w:spacing w:lineRule="exact" w:line="254" w:before="0" w:after="0"/>
              <w:ind w:start="107" w:end="108"/>
              <w:jc w:val="start"/>
              <w:rPr>
                <w:b/>
                <w:sz w:val="24"/>
                <w:szCs w:val="24"/>
              </w:rPr>
            </w:pPr>
            <w:r>
              <w:rPr>
                <w:rFonts w:cs="Times New Roman"/>
                <w:b/>
                <w:kern w:val="0"/>
                <w:sz w:val="24"/>
                <w:szCs w:val="24"/>
                <w:lang w:eastAsia="en-US" w:bidi="ar-SA"/>
              </w:rPr>
              <w:t>Код номенклатурної позиції</w:t>
            </w:r>
            <w:r>
              <w:rPr>
                <w:rFonts w:cs="Times New Roman"/>
                <w:b/>
                <w:spacing w:val="-52"/>
                <w:kern w:val="0"/>
                <w:sz w:val="24"/>
                <w:szCs w:val="24"/>
                <w:lang w:eastAsia="en-US" w:bidi="ar-SA"/>
              </w:rPr>
              <w:t xml:space="preserve"> </w:t>
            </w:r>
            <w:r>
              <w:rPr>
                <w:rFonts w:cs="Times New Roman"/>
                <w:b/>
                <w:kern w:val="0"/>
                <w:sz w:val="24"/>
                <w:szCs w:val="24"/>
                <w:lang w:eastAsia="en-US" w:bidi="ar-SA"/>
              </w:rPr>
              <w:t>предмета</w:t>
            </w:r>
            <w:r>
              <w:rPr>
                <w:rFonts w:cs="Times New Roman"/>
                <w:b/>
                <w:spacing w:val="-1"/>
                <w:kern w:val="0"/>
                <w:sz w:val="24"/>
                <w:szCs w:val="24"/>
                <w:lang w:eastAsia="en-US" w:bidi="ar-SA"/>
              </w:rPr>
              <w:t xml:space="preserve"> </w:t>
            </w:r>
            <w:r>
              <w:rPr>
                <w:rFonts w:cs="Times New Roman"/>
                <w:b/>
                <w:kern w:val="0"/>
                <w:sz w:val="24"/>
                <w:szCs w:val="24"/>
                <w:lang w:eastAsia="en-US" w:bidi="ar-SA"/>
              </w:rPr>
              <w:t>закупівлі</w:t>
            </w:r>
          </w:p>
        </w:tc>
        <w:tc>
          <w:tcPr>
            <w:tcW w:w="6809" w:type="dxa"/>
            <w:tcBorders>
              <w:top w:val="single" w:sz="4" w:space="0" w:color="000000"/>
              <w:start w:val="single" w:sz="4" w:space="0" w:color="000000"/>
              <w:bottom w:val="single" w:sz="4" w:space="0" w:color="000000"/>
              <w:end w:val="single" w:sz="4" w:space="0" w:color="000000"/>
            </w:tcBorders>
          </w:tcPr>
          <w:p>
            <w:pPr>
              <w:pStyle w:val="TableParagraph"/>
              <w:spacing w:lineRule="exact" w:line="251" w:before="0" w:after="0"/>
              <w:jc w:val="start"/>
              <w:rPr>
                <w:sz w:val="24"/>
                <w:szCs w:val="24"/>
              </w:rPr>
            </w:pPr>
            <w:r>
              <w:rPr>
                <w:rFonts w:cs="Times New Roman"/>
                <w:kern w:val="0"/>
                <w:sz w:val="24"/>
                <w:szCs w:val="24"/>
                <w:lang w:eastAsia="en-US" w:bidi="ar-SA"/>
              </w:rPr>
              <w:t>35813000-6</w:t>
            </w:r>
            <w:r>
              <w:rPr>
                <w:rFonts w:cs="Times New Roman"/>
                <w:spacing w:val="-1"/>
                <w:kern w:val="0"/>
                <w:sz w:val="24"/>
                <w:szCs w:val="24"/>
                <w:lang w:eastAsia="en-US" w:bidi="ar-SA"/>
              </w:rPr>
              <w:t xml:space="preserve"> </w:t>
            </w:r>
            <w:r>
              <w:rPr>
                <w:rFonts w:cs="Times New Roman"/>
                <w:kern w:val="0"/>
                <w:sz w:val="24"/>
                <w:szCs w:val="24"/>
                <w:lang w:eastAsia="en-US" w:bidi="ar-SA"/>
              </w:rPr>
              <w:t>Військові шоломи</w:t>
            </w:r>
          </w:p>
        </w:tc>
      </w:tr>
      <w:tr>
        <w:trPr>
          <w:trHeight w:val="408" w:hRule="atLeast"/>
        </w:trPr>
        <w:tc>
          <w:tcPr>
            <w:tcW w:w="3398" w:type="dxa"/>
            <w:tcBorders>
              <w:top w:val="single" w:sz="4" w:space="0" w:color="000000"/>
              <w:start w:val="single" w:sz="4" w:space="0" w:color="000000"/>
              <w:bottom w:val="single" w:sz="4" w:space="0" w:color="000000"/>
              <w:end w:val="single" w:sz="4" w:space="0" w:color="000000"/>
            </w:tcBorders>
            <w:vAlign w:val="center"/>
          </w:tcPr>
          <w:p>
            <w:pPr>
              <w:pStyle w:val="TableParagraph"/>
              <w:spacing w:lineRule="exact" w:line="249" w:before="0" w:after="0"/>
              <w:ind w:start="107"/>
              <w:jc w:val="start"/>
              <w:rPr>
                <w:b/>
                <w:sz w:val="24"/>
                <w:szCs w:val="24"/>
              </w:rPr>
            </w:pPr>
            <w:r>
              <w:rPr>
                <w:rFonts w:cs="Times New Roman"/>
                <w:b/>
                <w:kern w:val="0"/>
                <w:sz w:val="24"/>
                <w:szCs w:val="24"/>
                <w:lang w:eastAsia="en-US" w:bidi="ar-SA"/>
              </w:rPr>
              <w:t>Розмір</w:t>
            </w:r>
          </w:p>
        </w:tc>
        <w:tc>
          <w:tcPr>
            <w:tcW w:w="6809" w:type="dxa"/>
            <w:tcBorders>
              <w:top w:val="single" w:sz="4" w:space="0" w:color="000000"/>
              <w:start w:val="single" w:sz="4" w:space="0" w:color="000000"/>
              <w:bottom w:val="single" w:sz="4" w:space="0" w:color="000000"/>
              <w:end w:val="single" w:sz="4" w:space="0" w:color="000000"/>
            </w:tcBorders>
          </w:tcPr>
          <w:p>
            <w:pPr>
              <w:pStyle w:val="TableParagraph"/>
              <w:spacing w:lineRule="exact" w:line="249" w:before="0" w:after="0"/>
              <w:jc w:val="start"/>
              <w:rPr>
                <w:sz w:val="24"/>
                <w:szCs w:val="24"/>
              </w:rPr>
            </w:pPr>
            <w:r>
              <w:rPr>
                <w:rFonts w:cs="Times New Roman"/>
                <w:color w:val="000000"/>
                <w:kern w:val="0"/>
                <w:sz w:val="24"/>
                <w:szCs w:val="24"/>
                <w:lang w:eastAsia="en-US" w:bidi="ar-SA"/>
              </w:rPr>
              <w:t>Універсальний, з можливістю індивідуального регулювання</w:t>
            </w:r>
          </w:p>
        </w:tc>
      </w:tr>
      <w:tr>
        <w:trPr>
          <w:trHeight w:val="408" w:hRule="atLeast"/>
        </w:trPr>
        <w:tc>
          <w:tcPr>
            <w:tcW w:w="3398" w:type="dxa"/>
            <w:tcBorders>
              <w:top w:val="single" w:sz="4" w:space="0" w:color="000000"/>
              <w:start w:val="single" w:sz="4" w:space="0" w:color="000000"/>
              <w:bottom w:val="single" w:sz="4" w:space="0" w:color="000000"/>
              <w:end w:val="single" w:sz="4" w:space="0" w:color="000000"/>
            </w:tcBorders>
            <w:vAlign w:val="center"/>
          </w:tcPr>
          <w:p>
            <w:pPr>
              <w:pStyle w:val="TableParagraph"/>
              <w:spacing w:lineRule="exact" w:line="249" w:before="0" w:after="0"/>
              <w:ind w:start="107"/>
              <w:jc w:val="start"/>
              <w:rPr>
                <w:b/>
                <w:sz w:val="24"/>
                <w:szCs w:val="24"/>
              </w:rPr>
            </w:pPr>
            <w:r>
              <w:rPr>
                <w:rFonts w:cs="Times New Roman"/>
                <w:b/>
                <w:kern w:val="0"/>
                <w:sz w:val="24"/>
                <w:szCs w:val="24"/>
                <w:lang w:eastAsia="en-US" w:bidi="ar-SA"/>
              </w:rPr>
              <w:t>Кількість</w:t>
            </w:r>
          </w:p>
        </w:tc>
        <w:tc>
          <w:tcPr>
            <w:tcW w:w="6809" w:type="dxa"/>
            <w:tcBorders>
              <w:top w:val="single" w:sz="4" w:space="0" w:color="000000"/>
              <w:start w:val="single" w:sz="4" w:space="0" w:color="000000"/>
              <w:bottom w:val="single" w:sz="4" w:space="0" w:color="000000"/>
              <w:end w:val="single" w:sz="4" w:space="0" w:color="000000"/>
            </w:tcBorders>
            <w:vAlign w:val="center"/>
          </w:tcPr>
          <w:p>
            <w:pPr>
              <w:pStyle w:val="TableParagraph"/>
              <w:spacing w:lineRule="exact" w:line="249" w:before="0" w:after="0"/>
              <w:jc w:val="start"/>
              <w:rPr>
                <w:color w:val="000000"/>
                <w:sz w:val="24"/>
                <w:szCs w:val="24"/>
              </w:rPr>
            </w:pPr>
            <w:r>
              <w:rPr>
                <w:rFonts w:cs="Times New Roman"/>
                <w:color w:val="000000"/>
                <w:kern w:val="0"/>
                <w:sz w:val="24"/>
                <w:szCs w:val="24"/>
                <w:lang w:eastAsia="en-US" w:bidi="ar-SA"/>
              </w:rPr>
              <w:t>10 шт.</w:t>
            </w:r>
          </w:p>
        </w:tc>
      </w:tr>
      <w:tr>
        <w:trPr>
          <w:trHeight w:val="408" w:hRule="atLeast"/>
        </w:trPr>
        <w:tc>
          <w:tcPr>
            <w:tcW w:w="3398" w:type="dxa"/>
            <w:tcBorders>
              <w:top w:val="single" w:sz="4" w:space="0" w:color="000000"/>
              <w:start w:val="single" w:sz="4" w:space="0" w:color="000000"/>
              <w:bottom w:val="single" w:sz="4" w:space="0" w:color="000000"/>
              <w:end w:val="single" w:sz="4" w:space="0" w:color="000000"/>
            </w:tcBorders>
            <w:vAlign w:val="center"/>
          </w:tcPr>
          <w:p>
            <w:pPr>
              <w:pStyle w:val="TableParagraph"/>
              <w:spacing w:lineRule="exact" w:line="249" w:before="0" w:after="0"/>
              <w:ind w:start="107"/>
              <w:jc w:val="start"/>
              <w:rPr>
                <w:b/>
                <w:sz w:val="24"/>
                <w:szCs w:val="24"/>
              </w:rPr>
            </w:pPr>
            <w:r>
              <w:rPr>
                <w:rFonts w:cs="Times New Roman"/>
                <w:b/>
                <w:kern w:val="0"/>
                <w:sz w:val="24"/>
                <w:szCs w:val="24"/>
                <w:lang w:eastAsia="en-US" w:bidi="ar-SA"/>
              </w:rPr>
              <w:t>Колір</w:t>
            </w:r>
          </w:p>
        </w:tc>
        <w:tc>
          <w:tcPr>
            <w:tcW w:w="6809" w:type="dxa"/>
            <w:tcBorders>
              <w:top w:val="single" w:sz="4" w:space="0" w:color="000000"/>
              <w:start w:val="single" w:sz="4" w:space="0" w:color="000000"/>
              <w:bottom w:val="single" w:sz="4" w:space="0" w:color="000000"/>
              <w:end w:val="single" w:sz="4" w:space="0" w:color="000000"/>
            </w:tcBorders>
            <w:vAlign w:val="center"/>
          </w:tcPr>
          <w:p>
            <w:pPr>
              <w:pStyle w:val="TableParagraph"/>
              <w:spacing w:lineRule="exact" w:line="249" w:before="0" w:after="0"/>
              <w:jc w:val="start"/>
              <w:rPr>
                <w:color w:val="000000"/>
                <w:sz w:val="24"/>
                <w:szCs w:val="24"/>
              </w:rPr>
            </w:pPr>
            <w:r>
              <w:rPr>
                <w:rFonts w:cs="Times New Roman"/>
                <w:color w:val="000000"/>
                <w:kern w:val="0"/>
                <w:sz w:val="24"/>
                <w:szCs w:val="24"/>
                <w:lang w:eastAsia="en-US" w:bidi="ar-SA"/>
              </w:rPr>
              <w:t>Олива</w:t>
            </w:r>
            <w:bookmarkStart w:id="0" w:name="_GoBack_Copy_1"/>
            <w:bookmarkEnd w:id="0"/>
          </w:p>
        </w:tc>
      </w:tr>
      <w:tr>
        <w:trPr>
          <w:trHeight w:val="506" w:hRule="atLeast"/>
        </w:trPr>
        <w:tc>
          <w:tcPr>
            <w:tcW w:w="3398" w:type="dxa"/>
            <w:tcBorders>
              <w:top w:val="single" w:sz="4" w:space="0" w:color="000000"/>
              <w:start w:val="single" w:sz="4" w:space="0" w:color="000000"/>
              <w:bottom w:val="single" w:sz="4" w:space="0" w:color="000000"/>
              <w:end w:val="single" w:sz="4" w:space="0" w:color="000000"/>
            </w:tcBorders>
          </w:tcPr>
          <w:p>
            <w:pPr>
              <w:pStyle w:val="TableParagraph"/>
              <w:spacing w:lineRule="exact" w:line="251" w:before="0" w:after="0"/>
              <w:ind w:start="107"/>
              <w:jc w:val="start"/>
              <w:rPr>
                <w:b/>
                <w:sz w:val="24"/>
                <w:szCs w:val="24"/>
              </w:rPr>
            </w:pPr>
            <w:r>
              <w:rPr>
                <w:rFonts w:cs="Times New Roman"/>
                <w:b/>
                <w:kern w:val="0"/>
                <w:sz w:val="24"/>
                <w:szCs w:val="24"/>
                <w:lang w:eastAsia="en-US" w:bidi="ar-SA"/>
              </w:rPr>
              <w:t>Відповідність</w:t>
            </w:r>
            <w:r>
              <w:rPr>
                <w:rFonts w:cs="Times New Roman"/>
                <w:b/>
                <w:spacing w:val="-5"/>
                <w:kern w:val="0"/>
                <w:sz w:val="24"/>
                <w:szCs w:val="24"/>
                <w:lang w:eastAsia="en-US" w:bidi="ar-SA"/>
              </w:rPr>
              <w:t xml:space="preserve"> </w:t>
            </w:r>
            <w:r>
              <w:rPr>
                <w:rFonts w:cs="Times New Roman"/>
                <w:b/>
                <w:kern w:val="0"/>
                <w:sz w:val="24"/>
                <w:szCs w:val="24"/>
                <w:lang w:eastAsia="en-US" w:bidi="ar-SA"/>
              </w:rPr>
              <w:t>ДСТУ</w:t>
            </w:r>
          </w:p>
        </w:tc>
        <w:tc>
          <w:tcPr>
            <w:tcW w:w="6809" w:type="dxa"/>
            <w:tcBorders>
              <w:top w:val="single" w:sz="4" w:space="0" w:color="000000"/>
              <w:start w:val="single" w:sz="4" w:space="0" w:color="000000"/>
              <w:bottom w:val="single" w:sz="4" w:space="0" w:color="000000"/>
              <w:end w:val="single" w:sz="4" w:space="0" w:color="000000"/>
            </w:tcBorders>
          </w:tcPr>
          <w:p>
            <w:pPr>
              <w:pStyle w:val="TableParagraph"/>
              <w:spacing w:lineRule="exact" w:line="252" w:before="0" w:after="0"/>
              <w:ind w:start="105" w:end="969"/>
              <w:jc w:val="start"/>
              <w:rPr>
                <w:sz w:val="24"/>
                <w:szCs w:val="24"/>
              </w:rPr>
            </w:pPr>
            <w:r>
              <w:rPr>
                <w:rFonts w:cs="Times New Roman"/>
                <w:kern w:val="0"/>
                <w:sz w:val="24"/>
                <w:szCs w:val="24"/>
                <w:lang w:eastAsia="en-US" w:bidi="ar-SA"/>
              </w:rPr>
              <w:t>Шоломи</w:t>
            </w:r>
            <w:r>
              <w:rPr>
                <w:rFonts w:cs="Times New Roman"/>
                <w:spacing w:val="-52"/>
                <w:kern w:val="0"/>
                <w:sz w:val="24"/>
                <w:szCs w:val="24"/>
                <w:lang w:eastAsia="en-US" w:bidi="ar-SA"/>
              </w:rPr>
              <w:t xml:space="preserve">               </w:t>
            </w:r>
            <w:r>
              <w:rPr>
                <w:rFonts w:cs="Times New Roman"/>
                <w:kern w:val="0"/>
                <w:sz w:val="24"/>
                <w:szCs w:val="24"/>
                <w:lang w:eastAsia="en-US" w:bidi="ar-SA"/>
              </w:rPr>
              <w:t xml:space="preserve">кулезахисні – </w:t>
            </w:r>
            <w:r>
              <w:rPr>
                <w:rFonts w:cs="Times New Roman"/>
                <w:color w:val="000000"/>
                <w:kern w:val="0"/>
                <w:sz w:val="24"/>
                <w:szCs w:val="24"/>
                <w:lang w:eastAsia="en-US" w:bidi="ar-SA"/>
              </w:rPr>
              <w:t>за NIJ IIIA - за ДСТУ 8835:2019 - 1 клас</w:t>
            </w:r>
          </w:p>
        </w:tc>
      </w:tr>
      <w:tr>
        <w:trPr>
          <w:trHeight w:val="2903" w:hRule="atLeast"/>
        </w:trPr>
        <w:tc>
          <w:tcPr>
            <w:tcW w:w="3398" w:type="dxa"/>
            <w:tcBorders>
              <w:top w:val="single" w:sz="4" w:space="0" w:color="000000"/>
              <w:start w:val="single" w:sz="4" w:space="0" w:color="000000"/>
              <w:bottom w:val="single" w:sz="4" w:space="0" w:color="000000"/>
              <w:end w:val="single" w:sz="4" w:space="0" w:color="000000"/>
            </w:tcBorders>
          </w:tcPr>
          <w:p>
            <w:pPr>
              <w:pStyle w:val="TableParagraph"/>
              <w:spacing w:before="0" w:after="0"/>
              <w:ind w:start="107" w:end="167"/>
              <w:jc w:val="start"/>
              <w:rPr>
                <w:b/>
                <w:sz w:val="24"/>
                <w:szCs w:val="24"/>
              </w:rPr>
            </w:pPr>
            <w:r>
              <w:rPr>
                <w:rFonts w:cs="Times New Roman"/>
                <w:b/>
                <w:kern w:val="0"/>
                <w:sz w:val="24"/>
                <w:szCs w:val="24"/>
                <w:lang w:eastAsia="en-US" w:bidi="ar-SA"/>
              </w:rPr>
              <w:t>Опис товару та вимоги до його</w:t>
            </w:r>
            <w:r>
              <w:rPr>
                <w:rFonts w:cs="Times New Roman"/>
                <w:b/>
                <w:spacing w:val="-53"/>
                <w:kern w:val="0"/>
                <w:sz w:val="24"/>
                <w:szCs w:val="24"/>
                <w:lang w:eastAsia="en-US" w:bidi="ar-SA"/>
              </w:rPr>
              <w:t xml:space="preserve"> </w:t>
            </w:r>
            <w:r>
              <w:rPr>
                <w:rFonts w:cs="Times New Roman"/>
                <w:b/>
                <w:kern w:val="0"/>
                <w:sz w:val="24"/>
                <w:szCs w:val="24"/>
                <w:lang w:eastAsia="en-US" w:bidi="ar-SA"/>
              </w:rPr>
              <w:t>технічних</w:t>
            </w:r>
            <w:r>
              <w:rPr>
                <w:rFonts w:cs="Times New Roman"/>
                <w:b/>
                <w:spacing w:val="-1"/>
                <w:kern w:val="0"/>
                <w:sz w:val="24"/>
                <w:szCs w:val="24"/>
                <w:lang w:eastAsia="en-US" w:bidi="ar-SA"/>
              </w:rPr>
              <w:t xml:space="preserve"> </w:t>
            </w:r>
            <w:r>
              <w:rPr>
                <w:rFonts w:cs="Times New Roman"/>
                <w:b/>
                <w:kern w:val="0"/>
                <w:sz w:val="24"/>
                <w:szCs w:val="24"/>
                <w:lang w:eastAsia="en-US" w:bidi="ar-SA"/>
              </w:rPr>
              <w:t>та</w:t>
            </w:r>
            <w:r>
              <w:rPr>
                <w:rFonts w:cs="Times New Roman"/>
                <w:b/>
                <w:spacing w:val="-3"/>
                <w:kern w:val="0"/>
                <w:sz w:val="24"/>
                <w:szCs w:val="24"/>
                <w:lang w:eastAsia="en-US" w:bidi="ar-SA"/>
              </w:rPr>
              <w:t xml:space="preserve"> </w:t>
            </w:r>
            <w:r>
              <w:rPr>
                <w:rFonts w:cs="Times New Roman"/>
                <w:b/>
                <w:kern w:val="0"/>
                <w:sz w:val="24"/>
                <w:szCs w:val="24"/>
                <w:lang w:eastAsia="en-US" w:bidi="ar-SA"/>
              </w:rPr>
              <w:t>якісних</w:t>
            </w:r>
          </w:p>
          <w:p>
            <w:pPr>
              <w:pStyle w:val="TableParagraph"/>
              <w:spacing w:before="0" w:after="0"/>
              <w:ind w:start="107"/>
              <w:jc w:val="start"/>
              <w:rPr>
                <w:b/>
                <w:sz w:val="24"/>
                <w:szCs w:val="24"/>
              </w:rPr>
            </w:pPr>
            <w:r>
              <w:rPr>
                <w:rFonts w:cs="Times New Roman"/>
                <w:b/>
                <w:kern w:val="0"/>
                <w:sz w:val="24"/>
                <w:szCs w:val="24"/>
                <w:lang w:eastAsia="en-US" w:bidi="ar-SA"/>
              </w:rPr>
              <w:t>характеристик</w:t>
            </w:r>
          </w:p>
        </w:tc>
        <w:tc>
          <w:tcPr>
            <w:tcW w:w="6809" w:type="dxa"/>
            <w:tcBorders>
              <w:top w:val="single" w:sz="4" w:space="0" w:color="000000"/>
              <w:start w:val="single" w:sz="4" w:space="0" w:color="000000"/>
              <w:bottom w:val="single" w:sz="4" w:space="0" w:color="000000"/>
              <w:end w:val="single" w:sz="4" w:space="0" w:color="000000"/>
            </w:tcBorders>
          </w:tcPr>
          <w:p>
            <w:pPr>
              <w:pStyle w:val="TableParagraph"/>
              <w:spacing w:lineRule="exact" w:line="251" w:before="0" w:after="0"/>
              <w:jc w:val="start"/>
              <w:rPr>
                <w:sz w:val="24"/>
                <w:szCs w:val="24"/>
              </w:rPr>
            </w:pPr>
            <w:r>
              <w:rPr>
                <w:rFonts w:cs="Times New Roman"/>
                <w:color w:val="000000"/>
                <w:kern w:val="0"/>
                <w:sz w:val="24"/>
                <w:szCs w:val="24"/>
                <w:lang w:eastAsia="en-US" w:bidi="ar-SA"/>
              </w:rPr>
              <w:t xml:space="preserve">Матеріал: НВМПЕ — надвисокомолекулярний поліетилен </w:t>
              <w:br/>
              <w:t xml:space="preserve">Вага: не більше 1,6 кг </w:t>
              <w:br/>
              <w:t>Опис: Шолом FAST (або еквівалент) призначений для захисту голови від куль, уламків та їх рикошетів. Має підвісну систему амортизації, що складається з кількох подушок різного розміру, дозволяє не тиснути на голову, а повітря циркулювати всередині та провітрювати простір; демпфери з можливістю підстроювання під індивідуальні форми голови; 4х точкові ремені для підборіддя з фіксацією потилиці</w:t>
            </w:r>
            <w:r>
              <w:rPr>
                <w:rFonts w:cs="Times New Roman"/>
                <w:color w:val="000000"/>
                <w:kern w:val="0"/>
                <w:sz w:val="27"/>
                <w:szCs w:val="27"/>
                <w:lang w:eastAsia="en-US" w:bidi="ar-SA"/>
              </w:rPr>
              <w:t>.</w:t>
            </w:r>
            <w:r>
              <w:rPr>
                <w:rFonts w:cs="Times New Roman"/>
                <w:kern w:val="0"/>
                <w:sz w:val="24"/>
                <w:szCs w:val="24"/>
                <w:lang w:eastAsia="en-US" w:bidi="ar-SA"/>
              </w:rPr>
              <w:t xml:space="preserve"> </w:t>
            </w:r>
          </w:p>
        </w:tc>
      </w:tr>
      <w:tr>
        <w:trPr>
          <w:trHeight w:val="2460" w:hRule="atLeast"/>
        </w:trPr>
        <w:tc>
          <w:tcPr>
            <w:tcW w:w="3398" w:type="dxa"/>
            <w:tcBorders>
              <w:top w:val="single" w:sz="4" w:space="0" w:color="000000"/>
              <w:start w:val="single" w:sz="4" w:space="0" w:color="000000"/>
              <w:bottom w:val="single" w:sz="4" w:space="0" w:color="000000"/>
              <w:end w:val="single" w:sz="4" w:space="0" w:color="000000"/>
            </w:tcBorders>
          </w:tcPr>
          <w:p>
            <w:pPr>
              <w:pStyle w:val="TableParagraph"/>
              <w:spacing w:lineRule="exact" w:line="251" w:before="0" w:after="0"/>
              <w:ind w:start="107"/>
              <w:jc w:val="start"/>
              <w:rPr>
                <w:b/>
              </w:rPr>
            </w:pPr>
            <w:r>
              <w:rPr>
                <w:rFonts w:cs="Times New Roman"/>
                <w:b/>
                <w:kern w:val="0"/>
                <w:lang w:eastAsia="en-US" w:bidi="ar-SA"/>
              </w:rPr>
              <w:t>Орієнтовний</w:t>
            </w:r>
            <w:r>
              <w:rPr>
                <w:rFonts w:cs="Times New Roman"/>
                <w:b/>
                <w:spacing w:val="-7"/>
                <w:kern w:val="0"/>
                <w:lang w:eastAsia="en-US" w:bidi="ar-SA"/>
              </w:rPr>
              <w:t xml:space="preserve"> </w:t>
            </w:r>
            <w:r>
              <w:rPr>
                <w:rFonts w:cs="Times New Roman"/>
                <w:b/>
                <w:kern w:val="0"/>
                <w:lang w:eastAsia="en-US" w:bidi="ar-SA"/>
              </w:rPr>
              <w:t>вигляд</w:t>
            </w:r>
            <w:r>
              <w:rPr>
                <w:rFonts w:cs="Times New Roman"/>
                <w:b/>
                <w:spacing w:val="-2"/>
                <w:kern w:val="0"/>
                <w:lang w:eastAsia="en-US" w:bidi="ar-SA"/>
              </w:rPr>
              <w:t xml:space="preserve"> </w:t>
            </w:r>
            <w:r>
              <w:rPr>
                <w:rFonts w:cs="Times New Roman"/>
                <w:b/>
                <w:kern w:val="0"/>
                <w:lang w:eastAsia="en-US" w:bidi="ar-SA"/>
              </w:rPr>
              <w:t>товару</w:t>
            </w:r>
          </w:p>
        </w:tc>
        <w:tc>
          <w:tcPr>
            <w:tcW w:w="6809" w:type="dxa"/>
            <w:tcBorders>
              <w:top w:val="single" w:sz="4" w:space="0" w:color="000000"/>
              <w:start w:val="single" w:sz="4" w:space="0" w:color="000000"/>
              <w:bottom w:val="single" w:sz="4" w:space="0" w:color="000000"/>
              <w:end w:val="single" w:sz="4" w:space="0" w:color="000000"/>
            </w:tcBorders>
          </w:tcPr>
          <w:p>
            <w:pPr>
              <w:pStyle w:val="TableParagraph"/>
              <w:spacing w:before="0" w:after="0"/>
              <w:ind w:start="1168"/>
              <w:jc w:val="start"/>
              <w:rPr>
                <w:sz w:val="20"/>
              </w:rPr>
            </w:pPr>
            <w:r>
              <w:rPr>
                <w:rFonts w:cs="Times New Roman"/>
                <w:kern w:val="0"/>
                <w:lang w:eastAsia="en-US" w:bidi="ar-SA"/>
              </w:rPr>
              <w:drawing>
                <wp:inline distT="0" distB="0" distL="0" distR="0">
                  <wp:extent cx="2114550" cy="1762125"/>
                  <wp:effectExtent l="0" t="0" r="0" b="0"/>
                  <wp:docPr id="3" name="Рисунок 6" descr="photo_2023-11-17_10-35-21"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6" descr="photo_2023-11-17_10-35-21" title=""/>
                          <pic:cNvPicPr>
                            <a:picLocks noChangeAspect="1" noChangeArrowheads="1"/>
                          </pic:cNvPicPr>
                        </pic:nvPicPr>
                        <pic:blipFill>
                          <a:blip r:embed="rId5"/>
                          <a:srcRect l="0" t="15753" r="0" b="17932"/>
                          <a:stretch>
                            <a:fillRect/>
                          </a:stretch>
                        </pic:blipFill>
                        <pic:spPr bwMode="auto">
                          <a:xfrm>
                            <a:off x="0" y="0"/>
                            <a:ext cx="2114550" cy="1762125"/>
                          </a:xfrm>
                          <a:prstGeom prst="rect">
                            <a:avLst/>
                          </a:prstGeom>
                        </pic:spPr>
                      </pic:pic>
                    </a:graphicData>
                  </a:graphic>
                </wp:inline>
              </w:drawing>
            </w:r>
          </w:p>
        </w:tc>
      </w:tr>
    </w:tbl>
    <w:p>
      <w:pPr>
        <w:pStyle w:val="Normal"/>
        <w:suppressAutoHyphens w:val="true"/>
        <w:spacing w:lineRule="auto" w:line="360" w:before="0" w:after="0"/>
        <w:jc w:val="both"/>
        <w:rPr>
          <w:rFonts w:ascii="Times New Roman" w:hAnsi="Times New Roman" w:eastAsia="Times New Roman" w:cs="Times New Roman"/>
          <w:b/>
          <w:bCs/>
          <w:i w:val="false"/>
          <w:i w:val="false"/>
          <w:iCs w:val="false"/>
          <w:color w:val="auto"/>
          <w:sz w:val="24"/>
          <w:szCs w:val="24"/>
          <w:lang w:val="uk-UA" w:eastAsia="uk-UA"/>
        </w:rPr>
      </w:pPr>
      <w:r>
        <w:rPr>
          <w:i/>
          <w:sz w:val="19"/>
        </w:rPr>
      </w:r>
    </w:p>
    <w:p>
      <w:pPr>
        <w:pStyle w:val="Normal"/>
        <w:suppressAutoHyphens w:val="true"/>
        <w:spacing w:lineRule="auto" w:line="360" w:before="0" w:after="0"/>
        <w:jc w:val="both"/>
        <w:rPr/>
      </w:pPr>
      <w:r>
        <w:rPr>
          <w:rFonts w:eastAsia="Times New Roman" w:cs="Times New Roman" w:ascii="Times New Roman" w:hAnsi="Times New Roman"/>
          <w:b/>
          <w:bCs/>
          <w:i w:val="false"/>
          <w:iCs w:val="false"/>
          <w:color w:val="auto"/>
          <w:sz w:val="24"/>
          <w:szCs w:val="24"/>
          <w:lang w:val="uk-UA" w:eastAsia="uk-UA"/>
        </w:rPr>
        <w:t>2</w:t>
      </w:r>
      <w:r>
        <w:rPr>
          <w:rFonts w:eastAsia="Times New Roman" w:cs="Times New Roman" w:ascii="Times New Roman" w:hAnsi="Times New Roman"/>
          <w:b/>
          <w:bCs/>
          <w:i w:val="false"/>
          <w:iCs w:val="false"/>
          <w:color w:val="auto"/>
          <w:sz w:val="24"/>
          <w:szCs w:val="24"/>
          <w:lang w:val="uk-UA" w:eastAsia="ru-RU"/>
        </w:rPr>
        <w:t>.</w:t>
      </w:r>
      <w:r>
        <w:rPr>
          <w:rFonts w:eastAsia="Times New Roman" w:cs="Times New Roman" w:ascii="Times New Roman" w:hAnsi="Times New Roman"/>
          <w:b w:val="false"/>
          <w:bCs/>
          <w:i w:val="false"/>
          <w:iCs w:val="false"/>
          <w:color w:val="auto"/>
          <w:sz w:val="24"/>
          <w:szCs w:val="24"/>
          <w:lang w:val="uk-UA" w:eastAsia="ru-RU"/>
        </w:rPr>
        <w:t xml:space="preserve"> Усі посилання у цьому Додатку 1 до тендерної документації на конкретну торговельну марку чи фірму, патент, конструкцію або тип предмета закупівлі, джерело його походження або виробника, вважати такими, що містять вираз "</w:t>
      </w:r>
      <w:r>
        <w:rPr>
          <w:rFonts w:eastAsia="Times New Roman" w:cs="Times New Roman" w:ascii="Times New Roman" w:hAnsi="Times New Roman"/>
          <w:b/>
          <w:bCs/>
          <w:i w:val="false"/>
          <w:iCs w:val="false"/>
          <w:color w:val="auto"/>
          <w:sz w:val="24"/>
          <w:szCs w:val="24"/>
          <w:lang w:val="uk-UA" w:eastAsia="ru-RU"/>
        </w:rPr>
        <w:t>або  еквівалент</w:t>
      </w:r>
      <w:r>
        <w:rPr>
          <w:rFonts w:eastAsia="Times New Roman" w:cs="Times New Roman" w:ascii="Times New Roman" w:hAnsi="Times New Roman"/>
          <w:b w:val="false"/>
          <w:bCs/>
          <w:i w:val="false"/>
          <w:iCs w:val="false"/>
          <w:color w:val="auto"/>
          <w:sz w:val="24"/>
          <w:szCs w:val="24"/>
          <w:lang w:val="uk-UA" w:eastAsia="ru-RU"/>
        </w:rPr>
        <w:t>".</w:t>
      </w:r>
    </w:p>
    <w:p>
      <w:pPr>
        <w:pStyle w:val="Normal"/>
        <w:spacing w:lineRule="auto" w:line="360" w:before="57" w:after="57"/>
        <w:rPr/>
      </w:pPr>
      <w:r>
        <w:rPr>
          <w:rFonts w:eastAsia="Times New Roman" w:ascii="Times New Roman" w:hAnsi="Times New Roman"/>
          <w:b/>
          <w:bCs/>
          <w:i w:val="false"/>
          <w:iCs w:val="false"/>
          <w:color w:val="auto"/>
          <w:sz w:val="24"/>
          <w:szCs w:val="24"/>
          <w:lang w:val="uk-UA" w:eastAsia="ar-SA" w:bidi="ar-SA"/>
        </w:rPr>
        <w:t>3</w:t>
      </w:r>
      <w:r>
        <w:rPr>
          <w:rFonts w:eastAsia="Times New Roman" w:ascii="Times New Roman" w:hAnsi="Times New Roman"/>
          <w:b/>
          <w:bCs/>
          <w:color w:val="auto"/>
          <w:sz w:val="24"/>
          <w:szCs w:val="24"/>
          <w:lang w:val="uk-UA" w:eastAsia="uk-UA"/>
        </w:rPr>
        <w:t xml:space="preserve">. </w:t>
      </w:r>
      <w:r>
        <w:rPr>
          <w:rFonts w:eastAsia="Times New Roman" w:ascii="Times New Roman" w:hAnsi="Times New Roman"/>
          <w:b/>
          <w:color w:val="auto"/>
          <w:sz w:val="24"/>
          <w:szCs w:val="24"/>
          <w:lang w:val="uk-UA" w:eastAsia="uk-UA"/>
        </w:rPr>
        <w:t xml:space="preserve">Місце поставки товару: </w:t>
      </w:r>
      <w:r>
        <w:rPr>
          <w:rFonts w:eastAsia="Times New Roman" w:cs="Times New Roman CYR" w:ascii="Times New Roman" w:hAnsi="Times New Roman"/>
          <w:b w:val="false"/>
          <w:bCs w:val="false"/>
          <w:i w:val="false"/>
          <w:iCs w:val="false"/>
          <w:color w:val="auto"/>
          <w:kern w:val="2"/>
          <w:sz w:val="24"/>
          <w:szCs w:val="24"/>
          <w:u w:val="none"/>
          <w:lang w:val="uk-UA" w:eastAsia="uk-UA" w:bidi="ar-SA"/>
        </w:rPr>
        <w:t>Україна, Житомирська область, м. Житомир (згідно заявки Замовника)</w:t>
      </w:r>
    </w:p>
    <w:p>
      <w:pPr>
        <w:pStyle w:val="Normal"/>
        <w:spacing w:lineRule="auto" w:line="360" w:before="0" w:after="0"/>
        <w:ind w:hanging="0" w:start="0" w:end="397"/>
        <w:jc w:val="both"/>
        <w:rPr/>
      </w:pPr>
      <w:r>
        <w:rPr>
          <w:rFonts w:eastAsia="Times New Roman" w:cs="Times New Roman" w:ascii="Times New Roman" w:hAnsi="Times New Roman"/>
          <w:b/>
          <w:bCs w:val="false"/>
          <w:i w:val="false"/>
          <w:iCs w:val="false"/>
          <w:color w:val="auto"/>
          <w:kern w:val="2"/>
          <w:sz w:val="24"/>
          <w:szCs w:val="24"/>
          <w:u w:val="none"/>
          <w:lang w:val="uk-UA" w:eastAsia="uk-UA" w:bidi="ar-SA"/>
        </w:rPr>
        <w:t>4</w:t>
      </w:r>
      <w:r>
        <w:rPr>
          <w:rFonts w:eastAsia="Times New Roman" w:cs="Times New Roman" w:ascii="Times New Roman" w:hAnsi="Times New Roman"/>
          <w:b/>
          <w:bCs w:val="false"/>
          <w:i w:val="false"/>
          <w:iCs w:val="false"/>
          <w:color w:val="auto"/>
          <w:kern w:val="2"/>
          <w:sz w:val="24"/>
          <w:szCs w:val="24"/>
          <w:u w:val="none"/>
          <w:lang w:val="uk-UA" w:eastAsia="uk-UA" w:bidi="ar-SA"/>
        </w:rPr>
        <w:t>. Строк поставки товару:</w:t>
      </w:r>
      <w:r>
        <w:rPr>
          <w:rFonts w:eastAsia="Times New Roman" w:cs="Times New Roman" w:ascii="Times New Roman" w:hAnsi="Times New Roman"/>
          <w:b w:val="false"/>
          <w:bCs w:val="false"/>
          <w:i w:val="false"/>
          <w:iCs w:val="false"/>
          <w:color w:val="auto"/>
          <w:kern w:val="2"/>
          <w:sz w:val="24"/>
          <w:szCs w:val="24"/>
          <w:u w:val="none"/>
          <w:lang w:val="uk-UA" w:eastAsia="uk-UA" w:bidi="ar-SA"/>
        </w:rPr>
        <w:t xml:space="preserve">  до </w:t>
      </w:r>
      <w:r>
        <w:rPr>
          <w:rFonts w:eastAsia="Times New Roman" w:cs="Times New Roman" w:ascii="Times New Roman" w:hAnsi="Times New Roman"/>
          <w:b w:val="false"/>
          <w:bCs w:val="false"/>
          <w:i w:val="false"/>
          <w:iCs w:val="false"/>
          <w:color w:val="auto"/>
          <w:kern w:val="2"/>
          <w:sz w:val="24"/>
          <w:szCs w:val="24"/>
          <w:u w:val="none"/>
          <w:lang w:val="uk-UA" w:eastAsia="uk-UA" w:bidi="ar-SA"/>
        </w:rPr>
        <w:t>2</w:t>
      </w:r>
      <w:r>
        <w:rPr>
          <w:rFonts w:eastAsia="Times New Roman" w:cs="Times New Roman" w:ascii="Times New Roman" w:hAnsi="Times New Roman"/>
          <w:b w:val="false"/>
          <w:bCs w:val="false"/>
          <w:i w:val="false"/>
          <w:iCs w:val="false"/>
          <w:color w:val="auto"/>
          <w:kern w:val="2"/>
          <w:sz w:val="24"/>
          <w:szCs w:val="24"/>
          <w:u w:val="none"/>
          <w:lang w:val="uk-UA" w:eastAsia="uk-UA" w:bidi="ar-SA"/>
        </w:rPr>
        <w:t>5</w:t>
      </w:r>
      <w:r>
        <w:rPr>
          <w:rFonts w:eastAsia="Times New Roman" w:cs="Times New Roman" w:ascii="Times New Roman" w:hAnsi="Times New Roman"/>
          <w:b w:val="false"/>
          <w:bCs w:val="false"/>
          <w:i w:val="false"/>
          <w:iCs w:val="false"/>
          <w:color w:val="auto"/>
          <w:kern w:val="2"/>
          <w:sz w:val="24"/>
          <w:szCs w:val="24"/>
          <w:u w:val="none"/>
          <w:lang w:val="uk-UA" w:eastAsia="uk-UA" w:bidi="ar-SA"/>
        </w:rPr>
        <w:t>.</w:t>
      </w:r>
      <w:r>
        <w:rPr>
          <w:rFonts w:eastAsia="Times New Roman" w:cs="Times New Roman" w:ascii="Times New Roman" w:hAnsi="Times New Roman"/>
          <w:b w:val="false"/>
          <w:bCs w:val="false"/>
          <w:i w:val="false"/>
          <w:iCs w:val="false"/>
          <w:color w:val="auto"/>
          <w:kern w:val="2"/>
          <w:sz w:val="24"/>
          <w:szCs w:val="24"/>
          <w:u w:val="none"/>
          <w:lang w:val="uk-UA" w:eastAsia="uk-UA" w:bidi="ar-SA"/>
        </w:rPr>
        <w:t>1</w:t>
      </w:r>
      <w:r>
        <w:rPr>
          <w:rFonts w:eastAsia="Times New Roman" w:cs="Times New Roman" w:ascii="Times New Roman" w:hAnsi="Times New Roman"/>
          <w:b w:val="false"/>
          <w:bCs w:val="false"/>
          <w:i w:val="false"/>
          <w:iCs w:val="false"/>
          <w:color w:val="auto"/>
          <w:kern w:val="2"/>
          <w:sz w:val="24"/>
          <w:szCs w:val="24"/>
          <w:u w:val="none"/>
          <w:lang w:val="uk-UA" w:eastAsia="uk-UA" w:bidi="ar-SA"/>
        </w:rPr>
        <w:t>2</w:t>
      </w:r>
      <w:r>
        <w:rPr>
          <w:rFonts w:eastAsia="Times New Roman" w:cs="Times New Roman" w:ascii="Times New Roman" w:hAnsi="Times New Roman"/>
          <w:b w:val="false"/>
          <w:bCs w:val="false"/>
          <w:i w:val="false"/>
          <w:iCs w:val="false"/>
          <w:color w:val="auto"/>
          <w:kern w:val="2"/>
          <w:sz w:val="24"/>
          <w:szCs w:val="24"/>
          <w:u w:val="none"/>
          <w:lang w:val="uk-UA" w:eastAsia="uk-UA" w:bidi="ar-SA"/>
        </w:rPr>
        <w:t>.2023 р.</w:t>
      </w:r>
    </w:p>
    <w:p>
      <w:pPr>
        <w:pStyle w:val="Normal"/>
        <w:spacing w:lineRule="auto" w:line="360" w:before="57" w:after="57"/>
        <w:jc w:val="both"/>
        <w:rPr/>
      </w:pPr>
      <w:r>
        <w:rPr>
          <w:rFonts w:ascii="Times New Roman" w:hAnsi="Times New Roman"/>
          <w:b/>
          <w:color w:val="auto"/>
          <w:sz w:val="24"/>
          <w:szCs w:val="24"/>
          <w:lang w:val="uk-UA" w:eastAsia="ru-RU"/>
        </w:rPr>
        <w:t>5</w:t>
      </w:r>
      <w:r>
        <w:rPr>
          <w:rFonts w:ascii="Times New Roman" w:hAnsi="Times New Roman"/>
          <w:b/>
          <w:color w:val="auto"/>
          <w:sz w:val="24"/>
          <w:szCs w:val="24"/>
          <w:lang w:val="uk-UA" w:eastAsia="ru-RU"/>
        </w:rPr>
        <w:t>. Послуги, які обов’язково надає учасник та включає в ціну товару:</w:t>
      </w:r>
    </w:p>
    <w:p>
      <w:pPr>
        <w:pStyle w:val="Normal"/>
        <w:widowControl w:val="false"/>
        <w:suppressAutoHyphens w:val="true"/>
        <w:spacing w:lineRule="auto" w:line="360" w:before="0" w:after="0"/>
        <w:jc w:val="both"/>
        <w:rPr/>
      </w:pPr>
      <w:r>
        <w:rPr>
          <w:rFonts w:eastAsia="Times New Roman" w:ascii="Times New Roman" w:hAnsi="Times New Roman"/>
          <w:b w:val="false"/>
          <w:bCs w:val="false"/>
          <w:i w:val="false"/>
          <w:iCs w:val="false"/>
          <w:color w:val="auto"/>
          <w:sz w:val="24"/>
          <w:szCs w:val="24"/>
          <w:lang w:val="uk-UA" w:eastAsia="ar-SA"/>
        </w:rPr>
        <w:t>Проведення навантажувально-розвантажувальних робіт, поставка (транспортування) товару</w:t>
      </w:r>
      <w:r>
        <w:rPr>
          <w:rFonts w:eastAsia="Times New Roman" w:ascii="Times New Roman" w:hAnsi="Times New Roman"/>
          <w:b w:val="false"/>
          <w:bCs w:val="false"/>
          <w:i w:val="false"/>
          <w:iCs w:val="false"/>
          <w:color w:val="auto"/>
          <w:sz w:val="24"/>
          <w:szCs w:val="24"/>
          <w:lang w:val="uk-UA" w:eastAsia="ru-RU"/>
        </w:rPr>
        <w:t xml:space="preserve"> до Замовника, </w:t>
      </w:r>
      <w:r>
        <w:rPr>
          <w:rFonts w:eastAsia="Times New Roman" w:ascii="Times New Roman" w:hAnsi="Times New Roman"/>
          <w:b w:val="false"/>
          <w:bCs w:val="false"/>
          <w:i w:val="false"/>
          <w:iCs w:val="false"/>
          <w:color w:val="auto"/>
          <w:sz w:val="24"/>
          <w:szCs w:val="24"/>
          <w:lang w:val="uk-UA" w:eastAsia="ar-SA"/>
        </w:rPr>
        <w:t>здійснюється силами та за рахунок Продавця -</w:t>
      </w:r>
      <w:r>
        <w:rPr>
          <w:rFonts w:eastAsia="Times New Roman" w:ascii="Times New Roman" w:hAnsi="Times New Roman"/>
          <w:b w:val="false"/>
          <w:bCs w:val="false"/>
          <w:i w:val="false"/>
          <w:iCs w:val="false"/>
          <w:color w:val="auto"/>
          <w:sz w:val="24"/>
          <w:szCs w:val="24"/>
          <w:lang w:val="uk-UA" w:eastAsia="uk-UA"/>
        </w:rPr>
        <w:t xml:space="preserve"> </w:t>
      </w:r>
      <w:r>
        <w:rPr>
          <w:rFonts w:eastAsia="Times New Roman" w:ascii="Times New Roman" w:hAnsi="Times New Roman"/>
          <w:b w:val="false"/>
          <w:bCs w:val="false"/>
          <w:i w:val="false"/>
          <w:iCs w:val="false"/>
          <w:color w:val="auto"/>
          <w:sz w:val="24"/>
          <w:szCs w:val="24"/>
          <w:lang w:val="uk-UA" w:eastAsia="ar-SA"/>
        </w:rPr>
        <w:t>переможця процедури закупівлі та ціна пропозиції учасника процедури закупівлі має включати вартість товару та вартість всіх необхідних супровідних послуг чи робіт, у т. ч. всі податки, збори і обов'язкові платежі.</w:t>
      </w:r>
    </w:p>
    <w:p>
      <w:pPr>
        <w:pStyle w:val="Normal"/>
        <w:spacing w:lineRule="auto" w:line="360" w:before="0" w:after="0"/>
        <w:jc w:val="both"/>
        <w:rPr/>
      </w:pPr>
      <w:r>
        <w:rPr>
          <w:rFonts w:eastAsia="Times New Roman" w:ascii="Times New Roman" w:hAnsi="Times New Roman"/>
          <w:b/>
          <w:bCs/>
          <w:color w:val="auto"/>
          <w:sz w:val="24"/>
          <w:szCs w:val="24"/>
          <w:lang w:val="uk-UA" w:eastAsia="ru-RU"/>
        </w:rPr>
        <w:t>6</w:t>
      </w:r>
      <w:r>
        <w:rPr>
          <w:rFonts w:eastAsia="Times New Roman" w:ascii="Times New Roman" w:hAnsi="Times New Roman"/>
          <w:b/>
          <w:bCs/>
          <w:color w:val="auto"/>
          <w:sz w:val="24"/>
          <w:szCs w:val="24"/>
          <w:lang w:val="uk-UA" w:eastAsia="ru-RU"/>
        </w:rPr>
        <w:t xml:space="preserve">. </w:t>
      </w:r>
      <w:r>
        <w:rPr>
          <w:rFonts w:eastAsia="Times New Roman" w:ascii="Times New Roman" w:hAnsi="Times New Roman"/>
          <w:b/>
          <w:bCs/>
          <w:color w:val="auto"/>
          <w:sz w:val="24"/>
          <w:szCs w:val="24"/>
          <w:lang w:val="uk-UA" w:eastAsia="ar-SA"/>
        </w:rPr>
        <w:t xml:space="preserve">Приймання товару: </w:t>
      </w:r>
      <w:r>
        <w:rPr>
          <w:rFonts w:eastAsia="Times New Roman" w:ascii="Times New Roman" w:hAnsi="Times New Roman"/>
          <w:b w:val="false"/>
          <w:bCs w:val="false"/>
          <w:color w:val="auto"/>
          <w:sz w:val="24"/>
          <w:szCs w:val="24"/>
          <w:lang w:val="uk-UA" w:eastAsia="ar-SA"/>
        </w:rPr>
        <w:t>здійснюватиметься Покупцем (замовником) по кількості та якості в момент одержання його від Продавця (переможця процедури закупівлі). Якість товару, що постачається повинна відповідати державним нормам та стандартам, що діють в Україні на момент постачання такого. Продавець повинен одночасно з товаром передати Замовникові (Покупцеві) його приналежності та відповідні товаросупроводжувані документи.</w:t>
      </w:r>
    </w:p>
    <w:p>
      <w:pPr>
        <w:pStyle w:val="Normal"/>
        <w:spacing w:lineRule="auto" w:line="360" w:before="0" w:after="0"/>
        <w:jc w:val="both"/>
        <w:rPr/>
      </w:pPr>
      <w:r>
        <w:rPr>
          <w:rFonts w:eastAsia="Times New Roman" w:ascii="Times New Roman" w:hAnsi="Times New Roman"/>
          <w:b/>
          <w:sz w:val="24"/>
          <w:szCs w:val="24"/>
          <w:lang w:val="uk-UA" w:eastAsia="ar-SA"/>
        </w:rPr>
        <w:t>7</w:t>
      </w:r>
      <w:r>
        <w:rPr>
          <w:rFonts w:eastAsia="Times New Roman" w:ascii="Times New Roman" w:hAnsi="Times New Roman"/>
          <w:b/>
          <w:sz w:val="24"/>
          <w:szCs w:val="24"/>
          <w:lang w:val="uk-UA" w:eastAsia="ar-SA"/>
        </w:rPr>
        <w:t>.</w:t>
      </w:r>
      <w:r>
        <w:rPr>
          <w:rFonts w:eastAsia="Times New Roman" w:ascii="Times New Roman" w:hAnsi="Times New Roman"/>
          <w:sz w:val="24"/>
          <w:szCs w:val="24"/>
          <w:lang w:val="uk-UA" w:eastAsia="ar-SA"/>
        </w:rPr>
        <w:t xml:space="preserve"> </w:t>
      </w:r>
      <w:r>
        <w:rPr>
          <w:rFonts w:eastAsia="Times New Roman" w:ascii="Times New Roman" w:hAnsi="Times New Roman"/>
          <w:b/>
          <w:sz w:val="24"/>
          <w:szCs w:val="24"/>
          <w:lang w:val="uk-UA" w:eastAsia="uk-UA"/>
        </w:rPr>
        <w:t>Перелік документів, які обов’язково повинен подати учасник процедури закупівлі,</w:t>
      </w:r>
      <w:r>
        <w:rPr>
          <w:rFonts w:ascii="Times New Roman" w:hAnsi="Times New Roman"/>
          <w:lang w:val="uk-UA"/>
        </w:rPr>
        <w:t xml:space="preserve"> </w:t>
      </w:r>
      <w:r>
        <w:rPr>
          <w:rFonts w:eastAsia="Times New Roman" w:ascii="Times New Roman" w:hAnsi="Times New Roman"/>
          <w:b/>
          <w:sz w:val="24"/>
          <w:szCs w:val="24"/>
          <w:lang w:val="uk-UA" w:eastAsia="uk-UA"/>
        </w:rPr>
        <w:t>як частину своєї тендерної пропозиції</w:t>
      </w:r>
      <w:r>
        <w:rPr>
          <w:rFonts w:eastAsia="Times New Roman" w:ascii="Times New Roman" w:hAnsi="Times New Roman"/>
          <w:sz w:val="24"/>
          <w:szCs w:val="24"/>
          <w:lang w:val="uk-UA" w:eastAsia="uk-UA"/>
        </w:rPr>
        <w:t xml:space="preserve"> </w:t>
      </w:r>
      <w:r>
        <w:rPr>
          <w:rFonts w:eastAsia="Times New Roman" w:ascii="Times New Roman" w:hAnsi="Times New Roman"/>
          <w:b/>
          <w:sz w:val="24"/>
          <w:szCs w:val="24"/>
          <w:lang w:val="uk-UA" w:eastAsia="uk-UA"/>
        </w:rPr>
        <w:t>для підтвердження прийнятності та відповідності запропонованого товару</w:t>
      </w:r>
      <w:r>
        <w:rPr>
          <w:rFonts w:eastAsia="Times New Roman" w:ascii="Times New Roman" w:hAnsi="Times New Roman"/>
          <w:b/>
          <w:bCs/>
          <w:sz w:val="24"/>
          <w:szCs w:val="24"/>
          <w:lang w:val="uk-UA" w:eastAsia="uk-UA"/>
        </w:rPr>
        <w:t>:</w:t>
      </w:r>
    </w:p>
    <w:p>
      <w:pPr>
        <w:pStyle w:val="Normal"/>
        <w:spacing w:lineRule="auto" w:line="360" w:before="0" w:after="0"/>
        <w:jc w:val="both"/>
        <w:rPr/>
      </w:pPr>
      <w:r>
        <w:rPr>
          <w:rFonts w:eastAsia="Times New Roman" w:ascii="Times New Roman" w:hAnsi="Times New Roman"/>
          <w:b/>
          <w:bCs/>
          <w:i w:val="false"/>
          <w:iCs w:val="false"/>
          <w:sz w:val="24"/>
          <w:szCs w:val="24"/>
          <w:u w:val="none"/>
          <w:lang w:val="uk-UA" w:eastAsia="uk-UA"/>
        </w:rPr>
        <w:t>7</w:t>
      </w:r>
      <w:r>
        <w:rPr>
          <w:rFonts w:eastAsia="Times New Roman" w:ascii="Times New Roman" w:hAnsi="Times New Roman"/>
          <w:b/>
          <w:bCs/>
          <w:i w:val="false"/>
          <w:iCs w:val="false"/>
          <w:sz w:val="24"/>
          <w:szCs w:val="24"/>
          <w:u w:val="none"/>
          <w:lang w:val="uk-UA" w:eastAsia="uk-UA"/>
        </w:rPr>
        <w:t>.1. І</w:t>
      </w:r>
      <w:r>
        <w:rPr>
          <w:rFonts w:eastAsia="Times New Roman" w:ascii="Times New Roman" w:hAnsi="Times New Roman"/>
          <w:b/>
          <w:bCs/>
          <w:i w:val="false"/>
          <w:iCs w:val="false"/>
          <w:sz w:val="24"/>
          <w:szCs w:val="24"/>
          <w:u w:val="none"/>
          <w:lang w:val="uk-UA" w:eastAsia="ru-RU"/>
        </w:rPr>
        <w:t>нформаційну довідку</w:t>
      </w:r>
      <w:r>
        <w:rPr>
          <w:rFonts w:eastAsia="Times New Roman" w:ascii="Times New Roman" w:hAnsi="Times New Roman"/>
          <w:b w:val="false"/>
          <w:bCs w:val="false"/>
          <w:i w:val="false"/>
          <w:iCs w:val="false"/>
          <w:sz w:val="24"/>
          <w:szCs w:val="24"/>
          <w:u w:val="none"/>
          <w:lang w:val="uk-UA" w:eastAsia="ru-RU"/>
        </w:rPr>
        <w:t xml:space="preserve"> </w:t>
      </w:r>
      <w:r>
        <w:rPr>
          <w:rFonts w:eastAsia="Times New Roman" w:ascii="Times New Roman" w:hAnsi="Times New Roman"/>
          <w:b w:val="false"/>
          <w:bCs w:val="false"/>
          <w:i w:val="false"/>
          <w:iCs w:val="false"/>
          <w:sz w:val="24"/>
          <w:szCs w:val="24"/>
          <w:u w:val="none"/>
          <w:lang w:val="uk-UA" w:eastAsia="uk-UA"/>
        </w:rPr>
        <w:t>(в довільній формі) від учасника процедури закупівлі,</w:t>
      </w:r>
      <w:r>
        <w:rPr>
          <w:rFonts w:eastAsia="Times New Roman" w:ascii="Times New Roman" w:hAnsi="Times New Roman"/>
          <w:b w:val="false"/>
          <w:bCs w:val="false"/>
          <w:i w:val="false"/>
          <w:iCs w:val="false"/>
          <w:sz w:val="24"/>
          <w:szCs w:val="24"/>
          <w:u w:val="none"/>
          <w:lang w:val="uk-UA" w:eastAsia="ru-RU"/>
        </w:rPr>
        <w:t xml:space="preserve"> яка містить інформацію, що підтверджує відповідність його тендерної пропозиції технічним, якісним, кількісним та іншим характеристикам до предмету закупівлі, встановленим цим Додатком. </w:t>
      </w:r>
      <w:r>
        <w:rPr>
          <w:rFonts w:eastAsia="Times New Roman" w:cs="Times New Roman" w:ascii="Times New Roman" w:hAnsi="Times New Roman"/>
          <w:b w:val="false"/>
          <w:bCs w:val="false"/>
          <w:i w:val="false"/>
          <w:iCs w:val="false"/>
          <w:color w:val="00000A"/>
          <w:sz w:val="24"/>
          <w:szCs w:val="24"/>
          <w:u w:val="single"/>
          <w:lang w:val="uk-UA" w:eastAsia="ru-RU"/>
        </w:rPr>
        <w:t xml:space="preserve">Окрім цього, у </w:t>
      </w:r>
      <w:r>
        <w:rPr>
          <w:rFonts w:eastAsia="Times New Roman" w:cs="Times New Roman" w:ascii="Times New Roman" w:hAnsi="Times New Roman"/>
          <w:b w:val="false"/>
          <w:bCs w:val="false"/>
          <w:i w:val="false"/>
          <w:iCs w:val="false"/>
          <w:color w:val="00000A"/>
          <w:sz w:val="24"/>
          <w:szCs w:val="24"/>
          <w:u w:val="single"/>
          <w:lang w:val="uk-UA" w:eastAsia="ru-RU"/>
        </w:rPr>
        <w:t xml:space="preserve">цій же </w:t>
      </w:r>
      <w:r>
        <w:rPr>
          <w:rFonts w:eastAsia="Times New Roman" w:cs="Times New Roman" w:ascii="Times New Roman" w:hAnsi="Times New Roman"/>
          <w:b w:val="false"/>
          <w:bCs w:val="false"/>
          <w:i w:val="false"/>
          <w:iCs w:val="false"/>
          <w:color w:val="00000A"/>
          <w:sz w:val="24"/>
          <w:szCs w:val="24"/>
          <w:u w:val="single"/>
          <w:lang w:val="uk-UA" w:eastAsia="ru-RU"/>
        </w:rPr>
        <w:t>даній довідці, також потрібно</w:t>
      </w:r>
      <w:r>
        <w:rPr>
          <w:rFonts w:eastAsia="Times New Roman" w:cs="Times New Roman" w:ascii="Times New Roman" w:hAnsi="Times New Roman"/>
          <w:b/>
          <w:bCs/>
          <w:i w:val="false"/>
          <w:iCs w:val="false"/>
          <w:color w:val="00000A"/>
          <w:sz w:val="24"/>
          <w:szCs w:val="24"/>
          <w:u w:val="single"/>
          <w:lang w:val="uk-UA" w:eastAsia="ru-RU"/>
        </w:rPr>
        <w:t xml:space="preserve"> </w:t>
      </w:r>
      <w:r>
        <w:rPr>
          <w:rFonts w:eastAsia="Times New Roman" w:cs="Times New Roman" w:ascii="Times New Roman" w:hAnsi="Times New Roman"/>
          <w:b w:val="false"/>
          <w:bCs w:val="false"/>
          <w:i w:val="false"/>
          <w:iCs w:val="false"/>
          <w:color w:val="00000A"/>
          <w:sz w:val="24"/>
          <w:szCs w:val="24"/>
          <w:u w:val="single"/>
          <w:lang w:val="uk-UA" w:eastAsia="ru-RU"/>
        </w:rPr>
        <w:t xml:space="preserve">обов'язково </w:t>
      </w:r>
      <w:r>
        <w:rPr>
          <w:rFonts w:eastAsia="Times New Roman" w:cs="Times New Roman" w:ascii="Times New Roman" w:hAnsi="Times New Roman"/>
          <w:b/>
          <w:bCs/>
          <w:i w:val="false"/>
          <w:iCs w:val="false"/>
          <w:color w:val="00000A"/>
          <w:sz w:val="24"/>
          <w:szCs w:val="24"/>
          <w:u w:val="single"/>
          <w:lang w:val="uk-UA" w:eastAsia="ru-RU"/>
        </w:rPr>
        <w:t>зазначити повне найменування запропонованого товару, а також країну виробництва товару та найменування його виробника</w:t>
      </w:r>
      <w:r>
        <w:rPr>
          <w:rFonts w:eastAsia="Times New Roman" w:cs="Times New Roman" w:ascii="Times New Roman" w:hAnsi="Times New Roman"/>
          <w:b/>
          <w:bCs/>
          <w:i w:val="false"/>
          <w:iCs w:val="false"/>
          <w:color w:val="00000A"/>
          <w:sz w:val="24"/>
          <w:szCs w:val="24"/>
          <w:u w:val="none"/>
          <w:lang w:val="uk-UA" w:eastAsia="ru-RU"/>
        </w:rPr>
        <w:t>.</w:t>
      </w:r>
    </w:p>
    <w:p>
      <w:pPr>
        <w:pStyle w:val="Normal"/>
        <w:widowControl w:val="false"/>
        <w:shd w:fill="FFFFFF" w:val="clear"/>
        <w:suppressAutoHyphens w:val="true"/>
        <w:bidi w:val="0"/>
        <w:spacing w:lineRule="auto" w:line="360" w:before="0" w:after="0"/>
        <w:jc w:val="both"/>
        <w:rPr/>
      </w:pPr>
      <w:r>
        <w:rPr>
          <w:rFonts w:eastAsia="Times New Roman" w:cs="Times New Roman" w:ascii="Times New Roman" w:hAnsi="Times New Roman"/>
          <w:b/>
          <w:bCs/>
          <w:i w:val="false"/>
          <w:iCs w:val="false"/>
          <w:color w:val="auto"/>
          <w:sz w:val="24"/>
          <w:szCs w:val="24"/>
          <w:lang w:val="uk-UA" w:eastAsia="uk-UA" w:bidi="ar-SA"/>
        </w:rPr>
        <w:t>7</w:t>
      </w:r>
      <w:r>
        <w:rPr>
          <w:rFonts w:eastAsia="Times New Roman" w:cs="Times New Roman" w:ascii="Times New Roman" w:hAnsi="Times New Roman"/>
          <w:b/>
          <w:bCs/>
          <w:i w:val="false"/>
          <w:iCs w:val="false"/>
          <w:color w:val="auto"/>
          <w:sz w:val="24"/>
          <w:szCs w:val="24"/>
          <w:lang w:val="uk-UA" w:eastAsia="uk-UA" w:bidi="ar-SA"/>
        </w:rPr>
        <w:t xml:space="preserve">.2. </w:t>
      </w:r>
      <w:r>
        <w:rPr>
          <w:rFonts w:eastAsia="Times New Roman" w:cs="Times New Roman" w:ascii="Times New Roman" w:hAnsi="Times New Roman"/>
          <w:b w:val="false"/>
          <w:bCs w:val="false"/>
          <w:i w:val="false"/>
          <w:iCs w:val="false"/>
          <w:color w:val="00000A"/>
          <w:sz w:val="24"/>
          <w:szCs w:val="24"/>
          <w:lang w:val="uk-UA" w:eastAsia="uk-UA" w:bidi="ar-SA"/>
        </w:rPr>
        <w:t xml:space="preserve"> </w:t>
      </w:r>
      <w:r>
        <w:rPr>
          <w:rFonts w:eastAsia="Times New Roman" w:cs="Times New Roman" w:ascii="Times New Roman" w:hAnsi="Times New Roman"/>
          <w:b/>
          <w:bCs/>
          <w:i w:val="false"/>
          <w:iCs w:val="false"/>
          <w:color w:val="00000A"/>
          <w:sz w:val="24"/>
          <w:szCs w:val="24"/>
          <w:lang w:val="uk-UA" w:eastAsia="uk-UA" w:bidi="ar-SA"/>
        </w:rPr>
        <w:t xml:space="preserve">Гарантійний лист </w:t>
      </w:r>
      <w:r>
        <w:rPr>
          <w:rFonts w:eastAsia="Times New Roman" w:cs="Times New Roman" w:ascii="Times New Roman" w:hAnsi="Times New Roman"/>
          <w:b w:val="false"/>
          <w:bCs w:val="false"/>
          <w:i w:val="false"/>
          <w:iCs w:val="false"/>
          <w:color w:val="00000A"/>
          <w:sz w:val="24"/>
          <w:szCs w:val="24"/>
          <w:lang w:val="uk-UA" w:eastAsia="uk-UA" w:bidi="ar-SA"/>
        </w:rPr>
        <w:t xml:space="preserve">(в довільній формі) від учасника процедури закупівлі, у якому має бути зазначено, що товар </w:t>
      </w:r>
      <w:r>
        <w:rPr>
          <w:rFonts w:eastAsia="Times New Roman" w:cs="Times New Roman" w:ascii="Times New Roman" w:hAnsi="Times New Roman"/>
          <w:b w:val="false"/>
          <w:bCs w:val="false"/>
          <w:i w:val="false"/>
          <w:iCs w:val="false"/>
          <w:color w:val="000000"/>
          <w:sz w:val="24"/>
          <w:szCs w:val="24"/>
          <w:lang w:val="uk-UA" w:eastAsia="uk-UA" w:bidi="ar-SA"/>
        </w:rPr>
        <w:t xml:space="preserve">який запропоновано до поставки буде новим, без механічних пошкоджень, таким, що не був у використанні, буде поставлений у встановлені тендерною документацією строки, та на товар буде надано офіційну </w:t>
      </w:r>
      <w:r>
        <w:rPr>
          <w:rFonts w:eastAsia="Times New Roman" w:cs="Times New Roman" w:ascii="Times New Roman" w:hAnsi="Times New Roman"/>
          <w:b w:val="false"/>
          <w:bCs w:val="false"/>
          <w:i w:val="false"/>
          <w:iCs w:val="false"/>
          <w:color w:val="00000A"/>
          <w:sz w:val="24"/>
          <w:szCs w:val="24"/>
          <w:lang w:val="uk-UA" w:eastAsia="uk-UA" w:bidi="ar-SA"/>
        </w:rPr>
        <w:t>гарантію від виробника, строк якої складатиме не менш</w:t>
      </w:r>
      <w:r>
        <w:rPr>
          <w:rFonts w:eastAsia="Times New Roman" w:cs="Mangal" w:ascii="Times New Roman" w:hAnsi="Times New Roman"/>
          <w:b w:val="false"/>
          <w:bCs w:val="false"/>
          <w:i w:val="false"/>
          <w:iCs w:val="false"/>
          <w:color w:val="00000A"/>
          <w:kern w:val="2"/>
          <w:sz w:val="24"/>
          <w:szCs w:val="24"/>
          <w:lang w:val="uk-UA" w:eastAsia="uk-UA" w:bidi="hi-IN"/>
        </w:rPr>
        <w:t>е</w:t>
      </w:r>
      <w:r>
        <w:rPr>
          <w:rFonts w:eastAsia="Times New Roman" w:cs="Times New Roman" w:ascii="Times New Roman" w:hAnsi="Times New Roman"/>
          <w:b w:val="false"/>
          <w:bCs w:val="false"/>
          <w:i w:val="false"/>
          <w:iCs w:val="false"/>
          <w:color w:val="00000A"/>
          <w:sz w:val="24"/>
          <w:szCs w:val="24"/>
          <w:lang w:val="uk-UA" w:eastAsia="uk-UA" w:bidi="ar-SA"/>
        </w:rPr>
        <w:t xml:space="preserve"> ніж </w:t>
      </w:r>
      <w:r>
        <w:rPr>
          <w:rFonts w:eastAsia="Times New Roman" w:cs="Times New Roman" w:ascii="Times New Roman" w:hAnsi="Times New Roman"/>
          <w:b w:val="false"/>
          <w:bCs w:val="false"/>
          <w:i w:val="false"/>
          <w:iCs w:val="false"/>
          <w:color w:val="00000A"/>
          <w:sz w:val="24"/>
          <w:szCs w:val="24"/>
          <w:lang w:val="uk-UA" w:eastAsia="uk-UA" w:bidi="ar-SA"/>
        </w:rPr>
        <w:t>п'ять років</w:t>
      </w:r>
      <w:r>
        <w:rPr>
          <w:rFonts w:eastAsia="Times New Roman" w:cs="Mangal" w:ascii="Times New Roman" w:hAnsi="Times New Roman"/>
          <w:b w:val="false"/>
          <w:bCs w:val="false"/>
          <w:i w:val="false"/>
          <w:iCs w:val="false"/>
          <w:color w:val="00000A"/>
          <w:kern w:val="2"/>
          <w:sz w:val="24"/>
          <w:szCs w:val="24"/>
          <w:lang w:val="uk-UA" w:eastAsia="uk-UA" w:bidi="hi-IN"/>
        </w:rPr>
        <w:t xml:space="preserve"> </w:t>
      </w:r>
      <w:r>
        <w:rPr>
          <w:rFonts w:eastAsia="Times New Roman" w:cs="Times New Roman" w:ascii="Times New Roman" w:hAnsi="Times New Roman"/>
          <w:b w:val="false"/>
          <w:bCs w:val="false"/>
          <w:i w:val="false"/>
          <w:iCs w:val="false"/>
          <w:color w:val="00000A"/>
          <w:sz w:val="24"/>
          <w:szCs w:val="24"/>
          <w:lang w:val="uk-UA" w:eastAsia="uk-UA" w:bidi="ar-SA"/>
        </w:rPr>
        <w:t>з дня передачі товару (з дня підписання акту прийому-передачі, видаткової накладної); товар матиме гарантійні талони, заповнені належним чином продавцем / постачальником.</w:t>
      </w:r>
    </w:p>
    <w:p>
      <w:pPr>
        <w:pStyle w:val="Normal"/>
        <w:spacing w:lineRule="auto" w:line="360" w:before="0" w:after="0"/>
        <w:jc w:val="both"/>
        <w:rPr/>
      </w:pPr>
      <w:r>
        <w:rPr>
          <w:rFonts w:eastAsia="Times New Roman" w:cs="Times New Roman" w:ascii="Times New Roman" w:hAnsi="Times New Roman"/>
          <w:b/>
          <w:bCs/>
          <w:i w:val="false"/>
          <w:iCs w:val="false"/>
          <w:color w:val="00000A"/>
          <w:sz w:val="24"/>
          <w:szCs w:val="24"/>
          <w:u w:val="none"/>
          <w:lang w:val="uk-UA" w:eastAsia="ru-RU" w:bidi="ar-SA"/>
        </w:rPr>
        <w:t>7</w:t>
      </w:r>
      <w:r>
        <w:rPr>
          <w:rFonts w:eastAsia="Times New Roman" w:cs="Times New Roman" w:ascii="Times New Roman" w:hAnsi="Times New Roman"/>
          <w:b/>
          <w:bCs/>
          <w:i w:val="false"/>
          <w:iCs w:val="false"/>
          <w:color w:val="00000A"/>
          <w:sz w:val="24"/>
          <w:szCs w:val="24"/>
          <w:u w:val="none"/>
          <w:lang w:val="uk-UA" w:eastAsia="ru-RU" w:bidi="ar-SA"/>
        </w:rPr>
        <w:t xml:space="preserve">.3. </w:t>
      </w:r>
      <w:r>
        <w:rPr>
          <w:rFonts w:eastAsia="Times New Roman" w:cs="Times New Roman" w:ascii="Times New Roman" w:hAnsi="Times New Roman"/>
          <w:b w:val="false"/>
          <w:bCs/>
          <w:i w:val="false"/>
          <w:iCs w:val="false"/>
          <w:color w:val="auto"/>
          <w:sz w:val="24"/>
          <w:szCs w:val="24"/>
          <w:u w:val="none"/>
          <w:lang w:val="uk-UA" w:eastAsia="ru-RU" w:bidi="ar-SA"/>
        </w:rPr>
        <w:t xml:space="preserve">Якщо запропонований учасником процедури закупівлі товар є </w:t>
      </w:r>
      <w:r>
        <w:rPr>
          <w:rFonts w:eastAsia="Times New Roman" w:cs="Times New Roman" w:ascii="Times New Roman" w:hAnsi="Times New Roman"/>
          <w:b w:val="false"/>
          <w:bCs/>
          <w:i w:val="false"/>
          <w:iCs w:val="false"/>
          <w:color w:val="auto"/>
          <w:sz w:val="24"/>
          <w:szCs w:val="24"/>
          <w:u w:val="none"/>
          <w:lang w:val="uk-UA" w:eastAsia="ru-RU" w:bidi="ar-SA"/>
        </w:rPr>
        <w:t>еквівалент</w:t>
      </w:r>
      <w:r>
        <w:rPr>
          <w:rFonts w:eastAsia="Times New Roman" w:cs="Times New Roman" w:ascii="Times New Roman" w:hAnsi="Times New Roman"/>
          <w:b w:val="false"/>
          <w:bCs/>
          <w:i w:val="false"/>
          <w:iCs w:val="false"/>
          <w:color w:val="auto"/>
          <w:sz w:val="24"/>
          <w:szCs w:val="24"/>
          <w:u w:val="none"/>
          <w:lang w:val="uk-UA" w:eastAsia="ru-RU" w:bidi="ar-SA"/>
        </w:rPr>
        <w:t>ним за параметрами (технічними, якісними, кількісні та іншими характеристиками предмета закупівлі) та / або відрізняється від тих, що вимагаються замовником у цьому додатку до тендерної документації, то в такому разі учасник у складі його тендерної пропозиції повинен</w:t>
      </w:r>
      <w:r>
        <w:rPr>
          <w:rFonts w:eastAsia="Times New Roman" w:cs="Times New Roman" w:ascii="Times New Roman" w:hAnsi="Times New Roman"/>
          <w:b/>
          <w:bCs/>
          <w:i w:val="false"/>
          <w:iCs w:val="false"/>
          <w:color w:val="auto"/>
          <w:sz w:val="24"/>
          <w:szCs w:val="24"/>
          <w:u w:val="none"/>
          <w:lang w:val="uk-UA" w:eastAsia="ru-RU" w:bidi="ar-SA"/>
        </w:rPr>
        <w:t xml:space="preserve"> обов’язково надати порівняльну таблицю цих параметрів з відомостями щодо їх відповідності (або не відповідності) необхідним технічним, якісним та кількісним характеристикам предмета закупівлі</w:t>
      </w:r>
      <w:r>
        <w:rPr>
          <w:rFonts w:eastAsia="Times New Roman" w:cs="Times New Roman" w:ascii="Times New Roman" w:hAnsi="Times New Roman"/>
          <w:b w:val="false"/>
          <w:bCs/>
          <w:i w:val="false"/>
          <w:iCs w:val="false"/>
          <w:color w:val="auto"/>
          <w:sz w:val="24"/>
          <w:szCs w:val="24"/>
          <w:u w:val="none"/>
          <w:lang w:val="uk-UA" w:eastAsia="ru-RU" w:bidi="ar-SA"/>
        </w:rPr>
        <w:t>, у тому числі відповідній технічній специфікації Додатку №1</w:t>
      </w:r>
      <w:r>
        <w:rPr>
          <w:rFonts w:eastAsia="Times New Roman" w:cs="Times New Roman" w:ascii="Times New Roman" w:hAnsi="Times New Roman"/>
          <w:b w:val="false"/>
          <w:bCs w:val="false"/>
          <w:i w:val="false"/>
          <w:iCs w:val="false"/>
          <w:color w:val="auto"/>
          <w:sz w:val="24"/>
          <w:szCs w:val="24"/>
          <w:u w:val="none"/>
          <w:lang w:val="uk-UA" w:eastAsia="ru-RU" w:bidi="ar-SA"/>
        </w:rPr>
        <w:t xml:space="preserve"> до тендерної документації. У наданій таблиці, учасник </w:t>
      </w:r>
      <w:r>
        <w:rPr>
          <w:rFonts w:eastAsia="Times New Roman" w:cs="Times New Roman" w:ascii="Times New Roman" w:hAnsi="Times New Roman"/>
          <w:b w:val="false"/>
          <w:bCs w:val="false"/>
          <w:i w:val="false"/>
          <w:iCs w:val="false"/>
          <w:color w:val="00000A"/>
          <w:sz w:val="24"/>
          <w:szCs w:val="24"/>
          <w:u w:val="none"/>
          <w:lang w:val="uk-UA" w:eastAsia="uk-UA" w:bidi="ar-SA"/>
        </w:rPr>
        <w:t>процедури закупівлі, обов'язково</w:t>
      </w:r>
      <w:r>
        <w:rPr>
          <w:rFonts w:eastAsia="Times New Roman" w:cs="Times New Roman" w:ascii="Times New Roman" w:hAnsi="Times New Roman"/>
          <w:b w:val="false"/>
          <w:bCs w:val="false"/>
          <w:i w:val="false"/>
          <w:iCs w:val="false"/>
          <w:color w:val="auto"/>
          <w:sz w:val="24"/>
          <w:szCs w:val="24"/>
          <w:u w:val="none"/>
          <w:lang w:val="uk-UA" w:eastAsia="ru-RU" w:bidi="ar-SA"/>
        </w:rPr>
        <w:t xml:space="preserve"> </w:t>
      </w:r>
      <w:r>
        <w:rPr>
          <w:rFonts w:eastAsia="Times New Roman" w:cs="Times New Roman" w:ascii="Times New Roman" w:hAnsi="Times New Roman"/>
          <w:b/>
          <w:bCs/>
          <w:i w:val="false"/>
          <w:iCs w:val="false"/>
          <w:color w:val="auto"/>
          <w:sz w:val="24"/>
          <w:szCs w:val="24"/>
          <w:u w:val="none"/>
          <w:lang w:val="uk-UA" w:eastAsia="ru-RU" w:bidi="ar-SA"/>
        </w:rPr>
        <w:t xml:space="preserve"> </w:t>
      </w:r>
      <w:r>
        <w:rPr>
          <w:rFonts w:cs="Times New Roman" w:ascii="Times New Roman" w:hAnsi="Times New Roman"/>
          <w:sz w:val="24"/>
          <w:szCs w:val="24"/>
          <w:lang w:val="uk-UA"/>
        </w:rPr>
        <w:t xml:space="preserve">зазначає  повне найменування запропонованого товару (марку, модель, </w:t>
      </w:r>
      <w:r>
        <w:rPr>
          <w:rFonts w:cs="Times New Roman" w:ascii="Times New Roman" w:hAnsi="Times New Roman"/>
          <w:b w:val="false"/>
          <w:i w:val="false"/>
          <w:caps w:val="false"/>
          <w:smallCaps w:val="false"/>
          <w:color w:val="000000"/>
          <w:spacing w:val="0"/>
        </w:rPr>
        <w:t>версі</w:t>
      </w:r>
      <w:r>
        <w:rPr>
          <w:rFonts w:cs="Times New Roman" w:ascii="Times New Roman" w:hAnsi="Times New Roman"/>
          <w:b w:val="false"/>
          <w:i w:val="false"/>
          <w:caps w:val="false"/>
          <w:smallCaps w:val="false"/>
          <w:color w:val="000000"/>
          <w:spacing w:val="0"/>
          <w:sz w:val="24"/>
          <w:szCs w:val="24"/>
          <w:lang w:val="uk-UA"/>
        </w:rPr>
        <w:t>ю</w:t>
      </w:r>
      <w:r>
        <w:rPr>
          <w:rFonts w:cs="Times New Roman" w:ascii="Times New Roman" w:hAnsi="Times New Roman"/>
          <w:sz w:val="24"/>
          <w:szCs w:val="24"/>
          <w:lang w:val="uk-UA"/>
        </w:rPr>
        <w:t xml:space="preserve"> і т.п.), що має містити характеристики, які відповідають вимогам зазначеним у </w:t>
      </w:r>
      <w:r>
        <w:rPr>
          <w:rFonts w:eastAsia="Times New Roman" w:cs="Times New Roman" w:ascii="Times New Roman" w:hAnsi="Times New Roman"/>
          <w:b w:val="false"/>
          <w:bCs/>
          <w:i w:val="false"/>
          <w:iCs w:val="false"/>
          <w:color w:val="auto"/>
          <w:sz w:val="24"/>
          <w:szCs w:val="24"/>
          <w:u w:val="none"/>
          <w:lang w:val="uk-UA" w:eastAsia="ru-RU" w:bidi="ar-SA"/>
        </w:rPr>
        <w:t>технічній специфікації Додатку №1</w:t>
      </w:r>
      <w:r>
        <w:rPr>
          <w:rFonts w:eastAsia="Times New Roman" w:cs="Times New Roman" w:ascii="Times New Roman" w:hAnsi="Times New Roman"/>
          <w:b w:val="false"/>
          <w:bCs w:val="false"/>
          <w:i w:val="false"/>
          <w:iCs w:val="false"/>
          <w:color w:val="auto"/>
          <w:sz w:val="24"/>
          <w:szCs w:val="24"/>
          <w:u w:val="none"/>
          <w:lang w:val="uk-UA" w:eastAsia="ru-RU" w:bidi="ar-SA"/>
        </w:rPr>
        <w:t xml:space="preserve"> до тендерної документації</w:t>
      </w:r>
      <w:r>
        <w:rPr>
          <w:rFonts w:cs="Times New Roman" w:ascii="Times New Roman" w:hAnsi="Times New Roman"/>
          <w:sz w:val="24"/>
          <w:szCs w:val="24"/>
          <w:lang w:val="uk-UA"/>
        </w:rPr>
        <w:t>.</w:t>
      </w:r>
    </w:p>
    <w:p>
      <w:pPr>
        <w:pStyle w:val="Normal"/>
        <w:spacing w:lineRule="auto" w:line="360" w:before="0" w:after="0"/>
        <w:jc w:val="both"/>
        <w:rPr/>
      </w:pPr>
      <w:r>
        <w:rPr>
          <w:rFonts w:eastAsia="Times New Roman" w:cs="Times New Roman" w:ascii="Times New Roman" w:hAnsi="Times New Roman"/>
          <w:b/>
          <w:bCs/>
          <w:i w:val="false"/>
          <w:iCs w:val="false"/>
          <w:color w:val="00000A"/>
          <w:sz w:val="24"/>
          <w:szCs w:val="24"/>
          <w:u w:val="none"/>
          <w:lang w:val="uk-UA" w:eastAsia="uk-UA" w:bidi="ar-SA"/>
        </w:rPr>
        <w:t>Примітки:</w:t>
      </w:r>
      <w:r>
        <w:rPr>
          <w:rFonts w:eastAsia="Times New Roman" w:cs="Times New Roman" w:ascii="Times New Roman" w:hAnsi="Times New Roman"/>
          <w:b w:val="false"/>
          <w:bCs w:val="false"/>
          <w:i w:val="false"/>
          <w:iCs w:val="false"/>
          <w:color w:val="00000A"/>
          <w:sz w:val="24"/>
          <w:szCs w:val="24"/>
          <w:u w:val="none"/>
          <w:lang w:val="uk-UA" w:eastAsia="uk-UA" w:bidi="ar-SA"/>
        </w:rPr>
        <w:t xml:space="preserve"> у разі відсутності у наданій учасником процедури закупівлі порівняльній таблиці усієї необхідної вищезазначеної інформації, що вимагається, то даний документ може бути розцінено, як такий, що не відповідає умовам тендерної документації та у такому разі тендерна пропозиція учасника процедури закупівлі буде відхилена.</w:t>
      </w:r>
    </w:p>
    <w:p>
      <w:pPr>
        <w:pStyle w:val="Normal"/>
        <w:spacing w:lineRule="auto" w:line="360" w:before="0" w:after="0"/>
        <w:jc w:val="both"/>
        <w:rPr/>
      </w:pPr>
      <w:r>
        <w:rPr>
          <w:rFonts w:eastAsia="Times New Roman" w:cs="Times New Roman" w:ascii="Times New Roman" w:hAnsi="Times New Roman"/>
          <w:b/>
          <w:bCs/>
          <w:i w:val="false"/>
          <w:iCs w:val="false"/>
          <w:color w:val="00000A"/>
          <w:sz w:val="24"/>
          <w:szCs w:val="24"/>
          <w:u w:val="none"/>
          <w:lang w:val="uk-UA" w:eastAsia="ru-RU" w:bidi="ar-SA"/>
        </w:rPr>
        <w:t>7</w:t>
      </w:r>
      <w:r>
        <w:rPr>
          <w:rFonts w:eastAsia="Times New Roman" w:cs="Times New Roman" w:ascii="Times New Roman" w:hAnsi="Times New Roman"/>
          <w:b/>
          <w:bCs/>
          <w:i w:val="false"/>
          <w:iCs w:val="false"/>
          <w:color w:val="00000A"/>
          <w:sz w:val="24"/>
          <w:szCs w:val="24"/>
          <w:u w:val="none"/>
          <w:lang w:val="uk-UA" w:eastAsia="ru-RU" w:bidi="ar-SA"/>
        </w:rPr>
        <w:t xml:space="preserve">.4.  </w:t>
      </w:r>
      <w:r>
        <w:rPr>
          <w:rFonts w:eastAsia="Times New Roman" w:cs="Times New Roman" w:ascii="Times New Roman" w:hAnsi="Times New Roman"/>
          <w:b/>
          <w:bCs/>
          <w:i w:val="false"/>
          <w:iCs w:val="false"/>
          <w:color w:val="00000A"/>
          <w:sz w:val="24"/>
          <w:szCs w:val="24"/>
          <w:u w:val="none"/>
          <w:lang w:val="uk-UA" w:eastAsia="uk-UA" w:bidi="ar-SA"/>
        </w:rPr>
        <w:t>Гарантійний лист</w:t>
      </w:r>
      <w:r>
        <w:rPr>
          <w:rFonts w:eastAsia="Times New Roman" w:cs="Times New Roman" w:ascii="Times New Roman" w:hAnsi="Times New Roman"/>
          <w:b w:val="false"/>
          <w:bCs w:val="false"/>
          <w:i w:val="false"/>
          <w:iCs w:val="false"/>
          <w:color w:val="00000A"/>
          <w:sz w:val="24"/>
          <w:szCs w:val="24"/>
          <w:u w:val="none"/>
          <w:lang w:val="uk-UA" w:eastAsia="uk-UA" w:bidi="ar-SA"/>
        </w:rPr>
        <w:t xml:space="preserve"> (в довільній формі) від учасника процедури закупівлі, про те</w:t>
      </w:r>
      <w:r>
        <w:rPr>
          <w:rFonts w:eastAsia="Times New Roman" w:cs="Times New Roman" w:ascii="Times New Roman" w:hAnsi="Times New Roman"/>
          <w:b w:val="false"/>
          <w:bCs w:val="false"/>
          <w:i w:val="false"/>
          <w:iCs w:val="false"/>
          <w:color w:val="auto"/>
          <w:sz w:val="24"/>
          <w:szCs w:val="24"/>
          <w:u w:val="none"/>
          <w:lang w:val="uk-UA" w:eastAsia="uk-UA" w:bidi="ar-SA"/>
        </w:rPr>
        <w:t>, що п</w:t>
      </w:r>
      <w:r>
        <w:rPr>
          <w:rFonts w:eastAsia="Times New Roman" w:cs="Times New Roman" w:ascii="Times New Roman" w:hAnsi="Times New Roman"/>
          <w:b w:val="false"/>
          <w:bCs w:val="false"/>
          <w:i w:val="false"/>
          <w:iCs w:val="false"/>
          <w:color w:val="auto"/>
          <w:sz w:val="24"/>
          <w:szCs w:val="24"/>
          <w:u w:val="none"/>
          <w:lang w:val="uk-UA" w:eastAsia="ar-SA" w:bidi="ar-SA"/>
        </w:rPr>
        <w:t xml:space="preserve">риймання товару здійснюватиметься Замовником по кількості та якості в момент одержання його від Продавця (переможця процедури закупівлі). Якість товару, що постачається буде відповідати державним нормам та стандартам, що діють в Україні на момент постачання такого. Товар, що поставляється учасником, матиме на момент поставки відповідні товаросупроваджуючі документи, що передбачені законодавством для даного виду товару </w:t>
      </w:r>
      <w:r>
        <w:rPr>
          <w:rFonts w:eastAsia="Times New Roman" w:cs="Times New Roman" w:ascii="Times New Roman" w:hAnsi="Times New Roman"/>
          <w:b w:val="false"/>
          <w:bCs w:val="false"/>
          <w:i w:val="false"/>
          <w:iCs w:val="false"/>
          <w:color w:val="auto"/>
          <w:sz w:val="24"/>
          <w:szCs w:val="24"/>
          <w:u w:val="none"/>
          <w:lang w:val="uk-UA" w:eastAsia="ar-SA" w:bidi="ar-SA"/>
        </w:rPr>
        <w:t xml:space="preserve">у т. ч. </w:t>
      </w:r>
      <w:r>
        <w:rPr>
          <w:rFonts w:eastAsia="Times New Roman" w:cs="Times New Roman" w:ascii="Times New Roman" w:hAnsi="Times New Roman"/>
          <w:b w:val="false"/>
          <w:bCs w:val="false"/>
          <w:i w:val="false"/>
          <w:iCs w:val="false"/>
          <w:color w:val="auto"/>
          <w:sz w:val="24"/>
          <w:szCs w:val="24"/>
          <w:u w:val="none"/>
          <w:lang w:val="uk-UA" w:eastAsia="ar-SA" w:bidi="ar-SA"/>
        </w:rPr>
        <w:t>обов'язково п</w:t>
      </w:r>
      <w:r>
        <w:rPr>
          <w:rFonts w:eastAsia="Times New Roman" w:cs="Times New Roman" w:ascii="Times New Roman" w:hAnsi="Times New Roman"/>
          <w:b w:val="false"/>
          <w:bCs w:val="false"/>
          <w:i w:val="false"/>
          <w:iCs w:val="false"/>
          <w:color w:val="auto"/>
          <w:sz w:val="24"/>
          <w:szCs w:val="24"/>
          <w:u w:val="none"/>
          <w:lang w:val="uk-UA" w:eastAsia="ar-SA" w:bidi="ar-SA"/>
        </w:rPr>
        <w:t>ри постачані товару переможець для підтвердження якості надає замовнику копію:</w:t>
      </w:r>
    </w:p>
    <w:p>
      <w:pPr>
        <w:pStyle w:val="Normal"/>
        <w:spacing w:lineRule="auto" w:line="360" w:before="0" w:after="0"/>
        <w:jc w:val="both"/>
        <w:rPr>
          <w:rFonts w:ascii="Times New Roman" w:hAnsi="Times New Roman" w:eastAsia="Times New Roman" w:cs="Times New Roman"/>
          <w:b w:val="false"/>
          <w:bCs w:val="false"/>
          <w:i w:val="false"/>
          <w:i w:val="false"/>
          <w:iCs w:val="false"/>
          <w:color w:val="auto"/>
          <w:sz w:val="24"/>
          <w:szCs w:val="24"/>
          <w:u w:val="none"/>
          <w:lang w:val="uk-UA" w:eastAsia="ar-SA" w:bidi="ar-SA"/>
        </w:rPr>
      </w:pPr>
      <w:r>
        <w:rPr>
          <w:rFonts w:eastAsia="Times New Roman" w:cs="Times New Roman" w:ascii="Times New Roman" w:hAnsi="Times New Roman"/>
          <w:b w:val="false"/>
          <w:bCs w:val="false"/>
          <w:i w:val="false"/>
          <w:iCs w:val="false"/>
          <w:color w:val="auto"/>
          <w:sz w:val="24"/>
          <w:szCs w:val="24"/>
          <w:u w:val="none"/>
          <w:lang w:val="uk-UA" w:eastAsia="ar-SA" w:bidi="ar-SA"/>
        </w:rPr>
        <w:t>- протоколу балістичних випробувань в сертифікованій лабораторії при Міністерстві оборони України відповідно до Державного стандарту України (ДСТУ) 8835:2019;</w:t>
      </w:r>
    </w:p>
    <w:p>
      <w:pPr>
        <w:pStyle w:val="Normal"/>
        <w:spacing w:lineRule="auto" w:line="360" w:before="0" w:after="0"/>
        <w:jc w:val="both"/>
        <w:rPr>
          <w:rFonts w:ascii="Times New Roman" w:hAnsi="Times New Roman" w:eastAsia="Times New Roman" w:cs="Times New Roman"/>
          <w:b w:val="false"/>
          <w:bCs w:val="false"/>
          <w:i w:val="false"/>
          <w:i w:val="false"/>
          <w:iCs w:val="false"/>
          <w:color w:val="auto"/>
          <w:sz w:val="24"/>
          <w:szCs w:val="24"/>
          <w:u w:val="none"/>
          <w:lang w:val="uk-UA" w:eastAsia="ar-SA" w:bidi="ar-SA"/>
        </w:rPr>
      </w:pPr>
      <w:r>
        <w:rPr>
          <w:rFonts w:eastAsia="Times New Roman" w:cs="Times New Roman" w:ascii="Times New Roman" w:hAnsi="Times New Roman"/>
          <w:b w:val="false"/>
          <w:bCs w:val="false"/>
          <w:i w:val="false"/>
          <w:iCs w:val="false"/>
          <w:color w:val="auto"/>
          <w:sz w:val="24"/>
          <w:szCs w:val="24"/>
          <w:u w:val="none"/>
          <w:lang w:val="uk-UA" w:eastAsia="ar-SA" w:bidi="ar-SA"/>
        </w:rPr>
        <w:t>- протоколу балістичних випробувань в сертифікованій лабораторії при Міністерстві оборони України на протиуламкову стійкість V50 за ВСТ 01.301.003-2020 (02) (STANAG 2920);</w:t>
      </w:r>
    </w:p>
    <w:p>
      <w:pPr>
        <w:pStyle w:val="Normal"/>
        <w:spacing w:lineRule="auto" w:line="360" w:before="0" w:after="0"/>
        <w:jc w:val="both"/>
        <w:rPr>
          <w:rFonts w:ascii="Times New Roman" w:hAnsi="Times New Roman" w:eastAsia="Times New Roman" w:cs="Times New Roman"/>
          <w:b w:val="false"/>
          <w:bCs w:val="false"/>
          <w:i w:val="false"/>
          <w:i w:val="false"/>
          <w:iCs w:val="false"/>
          <w:color w:val="auto"/>
          <w:sz w:val="24"/>
          <w:szCs w:val="24"/>
          <w:u w:val="none"/>
          <w:lang w:val="uk-UA" w:eastAsia="ar-SA" w:bidi="ar-SA"/>
        </w:rPr>
      </w:pPr>
      <w:r>
        <w:rPr>
          <w:rFonts w:eastAsia="Times New Roman" w:cs="Times New Roman" w:ascii="Times New Roman" w:hAnsi="Times New Roman"/>
          <w:b w:val="false"/>
          <w:bCs w:val="false"/>
          <w:i w:val="false"/>
          <w:iCs w:val="false"/>
          <w:color w:val="auto"/>
          <w:sz w:val="24"/>
          <w:szCs w:val="24"/>
          <w:u w:val="none"/>
          <w:lang w:val="uk-UA" w:eastAsia="ar-SA" w:bidi="ar-SA"/>
        </w:rPr>
        <w:t>- протоколу балістичних випробувань в сертифікованій лабораторії при Міністерстві оборони України відповідно до Державного стандарту України (ДСТУ) 8782:2018.</w:t>
      </w:r>
    </w:p>
    <w:p>
      <w:pPr>
        <w:pStyle w:val="Normal"/>
        <w:widowControl w:val="false"/>
        <w:suppressAutoHyphens w:val="true"/>
        <w:bidi w:val="0"/>
        <w:spacing w:lineRule="auto" w:line="360" w:before="0" w:after="0"/>
        <w:jc w:val="both"/>
        <w:rPr/>
      </w:pPr>
      <w:r>
        <w:rPr>
          <w:rFonts w:eastAsia="Times New Roman" w:cs="Times New Roman" w:ascii="Times New Roman" w:hAnsi="Times New Roman"/>
          <w:b/>
          <w:bCs/>
          <w:i w:val="false"/>
          <w:iCs w:val="false"/>
          <w:color w:val="00000A"/>
          <w:sz w:val="24"/>
          <w:szCs w:val="24"/>
          <w:u w:val="none"/>
          <w:lang w:val="uk-UA" w:eastAsia="ru-RU" w:bidi="ar-SA"/>
        </w:rPr>
        <w:t>7</w:t>
      </w:r>
      <w:r>
        <w:rPr>
          <w:rFonts w:eastAsia="Times New Roman" w:cs="Times New Roman" w:ascii="Times New Roman" w:hAnsi="Times New Roman"/>
          <w:b/>
          <w:bCs/>
          <w:i w:val="false"/>
          <w:iCs w:val="false"/>
          <w:color w:val="00000A"/>
          <w:sz w:val="24"/>
          <w:szCs w:val="24"/>
          <w:u w:val="none"/>
          <w:lang w:val="uk-UA" w:eastAsia="ru-RU" w:bidi="ar-SA"/>
        </w:rPr>
        <w:t>.5.</w:t>
      </w:r>
      <w:r>
        <w:rPr>
          <w:rFonts w:eastAsia="Times New Roman" w:cs="Times New Roman" w:ascii="Times New Roman" w:hAnsi="Times New Roman"/>
          <w:b w:val="false"/>
          <w:bCs w:val="false"/>
          <w:i w:val="false"/>
          <w:iCs w:val="false"/>
          <w:color w:val="00000A"/>
          <w:sz w:val="24"/>
          <w:szCs w:val="24"/>
          <w:u w:val="none"/>
          <w:lang w:val="uk-UA" w:eastAsia="ru-RU" w:bidi="ar-SA"/>
        </w:rPr>
        <w:t xml:space="preserve">  </w:t>
      </w:r>
      <w:r>
        <w:rPr>
          <w:rFonts w:eastAsia="Times New Roman" w:cs="Times New Roman" w:ascii="Times New Roman" w:hAnsi="Times New Roman"/>
          <w:b/>
          <w:bCs/>
          <w:i w:val="false"/>
          <w:iCs w:val="false"/>
          <w:color w:val="00000A"/>
          <w:sz w:val="24"/>
          <w:szCs w:val="24"/>
          <w:u w:val="none"/>
          <w:lang w:val="uk-UA" w:eastAsia="uk-UA" w:bidi="ar-SA"/>
        </w:rPr>
        <w:t>Гарантійний лист</w:t>
      </w:r>
      <w:r>
        <w:rPr>
          <w:rFonts w:eastAsia="Times New Roman" w:cs="Times New Roman" w:ascii="Times New Roman" w:hAnsi="Times New Roman"/>
          <w:b w:val="false"/>
          <w:bCs w:val="false"/>
          <w:i w:val="false"/>
          <w:iCs w:val="false"/>
          <w:color w:val="00000A"/>
          <w:sz w:val="24"/>
          <w:szCs w:val="24"/>
          <w:u w:val="none"/>
          <w:lang w:val="uk-UA" w:eastAsia="uk-UA" w:bidi="ar-SA"/>
        </w:rPr>
        <w:t xml:space="preserve"> (в довільній формі) від учасника процедури закупівлі, у якому має бути зазначено, що проведення навантажувально-розвантажувальних робіт, поставка (транспортування) товару до Замовника, здійснюється силами та за рахунок Продав</w:t>
      </w:r>
      <w:r>
        <w:rPr>
          <w:rFonts w:eastAsia="Times New Roman" w:cs="Times New Roman" w:ascii="Times New Roman" w:hAnsi="Times New Roman"/>
          <w:b w:val="false"/>
          <w:bCs w:val="false"/>
          <w:i w:val="false"/>
          <w:iCs w:val="false"/>
          <w:color w:val="00000A"/>
          <w:kern w:val="2"/>
          <w:sz w:val="24"/>
          <w:szCs w:val="24"/>
          <w:u w:val="none"/>
          <w:lang w:val="uk-UA" w:eastAsia="uk-UA" w:bidi="ar-SA"/>
        </w:rPr>
        <w:t>ця</w:t>
      </w:r>
      <w:r>
        <w:rPr>
          <w:rFonts w:eastAsia="Times New Roman" w:cs="Times New Roman" w:ascii="Times New Roman" w:hAnsi="Times New Roman"/>
          <w:b w:val="false"/>
          <w:bCs w:val="false"/>
          <w:i w:val="false"/>
          <w:iCs w:val="false"/>
          <w:color w:val="00000A"/>
          <w:sz w:val="24"/>
          <w:szCs w:val="24"/>
          <w:u w:val="none"/>
          <w:lang w:val="uk-UA" w:eastAsia="uk-UA" w:bidi="ar-SA"/>
        </w:rPr>
        <w:t xml:space="preserve"> </w:t>
      </w:r>
      <w:r>
        <w:rPr>
          <w:rFonts w:eastAsia="Times New Roman" w:cs="Times New Roman" w:ascii="Times New Roman" w:hAnsi="Times New Roman"/>
          <w:b w:val="false"/>
          <w:bCs w:val="false"/>
          <w:i w:val="false"/>
          <w:iCs w:val="false"/>
          <w:color w:val="auto"/>
          <w:sz w:val="24"/>
          <w:szCs w:val="24"/>
          <w:u w:val="none"/>
          <w:lang w:val="uk-UA" w:eastAsia="ar-SA" w:bidi="ar-SA"/>
        </w:rPr>
        <w:t>(перемож</w:t>
      </w:r>
      <w:r>
        <w:rPr>
          <w:rFonts w:eastAsia="Times New Roman" w:cs="Times New Roman" w:ascii="Times New Roman" w:hAnsi="Times New Roman"/>
          <w:b w:val="false"/>
          <w:bCs w:val="false"/>
          <w:i w:val="false"/>
          <w:iCs w:val="false"/>
          <w:color w:val="auto"/>
          <w:kern w:val="2"/>
          <w:sz w:val="24"/>
          <w:szCs w:val="24"/>
          <w:u w:val="none"/>
          <w:lang w:val="uk-UA" w:eastAsia="ar-SA" w:bidi="ar-SA"/>
        </w:rPr>
        <w:t>ця</w:t>
      </w:r>
      <w:r>
        <w:rPr>
          <w:rFonts w:eastAsia="Times New Roman" w:cs="Times New Roman" w:ascii="Times New Roman" w:hAnsi="Times New Roman"/>
          <w:b w:val="false"/>
          <w:bCs w:val="false"/>
          <w:i w:val="false"/>
          <w:iCs w:val="false"/>
          <w:color w:val="auto"/>
          <w:sz w:val="24"/>
          <w:szCs w:val="24"/>
          <w:u w:val="none"/>
          <w:lang w:val="uk-UA" w:eastAsia="ar-SA" w:bidi="ar-SA"/>
        </w:rPr>
        <w:t xml:space="preserve"> процедури закупівлі)</w:t>
      </w:r>
      <w:r>
        <w:rPr>
          <w:rFonts w:eastAsia="Times New Roman" w:cs="Times New Roman" w:ascii="Times New Roman" w:hAnsi="Times New Roman"/>
          <w:b w:val="false"/>
          <w:bCs w:val="false"/>
          <w:i w:val="false"/>
          <w:iCs w:val="false"/>
          <w:color w:val="00000A"/>
          <w:sz w:val="24"/>
          <w:szCs w:val="24"/>
          <w:u w:val="none"/>
          <w:lang w:val="uk-UA" w:eastAsia="uk-UA" w:bidi="ar-SA"/>
        </w:rPr>
        <w:t xml:space="preserve"> та ціна пропозиції учасника процедури закупівлі включає вартість товару та вартість всіх необхідних супровідних послуг чи робіт, у т. ч. всі податки, збори і обов'язкові платежі.</w:t>
      </w:r>
    </w:p>
    <w:p>
      <w:pPr>
        <w:pStyle w:val="Normal"/>
        <w:widowControl w:val="false"/>
        <w:shd w:fill="FFFFFF" w:val="clear"/>
        <w:tabs>
          <w:tab w:val="clear" w:pos="709"/>
          <w:tab w:val="left" w:pos="444" w:leader="none"/>
        </w:tabs>
        <w:suppressAutoHyphens w:val="true"/>
        <w:spacing w:lineRule="auto" w:line="360" w:before="0" w:after="0"/>
        <w:ind w:hanging="0" w:start="0" w:end="0"/>
        <w:jc w:val="both"/>
        <w:rPr/>
      </w:pPr>
      <w:r>
        <w:rPr>
          <w:rFonts w:eastAsia="Times New Roman" w:cs="Times New Roman" w:ascii="Times New Roman" w:hAnsi="Times New Roman"/>
          <w:b/>
          <w:bCs/>
          <w:i w:val="false"/>
          <w:iCs w:val="false"/>
          <w:caps w:val="false"/>
          <w:smallCaps w:val="false"/>
          <w:color w:val="00000A"/>
          <w:spacing w:val="0"/>
          <w:sz w:val="24"/>
          <w:szCs w:val="24"/>
          <w:u w:val="none"/>
          <w:shd w:fill="auto" w:val="clear"/>
          <w:lang w:val="uk-UA" w:eastAsia="ru-RU" w:bidi="ar-SA"/>
        </w:rPr>
        <w:t>7</w:t>
      </w:r>
      <w:r>
        <w:rPr>
          <w:rFonts w:eastAsia="Times New Roman" w:cs="Times New Roman" w:ascii="Times New Roman" w:hAnsi="Times New Roman"/>
          <w:b/>
          <w:bCs/>
          <w:i w:val="false"/>
          <w:iCs w:val="false"/>
          <w:caps w:val="false"/>
          <w:smallCaps w:val="false"/>
          <w:color w:val="00000A"/>
          <w:spacing w:val="0"/>
          <w:sz w:val="24"/>
          <w:szCs w:val="24"/>
          <w:u w:val="none"/>
          <w:shd w:fill="auto" w:val="clear"/>
          <w:lang w:val="uk-UA" w:eastAsia="ru-RU" w:bidi="ar-SA"/>
        </w:rPr>
        <w:t>.</w:t>
      </w:r>
      <w:r>
        <w:rPr>
          <w:rFonts w:eastAsia="Times New Roman" w:cs="Times New Roman" w:ascii="Times New Roman" w:hAnsi="Times New Roman"/>
          <w:b/>
          <w:bCs/>
          <w:i w:val="false"/>
          <w:iCs w:val="false"/>
          <w:caps w:val="false"/>
          <w:smallCaps w:val="false"/>
          <w:color w:val="00000A"/>
          <w:spacing w:val="0"/>
          <w:sz w:val="24"/>
          <w:szCs w:val="24"/>
          <w:u w:val="none"/>
          <w:shd w:fill="auto" w:val="clear"/>
          <w:lang w:val="uk-UA" w:eastAsia="ru-RU" w:bidi="ar-SA"/>
        </w:rPr>
        <w:t xml:space="preserve">6. </w:t>
      </w:r>
      <w:r>
        <w:rPr>
          <w:rFonts w:eastAsia="Times New Roman" w:cs="Times New Roman" w:ascii="Times New Roman" w:hAnsi="Times New Roman"/>
          <w:b/>
          <w:bCs/>
          <w:i w:val="false"/>
          <w:iCs w:val="false"/>
          <w:caps w:val="false"/>
          <w:smallCaps w:val="false"/>
          <w:color w:val="00000A"/>
          <w:spacing w:val="0"/>
          <w:sz w:val="24"/>
          <w:szCs w:val="24"/>
          <w:u w:val="none"/>
          <w:shd w:fill="auto" w:val="clear"/>
          <w:lang w:val="uk-UA" w:eastAsia="uk-UA" w:bidi="ar-SA"/>
        </w:rPr>
        <w:t>Гарантійний лист</w:t>
      </w:r>
      <w:r>
        <w:rPr>
          <w:rFonts w:eastAsia="Times New Roman" w:cs="Times New Roman" w:ascii="Times New Roman" w:hAnsi="Times New Roman"/>
          <w:b w:val="false"/>
          <w:bCs w:val="false"/>
          <w:i w:val="false"/>
          <w:iCs w:val="false"/>
          <w:caps w:val="false"/>
          <w:smallCaps w:val="false"/>
          <w:color w:val="00000A"/>
          <w:spacing w:val="0"/>
          <w:sz w:val="24"/>
          <w:szCs w:val="24"/>
          <w:u w:val="none"/>
          <w:shd w:fill="auto" w:val="clear"/>
          <w:lang w:val="uk-UA" w:eastAsia="uk-UA" w:bidi="ar-SA"/>
        </w:rPr>
        <w:t xml:space="preserve"> (в довільній формі) від учасника процедури закупівлі, у якому має бути зазначено, що</w:t>
      </w:r>
      <w:r>
        <w:rPr>
          <w:rFonts w:eastAsia="Times New Roman" w:cs="Times New Roman CYR" w:ascii="Times New Roman" w:hAnsi="Times New Roman"/>
          <w:b w:val="false"/>
          <w:bCs w:val="false"/>
          <w:i w:val="false"/>
          <w:iCs w:val="false"/>
          <w:caps w:val="false"/>
          <w:smallCaps w:val="false"/>
          <w:color w:val="00000A"/>
          <w:spacing w:val="0"/>
          <w:sz w:val="24"/>
          <w:szCs w:val="24"/>
          <w:u w:val="none"/>
          <w:shd w:fill="auto" w:val="clear"/>
          <w:lang w:val="uk-UA" w:eastAsia="uk-UA" w:bidi="ar-SA"/>
        </w:rPr>
        <w:t xml:space="preserve"> учасник процедури закупівлі</w:t>
      </w:r>
      <w:r>
        <w:rPr>
          <w:rFonts w:eastAsia="Times New Roman" w:cs="Times New Roman CYR" w:ascii="Times New Roman" w:hAnsi="Times New Roman"/>
          <w:b w:val="false"/>
          <w:bCs w:val="false"/>
          <w:i w:val="false"/>
          <w:iCs w:val="false"/>
          <w:caps w:val="false"/>
          <w:smallCaps w:val="false"/>
          <w:color w:val="000000"/>
          <w:spacing w:val="0"/>
          <w:sz w:val="24"/>
          <w:szCs w:val="24"/>
          <w:u w:val="none"/>
          <w:shd w:fill="auto" w:val="clear"/>
          <w:lang w:val="uk-UA" w:eastAsia="ar-SA" w:bidi="ar-SA"/>
        </w:rPr>
        <w:t xml:space="preserve"> не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w:t>
      </w:r>
      <w:r>
        <w:rPr>
          <w:rFonts w:eastAsia="Times New Roman" w:cs="Times New Roman CYR" w:ascii="Times New Roman" w:hAnsi="Times New Roman"/>
          <w:b w:val="false"/>
          <w:bCs w:val="false"/>
          <w:i w:val="false"/>
          <w:iCs w:val="false"/>
          <w:caps w:val="false"/>
          <w:smallCaps w:val="false"/>
          <w:color w:val="000000"/>
          <w:spacing w:val="0"/>
          <w:sz w:val="24"/>
          <w:szCs w:val="24"/>
          <w:u w:val="none"/>
          <w:shd w:fill="auto" w:val="clear"/>
          <w:lang w:val="uk-UA" w:eastAsia="ar-SA" w:bidi="ar-SA"/>
        </w:rPr>
        <w:t xml:space="preserve">не є </w:t>
      </w:r>
      <w:r>
        <w:rPr>
          <w:rFonts w:eastAsia="Times New Roman" w:cs="Times New Roman CYR" w:ascii="Times New Roman" w:hAnsi="Times New Roman"/>
          <w:b w:val="false"/>
          <w:bCs w:val="false"/>
          <w:i w:val="false"/>
          <w:iCs w:val="false"/>
          <w:caps w:val="false"/>
          <w:smallCaps w:val="false"/>
          <w:color w:val="000000"/>
          <w:spacing w:val="0"/>
          <w:sz w:val="24"/>
          <w:szCs w:val="24"/>
          <w:u w:val="none"/>
          <w:shd w:fill="auto" w:val="clear"/>
          <w:lang w:val="uk-UA" w:eastAsia="ar-SA" w:bidi="ar-SA"/>
        </w:rPr>
        <w:t xml:space="preserve">громадянин Російської Федерації/Республіки Білорусь (крім того, що проживає на території України на законних підставах), або </w:t>
      </w:r>
      <w:r>
        <w:rPr>
          <w:rFonts w:eastAsia="Times New Roman" w:cs="Times New Roman CYR" w:ascii="Times New Roman" w:hAnsi="Times New Roman"/>
          <w:b w:val="false"/>
          <w:bCs w:val="false"/>
          <w:i w:val="false"/>
          <w:iCs w:val="false"/>
          <w:caps w:val="false"/>
          <w:smallCaps w:val="false"/>
          <w:color w:val="000000"/>
          <w:spacing w:val="0"/>
          <w:sz w:val="24"/>
          <w:szCs w:val="24"/>
          <w:u w:val="none"/>
          <w:shd w:fill="auto" w:val="clear"/>
          <w:lang w:val="uk-UA" w:eastAsia="ar-SA" w:bidi="ar-SA"/>
        </w:rPr>
        <w:t xml:space="preserve">не є </w:t>
      </w:r>
      <w:r>
        <w:rPr>
          <w:rFonts w:eastAsia="Times New Roman" w:cs="Times New Roman CYR" w:ascii="Times New Roman" w:hAnsi="Times New Roman"/>
          <w:b w:val="false"/>
          <w:bCs w:val="false"/>
          <w:i w:val="false"/>
          <w:iCs w:val="false"/>
          <w:caps w:val="false"/>
          <w:smallCaps w:val="false"/>
          <w:color w:val="000000"/>
          <w:spacing w:val="0"/>
          <w:sz w:val="24"/>
          <w:szCs w:val="24"/>
          <w:u w:val="none"/>
          <w:shd w:fill="auto" w:val="clear"/>
          <w:lang w:val="uk-UA" w:eastAsia="ar-SA" w:bidi="ar-SA"/>
        </w:rPr>
        <w:t xml:space="preserve">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w:t>
      </w:r>
      <w:r>
        <w:rPr>
          <w:rFonts w:eastAsia="Times New Roman" w:cs="Times New Roman CYR" w:ascii="Times New Roman" w:hAnsi="Times New Roman"/>
          <w:b w:val="false"/>
          <w:bCs w:val="false"/>
          <w:i w:val="false"/>
          <w:iCs w:val="false"/>
          <w:caps w:val="false"/>
          <w:smallCaps w:val="false"/>
          <w:color w:val="000000"/>
          <w:spacing w:val="0"/>
          <w:sz w:val="24"/>
          <w:szCs w:val="24"/>
          <w:u w:val="none"/>
          <w:shd w:fill="auto" w:val="clear"/>
          <w:lang w:val="uk-UA" w:eastAsia="ar-SA" w:bidi="ar-SA"/>
        </w:rPr>
        <w:t xml:space="preserve">не </w:t>
      </w:r>
      <w:r>
        <w:rPr>
          <w:rFonts w:eastAsia="Times New Roman" w:cs="Times New Roman CYR" w:ascii="Times New Roman" w:hAnsi="Times New Roman"/>
          <w:b w:val="false"/>
          <w:bCs w:val="false"/>
          <w:i w:val="false"/>
          <w:iCs w:val="false"/>
          <w:caps w:val="false"/>
          <w:smallCaps w:val="false"/>
          <w:color w:val="000000"/>
          <w:spacing w:val="0"/>
          <w:sz w:val="24"/>
          <w:szCs w:val="24"/>
          <w:u w:val="none"/>
          <w:shd w:fill="auto" w:val="clear"/>
          <w:lang w:val="uk-UA" w:eastAsia="ar-SA" w:bidi="ar-SA"/>
        </w:rPr>
        <w:t>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uppressAutoHyphens w:val="true"/>
        <w:bidi w:val="0"/>
        <w:spacing w:lineRule="auto" w:line="360" w:before="0" w:after="0"/>
        <w:jc w:val="both"/>
        <w:rPr/>
      </w:pPr>
      <w:r>
        <w:rPr>
          <w:rFonts w:eastAsia="Times New Roman" w:cs="Times New Roman CYR" w:ascii="Times New Roman" w:hAnsi="Times New Roman"/>
          <w:b/>
          <w:bCs/>
          <w:i w:val="false"/>
          <w:iCs w:val="false"/>
          <w:caps w:val="false"/>
          <w:smallCaps w:val="false"/>
          <w:color w:val="000000"/>
          <w:spacing w:val="0"/>
          <w:sz w:val="24"/>
          <w:szCs w:val="24"/>
          <w:u w:val="none"/>
          <w:shd w:fill="auto" w:val="clear"/>
          <w:lang w:val="uk-UA" w:eastAsia="ar-SA" w:bidi="ar-SA"/>
        </w:rPr>
        <w:t>7.</w:t>
      </w:r>
      <w:r>
        <w:rPr>
          <w:rFonts w:eastAsia="Times New Roman" w:cs="Times New Roman CYR" w:ascii="Times New Roman" w:hAnsi="Times New Roman"/>
          <w:b/>
          <w:bCs/>
          <w:i w:val="false"/>
          <w:iCs w:val="false"/>
          <w:caps w:val="false"/>
          <w:smallCaps w:val="false"/>
          <w:color w:val="000000"/>
          <w:spacing w:val="0"/>
          <w:sz w:val="24"/>
          <w:szCs w:val="24"/>
          <w:u w:val="none"/>
          <w:shd w:fill="auto" w:val="clear"/>
          <w:lang w:val="uk-UA" w:eastAsia="ar-SA" w:bidi="ar-SA"/>
        </w:rPr>
        <w:t>7</w:t>
      </w:r>
      <w:r>
        <w:rPr>
          <w:rFonts w:eastAsia="Times New Roman" w:cs="Times New Roman CYR" w:ascii="Times New Roman" w:hAnsi="Times New Roman"/>
          <w:b/>
          <w:bCs/>
          <w:i w:val="false"/>
          <w:iCs w:val="false"/>
          <w:caps w:val="false"/>
          <w:smallCaps w:val="false"/>
          <w:color w:val="000000"/>
          <w:spacing w:val="0"/>
          <w:sz w:val="24"/>
          <w:szCs w:val="24"/>
          <w:u w:val="none"/>
          <w:shd w:fill="auto" w:val="clear"/>
          <w:lang w:val="uk-UA" w:eastAsia="ar-SA" w:bidi="ar-SA"/>
        </w:rPr>
        <w:t xml:space="preserve">. </w:t>
      </w:r>
      <w:r>
        <w:rPr>
          <w:rFonts w:eastAsia="Times New Roman" w:cs="Times New Roman CYR" w:ascii="Times New Roman" w:hAnsi="Times New Roman"/>
          <w:b w:val="false"/>
          <w:bCs w:val="false"/>
          <w:i w:val="false"/>
          <w:iCs w:val="false"/>
          <w:caps w:val="false"/>
          <w:smallCaps w:val="false"/>
          <w:color w:val="000000"/>
          <w:spacing w:val="0"/>
          <w:sz w:val="24"/>
          <w:szCs w:val="24"/>
          <w:u w:val="none"/>
          <w:shd w:fill="auto" w:val="clear"/>
          <w:lang w:val="uk-UA" w:eastAsia="ar-SA" w:bidi="ar-SA"/>
        </w:rPr>
        <w:t>Гарантійний лист від учасника процедури закупівлі, у якому має бути зазначено,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sectPr>
      <w:footerReference w:type="default" r:id="rId6"/>
      <w:footerReference w:type="first" r:id="rId7"/>
      <w:type w:val="nextPage"/>
      <w:pgSz w:w="11906" w:h="16838"/>
      <w:pgMar w:left="993" w:right="567" w:gutter="0" w:header="0" w:top="851" w:footer="1134" w:bottom="1693"/>
      <w:pgNumType w:fmt="decimal"/>
      <w:formProt w:val="false"/>
      <w:textDirection w:val="lrTb"/>
      <w:docGrid w:type="default" w:linePitch="360" w:charSpace="24576"/>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Times New Roman">
    <w:charset w:val="cc" w:characterSet="windows-1251"/>
    <w:family w:val="roman"/>
    <w:pitch w:val="variable"/>
  </w:font>
  <w:font w:name="OpenSymbol">
    <w:altName w:val="Arial Unicode MS"/>
    <w:charset w:val="cc" w:characterSet="windows-1251"/>
    <w:family w:val="roman"/>
    <w:pitch w:val="variable"/>
  </w:font>
  <w:font w:name="Liberation Sans">
    <w:altName w:val="Arial"/>
    <w:charset w:val="cc" w:characterSet="windows-1251"/>
    <w:family w:val="roman"/>
    <w:pitch w:val="variable"/>
  </w:font>
  <w:font w:name="Calibri">
    <w:charset w:val="cc" w:characterSet="windows-1251"/>
    <w:family w:val="roman"/>
    <w:pitch w:val="variable"/>
  </w:font>
  <w:font w:name="FreeSet">
    <w:charset w:val="cc" w:characterSet="windows-1251"/>
    <w:family w:val="roman"/>
    <w:pitch w:val="variable"/>
  </w:font>
  <w:font w:name="Times New Roman CYR">
    <w:charset w:val="cc" w:characterSet="windows-1251"/>
    <w:family w:val="roman"/>
    <w:pitch w:val="variable"/>
  </w:font>
  <w:font w:name="Courier New">
    <w:charset w:val="cc" w:characterSet="windows-1251"/>
    <w:family w:val="roman"/>
    <w:pitch w:val="variable"/>
  </w:font>
  <w:font w:name="Arial">
    <w:charset w:val="cc" w:characterSet="windows-125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rFonts w:ascii="Times New Roman" w:hAnsi="Times New Roman"/>
        <w:sz w:val="22"/>
        <w:szCs w:val="22"/>
      </w:rPr>
    </w:pPr>
    <w:r>
      <w:rPr>
        <w:rFonts w:ascii="Times New Roman" w:hAnsi="Times New Roman"/>
        <w:sz w:val="22"/>
        <w:szCs w:val="22"/>
      </w:rPr>
      <w:fldChar w:fldCharType="begin"/>
    </w:r>
    <w:r>
      <w:rPr>
        <w:sz w:val="22"/>
        <w:szCs w:val="22"/>
        <w:rFonts w:ascii="Times New Roman" w:hAnsi="Times New Roman"/>
      </w:rPr>
      <w:instrText xml:space="preserve"> PAGE </w:instrText>
    </w:r>
    <w:r>
      <w:rPr>
        <w:sz w:val="22"/>
        <w:szCs w:val="22"/>
        <w:rFonts w:ascii="Times New Roman" w:hAnsi="Times New Roman"/>
      </w:rPr>
      <w:fldChar w:fldCharType="separate"/>
    </w:r>
    <w:r>
      <w:rPr>
        <w:sz w:val="22"/>
        <w:szCs w:val="22"/>
        <w:rFonts w:ascii="Times New Roman" w:hAnsi="Times New Roman"/>
      </w:rPr>
      <w:t>1</w:t>
    </w:r>
    <w:r>
      <w:rPr>
        <w:sz w:val="22"/>
        <w:szCs w:val="22"/>
        <w:rFonts w:ascii="Times New Roman" w:hAnsi="Times New Roman"/>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rPr>
      <w:t>7</w:t>
    </w:r>
    <w:r>
      <w:rPr>
        <w:rFonts w:ascii="Times New Roman" w:hAnsi="Times New Roman"/>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start"/>
      <w:pPr>
        <w:tabs>
          <w:tab w:val="num" w:pos="0"/>
        </w:tabs>
        <w:ind w:start="0" w:hanging="0"/>
      </w:pPr>
    </w:lvl>
    <w:lvl w:ilvl="1">
      <w:start w:val="1"/>
      <w:numFmt w:val="none"/>
      <w:suff w:val="nothing"/>
      <w:lvlText w:val="%2"/>
      <w:lvlJc w:val="start"/>
      <w:pPr>
        <w:tabs>
          <w:tab w:val="num" w:pos="0"/>
        </w:tabs>
        <w:ind w:start="0" w:hanging="0"/>
      </w:pPr>
    </w:lvl>
    <w:lvl w:ilvl="2">
      <w:start w:val="1"/>
      <w:numFmt w:val="none"/>
      <w:suff w:val="nothing"/>
      <w:lvlText w:val="%3"/>
      <w:lvlJc w:val="start"/>
      <w:pPr>
        <w:tabs>
          <w:tab w:val="num" w:pos="0"/>
        </w:tabs>
        <w:ind w:start="0" w:hanging="0"/>
      </w:pPr>
    </w:lvl>
    <w:lvl w:ilvl="3">
      <w:start w:val="1"/>
      <w:numFmt w:val="none"/>
      <w:suff w:val="nothing"/>
      <w:lvlText w:val="%4"/>
      <w:lvlJc w:val="start"/>
      <w:pPr>
        <w:tabs>
          <w:tab w:val="num" w:pos="0"/>
        </w:tabs>
        <w:ind w:start="0" w:hanging="0"/>
      </w:pPr>
    </w:lvl>
    <w:lvl w:ilvl="4">
      <w:start w:val="1"/>
      <w:numFmt w:val="none"/>
      <w:suff w:val="nothing"/>
      <w:lvlText w:val="%5"/>
      <w:lvlJc w:val="start"/>
      <w:pPr>
        <w:tabs>
          <w:tab w:val="num" w:pos="0"/>
        </w:tabs>
        <w:ind w:start="0" w:hanging="0"/>
      </w:pPr>
    </w:lvl>
    <w:lvl w:ilvl="5">
      <w:start w:val="1"/>
      <w:numFmt w:val="none"/>
      <w:suff w:val="nothing"/>
      <w:lvlText w:val="%6"/>
      <w:lvlJc w:val="start"/>
      <w:pPr>
        <w:tabs>
          <w:tab w:val="num" w:pos="0"/>
        </w:tabs>
        <w:ind w:start="0" w:hanging="0"/>
      </w:pPr>
    </w:lvl>
    <w:lvl w:ilvl="6">
      <w:start w:val="1"/>
      <w:numFmt w:val="none"/>
      <w:suff w:val="nothing"/>
      <w:lvlText w:val="%7"/>
      <w:lvlJc w:val="start"/>
      <w:pPr>
        <w:tabs>
          <w:tab w:val="num" w:pos="0"/>
        </w:tabs>
        <w:ind w:start="0" w:hanging="0"/>
      </w:pPr>
    </w:lvl>
    <w:lvl w:ilvl="7">
      <w:start w:val="1"/>
      <w:numFmt w:val="none"/>
      <w:suff w:val="nothing"/>
      <w:lvlText w:val="%8"/>
      <w:lvlJc w:val="start"/>
      <w:pPr>
        <w:tabs>
          <w:tab w:val="num" w:pos="0"/>
        </w:tabs>
        <w:ind w:start="0" w:hanging="0"/>
      </w:pPr>
    </w:lvl>
    <w:lvl w:ilvl="8">
      <w:start w:val="1"/>
      <w:numFmt w:val="none"/>
      <w:suff w:val="nothing"/>
      <w:lvlText w:val="%9"/>
      <w:lvlJc w:val="start"/>
      <w:pPr>
        <w:tabs>
          <w:tab w:val="num" w:pos="0"/>
        </w:tabs>
        <w:ind w:start="0" w:hanging="0"/>
      </w:pPr>
    </w:lvl>
  </w:abstractNum>
  <w:abstractNum w:abstractNumId="2">
    <w:lvl w:ilvl="0">
      <w:start w:val="1"/>
      <w:numFmt w:val="none"/>
      <w:suff w:val="nothing"/>
      <w:lvlText w:val="%1"/>
      <w:lvlJc w:val="start"/>
      <w:pPr>
        <w:tabs>
          <w:tab w:val="num" w:pos="0"/>
        </w:tabs>
        <w:ind w:start="0" w:hanging="0"/>
      </w:pPr>
      <w:rPr/>
    </w:lvl>
    <w:lvl w:ilvl="1">
      <w:start w:val="1"/>
      <w:numFmt w:val="none"/>
      <w:suff w:val="nothing"/>
      <w:lvlText w:val="%2"/>
      <w:lvlJc w:val="start"/>
      <w:pPr>
        <w:tabs>
          <w:tab w:val="num" w:pos="0"/>
        </w:tabs>
        <w:ind w:start="0" w:hanging="0"/>
      </w:pPr>
      <w:rPr/>
    </w:lvl>
    <w:lvl w:ilvl="2">
      <w:start w:val="1"/>
      <w:numFmt w:val="none"/>
      <w:suff w:val="nothing"/>
      <w:lvlText w:val="%3"/>
      <w:lvlJc w:val="start"/>
      <w:pPr>
        <w:tabs>
          <w:tab w:val="num" w:pos="0"/>
        </w:tabs>
        <w:ind w:start="0" w:hanging="0"/>
      </w:pPr>
      <w:rPr/>
    </w:lvl>
    <w:lvl w:ilvl="3">
      <w:start w:val="1"/>
      <w:numFmt w:val="none"/>
      <w:suff w:val="nothing"/>
      <w:lvlText w:val="%4"/>
      <w:lvlJc w:val="start"/>
      <w:pPr>
        <w:tabs>
          <w:tab w:val="num" w:pos="0"/>
        </w:tabs>
        <w:ind w:start="0" w:hanging="0"/>
      </w:pPr>
      <w:rPr/>
    </w:lvl>
    <w:lvl w:ilvl="4">
      <w:start w:val="1"/>
      <w:numFmt w:val="none"/>
      <w:suff w:val="nothing"/>
      <w:lvlText w:val="%5"/>
      <w:lvlJc w:val="start"/>
      <w:pPr>
        <w:tabs>
          <w:tab w:val="num" w:pos="0"/>
        </w:tabs>
        <w:ind w:start="0" w:hanging="0"/>
      </w:pPr>
      <w:rPr/>
    </w:lvl>
    <w:lvl w:ilvl="5">
      <w:start w:val="1"/>
      <w:numFmt w:val="none"/>
      <w:suff w:val="nothing"/>
      <w:lvlText w:val="%6"/>
      <w:lvlJc w:val="start"/>
      <w:pPr>
        <w:tabs>
          <w:tab w:val="num" w:pos="0"/>
        </w:tabs>
        <w:ind w:start="0" w:hanging="0"/>
      </w:pPr>
      <w:rPr/>
    </w:lvl>
    <w:lvl w:ilvl="6">
      <w:start w:val="1"/>
      <w:numFmt w:val="none"/>
      <w:suff w:val="nothing"/>
      <w:lvlText w:val="%7"/>
      <w:lvlJc w:val="start"/>
      <w:pPr>
        <w:tabs>
          <w:tab w:val="num" w:pos="0"/>
        </w:tabs>
        <w:ind w:start="0" w:hanging="0"/>
      </w:pPr>
      <w:rPr/>
    </w:lvl>
    <w:lvl w:ilvl="7">
      <w:start w:val="1"/>
      <w:numFmt w:val="none"/>
      <w:suff w:val="nothing"/>
      <w:lvlText w:val="%8"/>
      <w:lvlJc w:val="start"/>
      <w:pPr>
        <w:tabs>
          <w:tab w:val="num" w:pos="0"/>
        </w:tabs>
        <w:ind w:start="0" w:hanging="0"/>
      </w:pPr>
      <w:rPr/>
    </w:lvl>
    <w:lvl w:ilvl="8">
      <w:start w:val="1"/>
      <w:numFmt w:val="none"/>
      <w:suff w:val="nothing"/>
      <w:lvlText w:val="%9"/>
      <w:lvlJc w:val="start"/>
      <w:pPr>
        <w:tabs>
          <w:tab w:val="num" w:pos="0"/>
        </w:tabs>
        <w:ind w:start="0" w:hanging="0"/>
      </w:pPr>
      <w:rPr/>
    </w:lvl>
  </w:abstractNum>
  <w:num w:numId="1">
    <w:abstractNumId w:val="1"/>
  </w:num>
  <w:num w:numId="2">
    <w:abstractNumId w:val="2"/>
  </w:num>
</w:numbering>
</file>

<file path=word/settings.xml><?xml version="1.0" encoding="utf-8"?>
<w:settings xmlns:w="http://schemas.openxmlformats.org/wordprocessingml/2006/main">
  <w:zoom w:percent="75"/>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Cs w:val="24"/>
        <w:lang w:val="en-US" w:eastAsia="zh-CN" w:bidi="hi-IN"/>
      </w:rPr>
    </w:rPrDefault>
    <w:pPrDefault>
      <w:pPr>
        <w:suppressAutoHyphens w:val="true"/>
      </w:pPr>
    </w:pPrDefault>
  </w:docDefaults>
  <w:style w:type="paragraph" w:styleId="Normal">
    <w:name w:val="Normal"/>
    <w:qFormat/>
    <w:pPr>
      <w:widowControl/>
      <w:suppressAutoHyphens w:val="true"/>
      <w:kinsoku w:val="true"/>
      <w:overflowPunct w:val="false"/>
      <w:autoSpaceDE w:val="true"/>
      <w:bidi w:val="0"/>
      <w:spacing w:before="0" w:after="0"/>
      <w:jc w:val="start"/>
    </w:pPr>
    <w:rPr>
      <w:rFonts w:ascii="Liberation Serif" w:hAnsi="Liberation Serif" w:eastAsia="SimSun" w:cs="Mangal"/>
      <w:color w:val="auto"/>
      <w:kern w:val="2"/>
      <w:sz w:val="24"/>
      <w:szCs w:val="24"/>
      <w:lang w:val="en-US" w:eastAsia="zh-CN" w:bidi="hi-IN"/>
    </w:rPr>
  </w:style>
  <w:style w:type="paragraph" w:styleId="Heading1">
    <w:name w:val="Heading 1"/>
    <w:basedOn w:val="Normal"/>
    <w:qFormat/>
    <w:pPr>
      <w:numPr>
        <w:ilvl w:val="0"/>
        <w:numId w:val="2"/>
      </w:numPr>
      <w:spacing w:lineRule="auto" w:line="240" w:before="280" w:after="280"/>
      <w:outlineLvl w:val="0"/>
    </w:pPr>
    <w:rPr>
      <w:rFonts w:ascii="Times New Roman" w:hAnsi="Times New Roman" w:cs="Times New Roman"/>
      <w:b/>
      <w:bCs/>
      <w:kern w:val="2"/>
      <w:sz w:val="48"/>
      <w:szCs w:val="48"/>
      <w:lang w:val="ru-RU"/>
    </w:rPr>
  </w:style>
  <w:style w:type="paragraph" w:styleId="Heading2">
    <w:name w:val="Heading 2"/>
    <w:basedOn w:val="Normal"/>
    <w:qFormat/>
    <w:pPr>
      <w:numPr>
        <w:ilvl w:val="0"/>
        <w:numId w:val="0"/>
      </w:numPr>
      <w:spacing w:before="280" w:after="280"/>
      <w:outlineLvl w:val="1"/>
    </w:pPr>
    <w:rPr>
      <w:b/>
      <w:bCs/>
      <w:sz w:val="36"/>
      <w:szCs w:val="36"/>
    </w:rPr>
  </w:style>
  <w:style w:type="paragraph" w:styleId="Heading3">
    <w:name w:val="Heading 3"/>
    <w:basedOn w:val="Style14"/>
    <w:qFormat/>
    <w:pPr/>
    <w:rPr/>
  </w:style>
  <w:style w:type="character" w:styleId="Style11">
    <w:name w:val="Маркери"/>
    <w:qFormat/>
    <w:rPr>
      <w:rFonts w:ascii="OpenSymbol" w:hAnsi="OpenSymbol" w:eastAsia="OpenSymbol" w:cs="OpenSymbol"/>
    </w:rPr>
  </w:style>
  <w:style w:type="character" w:styleId="Hyperlink">
    <w:name w:val="Hyperlink"/>
    <w:rPr>
      <w:rFonts w:cs="Times New Roman"/>
      <w:color w:val="0000FF"/>
      <w:u w:val="single"/>
    </w:rPr>
  </w:style>
  <w:style w:type="character" w:styleId="DefaultParagraphFont">
    <w:name w:val="Default Paragraph Font"/>
    <w:qFormat/>
    <w:rPr/>
  </w:style>
  <w:style w:type="character" w:styleId="2350">
    <w:name w:val="2350"/>
    <w:basedOn w:val="DefaultParagraphFont"/>
    <w:qFormat/>
    <w:rPr/>
  </w:style>
  <w:style w:type="character" w:styleId="Emphasis">
    <w:name w:val="Emphasis"/>
    <w:basedOn w:val="DefaultParagraphFont"/>
    <w:qFormat/>
    <w:rPr>
      <w:i/>
      <w:iCs/>
    </w:rPr>
  </w:style>
  <w:style w:type="character" w:styleId="Strong">
    <w:name w:val="Strong"/>
    <w:basedOn w:val="DefaultParagraphFont"/>
    <w:qFormat/>
    <w:rPr>
      <w:b/>
      <w:bCs/>
    </w:rPr>
  </w:style>
  <w:style w:type="character" w:styleId="Style12">
    <w:name w:val="Символ нумерації"/>
    <w:qFormat/>
    <w:rPr/>
  </w:style>
  <w:style w:type="character" w:styleId="Hps">
    <w:name w:val="hps"/>
    <w:qFormat/>
    <w:rPr/>
  </w:style>
  <w:style w:type="character" w:styleId="Style13">
    <w:name w:val="Основной шрифт абзаца"/>
    <w:qFormat/>
    <w:rPr/>
  </w:style>
  <w:style w:type="character" w:styleId="D-none">
    <w:name w:val="d-none"/>
    <w:basedOn w:val="Style13"/>
    <w:qFormat/>
    <w:rPr/>
  </w:style>
  <w:style w:type="character" w:styleId="Rvts0">
    <w:name w:val="rvts0"/>
    <w:qFormat/>
    <w:rPr>
      <w:rFonts w:cs="Times New Roman"/>
    </w:rPr>
  </w:style>
  <w:style w:type="character" w:styleId="Liki-item-option-title">
    <w:name w:val="liki-item-option-title"/>
    <w:basedOn w:val="DefaultParagraphFont"/>
    <w:qFormat/>
    <w:rPr/>
  </w:style>
  <w:style w:type="character" w:styleId="WW8Num3z0">
    <w:name w:val="WW8Num3z0"/>
    <w:qFormat/>
    <w:rPr/>
  </w:style>
  <w:style w:type="paragraph" w:styleId="Style14">
    <w:name w:val="Заголовок"/>
    <w:basedOn w:val="Normal"/>
    <w:next w:val="BodyText"/>
    <w:qFormat/>
    <w:pPr>
      <w:keepNext w:val="true"/>
      <w:spacing w:before="240" w:after="120"/>
    </w:pPr>
    <w:rPr>
      <w:rFonts w:ascii="Liberation Sans" w:hAnsi="Liberation Sans" w:eastAsia="Microsoft YaHei" w:cs="Mangal"/>
      <w:sz w:val="28"/>
      <w:szCs w:val="28"/>
    </w:rPr>
  </w:style>
  <w:style w:type="paragraph" w:styleId="BodyText">
    <w:name w:val="Body Text"/>
    <w:basedOn w:val="Normal"/>
    <w:pPr>
      <w:spacing w:lineRule="auto" w:line="288" w:before="0" w:after="140"/>
    </w:pPr>
    <w:rPr/>
  </w:style>
  <w:style w:type="paragraph" w:styleId="List">
    <w:name w:val="List"/>
    <w:basedOn w:val="BodyText"/>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Style15">
    <w:name w:val="Покажчик"/>
    <w:basedOn w:val="Normal"/>
    <w:qFormat/>
    <w:pPr>
      <w:suppressLineNumbers/>
    </w:pPr>
    <w:rPr>
      <w:rFonts w:cs="Mangal"/>
    </w:rPr>
  </w:style>
  <w:style w:type="paragraph" w:styleId="Style16">
    <w:name w:val="Вміст таблиці"/>
    <w:basedOn w:val="Normal"/>
    <w:qFormat/>
    <w:pPr>
      <w:suppressLineNumbers/>
    </w:pPr>
    <w:rPr/>
  </w:style>
  <w:style w:type="paragraph" w:styleId="Style17">
    <w:name w:val="Верхній і нижній колонтитули"/>
    <w:basedOn w:val="Normal"/>
    <w:qFormat/>
    <w:pPr>
      <w:suppressLineNumbers/>
      <w:tabs>
        <w:tab w:val="clear" w:pos="709"/>
        <w:tab w:val="center" w:pos="4819" w:leader="none"/>
        <w:tab w:val="right" w:pos="9638" w:leader="none"/>
      </w:tabs>
    </w:pPr>
    <w:rPr/>
  </w:style>
  <w:style w:type="paragraph" w:styleId="Footer">
    <w:name w:val="Footer"/>
    <w:basedOn w:val="Normal"/>
    <w:pPr>
      <w:suppressLineNumbers/>
      <w:tabs>
        <w:tab w:val="clear" w:pos="709"/>
        <w:tab w:val="center" w:pos="4986" w:leader="none"/>
        <w:tab w:val="right" w:pos="9972" w:leader="none"/>
      </w:tabs>
    </w:pPr>
    <w:rPr/>
  </w:style>
  <w:style w:type="paragraph" w:styleId="NoSpacing">
    <w:name w:val="No Spacing"/>
    <w:qFormat/>
    <w:pPr>
      <w:widowControl/>
      <w:suppressAutoHyphens w:val="true"/>
      <w:kinsoku w:val="true"/>
      <w:overflowPunct w:val="false"/>
      <w:autoSpaceDE w:val="true"/>
      <w:bidi w:val="0"/>
      <w:spacing w:before="0" w:after="0"/>
      <w:jc w:val="start"/>
    </w:pPr>
    <w:rPr>
      <w:rFonts w:ascii="Calibri" w:hAnsi="Calibri" w:eastAsia="Calibri" w:cs="Times New Roman"/>
      <w:color w:val="auto"/>
      <w:kern w:val="2"/>
      <w:sz w:val="22"/>
      <w:szCs w:val="22"/>
      <w:lang w:val="uk-UA" w:eastAsia="en-US" w:bidi="ar-SA"/>
    </w:rPr>
  </w:style>
  <w:style w:type="paragraph" w:styleId="NormalWeb">
    <w:name w:val="Normal (Web)"/>
    <w:basedOn w:val="Normal"/>
    <w:qFormat/>
    <w:pPr>
      <w:widowControl/>
      <w:bidi w:val="0"/>
      <w:spacing w:lineRule="auto" w:line="276" w:before="100" w:after="100"/>
      <w:jc w:val="start"/>
      <w:textAlignment w:val="auto"/>
    </w:pPr>
    <w:rPr>
      <w:rFonts w:ascii="Calibri" w:hAnsi="Calibri" w:eastAsia="Times New Roman"/>
      <w:sz w:val="24"/>
      <w:lang w:val="ru-RU" w:eastAsia="ar-SA"/>
    </w:rPr>
  </w:style>
  <w:style w:type="paragraph" w:styleId="ListParagraph">
    <w:name w:val="List Paragraph"/>
    <w:basedOn w:val="Normal"/>
    <w:qFormat/>
    <w:pPr>
      <w:spacing w:before="0" w:after="200"/>
      <w:ind w:hanging="0" w:start="720" w:end="0"/>
      <w:contextualSpacing/>
    </w:pPr>
    <w:rPr/>
  </w:style>
  <w:style w:type="paragraph" w:styleId="1">
    <w:name w:val="Îáû÷íûé1"/>
    <w:qFormat/>
    <w:pPr>
      <w:widowControl/>
      <w:suppressAutoHyphens w:val="true"/>
      <w:kinsoku w:val="true"/>
      <w:overflowPunct w:val="false"/>
      <w:autoSpaceDE w:val="true"/>
      <w:bidi w:val="0"/>
      <w:spacing w:before="0" w:after="0"/>
      <w:jc w:val="start"/>
      <w:textAlignment w:val="auto"/>
    </w:pPr>
    <w:rPr>
      <w:rFonts w:ascii="FreeSet" w:hAnsi="FreeSet" w:eastAsia="Times New Roman" w:cs="Liberation Serif"/>
      <w:color w:val="000000"/>
      <w:kern w:val="2"/>
      <w:sz w:val="24"/>
      <w:szCs w:val="24"/>
      <w:lang w:val="en-US" w:eastAsia="ar-SA" w:bidi="ar-SA"/>
    </w:rPr>
  </w:style>
  <w:style w:type="paragraph" w:styleId="Header">
    <w:name w:val="Header"/>
    <w:basedOn w:val="Normal"/>
    <w:pPr>
      <w:tabs>
        <w:tab w:val="clear" w:pos="709"/>
        <w:tab w:val="center" w:pos="4819" w:leader="none"/>
        <w:tab w:val="right" w:pos="9639" w:leader="none"/>
      </w:tabs>
      <w:spacing w:lineRule="auto" w:line="240" w:before="0" w:after="0"/>
    </w:pPr>
    <w:rPr>
      <w:sz w:val="20"/>
      <w:szCs w:val="20"/>
      <w:lang w:val="x-none" w:eastAsia="x-none"/>
    </w:rPr>
  </w:style>
  <w:style w:type="paragraph" w:styleId="TableParagraph">
    <w:name w:val="Table Paragraph"/>
    <w:basedOn w:val="Normal"/>
    <w:qFormat/>
    <w:pPr>
      <w:widowControl w:val="false"/>
      <w:suppressAutoHyphens w:val="true"/>
    </w:pPr>
    <w:rPr>
      <w:rFonts w:ascii="Times New Roman" w:hAnsi="Times New Roman" w:eastAsia="Times New Roman" w:cs="Times New Roman"/>
      <w:lang w:val="en-US" w:eastAsia="zh-CN"/>
    </w:rPr>
  </w:style>
  <w:style w:type="paragraph" w:styleId="Rvps2">
    <w:name w:val="rvps2"/>
    <w:basedOn w:val="Normal"/>
    <w:qFormat/>
    <w:pPr>
      <w:spacing w:lineRule="auto" w:line="240" w:before="280" w:after="280"/>
    </w:pPr>
    <w:rPr>
      <w:rFonts w:ascii="Times New Roman" w:hAnsi="Times New Roman"/>
      <w:sz w:val="24"/>
      <w:szCs w:val="24"/>
      <w:lang w:eastAsia="uk-UA"/>
    </w:rPr>
  </w:style>
  <w:style w:type="paragraph" w:styleId="11">
    <w:name w:val="Обычный1"/>
    <w:qFormat/>
    <w:pPr>
      <w:widowControl/>
      <w:suppressAutoHyphens w:val="true"/>
      <w:kinsoku w:val="true"/>
      <w:overflowPunct w:val="true"/>
      <w:autoSpaceDE w:val="true"/>
      <w:bidi w:val="0"/>
      <w:spacing w:before="100" w:after="100"/>
      <w:jc w:val="start"/>
    </w:pPr>
    <w:rPr>
      <w:rFonts w:ascii="Times New Roman" w:hAnsi="Times New Roman" w:eastAsia="Times New Roman" w:cs="Times New Roman"/>
      <w:color w:val="auto"/>
      <w:kern w:val="2"/>
      <w:sz w:val="24"/>
      <w:szCs w:val="20"/>
      <w:lang w:val="ru-RU" w:eastAsia="zh-CN" w:bidi="ar-SA"/>
    </w:rPr>
  </w:style>
  <w:style w:type="paragraph" w:styleId="Style18">
    <w:name w:val="Заголовок таблиці"/>
    <w:basedOn w:val="Style16"/>
    <w:qFormat/>
    <w:pPr>
      <w:suppressLineNumbers/>
      <w:jc w:val="center"/>
    </w:pPr>
    <w:rPr>
      <w:b/>
      <w:bCs/>
    </w:rPr>
  </w:style>
  <w:style w:type="paragraph" w:styleId="ListParagraph11">
    <w:name w:val="List Paragraph11"/>
    <w:basedOn w:val="Normal"/>
    <w:qFormat/>
    <w:pPr>
      <w:suppressAutoHyphens w:val="false"/>
      <w:spacing w:lineRule="auto" w:line="240" w:before="0" w:after="0"/>
      <w:ind w:hanging="0" w:start="720" w:end="0"/>
      <w:contextualSpacing/>
    </w:pPr>
    <w:rPr>
      <w:rFonts w:ascii="Times New Roman" w:hAnsi="Times New Roman" w:cs="Times New Roman"/>
      <w:color w:val="auto"/>
      <w:sz w:val="20"/>
      <w:szCs w:val="20"/>
      <w:lang w:eastAsia="ru-RU"/>
    </w:rPr>
  </w:style>
  <w:style w:type="paragraph" w:styleId="Style19">
    <w:name w:val="Базовый"/>
    <w:qFormat/>
    <w:pPr>
      <w:widowControl w:val="false"/>
      <w:suppressAutoHyphens w:val="true"/>
      <w:kinsoku w:val="true"/>
      <w:overflowPunct w:val="false"/>
      <w:autoSpaceDE w:val="true"/>
      <w:bidi w:val="0"/>
      <w:spacing w:lineRule="atLeast" w:line="100" w:before="0" w:after="0"/>
      <w:jc w:val="start"/>
    </w:pPr>
    <w:rPr>
      <w:rFonts w:ascii="Times New Roman CYR" w:hAnsi="Times New Roman CYR" w:eastAsia="Times New Roman CYR" w:cs="Liberation Serif"/>
      <w:color w:val="auto"/>
      <w:kern w:val="0"/>
      <w:sz w:val="24"/>
      <w:szCs w:val="24"/>
      <w:lang w:val="ru-RU" w:eastAsia="ar-SA" w:bidi="hi-IN"/>
    </w:rPr>
  </w:style>
  <w:style w:type="paragraph" w:styleId="HTML">
    <w:name w:val="Стандартный HTML"/>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start"/>
    </w:pPr>
    <w:rPr>
      <w:rFonts w:ascii="Courier New" w:hAnsi="Courier New" w:cs="Courier New"/>
      <w:sz w:val="20"/>
    </w:rPr>
  </w:style>
  <w:style w:type="paragraph" w:styleId="Style20">
    <w:name w:val="Звичайний (веб)"/>
    <w:basedOn w:val="Normal"/>
    <w:qFormat/>
    <w:pPr>
      <w:suppressAutoHyphens w:val="true"/>
      <w:spacing w:lineRule="auto" w:line="240" w:before="280" w:after="280"/>
    </w:pPr>
    <w:rPr>
      <w:rFonts w:ascii="Times New Roman" w:hAnsi="Times New Roman" w:eastAsia="Calibri" w:cs="Times New Roman"/>
      <w:sz w:val="24"/>
      <w:szCs w:val="24"/>
      <w:lang w:val="ru-RU" w:eastAsia="zh-CN"/>
    </w:rPr>
  </w:style>
  <w:style w:type="paragraph" w:styleId="21">
    <w:name w:val="Основной текст 21"/>
    <w:basedOn w:val="Normal"/>
    <w:qFormat/>
    <w:pPr>
      <w:suppressAutoHyphens w:val="false"/>
      <w:overflowPunct w:val="true"/>
      <w:spacing w:lineRule="auto" w:line="480" w:before="0" w:after="120"/>
    </w:pPr>
    <w:rPr>
      <w:rFonts w:ascii="Times New Roman CYR" w:hAnsi="Times New Roman CYR" w:eastAsia="Calibri" w:cs="Times New Roman"/>
      <w:kern w:val="0"/>
      <w:lang w:val="x-none" w:bidi="ar-SA"/>
    </w:rPr>
  </w:style>
  <w:style w:type="paragraph" w:styleId="2">
    <w:name w:val="Обычный2"/>
    <w:qFormat/>
    <w:pPr>
      <w:widowControl/>
      <w:suppressAutoHyphens w:val="true"/>
      <w:kinsoku w:val="true"/>
      <w:overflowPunct w:val="true"/>
      <w:autoSpaceDE w:val="true"/>
      <w:bidi w:val="0"/>
      <w:spacing w:lineRule="auto" w:line="276" w:before="0" w:after="0"/>
      <w:jc w:val="start"/>
    </w:pPr>
    <w:rPr>
      <w:rFonts w:ascii="Arial" w:hAnsi="Arial" w:eastAsia="Arial" w:cs="Arial"/>
      <w:color w:val="000000"/>
      <w:kern w:val="2"/>
      <w:sz w:val="20"/>
      <w:szCs w:val="24"/>
      <w:lang w:val="en-US" w:eastAsia="ru-RU" w:bidi="hi-IN"/>
    </w:rPr>
  </w:style>
  <w:style w:type="paragraph" w:styleId="Style21">
    <w:name w:val="Без интервала"/>
    <w:qFormat/>
    <w:pPr>
      <w:widowControl/>
      <w:suppressAutoHyphens w:val="true"/>
      <w:kinsoku w:val="true"/>
      <w:overflowPunct w:val="true"/>
      <w:autoSpaceDE w:val="true"/>
      <w:bidi w:val="0"/>
      <w:spacing w:before="0" w:after="0"/>
      <w:jc w:val="start"/>
    </w:pPr>
    <w:rPr>
      <w:rFonts w:ascii="Calibri" w:hAnsi="Calibri" w:eastAsia="Times New Roman" w:cs="Calibri"/>
      <w:color w:val="auto"/>
      <w:kern w:val="2"/>
      <w:sz w:val="22"/>
      <w:szCs w:val="22"/>
      <w:lang w:val="uk-UA" w:eastAsia="zh-CN" w:bidi="ar-SA"/>
    </w:rPr>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oter" Target="footer1.xml"/><Relationship Id="rId5" Type="http://schemas.openxmlformats.org/officeDocument/2006/relationships/image" Target="media/image3.jpeg"/><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TotalTime>
  <Application>LibreOffice/7.6.2.1$Windows_X86_64 LibreOffice_project/56f7684011345957bbf33a7ee678afaf4d2ba333</Application>
  <AppVersion>15.0000</AppVersion>
  <Pages>7</Pages>
  <Words>2119</Words>
  <Characters>13346</Characters>
  <CharactersWithSpaces>15440</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2023-03-09T23:27:02Z</dcterms:created>
  <dc:creator/>
  <dc:description/>
  <dc:language>uk-UA</dc:language>
  <cp:lastModifiedBy/>
  <dcterms:modified xsi:type="dcterms:W3CDTF">2023-11-27T01:23:57Z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