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D0B4"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2E6471D8"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7026E3" w14:textId="0D85055F"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w:t>
      </w:r>
      <w:r w:rsidR="00E53935">
        <w:rPr>
          <w:rFonts w:ascii="Times New Roman" w:eastAsia="Times New Roman" w:hAnsi="Times New Roman" w:cs="Times New Roman"/>
          <w:b/>
          <w:bCs/>
          <w:sz w:val="24"/>
          <w:szCs w:val="24"/>
        </w:rPr>
        <w:t>Є</w:t>
      </w:r>
      <w:r w:rsidRPr="00190E54">
        <w:rPr>
          <w:rFonts w:ascii="Times New Roman" w:eastAsia="Times New Roman" w:hAnsi="Times New Roman" w:cs="Times New Roman"/>
          <w:b/>
          <w:bCs/>
          <w:sz w:val="24"/>
          <w:szCs w:val="24"/>
        </w:rPr>
        <w:t>КТ ДОГОВОРУ</w:t>
      </w:r>
    </w:p>
    <w:p w14:paraId="0F90ADE1"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3C6B5B4B"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7D9A1BD1" w14:textId="5453755C" w:rsidR="00EA6E85" w:rsidRDefault="00945192"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ru-RU" w:eastAsia="ru-RU"/>
        </w:rPr>
        <mc:AlternateContent>
          <mc:Choice Requires="wps">
            <w:drawing>
              <wp:anchor distT="4294967294" distB="4294967294" distL="0" distR="0" simplePos="0" relativeHeight="251657728" behindDoc="1" locked="0" layoutInCell="1" allowOverlap="1" wp14:anchorId="569C4B56" wp14:editId="43C93765">
                <wp:simplePos x="0" y="0"/>
                <wp:positionH relativeFrom="page">
                  <wp:posOffset>673735</wp:posOffset>
                </wp:positionH>
                <wp:positionV relativeFrom="paragraph">
                  <wp:posOffset>243204</wp:posOffset>
                </wp:positionV>
                <wp:extent cx="647700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7D6C1F" id="Line 14"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00EA6E85"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00EA6E85" w:rsidRPr="00190E54">
        <w:rPr>
          <w:rFonts w:ascii="Times New Roman" w:eastAsia="Times New Roman" w:hAnsi="Times New Roman" w:cs="Times New Roman"/>
          <w:b/>
          <w:sz w:val="24"/>
          <w:szCs w:val="24"/>
        </w:rPr>
        <w:t>_</w:t>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r>
      <w:r w:rsidR="00EA6E85" w:rsidRPr="00190E54">
        <w:rPr>
          <w:rFonts w:ascii="Times New Roman" w:eastAsia="Times New Roman" w:hAnsi="Times New Roman" w:cs="Times New Roman"/>
          <w:b/>
          <w:sz w:val="24"/>
          <w:szCs w:val="24"/>
        </w:rPr>
        <w:tab/>
        <w:t xml:space="preserve">                  «</w:t>
      </w:r>
      <w:r w:rsidR="00A224EF" w:rsidRPr="00332DEB">
        <w:rPr>
          <w:rFonts w:ascii="Times New Roman" w:eastAsia="Times New Roman" w:hAnsi="Times New Roman" w:cs="Times New Roman"/>
          <w:b/>
          <w:sz w:val="24"/>
          <w:szCs w:val="24"/>
          <w:lang w:val="ru-RU"/>
        </w:rPr>
        <w:t>____</w:t>
      </w:r>
      <w:r w:rsidR="00EA6E85" w:rsidRPr="00190E54">
        <w:rPr>
          <w:rFonts w:ascii="Times New Roman" w:eastAsia="Times New Roman" w:hAnsi="Times New Roman" w:cs="Times New Roman"/>
          <w:b/>
          <w:sz w:val="24"/>
          <w:szCs w:val="24"/>
        </w:rPr>
        <w:t>»____________</w:t>
      </w:r>
      <w:r w:rsidR="00160119" w:rsidRPr="009F4884">
        <w:rPr>
          <w:rFonts w:ascii="Times New Roman" w:eastAsia="Times New Roman" w:hAnsi="Times New Roman" w:cs="Times New Roman"/>
          <w:b/>
          <w:sz w:val="24"/>
          <w:szCs w:val="24"/>
          <w:lang w:val="ru-RU"/>
        </w:rPr>
        <w:t>20__</w:t>
      </w:r>
      <w:r w:rsidR="00EA6E85" w:rsidRPr="00190E54">
        <w:rPr>
          <w:rFonts w:ascii="Times New Roman" w:eastAsia="Times New Roman" w:hAnsi="Times New Roman" w:cs="Times New Roman"/>
          <w:b/>
          <w:sz w:val="24"/>
          <w:szCs w:val="24"/>
        </w:rPr>
        <w:t xml:space="preserve"> р.</w:t>
      </w:r>
    </w:p>
    <w:p w14:paraId="20CA21F1" w14:textId="77777777" w:rsidR="006916D8" w:rsidRPr="00190E54" w:rsidRDefault="006916D8"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p>
    <w:p w14:paraId="1C2A1D62"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16B60734" w14:textId="77777777" w:rsidR="00EA6E85" w:rsidRPr="00190E54" w:rsidRDefault="00EA6E85" w:rsidP="00A224EF">
      <w:pPr>
        <w:widowControl w:val="0"/>
        <w:tabs>
          <w:tab w:val="left" w:pos="10505"/>
        </w:tabs>
        <w:autoSpaceDE w:val="0"/>
        <w:autoSpaceDN w:val="0"/>
        <w:spacing w:after="0" w:line="273" w:lineRule="exact"/>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особі___________,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w:t>
      </w:r>
      <w:r w:rsidR="00A224EF" w:rsidRPr="00332DEB">
        <w:rPr>
          <w:rFonts w:ascii="Times New Roman" w:eastAsia="Times New Roman" w:hAnsi="Times New Roman" w:cs="Times New Roman"/>
          <w:sz w:val="24"/>
          <w:szCs w:val="24"/>
          <w:lang w:val="ru-RU"/>
        </w:rPr>
        <w:t>______</w:t>
      </w:r>
      <w:r w:rsidRPr="00190E54">
        <w:rPr>
          <w:rFonts w:ascii="Times New Roman" w:eastAsia="Times New Roman" w:hAnsi="Times New Roman" w:cs="Times New Roman"/>
          <w:sz w:val="24"/>
          <w:szCs w:val="24"/>
        </w:rPr>
        <w:t>_____________________</w:t>
      </w:r>
    </w:p>
    <w:p w14:paraId="603F1E1F" w14:textId="77777777" w:rsidR="00EA6E85" w:rsidRPr="00190E54" w:rsidRDefault="00EA6E85" w:rsidP="00A224EF">
      <w:pPr>
        <w:widowControl w:val="0"/>
        <w:tabs>
          <w:tab w:val="left" w:pos="5556"/>
          <w:tab w:val="left" w:pos="7293"/>
          <w:tab w:val="left" w:pos="10350"/>
        </w:tabs>
        <w:autoSpaceDE w:val="0"/>
        <w:autoSpaceDN w:val="0"/>
        <w:spacing w:after="0" w:line="275" w:lineRule="exact"/>
        <w:ind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w:t>
      </w:r>
      <w:r w:rsidR="00A224EF" w:rsidRPr="00332DEB">
        <w:rPr>
          <w:rFonts w:ascii="Times New Roman" w:eastAsia="Times New Roman" w:hAnsi="Times New Roman" w:cs="Times New Roman"/>
          <w:sz w:val="24"/>
          <w:szCs w:val="24"/>
          <w:lang w:val="ru-RU"/>
        </w:rPr>
        <w:t>_</w:t>
      </w:r>
      <w:r w:rsidRPr="00190E54">
        <w:rPr>
          <w:rFonts w:ascii="Times New Roman" w:eastAsia="Times New Roman" w:hAnsi="Times New Roman" w:cs="Times New Roman"/>
          <w:sz w:val="24"/>
          <w:szCs w:val="24"/>
        </w:rPr>
        <w:t>___</w:t>
      </w:r>
    </w:p>
    <w:p w14:paraId="707368FF" w14:textId="77777777" w:rsidR="00EA6E85" w:rsidRPr="00190E54" w:rsidRDefault="00EA6E85" w:rsidP="00A224EF">
      <w:pPr>
        <w:widowControl w:val="0"/>
        <w:tabs>
          <w:tab w:val="left" w:pos="5556"/>
          <w:tab w:val="left" w:pos="7293"/>
          <w:tab w:val="left" w:pos="10350"/>
        </w:tabs>
        <w:autoSpaceDE w:val="0"/>
        <w:autoSpaceDN w:val="0"/>
        <w:spacing w:after="0" w:line="240" w:lineRule="auto"/>
        <w:ind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168FE165" w14:textId="77777777" w:rsidR="00EA6E85" w:rsidRPr="00190E54" w:rsidRDefault="00EA6E85" w:rsidP="00A224EF">
      <w:pPr>
        <w:widowControl w:val="0"/>
        <w:autoSpaceDE w:val="0"/>
        <w:autoSpaceDN w:val="0"/>
        <w:spacing w:after="0" w:line="240" w:lineRule="auto"/>
        <w:rPr>
          <w:rFonts w:ascii="Times New Roman" w:eastAsia="Times New Roman" w:hAnsi="Times New Roman" w:cs="Times New Roman"/>
        </w:rPr>
      </w:pPr>
      <w:r w:rsidRPr="00190E54">
        <w:rPr>
          <w:rFonts w:ascii="Times New Roman" w:eastAsia="Times New Roman" w:hAnsi="Times New Roman" w:cs="Times New Roman"/>
          <w:b/>
        </w:rPr>
        <w:t>_______________________________________________________________________________________</w:t>
      </w:r>
    </w:p>
    <w:p w14:paraId="28C6A2C1" w14:textId="77777777" w:rsidR="00A224EF" w:rsidRDefault="00EA6E85" w:rsidP="00A224EF">
      <w:pPr>
        <w:widowControl w:val="0"/>
        <w:autoSpaceDE w:val="0"/>
        <w:autoSpaceDN w:val="0"/>
        <w:spacing w:after="0" w:line="240" w:lineRule="auto"/>
        <w:ind w:left="-142"/>
        <w:jc w:val="center"/>
        <w:rPr>
          <w:rFonts w:ascii="Times New Roman" w:eastAsia="Times New Roman" w:hAnsi="Times New Roman" w:cs="Times New Roman"/>
          <w:sz w:val="20"/>
          <w:szCs w:val="20"/>
        </w:rPr>
      </w:pPr>
      <w:r w:rsidRPr="00190E54">
        <w:rPr>
          <w:rFonts w:ascii="Times New Roman" w:eastAsia="Times New Roman" w:hAnsi="Times New Roman" w:cs="Times New Roman"/>
          <w:sz w:val="20"/>
          <w:szCs w:val="20"/>
        </w:rPr>
        <w:t> (найменування Споживача)</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rPr>
        <w:t xml:space="preserve">в особі </w:t>
      </w:r>
      <w:r w:rsidRPr="00190E54">
        <w:rPr>
          <w:rFonts w:ascii="Times New Roman" w:eastAsia="Times New Roman" w:hAnsi="Times New Roman" w:cs="Times New Roman"/>
          <w:b/>
        </w:rPr>
        <w:t>_________________</w:t>
      </w:r>
      <w:r w:rsidR="00A224EF" w:rsidRPr="00332DEB">
        <w:rPr>
          <w:rFonts w:ascii="Times New Roman" w:eastAsia="Times New Roman" w:hAnsi="Times New Roman" w:cs="Times New Roman"/>
          <w:b/>
          <w:lang w:val="ru-RU"/>
        </w:rPr>
        <w:t>_</w:t>
      </w:r>
      <w:r w:rsidRPr="00190E54">
        <w:rPr>
          <w:rFonts w:ascii="Times New Roman" w:eastAsia="Times New Roman" w:hAnsi="Times New Roman" w:cs="Times New Roman"/>
          <w:b/>
        </w:rPr>
        <w:t>______________________________________</w:t>
      </w:r>
      <w:r w:rsidR="00A224EF" w:rsidRPr="00332DEB">
        <w:rPr>
          <w:rFonts w:ascii="Times New Roman" w:eastAsia="Times New Roman" w:hAnsi="Times New Roman" w:cs="Times New Roman"/>
          <w:b/>
          <w:lang w:val="ru-RU"/>
        </w:rPr>
        <w:t>_____</w:t>
      </w:r>
      <w:r w:rsidRPr="00190E54">
        <w:rPr>
          <w:rFonts w:ascii="Times New Roman" w:eastAsia="Times New Roman" w:hAnsi="Times New Roman" w:cs="Times New Roman"/>
          <w:b/>
        </w:rPr>
        <w:t>___________________</w:t>
      </w:r>
      <w:r w:rsidRPr="00190E54">
        <w:rPr>
          <w:rFonts w:ascii="Times New Roman" w:eastAsia="Times New Roman" w:hAnsi="Times New Roman" w:cs="Times New Roman"/>
        </w:rPr>
        <w:t>,</w:t>
      </w:r>
      <w:r w:rsidRPr="00190E54">
        <w:rPr>
          <w:rFonts w:ascii="Times New Roman" w:eastAsia="Times New Roman" w:hAnsi="Times New Roman" w:cs="Times New Roman"/>
        </w:rPr>
        <w:br/>
      </w:r>
      <w:r w:rsidRPr="00190E54">
        <w:rPr>
          <w:rFonts w:ascii="Times New Roman" w:eastAsia="Times New Roman" w:hAnsi="Times New Roman" w:cs="Times New Roman"/>
          <w:sz w:val="20"/>
          <w:szCs w:val="20"/>
        </w:rPr>
        <w:t>(посада, прізвище, ім'я та по батькові)</w:t>
      </w:r>
    </w:p>
    <w:p w14:paraId="675E8F64" w14:textId="77777777" w:rsidR="00EA6E85" w:rsidRPr="00190E54" w:rsidRDefault="00EA6E85" w:rsidP="00A224EF">
      <w:pPr>
        <w:widowControl w:val="0"/>
        <w:autoSpaceDE w:val="0"/>
        <w:autoSpaceDN w:val="0"/>
        <w:spacing w:after="0" w:line="240" w:lineRule="auto"/>
        <w:ind w:left="-142"/>
        <w:jc w:val="center"/>
        <w:rPr>
          <w:rFonts w:ascii="Times New Roman" w:eastAsia="Times New Roman" w:hAnsi="Times New Roman" w:cs="Times New Roman"/>
        </w:rPr>
      </w:pPr>
      <w:r w:rsidRPr="00190E54">
        <w:rPr>
          <w:rFonts w:ascii="Times New Roman" w:eastAsia="Times New Roman" w:hAnsi="Times New Roman" w:cs="Times New Roman"/>
        </w:rPr>
        <w:t xml:space="preserve">що діє на підставі </w:t>
      </w:r>
      <w:r w:rsidRPr="00190E54">
        <w:rPr>
          <w:rFonts w:ascii="Times New Roman" w:eastAsia="Times New Roman" w:hAnsi="Times New Roman" w:cs="Times New Roman"/>
          <w:b/>
        </w:rPr>
        <w:t>_____</w:t>
      </w:r>
      <w:r w:rsidR="00A224EF" w:rsidRPr="00332DEB">
        <w:rPr>
          <w:rFonts w:ascii="Times New Roman" w:eastAsia="Times New Roman" w:hAnsi="Times New Roman" w:cs="Times New Roman"/>
          <w:b/>
          <w:lang w:val="ru-RU"/>
        </w:rPr>
        <w:t>_______</w:t>
      </w:r>
      <w:r w:rsidRPr="00190E54">
        <w:rPr>
          <w:rFonts w:ascii="Times New Roman" w:eastAsia="Times New Roman" w:hAnsi="Times New Roman" w:cs="Times New Roman"/>
          <w:b/>
        </w:rPr>
        <w:t>____________________________________________________________</w:t>
      </w:r>
      <w:r w:rsidRPr="00190E54">
        <w:rPr>
          <w:rFonts w:ascii="Times New Roman" w:eastAsia="Times New Roman" w:hAnsi="Times New Roman" w:cs="Times New Roman"/>
          <w:b/>
        </w:rPr>
        <w:br/>
      </w:r>
      <w:r w:rsidRPr="00190E54">
        <w:rPr>
          <w:rFonts w:ascii="Times New Roman" w:eastAsia="Times New Roman" w:hAnsi="Times New Roman" w:cs="Times New Roman"/>
          <w:sz w:val="20"/>
          <w:szCs w:val="20"/>
        </w:rPr>
        <w:t> (найменування документа, номер, дата та інші необхідні реквізити)</w:t>
      </w:r>
      <w:r w:rsidRPr="00190E54">
        <w:rPr>
          <w:rFonts w:ascii="Times New Roman" w:eastAsia="Times New Roman" w:hAnsi="Times New Roman" w:cs="Times New Roman"/>
          <w:sz w:val="20"/>
          <w:szCs w:val="20"/>
        </w:rPr>
        <w:br/>
      </w:r>
      <w:r w:rsidRPr="00190E54">
        <w:rPr>
          <w:rFonts w:ascii="Times New Roman" w:eastAsia="Times New Roman" w:hAnsi="Times New Roman" w:cs="Times New Roman"/>
          <w:b/>
        </w:rPr>
        <w:t>(далі – Споживач)</w:t>
      </w:r>
      <w:r w:rsidRPr="00190E54">
        <w:rPr>
          <w:rFonts w:ascii="Times New Roman" w:eastAsia="Times New Roman" w:hAnsi="Times New Roman" w:cs="Times New Roman"/>
        </w:rPr>
        <w:t xml:space="preserve">, з іншої сторони, (разом – Сторони), </w:t>
      </w:r>
    </w:p>
    <w:p w14:paraId="31AFE1E5" w14:textId="77777777"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4379DD9E"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3537BE8E"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3696245B" w14:textId="77777777"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 xml:space="preserve">Постанови від 12 жовтня 2022 р. № 1178 «Про затвердження особливостей здійснення публічних </w:t>
      </w:r>
      <w:proofErr w:type="spellStart"/>
      <w:r w:rsidR="000370E4" w:rsidRPr="00B224BD">
        <w:rPr>
          <w:rFonts w:ascii="Times New Roman" w:eastAsia="Times New Roman" w:hAnsi="Times New Roman" w:cs="Times New Roman"/>
          <w:sz w:val="24"/>
          <w:szCs w:val="24"/>
        </w:rPr>
        <w:t>закупівель</w:t>
      </w:r>
      <w:proofErr w:type="spellEnd"/>
      <w:r w:rsidR="000370E4" w:rsidRPr="00B224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FD7793" w14:textId="77777777" w:rsidR="00EA6E85" w:rsidRPr="00A224EF" w:rsidRDefault="00A53AB0" w:rsidP="00A224EF">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6EE104F0"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4987506A" w14:textId="77777777" w:rsidR="00EA6E85" w:rsidRPr="006C6CB4" w:rsidRDefault="00EA6E85" w:rsidP="006C6CB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w:t>
      </w:r>
      <w:r w:rsidR="006C6CB4" w:rsidRPr="006C6CB4">
        <w:rPr>
          <w:rFonts w:ascii="Times New Roman" w:eastAsia="Times New Roman" w:hAnsi="Times New Roman" w:cs="Times New Roman"/>
          <w:sz w:val="24"/>
          <w:szCs w:val="24"/>
        </w:rPr>
        <w:t>Електрична енергія з постачанням та передачею, код 09310000-5 – Електрична енергія за ДК 021:2015 «Єдиний закупівельний словник»</w:t>
      </w:r>
      <w:r w:rsidR="006C6CB4">
        <w:rPr>
          <w:rFonts w:ascii="Times New Roman" w:eastAsia="Times New Roman" w:hAnsi="Times New Roman" w:cs="Times New Roman"/>
          <w:sz w:val="24"/>
          <w:szCs w:val="24"/>
        </w:rPr>
        <w:t xml:space="preserve"> </w:t>
      </w:r>
      <w:r w:rsidRPr="006C6CB4">
        <w:rPr>
          <w:rFonts w:ascii="Times New Roman" w:eastAsia="Times New Roman" w:hAnsi="Times New Roman" w:cs="Times New Roman"/>
          <w:sz w:val="24"/>
          <w:szCs w:val="24"/>
        </w:rPr>
        <w:t>(далі – електрична енергія</w:t>
      </w:r>
      <w:r w:rsidR="00F15E12" w:rsidRPr="006C6CB4">
        <w:rPr>
          <w:rFonts w:ascii="Times New Roman" w:eastAsia="Times New Roman" w:hAnsi="Times New Roman" w:cs="Times New Roman"/>
          <w:sz w:val="24"/>
          <w:szCs w:val="24"/>
        </w:rPr>
        <w:t>, Товар</w:t>
      </w:r>
      <w:r w:rsidRPr="006C6CB4">
        <w:rPr>
          <w:rFonts w:ascii="Times New Roman" w:eastAsia="Times New Roman" w:hAnsi="Times New Roman" w:cs="Times New Roman"/>
          <w:sz w:val="24"/>
          <w:szCs w:val="24"/>
        </w:rPr>
        <w:t>), а Споживач зобов'язується прийняти та оплатити ц</w:t>
      </w:r>
      <w:r w:rsidR="009044FE" w:rsidRPr="006C6CB4">
        <w:rPr>
          <w:rFonts w:ascii="Times New Roman" w:eastAsia="Times New Roman" w:hAnsi="Times New Roman" w:cs="Times New Roman"/>
          <w:sz w:val="24"/>
          <w:szCs w:val="24"/>
        </w:rPr>
        <w:t xml:space="preserve">ей Товар </w:t>
      </w:r>
      <w:r w:rsidRPr="006C6CB4">
        <w:rPr>
          <w:rFonts w:ascii="Times New Roman" w:eastAsia="Times New Roman" w:hAnsi="Times New Roman" w:cs="Times New Roman"/>
          <w:sz w:val="24"/>
          <w:szCs w:val="24"/>
        </w:rPr>
        <w:t>на умовах цього договору.</w:t>
      </w:r>
    </w:p>
    <w:p w14:paraId="6724DBA1" w14:textId="77777777"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7"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0C0AA9A0" w14:textId="77777777"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101A1574" w14:textId="77777777"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53B5AAB4"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7B6291A1"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0F79D051" w14:textId="77777777"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Pr="00190E54">
        <w:rPr>
          <w:rFonts w:ascii="Times New Roman" w:eastAsia="Times New Roman" w:hAnsi="Times New Roman" w:cs="Times New Roman"/>
          <w:sz w:val="24"/>
          <w:szCs w:val="24"/>
        </w:rPr>
        <w:t>__</w:t>
      </w:r>
      <w:r w:rsidR="00A41C7B">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__________ 20____ року.</w:t>
      </w:r>
    </w:p>
    <w:p w14:paraId="4F396C98" w14:textId="77777777"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w:t>
      </w:r>
      <w:r w:rsidRPr="00190E54">
        <w:rPr>
          <w:rFonts w:ascii="Times New Roman" w:eastAsia="Times New Roman" w:hAnsi="Times New Roman" w:cs="Times New Roman"/>
          <w:sz w:val="24"/>
          <w:szCs w:val="24"/>
        </w:rPr>
        <w:lastRenderedPageBreak/>
        <w:t>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6907F3C2"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711F52EF"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9BD8585"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56B83255" w14:textId="77777777"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736FB9BF"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2035D08C" w14:textId="77777777"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4B8E3D96" w14:textId="77777777"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w:t>
      </w:r>
      <w:proofErr w:type="spellEnd"/>
      <w:r w:rsidR="00CC66DC">
        <w:rPr>
          <w:rFonts w:ascii="Times New Roman" w:eastAsia="Times New Roman" w:hAnsi="Times New Roman" w:cs="Times New Roman"/>
          <w:sz w:val="24"/>
          <w:szCs w:val="24"/>
        </w:rPr>
        <w:t>-центрі, інформаційно-консультаційному центрі тощо відповідно</w:t>
      </w:r>
      <w:r w:rsidR="00332DEB">
        <w:rPr>
          <w:rFonts w:ascii="Times New Roman" w:eastAsia="Times New Roman" w:hAnsi="Times New Roman" w:cs="Times New Roman"/>
          <w:sz w:val="24"/>
          <w:szCs w:val="24"/>
        </w:rPr>
        <w:t>.</w:t>
      </w:r>
    </w:p>
    <w:p w14:paraId="2ADD7C35"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0DF2D97E"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388E8141" w14:textId="77777777"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Загальна вартість цього Договору становить _________________ грн, крім того ПДВ - _________________ грн, разом з ПДВ – _______________________ грн</w:t>
      </w:r>
      <w:r w:rsidR="009940E2" w:rsidRPr="009F4884">
        <w:rPr>
          <w:rFonts w:ascii="Times New Roman" w:eastAsia="Times New Roman" w:hAnsi="Times New Roman" w:cs="Times New Roman"/>
          <w:bCs/>
          <w:sz w:val="24"/>
          <w:szCs w:val="24"/>
          <w:lang w:val="ru-RU"/>
        </w:rPr>
        <w:t xml:space="preserve">. </w:t>
      </w:r>
    </w:p>
    <w:p w14:paraId="4E016338" w14:textId="77777777"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2648358F"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B3B7D1A"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743B133A" w14:textId="77777777"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195D8E89"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531D7FD" w14:textId="7777777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5437E3EB"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7F2F947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F60BC1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1D1C337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B4D26">
        <w:rPr>
          <w:rFonts w:ascii="Times New Roman" w:eastAsia="Times New Roman" w:hAnsi="Times New Roman" w:cs="Times New Roman"/>
          <w:bCs/>
          <w:sz w:val="24"/>
          <w:szCs w:val="24"/>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5DF035A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347091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3734340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8BDFD9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5BB6510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7C4FB58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18F43ED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D1C3B9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6F26D62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3FF1E53D"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3DF43DF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DFACAC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5.4.4. продовження строку дії договору про закупівлю та</w:t>
      </w:r>
      <w:r w:rsidR="00D542AF">
        <w:rPr>
          <w:rFonts w:ascii="Times New Roman" w:eastAsia="Times New Roman" w:hAnsi="Times New Roman" w:cs="Times New Roman"/>
          <w:bCs/>
          <w:sz w:val="24"/>
          <w:szCs w:val="24"/>
        </w:rPr>
        <w:t>/або</w:t>
      </w:r>
      <w:r w:rsidRPr="00CB4D26">
        <w:rPr>
          <w:rFonts w:ascii="Times New Roman" w:eastAsia="Times New Roman" w:hAnsi="Times New Roman" w:cs="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9432E0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w:t>
      </w:r>
      <w:r w:rsidRPr="00CB4D26">
        <w:rPr>
          <w:rFonts w:ascii="Times New Roman" w:eastAsia="Times New Roman" w:hAnsi="Times New Roman" w:cs="Times New Roman"/>
          <w:bCs/>
          <w:sz w:val="24"/>
          <w:szCs w:val="24"/>
        </w:rPr>
        <w:lastRenderedPageBreak/>
        <w:t>дотриманням чинного законодавства;</w:t>
      </w:r>
    </w:p>
    <w:p w14:paraId="2148CF28"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3FEF80"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14:paraId="0CD3BD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за зверненням зацікавленої 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узгодженої зміни ціни в бік зменшення (без зміни кількості (обсягу) та якості товарів);</w:t>
      </w:r>
    </w:p>
    <w:p w14:paraId="3211BE24"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DB82C8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4D91172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w:t>
      </w:r>
      <w:proofErr w:type="spellStart"/>
      <w:r w:rsidRPr="00CB4D26">
        <w:rPr>
          <w:rFonts w:ascii="Times New Roman" w:eastAsia="Times New Roman" w:hAnsi="Times New Roman" w:cs="Times New Roman"/>
          <w:bCs/>
          <w:sz w:val="24"/>
          <w:szCs w:val="24"/>
        </w:rPr>
        <w:t>внести</w:t>
      </w:r>
      <w:proofErr w:type="spellEnd"/>
      <w:r w:rsidRPr="00CB4D26">
        <w:rPr>
          <w:rFonts w:ascii="Times New Roman" w:eastAsia="Times New Roman" w:hAnsi="Times New Roman" w:cs="Times New Roman"/>
          <w:bCs/>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w:t>
      </w:r>
    </w:p>
    <w:p w14:paraId="52318516"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Зміна ціни у зв’язку зі зміною ставок податків і зборів та/або зміною умов щодо надання пільг з оподаткування -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CB4D26">
        <w:rPr>
          <w:rFonts w:ascii="Times New Roman" w:eastAsia="Times New Roman" w:hAnsi="Times New Roman" w:cs="Times New Roman"/>
          <w:bCs/>
          <w:sz w:val="24"/>
          <w:szCs w:val="24"/>
        </w:rPr>
        <w:t>пропорційно</w:t>
      </w:r>
      <w:proofErr w:type="spellEnd"/>
      <w:r w:rsidRPr="00CB4D26">
        <w:rPr>
          <w:rFonts w:ascii="Times New Roman" w:eastAsia="Times New Roman" w:hAnsi="Times New Roman" w:cs="Times New Roman"/>
          <w:bCs/>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CB81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A46E7C8"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D36BCD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37F6A3F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BFD5FA7" w14:textId="77777777"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24B3521"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6A41F3F3" w14:textId="77777777"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F389D9F"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3A03CFA1"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3F41187F"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F55A524" w14:textId="77777777"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53AD2A39"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539A5DF" w14:textId="77777777"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7F9D3BB1"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4E07F3C7"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22200A83" w14:textId="77777777"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424008AD" w14:textId="77777777"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2D999A75" w14:textId="77777777"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78C74A86"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1082F696" w14:textId="77777777"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0B3A8E5F" w14:textId="77777777"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607476A0" w14:textId="77777777"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6EF7C717"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329DBDEF" w14:textId="77777777"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688C47F9" w14:textId="77777777"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68B2069A" w14:textId="77777777"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10B4386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CE4CE49"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20CAC4E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1DF17C0F"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54311B9F" w14:textId="77777777"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w:t>
      </w:r>
      <w:r w:rsidRPr="00E14788">
        <w:rPr>
          <w:rFonts w:ascii="Times New Roman" w:eastAsia="Times New Roman" w:hAnsi="Times New Roman" w:cs="Times New Roman"/>
          <w:sz w:val="24"/>
          <w:szCs w:val="24"/>
        </w:rPr>
        <w:lastRenderedPageBreak/>
        <w:t>14.03.2018 р. (із змінами та доповненнями) та інших нормативно-правових актів;</w:t>
      </w:r>
    </w:p>
    <w:p w14:paraId="7AFD8A3C"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E14788">
        <w:rPr>
          <w:rFonts w:ascii="Times New Roman" w:eastAsia="Times New Roman" w:hAnsi="Times New Roman" w:cs="Times New Roman"/>
          <w:sz w:val="24"/>
          <w:szCs w:val="24"/>
        </w:rPr>
        <w:t>акта</w:t>
      </w:r>
      <w:proofErr w:type="spellEnd"/>
      <w:r w:rsidRPr="00E14788">
        <w:rPr>
          <w:rFonts w:ascii="Times New Roman" w:eastAsia="Times New Roman" w:hAnsi="Times New Roman" w:cs="Times New Roman"/>
          <w:sz w:val="24"/>
          <w:szCs w:val="24"/>
        </w:rPr>
        <w:t>;</w:t>
      </w:r>
    </w:p>
    <w:p w14:paraId="6BAD1A14"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6ACE5BE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9A7FF97"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D04FB88"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13324250"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0A26A97E" w14:textId="77777777"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0841039E"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41348AC2"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7BBFD76"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1F7483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26998613" w14:textId="777777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6AB94D8F"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61E14BCD"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1B25E40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17AA5B68" w14:textId="77777777"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D815D59" w14:textId="77777777"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66E724DA"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C7DB3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D58926C"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90E54">
        <w:rPr>
          <w:rFonts w:ascii="Times New Roman" w:eastAsia="Times New Roman" w:hAnsi="Times New Roman" w:cs="Times New Roman"/>
          <w:sz w:val="24"/>
          <w:szCs w:val="24"/>
        </w:rPr>
        <w:t>акта</w:t>
      </w:r>
      <w:proofErr w:type="spellEnd"/>
      <w:r w:rsidRPr="00190E54">
        <w:rPr>
          <w:rFonts w:ascii="Times New Roman" w:eastAsia="Times New Roman" w:hAnsi="Times New Roman" w:cs="Times New Roman"/>
          <w:sz w:val="24"/>
          <w:szCs w:val="24"/>
        </w:rPr>
        <w:t>;</w:t>
      </w:r>
    </w:p>
    <w:p w14:paraId="19F5F375"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0B898827"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638FFEF"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43BF3D67" w14:textId="77777777"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1AA3807F" w14:textId="77777777"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0D854714" w14:textId="77777777"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 xml:space="preserve">споживача на офіційному веб-сайті </w:t>
      </w:r>
      <w:r w:rsidRPr="009F4884">
        <w:rPr>
          <w:rFonts w:ascii="Times New Roman" w:eastAsia="Times New Roman" w:hAnsi="Times New Roman" w:cs="Times New Roman"/>
          <w:sz w:val="24"/>
          <w:szCs w:val="24"/>
        </w:rPr>
        <w:lastRenderedPageBreak/>
        <w:t>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онлайн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онлайн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r w:rsidR="008D63B6" w:rsidRPr="009F4884">
        <w:rPr>
          <w:rFonts w:ascii="Times New Roman" w:eastAsia="Times New Roman" w:hAnsi="Times New Roman" w:cs="Times New Roman"/>
          <w:sz w:val="24"/>
          <w:szCs w:val="24"/>
        </w:rPr>
        <w:t xml:space="preserve">ЕІС-код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4D0493EB" w14:textId="77777777"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43AB8D6A" w14:textId="77777777"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275CFCB1" w14:textId="77777777"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3556DC55" w14:textId="77777777"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604F6E09"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623D4235" w14:textId="77777777"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321DD8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53C113B"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C6DDD14"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6DC6F72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05052197" w14:textId="77777777"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30E63FCD"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0C2A59D1" w14:textId="77777777"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4FC45F32"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3B84EAD0"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5310BBF"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759C8496" w14:textId="77777777"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10976568"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1B1A0473" w14:textId="77777777" w:rsidR="00EA6E85" w:rsidRPr="00190E54" w:rsidRDefault="00EA6E85" w:rsidP="00332DEB">
      <w:pPr>
        <w:widowControl w:val="0"/>
        <w:numPr>
          <w:ilvl w:val="1"/>
          <w:numId w:val="1"/>
        </w:numPr>
        <w:tabs>
          <w:tab w:val="left" w:pos="591"/>
        </w:tabs>
        <w:autoSpaceDE w:val="0"/>
        <w:autoSpaceDN w:val="0"/>
        <w:spacing w:after="0" w:line="237" w:lineRule="auto"/>
        <w:ind w:left="42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lastRenderedPageBreak/>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5029760F"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61A305D3"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46234A77"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52EC96C3"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960A76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C022DB2" w14:textId="77777777"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A9FF05D" w14:textId="77777777"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54D4EC70" w14:textId="77777777"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го Акту можуть долучатися скрін</w:t>
      </w:r>
      <w:r w:rsidRPr="00205B31">
        <w:rPr>
          <w:rFonts w:ascii="Times New Roman" w:eastAsia="Times New Roman" w:hAnsi="Times New Roman" w:cs="Times New Roman"/>
          <w:sz w:val="24"/>
          <w:szCs w:val="24"/>
        </w:rPr>
        <w:t xml:space="preserve">шоти, відеофайли, тощо. </w:t>
      </w:r>
    </w:p>
    <w:p w14:paraId="077F5790" w14:textId="77777777"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proofErr w:type="spellStart"/>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proofErr w:type="spellEnd"/>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3B4EDEBE"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5BC3F809" w14:textId="77777777"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080F6962" w14:textId="77777777"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524A8E98"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114D4DB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5DAA2510"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35CC5A1" w14:textId="77777777" w:rsidR="00A224EF" w:rsidRPr="00A224EF" w:rsidRDefault="00EA6E85" w:rsidP="00A224EF">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7916A42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74A35C61" w14:textId="77777777"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w:t>
      </w:r>
      <w:r w:rsidRPr="00190E54">
        <w:rPr>
          <w:rFonts w:ascii="Times New Roman" w:eastAsia="Times New Roman" w:hAnsi="Times New Roman" w:cs="Times New Roman"/>
          <w:sz w:val="24"/>
          <w:szCs w:val="24"/>
        </w:rPr>
        <w:lastRenderedPageBreak/>
        <w:t>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3A1BDFB6"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w:t>
      </w:r>
      <w:r w:rsidR="00332DEB">
        <w:rPr>
          <w:rFonts w:ascii="Times New Roman" w:eastAsia="Times New Roman" w:hAnsi="Times New Roman" w:cs="Times New Roman"/>
          <w:sz w:val="24"/>
          <w:szCs w:val="24"/>
        </w:rPr>
        <w:t>встановленим ПРРЕЕ.</w:t>
      </w:r>
    </w:p>
    <w:p w14:paraId="5A62274D" w14:textId="77777777"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28A9B2E"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A6FDDE6"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50A07E26"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38144E1F"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w:t>
      </w:r>
      <w:proofErr w:type="spellStart"/>
      <w:r w:rsidR="004E63BC">
        <w:rPr>
          <w:rFonts w:ascii="Times New Roman" w:eastAsia="Times New Roman" w:hAnsi="Times New Roman" w:cs="Times New Roman"/>
          <w:sz w:val="24"/>
          <w:szCs w:val="24"/>
        </w:rPr>
        <w:t>збої</w:t>
      </w:r>
      <w:proofErr w:type="spellEnd"/>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7E05DEB0"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423D079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A580271"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D628ECD"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290D41F0" w14:textId="7777777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proofErr w:type="spellStart"/>
      <w:r w:rsidRPr="004E63BC">
        <w:rPr>
          <w:rFonts w:ascii="Times New Roman" w:eastAsia="Times New Roman" w:hAnsi="Times New Roman" w:cs="Times New Roman"/>
          <w:b/>
          <w:sz w:val="24"/>
          <w:szCs w:val="24"/>
        </w:rPr>
        <w:t>Оперативно</w:t>
      </w:r>
      <w:proofErr w:type="spellEnd"/>
      <w:r w:rsidRPr="004E63BC">
        <w:rPr>
          <w:rFonts w:ascii="Times New Roman" w:eastAsia="Times New Roman" w:hAnsi="Times New Roman" w:cs="Times New Roman"/>
          <w:b/>
          <w:sz w:val="24"/>
          <w:szCs w:val="24"/>
        </w:rPr>
        <w:t>-господарські санкції</w:t>
      </w:r>
    </w:p>
    <w:p w14:paraId="7CA76A80" w14:textId="77777777"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Сторони погодили, що Споживач має право на застосування такої </w:t>
      </w: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3DADBA4B" w14:textId="77777777"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roofErr w:type="spellStart"/>
      <w:r w:rsidRPr="004E63BC">
        <w:rPr>
          <w:rFonts w:ascii="Times New Roman" w:eastAsia="Times New Roman" w:hAnsi="Times New Roman" w:cs="Times New Roman"/>
          <w:sz w:val="24"/>
          <w:szCs w:val="24"/>
        </w:rPr>
        <w:t>Оперативно</w:t>
      </w:r>
      <w:proofErr w:type="spellEnd"/>
      <w:r w:rsidRPr="004E63BC">
        <w:rPr>
          <w:rFonts w:ascii="Times New Roman" w:eastAsia="Times New Roman" w:hAnsi="Times New Roman" w:cs="Times New Roman"/>
          <w:sz w:val="24"/>
          <w:szCs w:val="24"/>
        </w:rPr>
        <w:t>-господарська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4CD0AA95"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7C2D0013"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6568D2F5" w14:textId="77777777"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171FD2A" w14:textId="77777777"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0D09E6EA" w14:textId="77777777"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4FEC4A64" w14:textId="77777777"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36EECA30" w14:textId="77777777"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01CF6C28"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0D74F068"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Рішення щодо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5A379043"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У разі прийняття</w:t>
      </w:r>
      <w:r w:rsidR="00AA7606">
        <w:rPr>
          <w:rFonts w:ascii="Times New Roman" w:eastAsia="Times New Roman" w:hAnsi="Times New Roman" w:cs="Times New Roman"/>
          <w:sz w:val="24"/>
          <w:szCs w:val="24"/>
        </w:rPr>
        <w:t xml:space="preserve"> Споживачем</w:t>
      </w:r>
      <w:r w:rsidRPr="00190E54">
        <w:rPr>
          <w:rFonts w:ascii="Times New Roman" w:eastAsia="Times New Roman" w:hAnsi="Times New Roman" w:cs="Times New Roman"/>
          <w:sz w:val="24"/>
          <w:szCs w:val="24"/>
        </w:rPr>
        <w:t xml:space="preserve"> рішення про 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 xml:space="preserve">-господарської санкції, він письмово повідомляє про її застосування Постачальника за його юридичною </w:t>
      </w:r>
      <w:proofErr w:type="spellStart"/>
      <w:r w:rsidRPr="00190E54">
        <w:rPr>
          <w:rFonts w:ascii="Times New Roman" w:eastAsia="Times New Roman" w:hAnsi="Times New Roman" w:cs="Times New Roman"/>
          <w:sz w:val="24"/>
          <w:szCs w:val="24"/>
        </w:rPr>
        <w:t>адресою</w:t>
      </w:r>
      <w:proofErr w:type="spellEnd"/>
      <w:r w:rsidRPr="00190E54">
        <w:rPr>
          <w:rFonts w:ascii="Times New Roman" w:eastAsia="Times New Roman" w:hAnsi="Times New Roman" w:cs="Times New Roman"/>
          <w:sz w:val="24"/>
          <w:szCs w:val="24"/>
        </w:rPr>
        <w:t>, зазначеною в цьому Договорі, та надсилає копію листа на електронну адресу Постачальника.</w:t>
      </w:r>
    </w:p>
    <w:p w14:paraId="20A639F3" w14:textId="7777777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Термін, протягом якого застосовується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-господарська санкція, становить 60 (шістдесят) календарних місяців з дати направлення Постачальнику повідомлення про її застосування.</w:t>
      </w:r>
    </w:p>
    <w:p w14:paraId="2409F06D" w14:textId="77777777" w:rsidR="00EA6E85" w:rsidRPr="00A224EF" w:rsidRDefault="00EA6E85" w:rsidP="00A224EF">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Застосування </w:t>
      </w:r>
      <w:proofErr w:type="spellStart"/>
      <w:r w:rsidRPr="00190E54">
        <w:rPr>
          <w:rFonts w:ascii="Times New Roman" w:eastAsia="Times New Roman" w:hAnsi="Times New Roman" w:cs="Times New Roman"/>
          <w:sz w:val="24"/>
          <w:szCs w:val="24"/>
        </w:rPr>
        <w:t>оперативно</w:t>
      </w:r>
      <w:proofErr w:type="spellEnd"/>
      <w:r w:rsidRPr="00190E54">
        <w:rPr>
          <w:rFonts w:ascii="Times New Roman" w:eastAsia="Times New Roman" w:hAnsi="Times New Roman" w:cs="Times New Roman"/>
          <w:sz w:val="24"/>
          <w:szCs w:val="24"/>
        </w:rPr>
        <w:t>-господарської санкції може бути оскаржено в судовому порядку.</w:t>
      </w:r>
    </w:p>
    <w:p w14:paraId="2C595493" w14:textId="7777777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7A0E501C" w14:textId="7777777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122431AB" w14:textId="77777777"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11922B6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2F974CA2"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5A63AA42" w14:textId="77777777"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зв</w:t>
      </w:r>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3C8783CA" w14:textId="77777777"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не досягнуто згоди, щодо зміни істотних умов (в тому числі ціни) у пор</w:t>
      </w:r>
      <w:r w:rsidR="00332DEB">
        <w:rPr>
          <w:rFonts w:ascii="Times New Roman" w:eastAsia="Times New Roman" w:hAnsi="Times New Roman" w:cs="Times New Roman"/>
          <w:sz w:val="24"/>
          <w:szCs w:val="24"/>
        </w:rPr>
        <w:t>ядку визначеному цим Договором;</w:t>
      </w:r>
    </w:p>
    <w:p w14:paraId="35D79FBF" w14:textId="77777777"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2C18212E" w14:textId="77777777"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34BD9D6E" w14:textId="77777777"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694D55E2" w14:textId="77777777"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56E49F88"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1BC91BD8"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0D3DF57A" w14:textId="77777777"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 разі зміни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w:t>
      </w:r>
    </w:p>
    <w:p w14:paraId="1CFF1227"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00682AED" w14:textId="77777777" w:rsidR="00EA6E85" w:rsidRPr="00CA69A1"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374387E3" w14:textId="77777777"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34C0D560"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64C697C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31BA315F" w14:textId="77777777"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w:t>
      </w:r>
      <w:r w:rsidR="00A6606D">
        <w:rPr>
          <w:rFonts w:ascii="Times New Roman" w:eastAsia="Times New Roman" w:hAnsi="Times New Roman" w:cs="Times New Roman"/>
          <w:sz w:val="24"/>
          <w:szCs w:val="24"/>
        </w:rPr>
        <w:t xml:space="preserve"> </w:t>
      </w:r>
      <w:r w:rsidRPr="00F43815">
        <w:rPr>
          <w:rFonts w:ascii="Times New Roman" w:eastAsia="Times New Roman" w:hAnsi="Times New Roman" w:cs="Times New Roman"/>
          <w:sz w:val="24"/>
          <w:szCs w:val="24"/>
        </w:rPr>
        <w:t>№3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4F04CF32"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068D8829" w14:textId="77777777" w:rsidR="00EA6E85"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7EAD3BF2"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p>
    <w:p w14:paraId="56E1B5D0" w14:textId="77777777" w:rsidR="00A224EF" w:rsidRDefault="00A224EF" w:rsidP="00A224E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                                                                              Споживач</w:t>
      </w:r>
    </w:p>
    <w:p w14:paraId="6993195C" w14:textId="0584D406" w:rsidR="00A224EF" w:rsidRDefault="00A224EF" w:rsidP="006916D8">
      <w:pPr>
        <w:widowControl w:val="0"/>
        <w:tabs>
          <w:tab w:val="left" w:pos="1134"/>
          <w:tab w:val="left" w:pos="1832"/>
          <w:tab w:val="left" w:pos="2748"/>
          <w:tab w:val="left" w:pos="3664"/>
          <w:tab w:val="left" w:pos="6412"/>
        </w:tabs>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b/>
          <w:sz w:val="24"/>
          <w:szCs w:val="24"/>
        </w:rPr>
        <w:tab/>
        <w:t xml:space="preserve">                                          __________________________</w:t>
      </w:r>
    </w:p>
    <w:p w14:paraId="4B40DC60" w14:textId="77777777" w:rsidR="00EA6E85" w:rsidRPr="00190E54" w:rsidRDefault="00EA6E85" w:rsidP="00A224EF">
      <w:pPr>
        <w:spacing w:after="0" w:line="240" w:lineRule="auto"/>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125335AE" w14:textId="77777777" w:rsidR="00AA7606" w:rsidRDefault="00EA6E85" w:rsidP="00EA6E85">
      <w:pPr>
        <w:spacing w:after="0" w:line="240" w:lineRule="auto"/>
        <w:ind w:left="5670"/>
        <w:jc w:val="both"/>
        <w:rPr>
          <w:rFonts w:ascii="Times New Roman" w:eastAsia="Times New Roman" w:hAnsi="Times New Roman" w:cs="Times New Roman"/>
          <w:b/>
          <w:sz w:val="24"/>
          <w:szCs w:val="24"/>
          <w:lang w:eastAsia="uk-UA"/>
        </w:rPr>
      </w:pPr>
      <w:r w:rsidRPr="00190E54">
        <w:rPr>
          <w:rFonts w:ascii="Times New Roman" w:eastAsia="Times New Roman" w:hAnsi="Times New Roman" w:cs="Times New Roman"/>
          <w:b/>
          <w:sz w:val="24"/>
          <w:szCs w:val="24"/>
          <w:lang w:eastAsia="uk-UA"/>
        </w:rPr>
        <w:lastRenderedPageBreak/>
        <w:t xml:space="preserve">                                                            </w:t>
      </w:r>
    </w:p>
    <w:p w14:paraId="1D3F0FC8" w14:textId="77777777" w:rsidR="00EA6E85" w:rsidRPr="00190E54" w:rsidRDefault="00AA7606" w:rsidP="00EA6E85">
      <w:pPr>
        <w:spacing w:after="0" w:line="240" w:lineRule="auto"/>
        <w:ind w:left="5670"/>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4"/>
          <w:szCs w:val="24"/>
          <w:lang w:eastAsia="uk-UA"/>
        </w:rPr>
        <w:t xml:space="preserve">                                                      </w:t>
      </w:r>
      <w:r w:rsidR="00A224EF">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 xml:space="preserve">  </w:t>
      </w:r>
      <w:r w:rsidR="00EA6E85" w:rsidRPr="00190E54">
        <w:rPr>
          <w:rFonts w:ascii="Times New Roman" w:eastAsia="Times New Roman" w:hAnsi="Times New Roman" w:cs="Times New Roman"/>
          <w:b/>
          <w:sz w:val="20"/>
          <w:szCs w:val="20"/>
          <w:lang w:eastAsia="ru-RU"/>
        </w:rPr>
        <w:t>Додаток №1</w:t>
      </w:r>
    </w:p>
    <w:p w14:paraId="174D2EA5"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07033242"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w:t>
      </w:r>
      <w:r w:rsidR="00A224EF">
        <w:rPr>
          <w:rFonts w:ascii="Times New Roman" w:eastAsia="Times New Roman" w:hAnsi="Times New Roman" w:cs="Times New Roman"/>
          <w:sz w:val="20"/>
          <w:szCs w:val="20"/>
          <w:lang w:eastAsia="ru-RU"/>
        </w:rPr>
        <w:t>»</w:t>
      </w:r>
      <w:r w:rsidRPr="00190E54">
        <w:rPr>
          <w:rFonts w:ascii="Times New Roman" w:eastAsia="Times New Roman" w:hAnsi="Times New Roman" w:cs="Times New Roman"/>
          <w:sz w:val="20"/>
          <w:szCs w:val="20"/>
          <w:lang w:eastAsia="ru-RU"/>
        </w:rPr>
        <w:t>________________</w:t>
      </w:r>
      <w:r w:rsidRPr="00AA7606">
        <w:rPr>
          <w:rFonts w:ascii="Times New Roman" w:eastAsia="Times New Roman" w:hAnsi="Times New Roman" w:cs="Times New Roman"/>
          <w:sz w:val="20"/>
          <w:szCs w:val="20"/>
          <w:lang w:eastAsia="ru-RU"/>
        </w:rPr>
        <w:t>року</w:t>
      </w:r>
    </w:p>
    <w:p w14:paraId="20ABB7F0"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76BC413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530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3319"/>
        <w:gridCol w:w="709"/>
        <w:gridCol w:w="709"/>
        <w:gridCol w:w="933"/>
        <w:gridCol w:w="909"/>
        <w:gridCol w:w="851"/>
        <w:gridCol w:w="850"/>
        <w:gridCol w:w="851"/>
        <w:gridCol w:w="850"/>
        <w:gridCol w:w="993"/>
        <w:gridCol w:w="791"/>
        <w:gridCol w:w="851"/>
        <w:gridCol w:w="850"/>
        <w:gridCol w:w="1417"/>
      </w:tblGrid>
      <w:tr w:rsidR="005776F7" w:rsidRPr="00190E54" w14:paraId="2D53D3DE" w14:textId="77777777" w:rsidTr="00A224EF">
        <w:trPr>
          <w:trHeight w:val="916"/>
        </w:trPr>
        <w:tc>
          <w:tcPr>
            <w:tcW w:w="426" w:type="dxa"/>
            <w:vMerge w:val="restart"/>
            <w:vAlign w:val="center"/>
          </w:tcPr>
          <w:p w14:paraId="2F1F8CD7"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686AD943"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661DD247"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319" w:type="dxa"/>
            <w:vMerge w:val="restart"/>
            <w:vAlign w:val="center"/>
          </w:tcPr>
          <w:p w14:paraId="2118E01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25879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1564" w:type="dxa"/>
            <w:gridSpan w:val="13"/>
            <w:vAlign w:val="center"/>
          </w:tcPr>
          <w:p w14:paraId="2734BD6D" w14:textId="77777777"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14:paraId="01BC1AC4" w14:textId="77777777" w:rsidTr="00A224EF">
        <w:tblPrEx>
          <w:tblCellMar>
            <w:left w:w="56" w:type="dxa"/>
            <w:right w:w="56" w:type="dxa"/>
          </w:tblCellMar>
        </w:tblPrEx>
        <w:trPr>
          <w:trHeight w:val="407"/>
        </w:trPr>
        <w:tc>
          <w:tcPr>
            <w:tcW w:w="426" w:type="dxa"/>
            <w:vMerge/>
          </w:tcPr>
          <w:p w14:paraId="03F3BA4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319" w:type="dxa"/>
            <w:vMerge/>
          </w:tcPr>
          <w:p w14:paraId="383CF17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1508D9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0F89C0A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32AFA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71C61C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36DF4A4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2F31A1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1E01CA5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45BD2B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0536CB3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221DA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7EF25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5C6FC63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1417" w:type="dxa"/>
            <w:vAlign w:val="center"/>
          </w:tcPr>
          <w:p w14:paraId="47140F6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67A00A6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4E34A3B2" w14:textId="77777777" w:rsidTr="00A224EF">
        <w:tblPrEx>
          <w:tblCellMar>
            <w:left w:w="71" w:type="dxa"/>
            <w:right w:w="71" w:type="dxa"/>
          </w:tblCellMar>
        </w:tblPrEx>
        <w:trPr>
          <w:trHeight w:val="20"/>
        </w:trPr>
        <w:tc>
          <w:tcPr>
            <w:tcW w:w="426" w:type="dxa"/>
          </w:tcPr>
          <w:p w14:paraId="285B82A8" w14:textId="77777777" w:rsidR="005776F7" w:rsidRPr="00190E54" w:rsidRDefault="005776F7" w:rsidP="00A224EF">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319" w:type="dxa"/>
          </w:tcPr>
          <w:p w14:paraId="59B03C6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9091B7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D6EC5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2DA7E83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D84B1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6A85F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45EC1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22038B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2D3C3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076B10F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176EC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A6A7E6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28124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4F536A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85DF22E" w14:textId="77777777" w:rsidTr="00A224EF">
        <w:tblPrEx>
          <w:tblCellMar>
            <w:left w:w="71" w:type="dxa"/>
            <w:right w:w="71" w:type="dxa"/>
          </w:tblCellMar>
        </w:tblPrEx>
        <w:trPr>
          <w:trHeight w:val="20"/>
        </w:trPr>
        <w:tc>
          <w:tcPr>
            <w:tcW w:w="426" w:type="dxa"/>
          </w:tcPr>
          <w:p w14:paraId="5478B51C"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35C8DE0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5FA406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1C85A06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D67B2B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E3EDBE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C87488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CF6E09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61341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BB8FF6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32B870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7E9268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67838A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D2315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0604272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50879819" w14:textId="77777777" w:rsidTr="00A224EF">
        <w:tblPrEx>
          <w:tblCellMar>
            <w:left w:w="71" w:type="dxa"/>
            <w:right w:w="71" w:type="dxa"/>
          </w:tblCellMar>
        </w:tblPrEx>
        <w:trPr>
          <w:trHeight w:val="253"/>
        </w:trPr>
        <w:tc>
          <w:tcPr>
            <w:tcW w:w="426" w:type="dxa"/>
          </w:tcPr>
          <w:p w14:paraId="7720BCB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3DF438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D19413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CE8D4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7B375CF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15F6299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FA5CEE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37007B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882F4D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2F8E25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610FB0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31E4558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1FB2D63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AD0ED9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2C36E1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F2A8AEB" w14:textId="77777777" w:rsidTr="00A224EF">
        <w:tblPrEx>
          <w:tblCellMar>
            <w:left w:w="71" w:type="dxa"/>
            <w:right w:w="71" w:type="dxa"/>
          </w:tblCellMar>
        </w:tblPrEx>
        <w:trPr>
          <w:trHeight w:val="85"/>
        </w:trPr>
        <w:tc>
          <w:tcPr>
            <w:tcW w:w="426" w:type="dxa"/>
          </w:tcPr>
          <w:p w14:paraId="7CE2C8FA"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23450D1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2B14F9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5EBE7AB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4C76A64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7ED4FB6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4BBD9EE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44868A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88F022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2152376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6A24754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3B3551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61D3633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591058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278CC9E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5A253A9D" w14:textId="77777777" w:rsidTr="00A224EF">
        <w:tblPrEx>
          <w:tblCellMar>
            <w:left w:w="71" w:type="dxa"/>
            <w:right w:w="71" w:type="dxa"/>
          </w:tblCellMar>
        </w:tblPrEx>
        <w:trPr>
          <w:trHeight w:val="244"/>
        </w:trPr>
        <w:tc>
          <w:tcPr>
            <w:tcW w:w="426" w:type="dxa"/>
          </w:tcPr>
          <w:p w14:paraId="7E2037B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319" w:type="dxa"/>
          </w:tcPr>
          <w:p w14:paraId="3505E88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EB671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14:paraId="783AF78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14:paraId="093825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14:paraId="4A0B54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2FC380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7A2181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728235C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85583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14:paraId="53B338A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14:paraId="1D91F7F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14:paraId="03E1FA7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14:paraId="0F52BB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1417" w:type="dxa"/>
          </w:tcPr>
          <w:p w14:paraId="73F35C3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r w:rsidR="005776F7" w:rsidRPr="00190E54" w14:paraId="28168D11" w14:textId="77777777" w:rsidTr="00A224EF">
        <w:tblPrEx>
          <w:tblCellMar>
            <w:left w:w="71" w:type="dxa"/>
            <w:right w:w="71" w:type="dxa"/>
          </w:tblCellMar>
        </w:tblPrEx>
        <w:trPr>
          <w:trHeight w:val="85"/>
        </w:trPr>
        <w:tc>
          <w:tcPr>
            <w:tcW w:w="426" w:type="dxa"/>
          </w:tcPr>
          <w:p w14:paraId="61467F76"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6894B75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C499C6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F011C0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89D8D9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F4CB6A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D085A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47434D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91CD15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1979B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04571B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3296B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6FBCB3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4AED85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52AF3F2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B365129" w14:textId="77777777" w:rsidTr="00A224EF">
        <w:tblPrEx>
          <w:tblCellMar>
            <w:left w:w="71" w:type="dxa"/>
            <w:right w:w="71" w:type="dxa"/>
          </w:tblCellMar>
        </w:tblPrEx>
        <w:trPr>
          <w:trHeight w:val="85"/>
        </w:trPr>
        <w:tc>
          <w:tcPr>
            <w:tcW w:w="426" w:type="dxa"/>
          </w:tcPr>
          <w:p w14:paraId="042E8D1C"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08E82D0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4E147F2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35E96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EB5ABC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7A8BA51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A486AB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73304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B375BF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D147C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08BBD7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946BEB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A0F1FF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14A040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1F8923F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48F7F4E7" w14:textId="77777777" w:rsidTr="00A224EF">
        <w:tblPrEx>
          <w:tblCellMar>
            <w:left w:w="71" w:type="dxa"/>
            <w:right w:w="71" w:type="dxa"/>
          </w:tblCellMar>
        </w:tblPrEx>
        <w:trPr>
          <w:trHeight w:val="85"/>
        </w:trPr>
        <w:tc>
          <w:tcPr>
            <w:tcW w:w="426" w:type="dxa"/>
          </w:tcPr>
          <w:p w14:paraId="1DD49133"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7ED31C6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3F4A0B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AC545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0F9B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3AD21A6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94C7E2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690344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15322B5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0B453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60F1AC1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263648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14E3D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E7583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7D4486E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69F27BB4" w14:textId="77777777" w:rsidTr="00A224EF">
        <w:tblPrEx>
          <w:tblCellMar>
            <w:left w:w="71" w:type="dxa"/>
            <w:right w:w="71" w:type="dxa"/>
          </w:tblCellMar>
        </w:tblPrEx>
        <w:trPr>
          <w:trHeight w:val="85"/>
        </w:trPr>
        <w:tc>
          <w:tcPr>
            <w:tcW w:w="426" w:type="dxa"/>
          </w:tcPr>
          <w:p w14:paraId="6B7B298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319" w:type="dxa"/>
          </w:tcPr>
          <w:p w14:paraId="6EF59B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5F55AE3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509BB8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16B85A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64F240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CAE394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02D8CD2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4277D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FCD29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028E1D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2B6E062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6EDB27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7E586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1417" w:type="dxa"/>
          </w:tcPr>
          <w:p w14:paraId="1B71706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bl>
    <w:p w14:paraId="1680A97F" w14:textId="77777777"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60F31F56"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31BD3339" w14:textId="77777777" w:rsidTr="00EE31B0">
        <w:trPr>
          <w:trHeight w:val="853"/>
        </w:trPr>
        <w:tc>
          <w:tcPr>
            <w:tcW w:w="4713" w:type="dxa"/>
          </w:tcPr>
          <w:p w14:paraId="6A061AE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07430902"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4262CC9A"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635000F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w:t>
      </w:r>
      <w:r w:rsidR="00AA7606">
        <w:rPr>
          <w:rFonts w:ascii="Times New Roman" w:eastAsia="Calibri" w:hAnsi="Times New Roman" w:cs="Times New Roman"/>
          <w:sz w:val="20"/>
          <w:szCs w:val="20"/>
        </w:rPr>
        <w:t xml:space="preserve"> </w:t>
      </w:r>
      <w:r w:rsidRPr="00190E54">
        <w:rPr>
          <w:rFonts w:ascii="Times New Roman" w:eastAsia="Calibri" w:hAnsi="Times New Roman" w:cs="Times New Roman"/>
          <w:sz w:val="20"/>
          <w:szCs w:val="20"/>
        </w:rPr>
        <w:t>Додаток №2</w:t>
      </w:r>
    </w:p>
    <w:p w14:paraId="0F4104F5"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4C67D19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45E07C9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364B2F">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_____________ 20__ р.</w:t>
      </w:r>
    </w:p>
    <w:p w14:paraId="5018E541"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661FC920"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6C73BAA5"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2ECC4CF8"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EB197D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2E1AF37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5AFAE67C"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6668FD1C"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4C301BF" w14:textId="77777777"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2826EFC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78C974A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638C9F21" w14:textId="77777777"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8"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t>
      </w:r>
      <w:proofErr w:type="spellStart"/>
      <w:r w:rsidRPr="00190E54">
        <w:rPr>
          <w:rFonts w:ascii="Times New Roman" w:eastAsia="Calibri" w:hAnsi="Times New Roman" w:cs="Times New Roman"/>
          <w:sz w:val="20"/>
          <w:szCs w:val="20"/>
        </w:rPr>
        <w:t>web</w:t>
      </w:r>
      <w:proofErr w:type="spellEnd"/>
      <w:r w:rsidRPr="00190E54">
        <w:rPr>
          <w:rFonts w:ascii="Times New Roman" w:eastAsia="Calibri" w:hAnsi="Times New Roman" w:cs="Times New Roman"/>
          <w:sz w:val="20"/>
          <w:szCs w:val="20"/>
        </w:rPr>
        <w:t>-сайті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8"/>
      <w:r w:rsidRPr="00190E54">
        <w:rPr>
          <w:rFonts w:ascii="Times New Roman" w:eastAsia="Calibri" w:hAnsi="Times New Roman" w:cs="Times New Roman"/>
          <w:sz w:val="20"/>
          <w:szCs w:val="20"/>
        </w:rPr>
        <w:t xml:space="preserve">та/або у структурному підрозділі Постачальника за </w:t>
      </w:r>
      <w:proofErr w:type="spellStart"/>
      <w:r w:rsidRPr="00190E54">
        <w:rPr>
          <w:rFonts w:ascii="Times New Roman" w:eastAsia="Calibri" w:hAnsi="Times New Roman" w:cs="Times New Roman"/>
          <w:sz w:val="20"/>
          <w:szCs w:val="20"/>
        </w:rPr>
        <w:t>адресою</w:t>
      </w:r>
      <w:proofErr w:type="spellEnd"/>
      <w:r w:rsidRPr="00190E54">
        <w:rPr>
          <w:rFonts w:ascii="Times New Roman" w:eastAsia="Calibri" w:hAnsi="Times New Roman" w:cs="Times New Roman"/>
          <w:sz w:val="20"/>
          <w:szCs w:val="20"/>
        </w:rPr>
        <w:t>: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24C19007"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623383">
        <w:rPr>
          <w:rFonts w:ascii="Times New Roman" w:eastAsia="Calibri" w:hAnsi="Times New Roman" w:cs="Times New Roman"/>
          <w:sz w:val="20"/>
          <w:szCs w:val="20"/>
        </w:rPr>
        <w:t>робочих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0BF2A9F"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30D2D39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230BA8FD"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ім’я та прізвище відповідальної 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_____________________________,</w:t>
      </w:r>
    </w:p>
    <w:p w14:paraId="115EABAF"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77ED0DC5" w14:textId="77777777"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5C363D6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 Щодо організації порядку онлайн-розрахунків Сторони погодили:</w:t>
      </w:r>
    </w:p>
    <w:p w14:paraId="27DF1FA5"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35CDB464"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2F8E23B1"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xml:space="preserve">)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90E54">
        <w:rPr>
          <w:rFonts w:ascii="Times New Roman" w:eastAsia="Calibri" w:hAnsi="Times New Roman" w:cs="Times New Roman"/>
          <w:sz w:val="20"/>
          <w:szCs w:val="20"/>
        </w:rPr>
        <w:t>адресою</w:t>
      </w:r>
      <w:proofErr w:type="spellEnd"/>
      <w:r w:rsidR="00E65832">
        <w:rPr>
          <w:rFonts w:ascii="Times New Roman" w:eastAsia="Calibri" w:hAnsi="Times New Roman" w:cs="Times New Roman"/>
          <w:sz w:val="20"/>
          <w:szCs w:val="20"/>
        </w:rPr>
        <w:t xml:space="preserve"> визначеною в пункті 7 цього Додатку.</w:t>
      </w:r>
    </w:p>
    <w:p w14:paraId="7AFBFC16"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3002E070" w14:textId="77777777"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7968F9AF" w14:textId="77777777"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4B3F95FA" w14:textId="77777777"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616964C5"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234BC850"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2D506A5F"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10D9907" w14:textId="77777777"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01B46535"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080"/>
        <w:gridCol w:w="6558"/>
      </w:tblGrid>
      <w:tr w:rsidR="00E81857" w:rsidRPr="00190E54" w14:paraId="5A5A9DA6" w14:textId="77777777" w:rsidTr="00E81857">
        <w:trPr>
          <w:trHeight w:val="853"/>
        </w:trPr>
        <w:tc>
          <w:tcPr>
            <w:tcW w:w="1598" w:type="pct"/>
          </w:tcPr>
          <w:p w14:paraId="009B568F"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625462AE"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15EC8E9"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C4E8A29"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3C16EF82"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EF12EF"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2CB64A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684DEA0D"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A224EF">
        <w:rPr>
          <w:rFonts w:ascii="Times New Roman" w:eastAsia="Calibri" w:hAnsi="Times New Roman" w:cs="Times New Roman"/>
          <w:sz w:val="20"/>
          <w:szCs w:val="20"/>
        </w:rPr>
        <w:t>_____________</w:t>
      </w:r>
      <w:r w:rsidRPr="00190E54">
        <w:rPr>
          <w:rFonts w:ascii="Times New Roman" w:eastAsia="Calibri" w:hAnsi="Times New Roman" w:cs="Times New Roman"/>
          <w:sz w:val="20"/>
          <w:szCs w:val="20"/>
        </w:rPr>
        <w:t xml:space="preserve"> від </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___</w:t>
      </w:r>
      <w:r w:rsidR="00AA7606">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___________  20___ р.</w:t>
      </w:r>
    </w:p>
    <w:p w14:paraId="1018F2C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28259D8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4618D520"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41B5165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5B27397C" w14:textId="77777777"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80"/>
        <w:gridCol w:w="2778"/>
        <w:gridCol w:w="3050"/>
        <w:gridCol w:w="4832"/>
        <w:gridCol w:w="3688"/>
      </w:tblGrid>
      <w:tr w:rsidR="00275501" w:rsidRPr="00190E54" w14:paraId="5071451A"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0AD52C2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F0ABEE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4A4AD114" w14:textId="77777777"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3343BD5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C37A9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0E43A1D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3A58A6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10BB799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03339BF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6DF27EC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AF7BAA0"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CBF340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E3D1C89"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ЕІС-код точки</w:t>
            </w:r>
          </w:p>
          <w:p w14:paraId="797C7B9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379F8A6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7E8CA2BF"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744C6EB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33409A6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BCF95B4"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2474D9CD"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31D461C5"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3BB7834E"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0A351EC8"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32EA912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7A07B3F9"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5AF02FE"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761293A0"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41B65AA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0BC0D0D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14:paraId="7F18EB4C"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77EB6A32"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49050EB"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7F7D0BC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B39CB46"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7338318A"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4DD177BD"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4794D80B"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D55E68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0379349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5BE3482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39536B4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5046CF8B"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1C13D67E"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43101F4"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724ACF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350BF923"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27618E28"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6497513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1CA8F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401870FF"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04B3BC95"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14:paraId="7E5660B7"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14:paraId="52C93C59"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14:paraId="0D1D0384"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bl>
    <w:p w14:paraId="3F8B90B5"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683B3C54"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74E67448" w14:textId="77777777" w:rsidTr="00EE31B0">
        <w:tc>
          <w:tcPr>
            <w:tcW w:w="4503" w:type="dxa"/>
          </w:tcPr>
          <w:p w14:paraId="438654C8"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36F5693"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3158F7AE"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D22A37B"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2F5323E6" w14:textId="77777777" w:rsidTr="00EE31B0">
        <w:tc>
          <w:tcPr>
            <w:tcW w:w="4503" w:type="dxa"/>
          </w:tcPr>
          <w:p w14:paraId="4807DCC0"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0AC8F7C"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27096ACE"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2394F7D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24F498F2" w14:textId="77777777" w:rsidR="00315774" w:rsidRPr="00190E54" w:rsidRDefault="00315774"/>
    <w:sectPr w:rsidR="00315774"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BEDD" w14:textId="77777777" w:rsidR="00860D3B" w:rsidRDefault="00860D3B" w:rsidP="008E5A12">
      <w:pPr>
        <w:spacing w:after="0" w:line="240" w:lineRule="auto"/>
      </w:pPr>
      <w:r>
        <w:separator/>
      </w:r>
    </w:p>
  </w:endnote>
  <w:endnote w:type="continuationSeparator" w:id="0">
    <w:p w14:paraId="1B650468" w14:textId="77777777" w:rsidR="00860D3B" w:rsidRDefault="00860D3B"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C8F7" w14:textId="77777777" w:rsidR="00860D3B" w:rsidRDefault="00860D3B" w:rsidP="008E5A12">
      <w:pPr>
        <w:spacing w:after="0" w:line="240" w:lineRule="auto"/>
      </w:pPr>
      <w:r>
        <w:separator/>
      </w:r>
    </w:p>
  </w:footnote>
  <w:footnote w:type="continuationSeparator" w:id="0">
    <w:p w14:paraId="5A61F202" w14:textId="77777777" w:rsidR="00860D3B" w:rsidRDefault="00860D3B" w:rsidP="008E5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15:restartNumberingAfterBreak="0">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15:restartNumberingAfterBreak="0">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3A9F2928"/>
    <w:multiLevelType w:val="multilevel"/>
    <w:tmpl w:val="605AB488"/>
    <w:lvl w:ilvl="0">
      <w:start w:val="1"/>
      <w:numFmt w:val="decimal"/>
      <w:lvlText w:val="%1."/>
      <w:lvlJc w:val="left"/>
      <w:pPr>
        <w:ind w:left="269" w:hanging="269"/>
      </w:pPr>
      <w:rPr>
        <w:rFonts w:ascii="Times New Roman" w:eastAsia="Times New Roman" w:hAnsi="Times New Roman" w:cs="Times New Roman" w:hint="default"/>
        <w:b/>
        <w:bCs/>
        <w:w w:val="99"/>
        <w:sz w:val="24"/>
        <w:szCs w:val="24"/>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15:restartNumberingAfterBreak="0">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15:restartNumberingAfterBreak="0">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15:restartNumberingAfterBreak="0">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15:restartNumberingAfterBreak="0">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1012146448">
    <w:abstractNumId w:val="11"/>
  </w:num>
  <w:num w:numId="2" w16cid:durableId="181742903">
    <w:abstractNumId w:val="20"/>
  </w:num>
  <w:num w:numId="3" w16cid:durableId="740643812">
    <w:abstractNumId w:val="22"/>
  </w:num>
  <w:num w:numId="4" w16cid:durableId="1431198175">
    <w:abstractNumId w:val="23"/>
  </w:num>
  <w:num w:numId="5" w16cid:durableId="606354862">
    <w:abstractNumId w:val="5"/>
  </w:num>
  <w:num w:numId="6" w16cid:durableId="1825200555">
    <w:abstractNumId w:val="10"/>
  </w:num>
  <w:num w:numId="7" w16cid:durableId="1377512157">
    <w:abstractNumId w:val="13"/>
  </w:num>
  <w:num w:numId="8" w16cid:durableId="2128115886">
    <w:abstractNumId w:val="8"/>
  </w:num>
  <w:num w:numId="9" w16cid:durableId="1045372124">
    <w:abstractNumId w:val="0"/>
  </w:num>
  <w:num w:numId="10" w16cid:durableId="829294134">
    <w:abstractNumId w:val="2"/>
  </w:num>
  <w:num w:numId="11" w16cid:durableId="1617982063">
    <w:abstractNumId w:val="17"/>
  </w:num>
  <w:num w:numId="12" w16cid:durableId="563175586">
    <w:abstractNumId w:val="21"/>
  </w:num>
  <w:num w:numId="13" w16cid:durableId="544951748">
    <w:abstractNumId w:val="15"/>
  </w:num>
  <w:num w:numId="14" w16cid:durableId="1454908463">
    <w:abstractNumId w:val="9"/>
  </w:num>
  <w:num w:numId="15" w16cid:durableId="1908490252">
    <w:abstractNumId w:val="4"/>
  </w:num>
  <w:num w:numId="16" w16cid:durableId="977026721">
    <w:abstractNumId w:val="19"/>
  </w:num>
  <w:num w:numId="17" w16cid:durableId="1080717896">
    <w:abstractNumId w:val="3"/>
  </w:num>
  <w:num w:numId="18" w16cid:durableId="1818187811">
    <w:abstractNumId w:val="24"/>
  </w:num>
  <w:num w:numId="19" w16cid:durableId="756749378">
    <w:abstractNumId w:val="12"/>
  </w:num>
  <w:num w:numId="20" w16cid:durableId="1888253325">
    <w:abstractNumId w:val="14"/>
  </w:num>
  <w:num w:numId="21" w16cid:durableId="735053355">
    <w:abstractNumId w:val="18"/>
  </w:num>
  <w:num w:numId="22" w16cid:durableId="216210990">
    <w:abstractNumId w:val="6"/>
  </w:num>
  <w:num w:numId="23" w16cid:durableId="2142183875">
    <w:abstractNumId w:val="7"/>
  </w:num>
  <w:num w:numId="24" w16cid:durableId="940839047">
    <w:abstractNumId w:val="16"/>
  </w:num>
  <w:num w:numId="25" w16cid:durableId="10558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85"/>
    <w:rsid w:val="00001963"/>
    <w:rsid w:val="000370E4"/>
    <w:rsid w:val="0004778D"/>
    <w:rsid w:val="0005227F"/>
    <w:rsid w:val="00065DDE"/>
    <w:rsid w:val="00071F6F"/>
    <w:rsid w:val="000744C2"/>
    <w:rsid w:val="00081C25"/>
    <w:rsid w:val="00082D0B"/>
    <w:rsid w:val="00090891"/>
    <w:rsid w:val="00096335"/>
    <w:rsid w:val="000A294D"/>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223B2"/>
    <w:rsid w:val="00227A36"/>
    <w:rsid w:val="00257A04"/>
    <w:rsid w:val="0026749D"/>
    <w:rsid w:val="00275501"/>
    <w:rsid w:val="002A4CFF"/>
    <w:rsid w:val="002B27E7"/>
    <w:rsid w:val="002B738E"/>
    <w:rsid w:val="002C1908"/>
    <w:rsid w:val="002C6B20"/>
    <w:rsid w:val="002C70D2"/>
    <w:rsid w:val="002E1F37"/>
    <w:rsid w:val="002E7B08"/>
    <w:rsid w:val="002F0A88"/>
    <w:rsid w:val="003006A9"/>
    <w:rsid w:val="00304468"/>
    <w:rsid w:val="00315774"/>
    <w:rsid w:val="00315FF6"/>
    <w:rsid w:val="003325B6"/>
    <w:rsid w:val="00332DEB"/>
    <w:rsid w:val="0033542D"/>
    <w:rsid w:val="00364AEC"/>
    <w:rsid w:val="00364B2F"/>
    <w:rsid w:val="00366408"/>
    <w:rsid w:val="00385012"/>
    <w:rsid w:val="00387EC7"/>
    <w:rsid w:val="003F5628"/>
    <w:rsid w:val="0041023B"/>
    <w:rsid w:val="00433CCA"/>
    <w:rsid w:val="00442845"/>
    <w:rsid w:val="00442E46"/>
    <w:rsid w:val="00443586"/>
    <w:rsid w:val="004546E1"/>
    <w:rsid w:val="00462C7C"/>
    <w:rsid w:val="00464107"/>
    <w:rsid w:val="0049077B"/>
    <w:rsid w:val="004A0F1A"/>
    <w:rsid w:val="004B1C64"/>
    <w:rsid w:val="004B5F40"/>
    <w:rsid w:val="004D08D1"/>
    <w:rsid w:val="004D5838"/>
    <w:rsid w:val="004E2F17"/>
    <w:rsid w:val="004E3E1F"/>
    <w:rsid w:val="004E63BC"/>
    <w:rsid w:val="004F169D"/>
    <w:rsid w:val="004F3810"/>
    <w:rsid w:val="004F698E"/>
    <w:rsid w:val="0051357D"/>
    <w:rsid w:val="00515048"/>
    <w:rsid w:val="00553392"/>
    <w:rsid w:val="005628B8"/>
    <w:rsid w:val="0056480E"/>
    <w:rsid w:val="005776F7"/>
    <w:rsid w:val="005826D6"/>
    <w:rsid w:val="00586A87"/>
    <w:rsid w:val="00591A9C"/>
    <w:rsid w:val="00593431"/>
    <w:rsid w:val="005A5F3B"/>
    <w:rsid w:val="005B080E"/>
    <w:rsid w:val="005B29F7"/>
    <w:rsid w:val="005B7918"/>
    <w:rsid w:val="005C5325"/>
    <w:rsid w:val="005C6EFB"/>
    <w:rsid w:val="005D1862"/>
    <w:rsid w:val="005E4DD0"/>
    <w:rsid w:val="005E5E06"/>
    <w:rsid w:val="005F5100"/>
    <w:rsid w:val="005F7197"/>
    <w:rsid w:val="00601706"/>
    <w:rsid w:val="00604F4A"/>
    <w:rsid w:val="00612166"/>
    <w:rsid w:val="00623383"/>
    <w:rsid w:val="0063097C"/>
    <w:rsid w:val="006360A6"/>
    <w:rsid w:val="00664E43"/>
    <w:rsid w:val="0067192C"/>
    <w:rsid w:val="006903C0"/>
    <w:rsid w:val="006916D8"/>
    <w:rsid w:val="00692532"/>
    <w:rsid w:val="006945F6"/>
    <w:rsid w:val="00695D18"/>
    <w:rsid w:val="006A03B1"/>
    <w:rsid w:val="006A4BBE"/>
    <w:rsid w:val="006C6C91"/>
    <w:rsid w:val="006C6CB4"/>
    <w:rsid w:val="006D153E"/>
    <w:rsid w:val="006E02A1"/>
    <w:rsid w:val="006E3671"/>
    <w:rsid w:val="006F169B"/>
    <w:rsid w:val="006F1D06"/>
    <w:rsid w:val="006F419F"/>
    <w:rsid w:val="006F46E4"/>
    <w:rsid w:val="007000C6"/>
    <w:rsid w:val="00717227"/>
    <w:rsid w:val="00721872"/>
    <w:rsid w:val="00730B04"/>
    <w:rsid w:val="007326DC"/>
    <w:rsid w:val="007528DC"/>
    <w:rsid w:val="00757371"/>
    <w:rsid w:val="00790883"/>
    <w:rsid w:val="00794911"/>
    <w:rsid w:val="007C123F"/>
    <w:rsid w:val="007D58AD"/>
    <w:rsid w:val="007E4780"/>
    <w:rsid w:val="007F785A"/>
    <w:rsid w:val="008129BC"/>
    <w:rsid w:val="0081793A"/>
    <w:rsid w:val="00831FF7"/>
    <w:rsid w:val="0084271D"/>
    <w:rsid w:val="00844BDA"/>
    <w:rsid w:val="00860D3B"/>
    <w:rsid w:val="008706F2"/>
    <w:rsid w:val="0088183A"/>
    <w:rsid w:val="00894702"/>
    <w:rsid w:val="00895524"/>
    <w:rsid w:val="008A6430"/>
    <w:rsid w:val="008A649F"/>
    <w:rsid w:val="008B44DC"/>
    <w:rsid w:val="008C58B6"/>
    <w:rsid w:val="008D63B6"/>
    <w:rsid w:val="008E5A12"/>
    <w:rsid w:val="008F305C"/>
    <w:rsid w:val="009044FE"/>
    <w:rsid w:val="00906889"/>
    <w:rsid w:val="00912757"/>
    <w:rsid w:val="00915456"/>
    <w:rsid w:val="009163A0"/>
    <w:rsid w:val="00931AAE"/>
    <w:rsid w:val="00941181"/>
    <w:rsid w:val="00945192"/>
    <w:rsid w:val="00952C9F"/>
    <w:rsid w:val="00973971"/>
    <w:rsid w:val="009749CC"/>
    <w:rsid w:val="00992EEE"/>
    <w:rsid w:val="009940E2"/>
    <w:rsid w:val="00997144"/>
    <w:rsid w:val="009A705A"/>
    <w:rsid w:val="009C052B"/>
    <w:rsid w:val="009E63F9"/>
    <w:rsid w:val="009E6E07"/>
    <w:rsid w:val="009F4884"/>
    <w:rsid w:val="00A002A8"/>
    <w:rsid w:val="00A224EF"/>
    <w:rsid w:val="00A258D6"/>
    <w:rsid w:val="00A41C7B"/>
    <w:rsid w:val="00A53AB0"/>
    <w:rsid w:val="00A60208"/>
    <w:rsid w:val="00A6606D"/>
    <w:rsid w:val="00A734F4"/>
    <w:rsid w:val="00A946FB"/>
    <w:rsid w:val="00AA1E41"/>
    <w:rsid w:val="00AA4194"/>
    <w:rsid w:val="00AA7606"/>
    <w:rsid w:val="00AE0C96"/>
    <w:rsid w:val="00B0144F"/>
    <w:rsid w:val="00B01746"/>
    <w:rsid w:val="00B15A60"/>
    <w:rsid w:val="00B20C86"/>
    <w:rsid w:val="00B2741C"/>
    <w:rsid w:val="00B37F63"/>
    <w:rsid w:val="00B84CC4"/>
    <w:rsid w:val="00B85D77"/>
    <w:rsid w:val="00BA72DF"/>
    <w:rsid w:val="00BC0ECD"/>
    <w:rsid w:val="00BE4F2E"/>
    <w:rsid w:val="00BF3A8D"/>
    <w:rsid w:val="00C03500"/>
    <w:rsid w:val="00C34E09"/>
    <w:rsid w:val="00C54647"/>
    <w:rsid w:val="00C73E31"/>
    <w:rsid w:val="00C74303"/>
    <w:rsid w:val="00C743CF"/>
    <w:rsid w:val="00C95B61"/>
    <w:rsid w:val="00C979D9"/>
    <w:rsid w:val="00CA69A1"/>
    <w:rsid w:val="00CB0691"/>
    <w:rsid w:val="00CB3965"/>
    <w:rsid w:val="00CB4D26"/>
    <w:rsid w:val="00CC66DC"/>
    <w:rsid w:val="00CD2F8A"/>
    <w:rsid w:val="00CD7D07"/>
    <w:rsid w:val="00CE3D1F"/>
    <w:rsid w:val="00CF4B5D"/>
    <w:rsid w:val="00D02084"/>
    <w:rsid w:val="00D04BD8"/>
    <w:rsid w:val="00D1073B"/>
    <w:rsid w:val="00D2234D"/>
    <w:rsid w:val="00D47C3E"/>
    <w:rsid w:val="00D542AF"/>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3935"/>
    <w:rsid w:val="00E56200"/>
    <w:rsid w:val="00E65832"/>
    <w:rsid w:val="00E81857"/>
    <w:rsid w:val="00E93097"/>
    <w:rsid w:val="00E959D1"/>
    <w:rsid w:val="00EA4D37"/>
    <w:rsid w:val="00EA6E85"/>
    <w:rsid w:val="00EB0C27"/>
    <w:rsid w:val="00EB69CF"/>
    <w:rsid w:val="00EB6B8E"/>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A74F2"/>
    <w:rsid w:val="00FB0A82"/>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8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1">
    <w:name w:val="Незакрита згадка1"/>
    <w:basedOn w:val="a0"/>
    <w:uiPriority w:val="99"/>
    <w:semiHidden/>
    <w:unhideWhenUsed/>
    <w:rsid w:val="00F1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find=1&amp;text=%D0%BF%D0%BE%D1%81%D1%82%D0%B0%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28013</Words>
  <Characters>15968</Characters>
  <Application>Microsoft Office Word</Application>
  <DocSecurity>0</DocSecurity>
  <Lines>133</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2023-11-29T09:29:00Z</dcterms:created>
  <dcterms:modified xsi:type="dcterms:W3CDTF">2023-12-07T14:11:00Z</dcterms:modified>
</cp:coreProperties>
</file>