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73E6" w14:textId="77777777" w:rsidR="00E21366" w:rsidRPr="0044536E" w:rsidRDefault="00E21366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4536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ДОДАТОК 5</w:t>
      </w:r>
    </w:p>
    <w:p w14:paraId="260E755D" w14:textId="044471D6" w:rsidR="00567C5F" w:rsidRPr="0044536E" w:rsidRDefault="00E213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 ДОГОВОРУ</w:t>
      </w:r>
    </w:p>
    <w:p w14:paraId="13B925D6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кошти</w:t>
      </w:r>
      <w:proofErr w:type="spellEnd"/>
    </w:p>
    <w:p w14:paraId="40ED4D4C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BB2C2E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«_____» __________ 202__ року</w:t>
      </w:r>
    </w:p>
    <w:p w14:paraId="299ADD2B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238926" w14:textId="519ACAAD" w:rsidR="00567C5F" w:rsidRDefault="00FF0DE5" w:rsidP="004453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Спеціалізоване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водогосподарське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«Київводфонд»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E3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яка</w:t>
      </w:r>
      <w:r w:rsidR="004D5E33">
        <w:rPr>
          <w:rFonts w:ascii="Times New Roman" w:eastAsia="Times New Roman" w:hAnsi="Times New Roman" w:cs="Times New Roman"/>
          <w:sz w:val="24"/>
          <w:szCs w:val="24"/>
          <w:lang w:val="uk-UA"/>
        </w:rPr>
        <w:t>/який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E3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</w:p>
    <w:p w14:paraId="2F513812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__________________________________________________, яка/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E0C608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A034A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14:paraId="43FCF451" w14:textId="3A5E32CD" w:rsidR="00567C5F" w:rsidRPr="005C3261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61"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товар за кодом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класифікатора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ДК 021:2015: </w:t>
      </w:r>
      <w:proofErr w:type="gramStart"/>
      <w:r w:rsidR="00E21366" w:rsidRPr="005C3261">
        <w:rPr>
          <w:rFonts w:ascii="Times New Roman" w:eastAsia="Times New Roman" w:hAnsi="Times New Roman" w:cs="Times New Roman"/>
          <w:sz w:val="24"/>
          <w:szCs w:val="24"/>
        </w:rPr>
        <w:t>09130000-9</w:t>
      </w:r>
      <w:proofErr w:type="gramEnd"/>
      <w:r w:rsidR="00E21366" w:rsidRPr="005C3261">
        <w:rPr>
          <w:rFonts w:ascii="Times New Roman" w:eastAsia="Times New Roman" w:hAnsi="Times New Roman" w:cs="Times New Roman"/>
          <w:sz w:val="24"/>
          <w:szCs w:val="24"/>
        </w:rPr>
        <w:t xml:space="preserve"> - Нафта і </w:t>
      </w:r>
      <w:proofErr w:type="spellStart"/>
      <w:r w:rsidR="00E21366" w:rsidRPr="005C3261">
        <w:rPr>
          <w:rFonts w:ascii="Times New Roman" w:eastAsia="Times New Roman" w:hAnsi="Times New Roman" w:cs="Times New Roman"/>
          <w:sz w:val="24"/>
          <w:szCs w:val="24"/>
        </w:rPr>
        <w:t>дистиляти</w:t>
      </w:r>
      <w:proofErr w:type="spellEnd"/>
      <w:r w:rsidR="00E21366" w:rsidRPr="005C32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21366" w:rsidRPr="005C3261">
        <w:rPr>
          <w:rFonts w:ascii="Times New Roman" w:eastAsia="Times New Roman" w:hAnsi="Times New Roman" w:cs="Times New Roman"/>
          <w:sz w:val="24"/>
          <w:szCs w:val="24"/>
        </w:rPr>
        <w:t>Паливо</w:t>
      </w:r>
      <w:proofErr w:type="spellEnd"/>
      <w:r w:rsidR="00E21366" w:rsidRPr="005C32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1366" w:rsidRPr="005C32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лотом №1 (Бензин А-95, дизельне пальне)</w:t>
      </w:r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– Товар, у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ціною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специфікаціях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до Договору),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Договору, а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Товар на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5A35975F" w14:textId="77777777" w:rsidR="00567C5F" w:rsidRPr="005C3261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61"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 w:rsidRPr="005C32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(номенклатура,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) Товару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наведені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до Договору.</w:t>
      </w:r>
    </w:p>
    <w:p w14:paraId="54FD1072" w14:textId="77777777" w:rsidR="005C3261" w:rsidRPr="005C3261" w:rsidRDefault="005C3261" w:rsidP="005C3261">
      <w:pPr>
        <w:pStyle w:val="a4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261">
        <w:rPr>
          <w:rFonts w:ascii="Times New Roman" w:eastAsia="Times New Roman" w:hAnsi="Times New Roman" w:cs="Times New Roman"/>
          <w:sz w:val="24"/>
          <w:szCs w:val="24"/>
          <w:lang w:val="uk-UA"/>
        </w:rPr>
        <w:t>1.3. Вимоги до якості Товару:</w:t>
      </w:r>
    </w:p>
    <w:p w14:paraId="0B6CC5B3" w14:textId="4F7C0476" w:rsidR="005C3261" w:rsidRPr="0044536E" w:rsidRDefault="005C3261" w:rsidP="005C3261">
      <w:pPr>
        <w:pStyle w:val="a4"/>
        <w:ind w:left="0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261">
        <w:rPr>
          <w:rFonts w:ascii="Times New Roman" w:eastAsia="Times New Roman" w:hAnsi="Times New Roman" w:cs="Times New Roman"/>
          <w:sz w:val="24"/>
          <w:szCs w:val="24"/>
          <w:lang w:val="uk-UA"/>
        </w:rPr>
        <w:t>1.3.1.</w:t>
      </w:r>
      <w:r w:rsidRPr="0044536E">
        <w:rPr>
          <w:rFonts w:ascii="Times New Roman" w:hAnsi="Times New Roman" w:cs="Times New Roman"/>
          <w:sz w:val="24"/>
          <w:szCs w:val="24"/>
          <w:lang w:val="uk-UA"/>
        </w:rPr>
        <w:t xml:space="preserve">якість Бензину А-95 повинна відповідати чинним в Україні Державним стандартам ДСТУ 7687:2015 та технічним умовам підприємства-виробника та підтверджуватися Сертифікатом відповідності підприємства–виробника та підтвердженням якості з боку Постачальника – паспортом технічного контролю (якості) нафтопродукту на відповідність вимогам ДСТУ 7687:2015 (А-95). </w:t>
      </w:r>
    </w:p>
    <w:p w14:paraId="66E92729" w14:textId="72B986CA" w:rsidR="005C3261" w:rsidRPr="005C3261" w:rsidRDefault="005C3261" w:rsidP="005C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36E">
        <w:rPr>
          <w:rFonts w:ascii="Times New Roman" w:hAnsi="Times New Roman" w:cs="Times New Roman"/>
          <w:sz w:val="24"/>
          <w:szCs w:val="24"/>
          <w:lang w:val="uk-UA"/>
        </w:rPr>
        <w:t>1.3.2.</w:t>
      </w:r>
      <w:r w:rsidRPr="005C32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Якість дизельного пального повинна відповідати чинним в Україні Державним стандартам ДСТУ 7688:2015 та технічним умовам підприємства-виробника та підтверджуватися Сертифікатом відповідності підприємства–виробника та підтвердженням якості з боку Постачальника – паспортом технічного контролю </w:t>
      </w:r>
      <w:r w:rsidRPr="005C32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нафтопродукту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3261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5C3261">
        <w:rPr>
          <w:rFonts w:ascii="Times New Roman" w:eastAsia="Times New Roman" w:hAnsi="Times New Roman" w:cs="Times New Roman"/>
          <w:sz w:val="24"/>
          <w:szCs w:val="24"/>
        </w:rPr>
        <w:t xml:space="preserve"> та ДСТУ 7688:2015 (ПАЛИВО ДИЗЕЛЬНЕ ЄВРО).</w:t>
      </w:r>
    </w:p>
    <w:p w14:paraId="4EEDB14F" w14:textId="6CC8669E" w:rsidR="009F18DF" w:rsidRDefault="005C32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1.4</w:t>
      </w:r>
      <w:r w:rsidR="00AF11E3" w:rsidRPr="005C32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16188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  <w:r w:rsidR="00A16188" w:rsidRPr="00E21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 звернутися за підтвердженням якості </w:t>
      </w:r>
      <w:r w:rsidR="00A16188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Товару</w:t>
      </w:r>
      <w:r w:rsidR="009F18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A16188" w:rsidRPr="00E2136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органів</w:t>
      </w:r>
      <w:r w:rsidR="009F18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державної влади</w:t>
      </w:r>
      <w:r w:rsidR="00A16188" w:rsidRPr="00E21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відповідних експертних установ, організацій та здійснити перевірку якості </w:t>
      </w:r>
      <w:r w:rsidR="009F18DF">
        <w:rPr>
          <w:rFonts w:ascii="Times New Roman" w:eastAsia="Times New Roman" w:hAnsi="Times New Roman" w:cs="Times New Roman"/>
          <w:sz w:val="24"/>
          <w:szCs w:val="24"/>
          <w:lang w:val="uk-UA"/>
        </w:rPr>
        <w:t>Това</w:t>
      </w:r>
      <w:r w:rsidR="00A16188">
        <w:rPr>
          <w:rFonts w:ascii="Times New Roman" w:eastAsia="Times New Roman" w:hAnsi="Times New Roman" w:cs="Times New Roman"/>
          <w:sz w:val="24"/>
          <w:szCs w:val="24"/>
          <w:lang w:val="uk-UA"/>
        </w:rPr>
        <w:t>ру, що поставляється за Договором</w:t>
      </w:r>
      <w:r w:rsidR="009F18D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FB7F380" w14:textId="77777777" w:rsidR="005C3261" w:rsidRDefault="009F18D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1.5.</w:t>
      </w:r>
      <w:r w:rsidR="00A16188" w:rsidRPr="00E21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Умовний рахунок талонів на паливо </w:t>
      </w:r>
      <w:r w:rsidR="002D24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(Товар), далі – талони, </w:t>
      </w:r>
      <w:r w:rsidR="00A16188" w:rsidRPr="00E21366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повинен бути вираженим в літрах палива (літровий паливний талон).</w:t>
      </w:r>
      <w:r w:rsidR="00A161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D24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Талони </w:t>
      </w:r>
      <w:r w:rsidR="00A16188" w:rsidRPr="00E21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повинні бути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предметом перекупки. Строк дії т</w:t>
      </w:r>
      <w:r w:rsidR="002D24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алонів </w:t>
      </w:r>
      <w:r w:rsidR="00A16188" w:rsidRPr="00E21366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повинен бути не менше 1 року з моменту підписання Сторонами видаткових накладних, що підтверджують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факт передачі талону</w:t>
      </w:r>
      <w:r w:rsidR="00A16188" w:rsidRPr="00E21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Покупцю</w:t>
      </w:r>
      <w:r w:rsidR="00A1618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1132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Талони є власністю Покупця.</w:t>
      </w:r>
    </w:p>
    <w:p w14:paraId="1F053A23" w14:textId="5F15AB0A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412E1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</w:t>
      </w:r>
    </w:p>
    <w:p w14:paraId="19A50421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становить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20% 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C16EA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28004E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76A05606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навантаження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доставку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поставки, монтаж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110C09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76AD8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оплати</w:t>
      </w:r>
    </w:p>
    <w:p w14:paraId="1C9AB571" w14:textId="1C441E0A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 w:rsidR="00AF11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F11E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="00AF11E3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="00AF1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F11E3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="00AF11E3">
        <w:rPr>
          <w:rFonts w:ascii="Times New Roman" w:eastAsia="Times New Roman" w:hAnsi="Times New Roman" w:cs="Times New Roman"/>
          <w:sz w:val="24"/>
          <w:szCs w:val="24"/>
        </w:rPr>
        <w:t xml:space="preserve"> через 10 (десять) </w:t>
      </w:r>
      <w:proofErr w:type="spellStart"/>
      <w:r w:rsidR="00AF11E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="00AF1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11E3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="00AF11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отримання талонів, які передаються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1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Постачальником Покупцю разом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накладною.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2F7069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бюджет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F86D79" w14:textId="7C412F36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асигнувань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8C8237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6C47DB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49 Бюджетного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є оплатою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благоустрою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(бюветних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B0D6829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Поставка Товару</w:t>
      </w:r>
    </w:p>
    <w:p w14:paraId="2C61D14D" w14:textId="1EA8FD15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3E3489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Передача Постачальником Покупцю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заявочним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принципом. Стро</w:t>
      </w:r>
      <w:r w:rsidR="00E2136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E34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передачі</w:t>
      </w:r>
      <w:r w:rsid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 w:rsidR="003E3489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заявки </w:t>
      </w:r>
      <w:r w:rsidR="003E3489"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Покупцем</w:t>
      </w:r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. Заявки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надаватися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Договору, але не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25.11.2024 року.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489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овар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заправити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автомобіль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E3489"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Покупцю</w:t>
      </w:r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на всю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талонів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пред’явл</w:t>
      </w:r>
      <w:r w:rsidR="00E21366">
        <w:rPr>
          <w:rFonts w:ascii="Times New Roman" w:eastAsia="Times New Roman" w:hAnsi="Times New Roman" w:cs="Times New Roman"/>
          <w:sz w:val="24"/>
          <w:szCs w:val="24"/>
        </w:rPr>
        <w:t>ених</w:t>
      </w:r>
      <w:proofErr w:type="spellEnd"/>
      <w:r w:rsidR="00E2136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E21366">
        <w:rPr>
          <w:rFonts w:ascii="Times New Roman" w:eastAsia="Times New Roman" w:hAnsi="Times New Roman" w:cs="Times New Roman"/>
          <w:sz w:val="24"/>
          <w:szCs w:val="24"/>
        </w:rPr>
        <w:t>автозаправних</w:t>
      </w:r>
      <w:proofErr w:type="spellEnd"/>
      <w:r w:rsid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>
        <w:rPr>
          <w:rFonts w:ascii="Times New Roman" w:eastAsia="Times New Roman" w:hAnsi="Times New Roman" w:cs="Times New Roman"/>
          <w:sz w:val="24"/>
          <w:szCs w:val="24"/>
        </w:rPr>
        <w:t>станціях</w:t>
      </w:r>
      <w:proofErr w:type="spellEnd"/>
      <w:r w:rsid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366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остачальника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у день</w:t>
      </w:r>
      <w:proofErr w:type="gram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пред’явлення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A739BC" w14:textId="4BEDC81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E21366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 w:rsidR="00E21366">
        <w:rPr>
          <w:rFonts w:ascii="Times New Roman" w:eastAsia="Times New Roman" w:hAnsi="Times New Roman" w:cs="Times New Roman"/>
          <w:sz w:val="24"/>
          <w:szCs w:val="24"/>
        </w:rPr>
        <w:t>алони</w:t>
      </w:r>
      <w:proofErr w:type="spellEnd"/>
      <w:r w:rsid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366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остачальник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 w:rsid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AA9"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Покупцю</w:t>
      </w:r>
      <w:r w:rsid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за адресою: м.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Дмитрівська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, 16-Б. Передача та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прийом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D0A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овару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(заправка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автомобілю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за адресами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автозаправних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станцій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366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>остачальника</w:t>
      </w:r>
      <w:proofErr w:type="spellEnd"/>
      <w:r w:rsidR="00E21366" w:rsidRPr="00E21366">
        <w:rPr>
          <w:rFonts w:ascii="Times New Roman" w:eastAsia="Times New Roman" w:hAnsi="Times New Roman" w:cs="Times New Roman"/>
          <w:sz w:val="24"/>
          <w:szCs w:val="24"/>
        </w:rPr>
        <w:t xml:space="preserve"> за талонами.</w:t>
      </w:r>
    </w:p>
    <w:p w14:paraId="0D5EB512" w14:textId="02205868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918">
        <w:rPr>
          <w:rFonts w:ascii="Times New Roman" w:eastAsia="Times New Roman" w:hAnsi="Times New Roman" w:cs="Times New Roman"/>
          <w:sz w:val="24"/>
          <w:szCs w:val="24"/>
          <w:lang w:val="uk-UA"/>
        </w:rPr>
        <w:t>талонів</w:t>
      </w:r>
      <w:r w:rsidR="00735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="00735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заявці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провадиться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35918">
        <w:rPr>
          <w:rFonts w:ascii="Times New Roman" w:eastAsia="Times New Roman" w:hAnsi="Times New Roman" w:cs="Times New Roman"/>
          <w:sz w:val="24"/>
          <w:szCs w:val="24"/>
          <w:lang w:val="uk-UA"/>
        </w:rPr>
        <w:t>талони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5529DE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п. 4.2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1–го календарного дня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 строк на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F33D136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п.4.2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одного календарного дня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1EDDADB" w14:textId="59FB1062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1-го календарного дня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 w:rsidR="00735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Постачальник </w:t>
      </w:r>
      <w:r w:rsidR="00F74C22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зобов’язаний</w:t>
      </w:r>
      <w:r w:rsidR="00735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пізніше дати повернення Товару повернути Покупцю його </w:t>
      </w:r>
      <w:proofErr w:type="spellStart"/>
      <w:r w:rsidR="00735918">
        <w:rPr>
          <w:rFonts w:ascii="Times New Roman" w:eastAsia="Times New Roman" w:hAnsi="Times New Roman" w:cs="Times New Roman"/>
          <w:sz w:val="24"/>
          <w:szCs w:val="24"/>
          <w:lang w:val="uk-UA"/>
        </w:rPr>
        <w:t>варість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F20662" w14:textId="0FB05642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п. 4.2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EBBD22" w14:textId="7AF30F2D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5918" w:rsidRPr="006F62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 власності на Товар переходить від Постачальника до Покупця з дати прийняття талонів, з зазначеної дати Товар перебуває на безоплатному зберіганні у Постачальника до </w:t>
      </w:r>
      <w:r w:rsidR="00735918" w:rsidRPr="006F625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дати отримання </w:t>
      </w:r>
      <w:r w:rsidR="00735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Товару </w:t>
      </w:r>
      <w:r w:rsidR="00735918" w:rsidRPr="006F625A">
        <w:rPr>
          <w:rFonts w:ascii="Times New Roman" w:eastAsia="Times New Roman" w:hAnsi="Times New Roman" w:cs="Times New Roman"/>
          <w:sz w:val="24"/>
          <w:szCs w:val="24"/>
          <w:lang w:val="uk-UA"/>
        </w:rPr>
        <w:t>Покупцем за адресами автозаправних станцій, перелік яких наведений у додатку 2 до Договору.</w:t>
      </w:r>
      <w:r w:rsidR="00735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Ризик випадкового знищення Товару </w:t>
      </w:r>
      <w:r w:rsidR="008D00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дати його отримання </w:t>
      </w:r>
      <w:r w:rsidR="00735918">
        <w:rPr>
          <w:rFonts w:ascii="Times New Roman" w:eastAsia="Times New Roman" w:hAnsi="Times New Roman" w:cs="Times New Roman"/>
          <w:sz w:val="24"/>
          <w:szCs w:val="24"/>
          <w:lang w:val="uk-UA"/>
        </w:rPr>
        <w:t>несе Постачальник.</w:t>
      </w:r>
    </w:p>
    <w:p w14:paraId="1DC3B1E5" w14:textId="599A2735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Товар: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товарно-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накладні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Товаром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778C716F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61E8A7F5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4.10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несправності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04CED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401A8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1890508B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1.Покупець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36E950C" w14:textId="4DBB588A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Товар;</w:t>
      </w:r>
    </w:p>
    <w:p w14:paraId="7458E22B" w14:textId="27408944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накладною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Сторонами.</w:t>
      </w:r>
    </w:p>
    <w:p w14:paraId="10E992B8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6BAE6380" w14:textId="71DEB51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A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будь-якого встановленого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поставка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1C2C0A5B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Договору;</w:t>
      </w:r>
    </w:p>
    <w:p w14:paraId="60960B6A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5.2.3.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740D0D9" w14:textId="07D626D3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та строки </w:t>
      </w:r>
      <w:r w:rsidR="00074ACF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передачі талонів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9911E4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мети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зашкодити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майну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501172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відшкодовуються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зниження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Товару;</w:t>
      </w:r>
    </w:p>
    <w:p w14:paraId="05BA3668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5.2.7.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="00074ACF">
        <w:rPr>
          <w:rFonts w:ascii="Times New Roman" w:eastAsia="Times New Roman" w:hAnsi="Times New Roman" w:cs="Times New Roman"/>
          <w:sz w:val="24"/>
          <w:szCs w:val="24"/>
          <w:lang w:val="uk-UA"/>
        </w:rPr>
        <w:t>з будь-яких підстав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Договору;</w:t>
      </w:r>
    </w:p>
    <w:p w14:paraId="53C5EE26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Договором органом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4E14C0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7EE7A3" w14:textId="2905299C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 П</w:t>
      </w:r>
      <w:proofErr w:type="spellStart"/>
      <w:r w:rsidR="0037492F">
        <w:rPr>
          <w:rFonts w:ascii="Times New Roman" w:eastAsia="Times New Roman" w:hAnsi="Times New Roman" w:cs="Times New Roman"/>
          <w:sz w:val="24"/>
          <w:szCs w:val="24"/>
          <w:lang w:val="uk-UA"/>
        </w:rPr>
        <w:t>ередати</w:t>
      </w:r>
      <w:proofErr w:type="spellEnd"/>
      <w:r w:rsidR="003749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талони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</w:t>
      </w:r>
      <w:r w:rsidR="0037492F">
        <w:rPr>
          <w:rFonts w:ascii="Times New Roman" w:eastAsia="Times New Roman" w:hAnsi="Times New Roman" w:cs="Times New Roman"/>
          <w:sz w:val="24"/>
          <w:szCs w:val="24"/>
          <w:lang w:val="uk-UA"/>
        </w:rPr>
        <w:t>, заявкою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89229E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актам; </w:t>
      </w:r>
    </w:p>
    <w:p w14:paraId="4001EF66" w14:textId="77777777" w:rsidR="00567C5F" w:rsidRPr="0037492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92F">
        <w:rPr>
          <w:rFonts w:ascii="Times New Roman" w:eastAsia="Times New Roman" w:hAnsi="Times New Roman" w:cs="Times New Roman"/>
          <w:sz w:val="24"/>
          <w:szCs w:val="24"/>
        </w:rPr>
        <w:t xml:space="preserve">5.3.3. </w:t>
      </w:r>
      <w:proofErr w:type="spellStart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Зареєструвати</w:t>
      </w:r>
      <w:proofErr w:type="spellEnd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податкові</w:t>
      </w:r>
      <w:proofErr w:type="spellEnd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накладні</w:t>
      </w:r>
      <w:proofErr w:type="spellEnd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по </w:t>
      </w:r>
      <w:proofErr w:type="spellStart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поставленому</w:t>
      </w:r>
      <w:proofErr w:type="spellEnd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Товару в </w:t>
      </w:r>
      <w:proofErr w:type="spellStart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Єдиному</w:t>
      </w:r>
      <w:proofErr w:type="spellEnd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реєстрі</w:t>
      </w:r>
      <w:proofErr w:type="spellEnd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податкових</w:t>
      </w:r>
      <w:proofErr w:type="spellEnd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накладних</w:t>
      </w:r>
      <w:proofErr w:type="spellEnd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згідно</w:t>
      </w:r>
      <w:proofErr w:type="spellEnd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чинного </w:t>
      </w:r>
      <w:proofErr w:type="spellStart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законодавства</w:t>
      </w:r>
      <w:proofErr w:type="spellEnd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44536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України</w:t>
      </w:r>
      <w:proofErr w:type="spellEnd"/>
      <w:r w:rsidRPr="0037492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49FA64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5.3.4.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(Департамент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контролю та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Держаудитслужби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ревізії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2179C1B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7ECC801C" w14:textId="461A1CD0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плату за Товар;</w:t>
      </w:r>
    </w:p>
    <w:p w14:paraId="065BBD3E" w14:textId="72D03AEA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5.4.2.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92F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передачу талонів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77ABCC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67464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7CAC24DF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F8BA6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пеню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6D5D43" w14:textId="438BE9EF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</w:t>
      </w:r>
      <w:r w:rsidR="0037492F">
        <w:rPr>
          <w:rFonts w:ascii="Times New Roman" w:eastAsia="Times New Roman" w:hAnsi="Times New Roman" w:cs="Times New Roman"/>
          <w:sz w:val="24"/>
          <w:szCs w:val="24"/>
          <w:lang w:val="uk-UA"/>
        </w:rPr>
        <w:t>, передачі талонів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92F">
        <w:rPr>
          <w:rFonts w:ascii="Times New Roman" w:eastAsia="Times New Roman" w:hAnsi="Times New Roman" w:cs="Times New Roman"/>
          <w:sz w:val="24"/>
          <w:szCs w:val="24"/>
          <w:lang w:val="uk-UA"/>
        </w:rPr>
        <w:t>ціни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4.4, 4.5</w:t>
      </w:r>
      <w:r w:rsidR="0037492F">
        <w:rPr>
          <w:rFonts w:ascii="Times New Roman" w:eastAsia="Times New Roman" w:hAnsi="Times New Roman" w:cs="Times New Roman"/>
          <w:sz w:val="24"/>
          <w:szCs w:val="24"/>
          <w:lang w:val="uk-UA"/>
        </w:rPr>
        <w:t>, 4.6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653">
        <w:rPr>
          <w:rFonts w:ascii="Times New Roman" w:eastAsia="Times New Roman" w:hAnsi="Times New Roman" w:cs="Times New Roman"/>
          <w:sz w:val="24"/>
          <w:szCs w:val="24"/>
          <w:lang w:val="uk-UA"/>
        </w:rPr>
        <w:t>ціни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9F93DB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поставки 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30F7FB19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порушила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68ACF3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цільового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за Договором.</w:t>
      </w:r>
    </w:p>
    <w:p w14:paraId="2EBFA8F7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стандартам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20 %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Товару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Товаром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C1D889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6.8.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5.3.4 Договору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9CBA36" w14:textId="77777777" w:rsidR="00567C5F" w:rsidRDefault="00FF0DE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сили</w:t>
      </w:r>
      <w:proofErr w:type="spellEnd"/>
    </w:p>
    <w:p w14:paraId="53A09D88" w14:textId="77777777" w:rsidR="00567C5F" w:rsidRDefault="00FF0DE5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волею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катастрофа,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3C8443F" w14:textId="77777777" w:rsidR="00567C5F" w:rsidRDefault="00FF0DE5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Сторона,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органом.</w:t>
      </w:r>
    </w:p>
    <w:p w14:paraId="44EEF68F" w14:textId="77777777" w:rsidR="00567C5F" w:rsidRDefault="00FF0DE5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7.2 Договору строк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(документу),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E75A557" w14:textId="77777777" w:rsidR="00567C5F" w:rsidRDefault="00FF0DE5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На сторону,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2254C8D5" w14:textId="77777777" w:rsidR="00567C5F" w:rsidRDefault="00FF0DE5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7.4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A95F22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61B36754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3A8FE266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D3793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спорів</w:t>
      </w:r>
      <w:proofErr w:type="spellEnd"/>
    </w:p>
    <w:p w14:paraId="7379D80B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620F71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F715D3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D2D34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Строк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4E8BC66F" w14:textId="699A543B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«31»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DD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30DD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E30D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будь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48600C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6A99A764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Договором,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23B78AE9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провела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будь-яке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5358CF7B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приналежних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1C7C6D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9.6. Сторона Договору,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надіслати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0CDE13CE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9.7.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AA6DC6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9.8.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угоди, та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2B4217A7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9.9. Сторона, яка одержала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922987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9.10.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FDAEF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(протоколом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листами,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телефаксом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58EFA30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залишилися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неврегульованими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</w:t>
      </w:r>
    </w:p>
    <w:p w14:paraId="4920C48D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 </w:t>
      </w:r>
    </w:p>
    <w:p w14:paraId="09212925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з правом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компенсацію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3434B3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поставив Товар у строки,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65D6A312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</w:t>
      </w:r>
      <w:r w:rsidR="006005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 будь-яких інших підстав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3AE6E4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Сторонами)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9.14 Договору,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Договору.</w:t>
      </w:r>
    </w:p>
    <w:p w14:paraId="4CB8B49C" w14:textId="77777777" w:rsidR="00E21366" w:rsidRDefault="00E21366" w:rsidP="00E21366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9.16. Істотні умови Договору можуть бути змінені за згодою Сторін у випадках, визначених п.19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12.10.2022 року №1178 зі змінами. Істотними умовами Договору є умови, визначені ст. 180 Господарського кодексу України.</w:t>
      </w:r>
    </w:p>
    <w:p w14:paraId="64F5A135" w14:textId="77777777" w:rsidR="00E21366" w:rsidRPr="0044536E" w:rsidRDefault="00E2136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E36549B" w14:textId="77777777" w:rsidR="00567C5F" w:rsidRPr="0044536E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3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Інші умови Договору</w:t>
      </w:r>
    </w:p>
    <w:p w14:paraId="45589CCB" w14:textId="77777777" w:rsidR="00567C5F" w:rsidRPr="0044536E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453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10.1. </w:t>
      </w:r>
      <w:r w:rsidRPr="0044536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Договір, усі додатки до нього, всі інші договори і повідомлення, що надаються Сторонами відповідно до Договору, є виявом повного взаєморозуміння і згоди між Сторонами стосовно предмета Договору, і скасовують усі попередні усні і письмові, а також одночасні усні переговори, зобов’язання і домовленості між Сторонами.</w:t>
      </w:r>
    </w:p>
    <w:p w14:paraId="7383F375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1FB5EF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прибуток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Сторону.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639350FD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2596D879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розголошувати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розкривати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B5647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передачу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299DBD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засновниками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51B20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подарунків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поіменованими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3E6EB1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опосередковано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всупереч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974DC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розцінюється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істотне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заподіяні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3074FFCD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мовою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автентичних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863A43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кореспонденція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за адресами,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Договору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F75C733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7C579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1C0F738C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є:</w:t>
      </w:r>
    </w:p>
    <w:p w14:paraId="17D08B5E" w14:textId="356AD6AF" w:rsidR="00567C5F" w:rsidRDefault="00FF0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366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 бюветних комплексів</w:t>
      </w:r>
      <w:r w:rsidR="00E2136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67F4FE5" w14:textId="77777777" w:rsidR="00A52DF6" w:rsidRPr="0044536E" w:rsidRDefault="00A52D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11.1.2. Додаток № 2 – Перелік адрес автозаправних станцій.</w:t>
      </w:r>
    </w:p>
    <w:p w14:paraId="3070D1E5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10A64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tbl>
      <w:tblPr>
        <w:tblStyle w:val="afffb"/>
        <w:tblW w:w="94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78"/>
        <w:gridCol w:w="4811"/>
      </w:tblGrid>
      <w:tr w:rsidR="00567C5F" w14:paraId="473FEEDA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941E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0B0E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</w:tr>
      <w:tr w:rsidR="00567C5F" w14:paraId="5C07BCF1" w14:textId="77777777">
        <w:trPr>
          <w:trHeight w:val="16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0812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«Київводфонд»</w:t>
            </w:r>
          </w:p>
          <w:p w14:paraId="74318370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A8C44EB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04080,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16-Б</w:t>
            </w:r>
          </w:p>
          <w:p w14:paraId="623CAE21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бюджету</w:t>
            </w:r>
          </w:p>
          <w:p w14:paraId="4CF1221F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B6DBF2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UA088201720344320001000081253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20C734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37292855; ІПН 372928526538</w:t>
            </w:r>
          </w:p>
          <w:p w14:paraId="1F86EC23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</w:p>
          <w:p w14:paraId="161DB0D1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№ 200130797</w:t>
            </w:r>
          </w:p>
          <w:p w14:paraId="0C14FAF3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kyivvodfond@kmda.gov.ua</w:t>
            </w:r>
          </w:p>
          <w:p w14:paraId="1BEBF886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(044) 331-81-40</w:t>
            </w:r>
          </w:p>
          <w:p w14:paraId="46A9E1A7" w14:textId="77777777" w:rsidR="00567C5F" w:rsidRDefault="0056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2AD9D" w14:textId="3BF00FFF" w:rsidR="00567C5F" w:rsidRPr="0044536E" w:rsidRDefault="00C55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</w:t>
            </w:r>
          </w:p>
          <w:p w14:paraId="5F0B5A17" w14:textId="03A27EAF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r w:rsidR="00C55A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14:paraId="518C2083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1A9C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2B17E0F" w14:textId="77777777" w:rsidR="00567C5F" w:rsidRDefault="00FF0DE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E3DBF72" w14:textId="77777777" w:rsidR="00567C5F" w:rsidRDefault="00FF0DE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1E64284" w14:textId="77777777" w:rsidR="00567C5F" w:rsidRDefault="00FF0DE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(адреса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2992B472" w14:textId="77777777" w:rsidR="00567C5F" w:rsidRDefault="00FF0DE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C2141DE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UA__________________,</w:t>
            </w:r>
          </w:p>
          <w:p w14:paraId="22E8D44A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________________________, </w:t>
            </w:r>
          </w:p>
          <w:p w14:paraId="5924F16C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_________________, </w:t>
            </w:r>
          </w:p>
          <w:p w14:paraId="794EB491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 _______________</w:t>
            </w:r>
          </w:p>
          <w:p w14:paraId="5B7213F0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73C25E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</w:p>
          <w:p w14:paraId="6DF4645E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 № _______________</w:t>
            </w:r>
          </w:p>
          <w:p w14:paraId="53BB4A48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</w:t>
            </w:r>
          </w:p>
          <w:p w14:paraId="531D87CB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14:paraId="2EEF5635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  <w:p w14:paraId="2ECAF277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___________</w:t>
            </w:r>
          </w:p>
          <w:p w14:paraId="3AC49673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_______________</w:t>
            </w:r>
          </w:p>
          <w:p w14:paraId="22CC7DBD" w14:textId="77777777" w:rsidR="00567C5F" w:rsidRDefault="0056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08BD6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220151DB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_________________</w:t>
            </w:r>
          </w:p>
          <w:p w14:paraId="27AE127B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FE85599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28A592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64CDD2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38CDD4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E9429F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9BF582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14:paraId="2C2669D9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</w:p>
    <w:p w14:paraId="58B779B4" w14:textId="0BE2B946" w:rsidR="00567C5F" w:rsidRDefault="00FF0DE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="00E213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1366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E21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p w14:paraId="11C4E05C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DFE776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BF82FE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111E0B" w14:textId="13EA60AA" w:rsidR="00567C5F" w:rsidRDefault="00FF0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p w14:paraId="51BA68AE" w14:textId="218B1002" w:rsidR="00567C5F" w:rsidRPr="0044536E" w:rsidRDefault="00FF0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366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 бюветних комплексів</w:t>
      </w:r>
    </w:p>
    <w:p w14:paraId="774ECF7F" w14:textId="77777777" w:rsidR="00567C5F" w:rsidRDefault="00FF0D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tbl>
      <w:tblPr>
        <w:tblStyle w:val="afffc"/>
        <w:tblW w:w="971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3"/>
        <w:gridCol w:w="3346"/>
        <w:gridCol w:w="1552"/>
        <w:gridCol w:w="1552"/>
        <w:gridCol w:w="1197"/>
        <w:gridCol w:w="1434"/>
      </w:tblGrid>
      <w:tr w:rsidR="00567C5F" w14:paraId="02704A75" w14:textId="77777777">
        <w:trPr>
          <w:trHeight w:val="12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37BF" w14:textId="77777777" w:rsidR="00567C5F" w:rsidRDefault="00FF0DE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5090" w14:textId="77777777" w:rsidR="00567C5F" w:rsidRDefault="00FF0DE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644E" w14:textId="77777777" w:rsidR="00567C5F" w:rsidRDefault="00FF0DE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BC76" w14:textId="77777777" w:rsidR="00567C5F" w:rsidRDefault="00FF0DE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C735" w14:textId="77777777" w:rsidR="00567C5F" w:rsidRDefault="00FF0DE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ПДВ, (грн.)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30BA" w14:textId="77777777" w:rsidR="00567C5F" w:rsidRDefault="00FF0DE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ПДВ, (грн.)</w:t>
            </w:r>
          </w:p>
        </w:tc>
      </w:tr>
      <w:tr w:rsidR="00E21366" w14:paraId="704E2363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19C9" w14:textId="77777777" w:rsidR="00E21366" w:rsidRPr="0044536E" w:rsidRDefault="00E2136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FF19" w14:textId="77777777" w:rsidR="00E21366" w:rsidRDefault="00E2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5313" w14:textId="77777777" w:rsidR="00E21366" w:rsidRDefault="00E2136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D671" w14:textId="77777777" w:rsidR="00E21366" w:rsidRDefault="00E2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A563" w14:textId="77777777" w:rsidR="00E21366" w:rsidRDefault="00E21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95DE" w14:textId="77777777" w:rsidR="00E21366" w:rsidRDefault="00E2136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C5F" w14:paraId="08239198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08095" w14:textId="6EF1E3AE" w:rsidR="00567C5F" w:rsidRDefault="00E2136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F0D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9219" w14:textId="77777777" w:rsidR="00567C5F" w:rsidRDefault="0056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84E1" w14:textId="50B88AF0" w:rsidR="00567C5F" w:rsidRDefault="00567C5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68C4" w14:textId="77777777" w:rsidR="00567C5F" w:rsidRDefault="0056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122A" w14:textId="77777777" w:rsidR="00567C5F" w:rsidRDefault="0056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A715" w14:textId="77777777" w:rsidR="00567C5F" w:rsidRDefault="00567C5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C5F" w14:paraId="51717429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3A33" w14:textId="77777777" w:rsidR="00567C5F" w:rsidRDefault="00567C5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A965" w14:textId="77777777" w:rsidR="00567C5F" w:rsidRDefault="00FF0DE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ПДВ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4CA0" w14:textId="77777777" w:rsidR="00567C5F" w:rsidRDefault="00567C5F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C5F" w14:paraId="578C3504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212A" w14:textId="77777777" w:rsidR="00567C5F" w:rsidRDefault="00567C5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FAB0" w14:textId="77777777" w:rsidR="00567C5F" w:rsidRDefault="00FF0DE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 (20%)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EEC8" w14:textId="77777777" w:rsidR="00567C5F" w:rsidRDefault="00567C5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C5F" w14:paraId="7B9009B0" w14:textId="77777777">
        <w:trPr>
          <w:trHeight w:val="315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BA70" w14:textId="77777777" w:rsidR="00567C5F" w:rsidRDefault="00567C5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2850" w14:textId="77777777" w:rsidR="00567C5F" w:rsidRDefault="00FF0DE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Разом, з ПДВ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65CC" w14:textId="77777777" w:rsidR="00567C5F" w:rsidRDefault="00567C5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D0A92F" w14:textId="77777777" w:rsidR="00567C5F" w:rsidRDefault="005C3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0DE5"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 w:rsidR="00FF0DE5">
        <w:rPr>
          <w:rFonts w:ascii="Times New Roman" w:eastAsia="Times New Roman" w:hAnsi="Times New Roman" w:cs="Times New Roman"/>
          <w:sz w:val="24"/>
          <w:szCs w:val="24"/>
        </w:rPr>
        <w:t xml:space="preserve"> сума за </w:t>
      </w:r>
      <w:proofErr w:type="spellStart"/>
      <w:r w:rsidR="00FF0DE5">
        <w:rPr>
          <w:rFonts w:ascii="Times New Roman" w:eastAsia="Times New Roman" w:hAnsi="Times New Roman" w:cs="Times New Roman"/>
          <w:sz w:val="24"/>
          <w:szCs w:val="24"/>
        </w:rPr>
        <w:t>специфікацією</w:t>
      </w:r>
      <w:proofErr w:type="spellEnd"/>
      <w:r w:rsidR="00FF0DE5">
        <w:rPr>
          <w:rFonts w:ascii="Times New Roman" w:eastAsia="Times New Roman" w:hAnsi="Times New Roman" w:cs="Times New Roman"/>
          <w:sz w:val="24"/>
          <w:szCs w:val="24"/>
        </w:rPr>
        <w:t xml:space="preserve"> становить</w:t>
      </w:r>
      <w:r w:rsidR="00FF0DE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 грн. (_____________ </w:t>
      </w:r>
      <w:proofErr w:type="spellStart"/>
      <w:r w:rsidR="00FF0DE5">
        <w:rPr>
          <w:rFonts w:ascii="Times New Roman" w:eastAsia="Times New Roman" w:hAnsi="Times New Roman" w:cs="Times New Roman"/>
          <w:b/>
          <w:sz w:val="24"/>
          <w:szCs w:val="24"/>
        </w:rPr>
        <w:t>гривні</w:t>
      </w:r>
      <w:proofErr w:type="spellEnd"/>
      <w:r w:rsidR="00FF0DE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 </w:t>
      </w:r>
      <w:proofErr w:type="spellStart"/>
      <w:r w:rsidR="00FF0DE5"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 w:rsidR="00FF0DE5"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="00FF0DE5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="00FF0DE5"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20% __________ грн. (__________ гривень ______________ </w:t>
      </w:r>
      <w:proofErr w:type="spellStart"/>
      <w:r w:rsidR="00FF0DE5"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 w:rsidR="00FF0DE5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3F670F5D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d"/>
        <w:tblW w:w="9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45"/>
        <w:gridCol w:w="4196"/>
      </w:tblGrid>
      <w:tr w:rsidR="00567C5F" w14:paraId="5BF9BC23" w14:textId="77777777">
        <w:tc>
          <w:tcPr>
            <w:tcW w:w="5245" w:type="dxa"/>
          </w:tcPr>
          <w:p w14:paraId="6FC52611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ПОКУПЕЦЬ:</w:t>
            </w:r>
          </w:p>
          <w:p w14:paraId="79525EB9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«Київводфонд»</w:t>
            </w:r>
          </w:p>
          <w:p w14:paraId="6808C57B" w14:textId="77777777" w:rsidR="00567C5F" w:rsidRDefault="0056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CFDA4" w14:textId="74B86616" w:rsidR="00567C5F" w:rsidRDefault="00BC1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</w:t>
            </w:r>
          </w:p>
          <w:p w14:paraId="42EB3D04" w14:textId="77777777" w:rsidR="00567C5F" w:rsidRDefault="0056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0A462" w14:textId="61313F5E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="00BC1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28FF2CF4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96" w:type="dxa"/>
          </w:tcPr>
          <w:p w14:paraId="606C4EF3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14:paraId="361DB6F7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14:paraId="2D00F0C8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1821F456" w14:textId="77777777" w:rsidR="00567C5F" w:rsidRDefault="0056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74C40" w14:textId="77777777" w:rsidR="00567C5F" w:rsidRDefault="0056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51841" w14:textId="77777777" w:rsidR="00567C5F" w:rsidRDefault="0056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049C1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15BA70A5" w14:textId="77777777" w:rsidR="00567C5F" w:rsidRDefault="0056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0236A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4ADB5932" w14:textId="77777777" w:rsidR="00567C5F" w:rsidRDefault="00FF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6B376EA" w14:textId="77777777" w:rsidR="00567C5F" w:rsidRDefault="00567C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3FF848" w14:textId="77777777" w:rsidR="00567C5F" w:rsidRDefault="00567C5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Start w:id="3" w:name="_heading=h.158w29xed6xu" w:colFirst="0" w:colLast="0"/>
      <w:bookmarkStart w:id="4" w:name="bookmark=id.1fob9te" w:colFirst="0" w:colLast="0"/>
      <w:bookmarkEnd w:id="2"/>
      <w:bookmarkEnd w:id="3"/>
      <w:bookmarkEnd w:id="4"/>
    </w:p>
    <w:p w14:paraId="5424E5A8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68B2F7B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4A9462B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CF5BA36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9F5743E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8796B6F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51B2CEF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E979BB9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93DEC50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79F8650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DF08F50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0B6F19D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55FF01F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C8BB82C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7251A77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5754710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F33DFA4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4178493" w14:textId="77777777" w:rsidR="00D9169F" w:rsidRDefault="00D9169F" w:rsidP="00D9169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14:paraId="6545C7C1" w14:textId="77777777" w:rsidR="00D9169F" w:rsidRDefault="00D9169F" w:rsidP="00D9169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</w:p>
    <w:p w14:paraId="410D1479" w14:textId="77777777" w:rsidR="00D9169F" w:rsidRDefault="00D9169F" w:rsidP="00D9169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14:paraId="2DD74C3C" w14:textId="77777777" w:rsidR="00D9169F" w:rsidRDefault="00D9169F" w:rsidP="00D9169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947150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CBE9E5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</w:t>
      </w:r>
    </w:p>
    <w:p w14:paraId="2DD8DC3F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адрес автозаправних станцій</w:t>
      </w:r>
    </w:p>
    <w:p w14:paraId="73861F7F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733754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E1E9CD0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7727E73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E69E609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AA9C19" w14:textId="77777777" w:rsidR="00D9169F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ffd"/>
        <w:tblW w:w="9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45"/>
        <w:gridCol w:w="4196"/>
      </w:tblGrid>
      <w:tr w:rsidR="00D9169F" w14:paraId="0E7823B9" w14:textId="77777777" w:rsidTr="006F625A">
        <w:tc>
          <w:tcPr>
            <w:tcW w:w="5245" w:type="dxa"/>
          </w:tcPr>
          <w:p w14:paraId="1F3320BC" w14:textId="77777777" w:rsidR="00D9169F" w:rsidRPr="0044536E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53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ПОКУПЕЦЬ:</w:t>
            </w:r>
          </w:p>
          <w:p w14:paraId="077B81E0" w14:textId="77777777" w:rsidR="00D9169F" w:rsidRPr="0044536E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453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 адміністрації) «Київводфонд»</w:t>
            </w:r>
          </w:p>
          <w:p w14:paraId="28321CFB" w14:textId="77777777" w:rsidR="00D9169F" w:rsidRPr="0044536E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58EA246" w14:textId="77777777" w:rsidR="00D9169F" w:rsidRPr="0044536E" w:rsidRDefault="00BC1FE6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</w:p>
          <w:p w14:paraId="6BF43024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7D7AE" w14:textId="77777777" w:rsidR="00D9169F" w:rsidRPr="0044536E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C1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r w:rsidR="00BC1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</w:t>
            </w:r>
          </w:p>
          <w:p w14:paraId="0649F8C5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96" w:type="dxa"/>
          </w:tcPr>
          <w:p w14:paraId="5ED946C7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14:paraId="507D1663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14:paraId="69D0A27D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03F67D0A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7A421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04201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10D2A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4EE2ADD8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40A0A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0C720D62" w14:textId="77777777" w:rsidR="00D9169F" w:rsidRDefault="00D9169F" w:rsidP="006F6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1FF2FBF" w14:textId="77777777" w:rsidR="00D9169F" w:rsidRPr="0044536E" w:rsidRDefault="00D9169F" w:rsidP="004453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9169F" w:rsidRPr="0044536E">
      <w:footerReference w:type="default" r:id="rId8"/>
      <w:headerReference w:type="first" r:id="rId9"/>
      <w:pgSz w:w="11906" w:h="16838"/>
      <w:pgMar w:top="851" w:right="991" w:bottom="851" w:left="156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B9FD" w14:textId="77777777" w:rsidR="009B24DC" w:rsidRDefault="009B24DC">
      <w:pPr>
        <w:spacing w:line="240" w:lineRule="auto"/>
        <w:ind w:left="0" w:hanging="2"/>
      </w:pPr>
      <w:r>
        <w:separator/>
      </w:r>
    </w:p>
  </w:endnote>
  <w:endnote w:type="continuationSeparator" w:id="0">
    <w:p w14:paraId="59B4AA31" w14:textId="77777777" w:rsidR="009B24DC" w:rsidRDefault="009B24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811F" w14:textId="77777777" w:rsidR="00567C5F" w:rsidRDefault="00567C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sz w:val="19"/>
        <w:szCs w:val="19"/>
      </w:rPr>
    </w:pPr>
  </w:p>
  <w:p w14:paraId="5692677D" w14:textId="77777777" w:rsidR="00567C5F" w:rsidRDefault="00567C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/>
      <w:ind w:left="1" w:right="360" w:hanging="3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CEAC" w14:textId="77777777" w:rsidR="009B24DC" w:rsidRDefault="009B24DC">
      <w:pPr>
        <w:spacing w:line="240" w:lineRule="auto"/>
        <w:ind w:left="0" w:hanging="2"/>
      </w:pPr>
      <w:r>
        <w:separator/>
      </w:r>
    </w:p>
  </w:footnote>
  <w:footnote w:type="continuationSeparator" w:id="0">
    <w:p w14:paraId="2F7652B1" w14:textId="77777777" w:rsidR="009B24DC" w:rsidRDefault="009B24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CE8B" w14:textId="77777777" w:rsidR="00567C5F" w:rsidRDefault="00567C5F">
    <w:pPr>
      <w:pBdr>
        <w:top w:val="nil"/>
        <w:left w:val="nil"/>
        <w:bottom w:val="nil"/>
        <w:right w:val="nil"/>
        <w:between w:val="nil"/>
      </w:pBdr>
      <w:spacing w:after="200"/>
      <w:ind w:left="1" w:hanging="3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2E41"/>
    <w:multiLevelType w:val="multilevel"/>
    <w:tmpl w:val="5E5C6A9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2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1408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5F"/>
    <w:rsid w:val="0005461F"/>
    <w:rsid w:val="00074ACF"/>
    <w:rsid w:val="00165EDB"/>
    <w:rsid w:val="001A3F45"/>
    <w:rsid w:val="00212AA9"/>
    <w:rsid w:val="002D24A8"/>
    <w:rsid w:val="00311324"/>
    <w:rsid w:val="0037492F"/>
    <w:rsid w:val="003A513B"/>
    <w:rsid w:val="003E3489"/>
    <w:rsid w:val="0044536E"/>
    <w:rsid w:val="004D5E33"/>
    <w:rsid w:val="00515E6E"/>
    <w:rsid w:val="00567C5F"/>
    <w:rsid w:val="005C3261"/>
    <w:rsid w:val="006005A7"/>
    <w:rsid w:val="00735918"/>
    <w:rsid w:val="00785D0A"/>
    <w:rsid w:val="007F4F05"/>
    <w:rsid w:val="00833653"/>
    <w:rsid w:val="008D00A4"/>
    <w:rsid w:val="009240A2"/>
    <w:rsid w:val="009A360A"/>
    <w:rsid w:val="009B24DC"/>
    <w:rsid w:val="009F18DF"/>
    <w:rsid w:val="00A16188"/>
    <w:rsid w:val="00A52B28"/>
    <w:rsid w:val="00A52DF6"/>
    <w:rsid w:val="00AC29C9"/>
    <w:rsid w:val="00AF11E3"/>
    <w:rsid w:val="00B07895"/>
    <w:rsid w:val="00BC1FE6"/>
    <w:rsid w:val="00C55AF8"/>
    <w:rsid w:val="00C8142C"/>
    <w:rsid w:val="00D9169F"/>
    <w:rsid w:val="00E21366"/>
    <w:rsid w:val="00E30DD1"/>
    <w:rsid w:val="00F31240"/>
    <w:rsid w:val="00F74C22"/>
    <w:rsid w:val="00FA717E"/>
    <w:rsid w:val="00FF0DE5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2E01"/>
  <w15:docId w15:val="{3681E4FF-A0B0-4022-94C4-C79A5CE6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10">
    <w:name w:val="heading 1"/>
    <w:basedOn w:val="a"/>
    <w:next w:val="a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val="en-GB"/>
    </w:rPr>
  </w:style>
  <w:style w:type="paragraph" w:styleId="4">
    <w:name w:val="heading 4"/>
    <w:basedOn w:val="a"/>
    <w:next w:val="a"/>
    <w:pPr>
      <w:keepNext/>
      <w:spacing w:line="240" w:lineRule="auto"/>
      <w:ind w:firstLine="6237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a"/>
    <w:next w:val="a"/>
    <w:pPr>
      <w:keepNext/>
      <w:spacing w:line="240" w:lineRule="auto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6">
    <w:name w:val="heading 6"/>
    <w:basedOn w:val="a"/>
    <w:next w:val="a"/>
    <w:pPr>
      <w:keepNext/>
      <w:spacing w:line="240" w:lineRule="auto"/>
      <w:outlineLvl w:val="5"/>
    </w:pPr>
    <w:rPr>
      <w:rFonts w:ascii="Times New Roman" w:eastAsia="Times New Roman" w:hAnsi="Times New Roman"/>
      <w:i/>
      <w:caps/>
      <w:sz w:val="24"/>
      <w:szCs w:val="20"/>
    </w:rPr>
  </w:style>
  <w:style w:type="paragraph" w:styleId="7">
    <w:name w:val="heading 7"/>
    <w:basedOn w:val="a"/>
    <w:next w:val="a"/>
    <w:pPr>
      <w:keepNext/>
      <w:spacing w:line="240" w:lineRule="auto"/>
      <w:ind w:firstLine="851"/>
      <w:jc w:val="both"/>
      <w:outlineLvl w:val="6"/>
    </w:pPr>
    <w:rPr>
      <w:rFonts w:ascii="Times New Roman" w:eastAsia="Times New Roman" w:hAnsi="Times New Roman"/>
      <w:sz w:val="28"/>
      <w:szCs w:val="20"/>
    </w:rPr>
  </w:style>
  <w:style w:type="paragraph" w:styleId="8">
    <w:name w:val="heading 8"/>
    <w:basedOn w:val="a"/>
    <w:next w:val="a"/>
    <w:pPr>
      <w:keepNext/>
      <w:spacing w:line="240" w:lineRule="auto"/>
      <w:outlineLvl w:val="7"/>
    </w:pPr>
    <w:rPr>
      <w:rFonts w:ascii="Times New Roman" w:eastAsia="Times New Roman" w:hAnsi="Times New Roman"/>
      <w:b/>
      <w:sz w:val="28"/>
      <w:szCs w:val="20"/>
    </w:rPr>
  </w:style>
  <w:style w:type="paragraph" w:styleId="9">
    <w:name w:val="heading 9"/>
    <w:basedOn w:val="a"/>
    <w:next w:val="a"/>
    <w:pPr>
      <w:keepNext/>
      <w:spacing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/>
    </w:rPr>
  </w:style>
  <w:style w:type="paragraph" w:customStyle="1" w:styleId="18171Web1Web21Web17">
    <w:name w:val="Обычный (веб);Знак18 Знак;Знак17 Знак1;Обычный (Web);Обычный (веб) Знак Знак1;Обычный (Web) Знак Знак Знак Знак;Обычный (веб) Знак Знак Знак;Обычный (веб) Знак2 Знак Знак;Обычный (веб) Знак Знак1 Знак Знак;Обычный (Web) Знак Знак Знак;Знак1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99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rvts0">
    <w:name w:val="rvts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/>
    </w:rPr>
  </w:style>
  <w:style w:type="paragraph" w:styleId="a5">
    <w:name w:val="header"/>
    <w:basedOn w:val="a"/>
    <w:pPr>
      <w:spacing w:after="20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18171Web1Web21">
    <w:name w:val="Обычный (веб) Знак;Знак18 Знак Знак;Знак17 Знак1 Знак;Обычный (Web) Знак;Обычный (веб) Знак Знак1 Знак;Обычный (Web) Знак Знак Знак Знак Знак;Обычный (веб) Знак Знак Знак Знак;Обычный (веб) Знак2 Знак Знак Знак;Обычный (веб) Знак Знак1 Знак Знак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uk-UA"/>
    </w:rPr>
  </w:style>
  <w:style w:type="paragraph" w:customStyle="1" w:styleId="12">
    <w:name w:val="Обычный1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211ACList01NumberBullets">
    <w:name w:val="Абзац списка;Список уровня 2;название табл/рис;заголовок 1.1;AC List 01;Number Bullets"/>
    <w:basedOn w:val="a"/>
    <w:pPr>
      <w:widowControl w:val="0"/>
      <w:suppressAutoHyphens w:val="0"/>
      <w:autoSpaceDE w:val="0"/>
      <w:spacing w:line="100" w:lineRule="atLeast"/>
      <w:ind w:left="708"/>
    </w:pPr>
    <w:rPr>
      <w:rFonts w:eastAsia="Times New Roman"/>
      <w:sz w:val="20"/>
      <w:szCs w:val="20"/>
      <w:lang w:eastAsia="zh-CN"/>
    </w:rPr>
  </w:style>
  <w:style w:type="paragraph" w:styleId="HTML">
    <w:name w:val="HTML Preformatted"/>
    <w:basedOn w:val="a"/>
    <w:qFormat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T72">
    <w:name w:val="T72"/>
    <w:rPr>
      <w:w w:val="100"/>
      <w:position w:val="-1"/>
      <w:effect w:val="none"/>
      <w:vertAlign w:val="baseline"/>
      <w:cs w:val="0"/>
      <w:em w:val="none"/>
    </w:rPr>
  </w:style>
  <w:style w:type="character" w:customStyle="1" w:styleId="T64">
    <w:name w:val="T64"/>
    <w:rPr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65">
    <w:name w:val="T65"/>
    <w:rPr>
      <w:i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Heading11">
    <w:name w:val="Heading #11"/>
    <w:basedOn w:val="a"/>
    <w:pPr>
      <w:shd w:val="clear" w:color="auto" w:fill="FFFFFF"/>
      <w:spacing w:before="180" w:line="240" w:lineRule="atLeast"/>
    </w:pPr>
    <w:rPr>
      <w:rFonts w:eastAsia="Times New Roman"/>
      <w:b/>
      <w:bCs/>
      <w:sz w:val="20"/>
      <w:szCs w:val="20"/>
      <w:lang w:val="uk-UA" w:eastAsia="en-US"/>
    </w:rPr>
  </w:style>
  <w:style w:type="paragraph" w:customStyle="1" w:styleId="Bodytext1">
    <w:name w:val="Body text1"/>
    <w:basedOn w:val="a"/>
    <w:pPr>
      <w:shd w:val="clear" w:color="auto" w:fill="FFFFFF"/>
      <w:spacing w:after="720" w:line="250" w:lineRule="atLeast"/>
      <w:jc w:val="both"/>
    </w:pPr>
    <w:rPr>
      <w:rFonts w:eastAsia="Times New Roman"/>
      <w:sz w:val="20"/>
      <w:szCs w:val="20"/>
    </w:rPr>
  </w:style>
  <w:style w:type="paragraph" w:customStyle="1" w:styleId="Bodytext31">
    <w:name w:val="Body text (3)1"/>
    <w:basedOn w:val="a"/>
    <w:pPr>
      <w:shd w:val="clear" w:color="auto" w:fill="FFFFFF"/>
      <w:spacing w:before="720" w:after="300" w:line="240" w:lineRule="atLeast"/>
    </w:pPr>
    <w:rPr>
      <w:rFonts w:eastAsia="Times New Roman"/>
      <w:sz w:val="20"/>
      <w:szCs w:val="20"/>
      <w:lang w:val="uk-UA" w:eastAsia="en-US"/>
    </w:rPr>
  </w:style>
  <w:style w:type="character" w:customStyle="1" w:styleId="Bodytext2">
    <w:name w:val="Body text2"/>
    <w:rPr>
      <w:rFonts w:ascii="Times New Roman" w:hAnsi="Times New Roman" w:cs="Times New Roman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Bodytext21">
    <w:name w:val="Body text (2)1"/>
    <w:basedOn w:val="a"/>
    <w:pPr>
      <w:shd w:val="clear" w:color="auto" w:fill="FFFFFF"/>
      <w:spacing w:line="245" w:lineRule="atLeast"/>
    </w:pPr>
    <w:rPr>
      <w:rFonts w:eastAsia="Times New Roman"/>
      <w:sz w:val="20"/>
      <w:szCs w:val="20"/>
      <w:lang w:val="uk-UA" w:eastAsia="en-US"/>
    </w:rPr>
  </w:style>
  <w:style w:type="paragraph" w:styleId="31">
    <w:name w:val="Body Text Indent 3"/>
    <w:basedOn w:val="a"/>
    <w:qFormat/>
    <w:pPr>
      <w:spacing w:after="120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rPr>
      <w:rFonts w:ascii="Calibri" w:eastAsia="Times New Roman" w:hAnsi="Calibri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customStyle="1" w:styleId="13">
    <w:name w:val="Основний текст1"/>
    <w:basedOn w:val="a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LO-normal">
    <w:name w:val="LO-normal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character" w:customStyle="1" w:styleId="211ACList01NumberBullets0">
    <w:name w:val="Абзац списка Знак;Список уровня 2 Знак;название табл/рис Знак;заголовок 1.1 Знак;AC List 01 Знак;Number Bullets Знак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val="ru-RU" w:eastAsia="zh-CN"/>
    </w:rPr>
  </w:style>
  <w:style w:type="character" w:customStyle="1" w:styleId="23">
    <w:name w:val="Основной текст2"/>
    <w:rPr>
      <w:rFonts w:ascii="Arial" w:eastAsia="Times New Roman" w:hAnsi="Arial" w:cs="Times New Roman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paragraph" w:customStyle="1" w:styleId="14">
    <w:name w:val="Без интервала1"/>
    <w:pPr>
      <w:spacing w:line="100" w:lineRule="atLeast"/>
      <w:ind w:leftChars="-1" w:left="-1" w:hangingChars="1"/>
      <w:textDirection w:val="btLr"/>
      <w:textAlignment w:val="top"/>
      <w:outlineLvl w:val="0"/>
    </w:pPr>
    <w:rPr>
      <w:rFonts w:eastAsia="Lucida Sans Unicode" w:cs="Mangal"/>
      <w:kern w:val="1"/>
      <w:position w:val="-1"/>
      <w:szCs w:val="24"/>
      <w:lang w:eastAsia="hi-IN" w:bidi="hi-IN"/>
    </w:rPr>
  </w:style>
  <w:style w:type="character" w:customStyle="1" w:styleId="a8">
    <w:name w:val="Без интервала Знак"/>
    <w:rPr>
      <w:w w:val="100"/>
      <w:position w:val="-1"/>
      <w:sz w:val="22"/>
      <w:szCs w:val="22"/>
      <w:effect w:val="none"/>
      <w:vertAlign w:val="baseline"/>
      <w:cs w:val="0"/>
      <w:em w:val="none"/>
      <w:lang w:val="uk-UA" w:eastAsia="en-US" w:bidi="ar-SA"/>
    </w:rPr>
  </w:style>
  <w:style w:type="character" w:customStyle="1" w:styleId="15">
    <w:name w:val="Обычный1 Знак"/>
    <w:rPr>
      <w:rFonts w:ascii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uk-UA" w:bidi="ar-SA"/>
    </w:rPr>
  </w:style>
  <w:style w:type="character" w:customStyle="1" w:styleId="16">
    <w:name w:val="Основной шрифт абзаца1"/>
    <w:rPr>
      <w:rFonts w:ascii="Verdana" w:eastAsia="Verdana" w:hAnsi="Verdana" w:cs="Verdana"/>
      <w:w w:val="100"/>
      <w:position w:val="-1"/>
      <w:effect w:val="none"/>
      <w:vertAlign w:val="baseline"/>
      <w:cs w:val="0"/>
      <w:em w:val="none"/>
      <w:lang w:eastAsia="ar-SA" w:bidi="ar-SA"/>
    </w:rPr>
  </w:style>
  <w:style w:type="character" w:customStyle="1" w:styleId="24">
    <w:name w:val="Основной текст (2)_"/>
    <w:rPr>
      <w:w w:val="100"/>
      <w:position w:val="-1"/>
      <w:sz w:val="23"/>
      <w:effect w:val="none"/>
      <w:shd w:val="clear" w:color="auto" w:fill="FFFFFF"/>
      <w:vertAlign w:val="baseline"/>
      <w:cs w:val="0"/>
      <w:em w:val="none"/>
    </w:rPr>
  </w:style>
  <w:style w:type="paragraph" w:customStyle="1" w:styleId="25">
    <w:name w:val="Основной текст (2)"/>
    <w:basedOn w:val="a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</w:rPr>
  </w:style>
  <w:style w:type="character" w:customStyle="1" w:styleId="NoSpacingChar1">
    <w:name w:val="No Spacing Char1"/>
    <w:rPr>
      <w:rFonts w:ascii="Arial" w:eastAsia="Lucida Sans Unicode" w:hAnsi="Arial" w:cs="Mangal"/>
      <w:w w:val="100"/>
      <w:kern w:val="1"/>
      <w:position w:val="-1"/>
      <w:szCs w:val="24"/>
      <w:effect w:val="none"/>
      <w:vertAlign w:val="baseline"/>
      <w:cs w:val="0"/>
      <w:em w:val="none"/>
      <w:lang w:val="ru-RU" w:eastAsia="hi-IN" w:bidi="hi-IN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line="240" w:lineRule="auto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ac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pymv4e">
    <w:name w:val="pymv4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d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"/>
    <w:basedOn w:val="a"/>
    <w:qFormat/>
    <w:pPr>
      <w:spacing w:after="120"/>
    </w:pPr>
    <w:rPr>
      <w:rFonts w:ascii="Times New Roman" w:eastAsia="Times New Roman" w:hAnsi="Times New Roman"/>
      <w:sz w:val="28"/>
      <w:lang w:eastAsia="en-US"/>
    </w:rPr>
  </w:style>
  <w:style w:type="character" w:customStyle="1" w:styleId="af">
    <w:name w:val="Основной текст Знак"/>
    <w:rPr>
      <w:rFonts w:ascii="Times New Roman" w:eastAsia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paragraph" w:customStyle="1" w:styleId="210">
    <w:name w:val="Основной текст с отступом 21"/>
    <w:basedOn w:val="a"/>
    <w:pPr>
      <w:widowControl w:val="0"/>
      <w:suppressAutoHyphens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7">
    <w:name w:val="Без интервала Знак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0">
    <w:name w:val="endnote text"/>
    <w:basedOn w:val="a"/>
    <w:qFormat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2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af3">
    <w:name w:val="Знак Знак Знак Знак Знак"/>
    <w:basedOn w:val="a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character" w:customStyle="1" w:styleId="NoSpacingChar2">
    <w:name w:val="No Spacing Char2"/>
    <w:rPr>
      <w:w w:val="100"/>
      <w:position w:val="-1"/>
      <w:sz w:val="22"/>
      <w:szCs w:val="22"/>
      <w:effect w:val="none"/>
      <w:vertAlign w:val="baseline"/>
      <w:cs w:val="0"/>
      <w:em w:val="none"/>
      <w:lang w:eastAsia="en-US" w:bidi="ar-SA"/>
    </w:rPr>
  </w:style>
  <w:style w:type="paragraph" w:styleId="af4">
    <w:name w:val="footnote text"/>
    <w:basedOn w:val="a"/>
    <w:qFormat/>
    <w:pPr>
      <w:spacing w:after="20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5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f6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7">
    <w:name w:val="caption"/>
    <w:basedOn w:val="a"/>
    <w:next w:val="a"/>
    <w:qFormat/>
    <w:pPr>
      <w:spacing w:after="200"/>
    </w:pPr>
    <w:rPr>
      <w:rFonts w:ascii="Times New Roman" w:eastAsia="Times New Roman" w:hAnsi="Times New Roman"/>
      <w:b/>
      <w:bCs/>
      <w:sz w:val="20"/>
      <w:szCs w:val="20"/>
      <w:lang w:val="uk-UA" w:eastAsia="en-US"/>
    </w:rPr>
  </w:style>
  <w:style w:type="character" w:styleId="af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annotation text"/>
    <w:basedOn w:val="a"/>
    <w:qFormat/>
    <w:pPr>
      <w:spacing w:after="200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a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b">
    <w:name w:val="annotation subject"/>
    <w:basedOn w:val="af9"/>
    <w:next w:val="af9"/>
    <w:qFormat/>
    <w:rPr>
      <w:b/>
      <w:bCs/>
    </w:rPr>
  </w:style>
  <w:style w:type="character" w:customStyle="1" w:styleId="afc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fd">
    <w:name w:val="footer"/>
    <w:basedOn w:val="a"/>
    <w:qFormat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/>
      <w:sz w:val="28"/>
      <w:lang w:eastAsia="en-US"/>
    </w:rPr>
  </w:style>
  <w:style w:type="character" w:customStyle="1" w:styleId="afe">
    <w:name w:val="Нижний колонтитул Знак"/>
    <w:rPr>
      <w:rFonts w:ascii="Times New Roman" w:eastAsia="Times New Roman" w:hAnsi="Times New Roman"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character" w:customStyle="1" w:styleId="T37">
    <w:name w:val="T37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38">
    <w:name w:val="T38"/>
    <w:rPr>
      <w:w w:val="100"/>
      <w:position w:val="-1"/>
      <w:effect w:val="none"/>
      <w:vertAlign w:val="baseline"/>
      <w:cs w:val="0"/>
      <w:em w:val="none"/>
    </w:rPr>
  </w:style>
  <w:style w:type="character" w:customStyle="1" w:styleId="T40">
    <w:name w:val="T4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Times New Roman" w:eastAsia="Times New Roman" w:hAnsi="Times New Roman"/>
      <w:i/>
      <w:caps/>
      <w:w w:val="100"/>
      <w:position w:val="-1"/>
      <w:sz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27">
    <w:name w:val="Body Text 2"/>
    <w:basedOn w:val="a"/>
    <w:pPr>
      <w:spacing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8">
    <w:name w:val="Основной текст 2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aff">
    <w:name w:val="Body Text Indent"/>
    <w:basedOn w:val="a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0">
    <w:name w:val="Основной текст с отступом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styleId="29">
    <w:name w:val="Body Text Indent 2"/>
    <w:basedOn w:val="a"/>
    <w:pPr>
      <w:spacing w:line="240" w:lineRule="auto"/>
      <w:ind w:firstLine="42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a">
    <w:name w:val="Основной текст с отступом 2 Знак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customStyle="1" w:styleId="aff1">
    <w:name w:val="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shorttext">
    <w:name w:val="shor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s2">
    <w:name w:val="s2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2b">
    <w:name w:val="Обычный2"/>
    <w:pPr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zh-CN"/>
    </w:rPr>
  </w:style>
  <w:style w:type="character" w:styleId="HTML1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rtejustify">
    <w:name w:val="rtejustif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rvps17">
    <w:name w:val="rvps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rvts23">
    <w:name w:val="rvts23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64">
    <w:name w:val="rvts64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3">
    <w:name w:val="rvps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rvts9">
    <w:name w:val="rvts9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11546810">
    <w:name w:val="xfm_11546810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b-tagtext">
    <w:name w:val="b-tag__tex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ed">
    <w:name w:val="highlighted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8">
    <w:name w:val="Название1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z-">
    <w:name w:val="HTML Top of Form"/>
    <w:basedOn w:val="a"/>
    <w:next w:val="a"/>
    <w:qFormat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Начало формы Знак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unts">
    <w:name w:val="counts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f2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42">
    <w:name w:val="st42"/>
    <w:rPr>
      <w:rFonts w:ascii="Times New Roman" w:hAnsi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35">
    <w:name w:val="Основной текст3"/>
    <w:basedOn w:val="a"/>
    <w:pPr>
      <w:widowControl w:val="0"/>
      <w:spacing w:line="240" w:lineRule="auto"/>
    </w:pPr>
    <w:rPr>
      <w:rFonts w:eastAsia="Times New Roman"/>
      <w:snapToGrid w:val="0"/>
      <w:sz w:val="24"/>
      <w:szCs w:val="20"/>
    </w:rPr>
  </w:style>
  <w:style w:type="character" w:customStyle="1" w:styleId="aff3">
    <w:name w:val="Основной текст_"/>
    <w:rPr>
      <w:rFonts w:ascii="Arial" w:eastAsia="Times New Roman" w:hAnsi="Arial"/>
      <w:snapToGrid w:val="0"/>
      <w:w w:val="100"/>
      <w:position w:val="-1"/>
      <w:sz w:val="24"/>
      <w:effect w:val="none"/>
      <w:vertAlign w:val="baseline"/>
      <w:cs w:val="0"/>
      <w:em w:val="none"/>
      <w:lang w:eastAsia="ru-RU"/>
    </w:rPr>
  </w:style>
  <w:style w:type="paragraph" w:customStyle="1" w:styleId="aff4">
    <w:name w:val="Стиль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/>
      <w:lang w:val="uk-UA" w:bidi="uk-UA"/>
    </w:rPr>
  </w:style>
  <w:style w:type="paragraph" w:customStyle="1" w:styleId="19">
    <w:name w:val="Основной текст1"/>
    <w:basedOn w:val="a"/>
    <w:pPr>
      <w:shd w:val="clear" w:color="auto" w:fill="FFFFFF"/>
      <w:spacing w:line="0" w:lineRule="atLeast"/>
    </w:pPr>
    <w:rPr>
      <w:rFonts w:ascii="Times New Roman" w:eastAsia="Times New Roman" w:hAnsi="Times New Roman"/>
      <w:sz w:val="27"/>
      <w:szCs w:val="27"/>
      <w:lang w:val="uk-UA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">
    <w:name w:val="Подзаголовок1"/>
    <w:basedOn w:val="211ACList01NumberBullets"/>
    <w:pPr>
      <w:widowControl/>
      <w:numPr>
        <w:numId w:val="1"/>
      </w:numPr>
      <w:tabs>
        <w:tab w:val="num" w:pos="360"/>
      </w:tabs>
      <w:suppressAutoHyphens/>
      <w:autoSpaceDE/>
      <w:spacing w:before="240" w:line="240" w:lineRule="auto"/>
      <w:ind w:left="708" w:firstLine="709"/>
      <w:jc w:val="both"/>
    </w:pPr>
    <w:rPr>
      <w:rFonts w:ascii="Times New Roman" w:eastAsia="Calibri" w:hAnsi="Times New Roman"/>
      <w:b/>
      <w:sz w:val="24"/>
      <w:szCs w:val="24"/>
      <w:lang w:val="uk-UA"/>
    </w:rPr>
  </w:style>
  <w:style w:type="paragraph" w:customStyle="1" w:styleId="2">
    <w:name w:val="Подзаголовок2"/>
    <w:basedOn w:val="a"/>
    <w:pPr>
      <w:numPr>
        <w:ilvl w:val="1"/>
        <w:numId w:val="1"/>
      </w:numPr>
      <w:spacing w:line="240" w:lineRule="auto"/>
      <w:ind w:left="-1" w:hanging="1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a">
    <w:name w:val="_Подзаголовок1"/>
    <w:basedOn w:val="2"/>
  </w:style>
  <w:style w:type="character" w:customStyle="1" w:styleId="1b">
    <w:name w:val="_Подзаголовок1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0">
    <w:name w:val="_Подзаголовок2"/>
    <w:basedOn w:val="2"/>
    <w:pPr>
      <w:numPr>
        <w:ilvl w:val="2"/>
      </w:numPr>
      <w:ind w:left="-1" w:hanging="1"/>
    </w:pPr>
  </w:style>
  <w:style w:type="paragraph" w:styleId="aff5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lang w:eastAsia="en-US"/>
    </w:rPr>
  </w:style>
  <w:style w:type="paragraph" w:customStyle="1" w:styleId="aff6">
    <w:name w:val="Знак Знак Знак Знак"/>
    <w:basedOn w:val="a"/>
    <w:pPr>
      <w:spacing w:line="240" w:lineRule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c">
    <w:name w:val="Обычный (веб)1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/>
    </w:rPr>
  </w:style>
  <w:style w:type="character" w:customStyle="1" w:styleId="1d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icon-help">
    <w:name w:val="icon-help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2c">
    <w:name w:val="Знак Знак2 Знак"/>
    <w:basedOn w:val="a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pPr>
      <w:spacing w:line="240" w:lineRule="auto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tlid-translation">
    <w:name w:val="tlid-translation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ee1fbf7edfbe9">
    <w:name w:val="Оceбe1ыfbчf7нedыfbйe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aff8">
    <w:name w:val="Öåíòð"/>
    <w:basedOn w:val="a"/>
    <w:pPr>
      <w:widowControl w:val="0"/>
      <w:spacing w:line="210" w:lineRule="atLeast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d">
    <w:name w:val="Абзац списка2"/>
    <w:basedOn w:val="a"/>
    <w:pPr>
      <w:spacing w:after="160" w:line="252" w:lineRule="auto"/>
      <w:ind w:left="720"/>
    </w:pPr>
    <w:rPr>
      <w:rFonts w:ascii="Calibri" w:eastAsia="Calibri" w:hAnsi="Calibri"/>
      <w:lang w:val="uk-UA" w:eastAsia="ar-SA"/>
    </w:rPr>
  </w:style>
  <w:style w:type="paragraph" w:styleId="2e">
    <w:name w:val="List Bullet 2"/>
    <w:basedOn w:val="a"/>
    <w:pPr>
      <w:tabs>
        <w:tab w:val="left" w:pos="284"/>
        <w:tab w:val="left" w:pos="709"/>
        <w:tab w:val="left" w:pos="851"/>
      </w:tabs>
      <w:suppressAutoHyphens w:val="0"/>
      <w:spacing w:line="240" w:lineRule="auto"/>
      <w:ind w:right="20" w:firstLine="550"/>
      <w:jc w:val="both"/>
    </w:pPr>
    <w:rPr>
      <w:rFonts w:ascii="Times New Roman CYR" w:eastAsia="Calibri" w:hAnsi="Times New Roman CYR" w:cs="Times New Roman CYR"/>
      <w:sz w:val="24"/>
      <w:szCs w:val="24"/>
      <w:lang w:val="uk-UA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74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e">
    <w:name w:val="Знак Знак1"/>
    <w:basedOn w:val="a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0">
    <w:name w:val="11"/>
    <w:rPr>
      <w:rFonts w:ascii="Arial" w:hAnsi="Arial" w:cs="Arial" w:hint="default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Bodytext7">
    <w:name w:val="Body text (7)_"/>
    <w:rPr>
      <w:rFonts w:ascii="Times New Roman" w:eastAsia="Times New Roman" w:hAnsi="Times New Roman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Bodytext70">
    <w:name w:val="Body text (7)"/>
    <w:basedOn w:val="a"/>
    <w:pPr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18"/>
      <w:szCs w:val="18"/>
    </w:rPr>
  </w:style>
  <w:style w:type="paragraph" w:customStyle="1" w:styleId="xfmc1">
    <w:name w:val="xfmc1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numbering" w:customStyle="1" w:styleId="1f">
    <w:name w:val="Нет списка1"/>
    <w:next w:val="a2"/>
    <w:qFormat/>
  </w:style>
  <w:style w:type="table" w:customStyle="1" w:styleId="1f0">
    <w:name w:val="Сетка таблицы1"/>
    <w:basedOn w:val="a1"/>
    <w:next w:val="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fld-desc-button">
    <w:name w:val="extfld-desc-button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fld-package-button">
    <w:name w:val="extfld-package-button"/>
    <w:rPr>
      <w:w w:val="100"/>
      <w:position w:val="-1"/>
      <w:effect w:val="none"/>
      <w:vertAlign w:val="baseline"/>
      <w:cs w:val="0"/>
      <w:em w:val="none"/>
    </w:rPr>
  </w:style>
  <w:style w:type="numbering" w:customStyle="1" w:styleId="2f">
    <w:name w:val="Нет списка2"/>
    <w:next w:val="a2"/>
    <w:qFormat/>
  </w:style>
  <w:style w:type="table" w:customStyle="1" w:styleId="2f0">
    <w:name w:val="Сетка таблицы2"/>
    <w:basedOn w:val="a1"/>
    <w:next w:val="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6">
    <w:name w:val="Абзац списка3"/>
    <w:basedOn w:val="a"/>
    <w:pPr>
      <w:suppressAutoHyphens w:val="0"/>
      <w:spacing w:after="200"/>
      <w:ind w:left="720"/>
    </w:pPr>
    <w:rPr>
      <w:rFonts w:ascii="Calibri" w:eastAsia="Calibri" w:hAnsi="Calibri" w:cs="Calibri"/>
      <w:kern w:val="1"/>
      <w:lang w:val="uk-UA" w:eastAsia="ar-SA"/>
    </w:rPr>
  </w:style>
  <w:style w:type="paragraph" w:styleId="aff9">
    <w:name w:val="Plain Text"/>
    <w:basedOn w:val="a"/>
    <w:qFormat/>
    <w:pPr>
      <w:spacing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affa">
    <w:name w:val="Текст Знак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81">
    <w:name w:val="Основной текст (8) + Не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275pt">
    <w:name w:val="Основной текст (2) + 7;5 pt"/>
    <w:rPr>
      <w:rFonts w:ascii="Garamond" w:eastAsia="Garamond" w:hAnsi="Garamond" w:cs="Garamond"/>
      <w:color w:val="000000"/>
      <w:spacing w:val="0"/>
      <w:w w:val="100"/>
      <w:position w:val="0"/>
      <w:sz w:val="15"/>
      <w:szCs w:val="15"/>
      <w:u w:val="none"/>
      <w:effect w:val="none"/>
      <w:vertAlign w:val="baseline"/>
      <w:cs w:val="0"/>
      <w:em w:val="none"/>
      <w:lang w:val="uk-UA" w:eastAsia="uk-UA" w:bidi="uk-UA"/>
    </w:rPr>
  </w:style>
  <w:style w:type="character" w:customStyle="1" w:styleId="25pt">
    <w:name w:val="Основной текст (2) + 5 pt;Малые прописные"/>
    <w:rPr>
      <w:rFonts w:ascii="Garamond" w:eastAsia="Garamond" w:hAnsi="Garamond" w:cs="Garamond"/>
      <w:smallCaps/>
      <w:color w:val="000000"/>
      <w:spacing w:val="0"/>
      <w:w w:val="100"/>
      <w:position w:val="0"/>
      <w:sz w:val="10"/>
      <w:szCs w:val="10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docdatadocyv56302baiaagaaboqcaaadwxqaaaxrfaaaaaaaaaaaaaaaaaaaaaaaaaaaaaaaaaaaaaaaaaaaaaaaaaaaaaaaaaaaaaaaaaaaaaaaaaaaaaaaaaaaaaaaaaaaaaaaaaaaaaaaaaaaaaaaaaaaaaaaaaaaaaaaaaaaaaaaaaaaaaaaaaaaaaaaaaaaaaaaaaaaaaaaaaaaaaaaaaaaaaaaaaaaaaaaaaaaaaaaaaaaaaaa">
    <w:name w:val="docdata;docy;v5;6302;baiaagaaboqcaaadwxqaaaxrf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77baiaagaaboqcaaadegkaaaugcqaaaaaaaaaaaaaaaaaaaaaaaaaaaaaaaaaaaaaaaaaaaaaaaaaaaaaaaaaaaaaaaaaaaaaaaaaaaaaaaaaaaaaaaaaaaaaaaaaaaaaaaaaaaaaaaaaaaaaaaaaaaaaaaaaaaaaaaaaaaaaaaaaaaaaaaaaaaaaaaaaaaaaaaaaaaaaaaaaaaaaaaaaaaaaaaaaaaaaaaaaaaaaa">
    <w:name w:val="2777;baiaagaaboqcaaadegkaaaugcqaaaaaaaaaaaaaaaaaaaaaaaaaaaaaaaaaaaaaaaaaaaaaaaaaaaaaaaaaaaaaaaaaaaaaaaaaaaaaaaaaaaaaaaaaaaaaaaaaaaaaaaaaaaaaaaaaaaaaaaaaaaaaaaaaaaaaaaaaaaaaaaaaaaaaaaaaaaaaaaaaaaaaaaaaaaaaaaaaaaaaaaaaaaaaaaaaaaaaaaaaaaaaa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5078baiaagaaboqcaaadcxaaaauzeaaaaaaaaaaaaaaaaaaaaaaaaaaaaaaaaaaaaaaaaaaaaaaaaaaaaaaaaaaaaaaaaaaaaaaaaaaaaaaaaaaaaaaaaaaaaaaaaaaaaaaaaaaaaaaaaaaaaaaaaaaaaaaaaaaaaaaaaaaaaaaaaaaaaaaaaaaaaaaaaaaaaaaaaaaaaaaaaaaaaaaaaaaaaaaaaaaaaaaaaaaaaaaa">
    <w:name w:val="5078;baiaagaaboqcaaadcxaaaauzeaaaaaaaaaaaaaaaaaaaaaaaaaaaaaaaaaaaaaaaaaaaaaaaaaaaaaaaaaaaaaaaaaaaaaaaaaaaaaaaaaaaaaaaaaaaaaaaaaaaaaaaaaaaaaaaaaaaaaaaaaaaaaaaaaaaaaaaaaaaaaaaaaaaaaaaaaaaaaaaaaaaaaaaaaaaaaaaaaaaaaaaaaaaaaaaaaaaaaaaaaaaaaaa"/>
    <w:rPr>
      <w:w w:val="100"/>
      <w:position w:val="-1"/>
      <w:effect w:val="none"/>
      <w:vertAlign w:val="baseline"/>
      <w:cs w:val="0"/>
      <w:em w:val="none"/>
    </w:rPr>
  </w:style>
  <w:style w:type="character" w:customStyle="1" w:styleId="2227baiaagaaboqcaaad6aqaaax2baaaaaaaaaaaaaaaaaaaaaaaaaaaaaaaaaaaaaaaaaaaaaaaaaaaaaaaaaaaaaaaaaaaaaaaaaaaaaaaaaaaaaaaaaaaaaaaaaaaaaaaaaaaaaaaaaaaaaaaaaaaaaaaaaaaaaaaaaaaaaaaaaaaaaaaaaaaaaaaaaaaaaaaaaaaaaaaaaaaaaaaaaaaaaaaaaaaaaaaaaaaaaaa">
    <w:name w:val="2227;baiaagaaboqcaaad6aqaaax2baaaaaaaaaaaaaaaaaaaaaaaaaaaaaaaaaaaaaaaaaaaaaaaaaaaaaaaaaaaaaaaaaaaaaaaaaaaaaaaaaaaaaaaaaaaaaaaaaaaaaaaaaaaaaaaaaaaaaaaaaaaaaaaaaaaaaaaaaaaaaaaaaaaaaaaaaaaaaaaaaaaaaaaaaaaaaaaaaaaaaaaaaaaaaaaaaaaaaaaaaaaaaaa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NSimSun" w:hAnsi="Liberation Serif"/>
      <w:kern w:val="3"/>
      <w:position w:val="-1"/>
      <w:sz w:val="24"/>
      <w:szCs w:val="24"/>
      <w:lang w:eastAsia="zh-CN" w:bidi="hi-IN"/>
    </w:rPr>
  </w:style>
  <w:style w:type="paragraph" w:styleId="aff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RcrWzXpdgWRmoeCOMqmtYY9zDw==">CgMxLjAyCWlkLmdqZGd4czIJaC4xZm9iOXRlMghoLmdqZGd4czIJaC4zMGowemxsMg5oLjE1OHcyOXhlZDZ4dTIKaWQuMWZvYjl0ZTgAciExTF80ZkQ5TUttU2I4b1ZzZHVfRXFEUVBZaWczazRVVTA=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Виктория Ковалько</cp:lastModifiedBy>
  <cp:revision>38</cp:revision>
  <cp:lastPrinted>2024-02-09T07:00:00Z</cp:lastPrinted>
  <dcterms:created xsi:type="dcterms:W3CDTF">2022-01-17T07:35:00Z</dcterms:created>
  <dcterms:modified xsi:type="dcterms:W3CDTF">2024-02-09T07:00:00Z</dcterms:modified>
</cp:coreProperties>
</file>