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B80" w:rsidRDefault="00505DD1">
      <w:pPr>
        <w:spacing w:after="0"/>
        <w:jc w:val="right"/>
        <w:rPr>
          <w:lang w:val="uk-UA"/>
        </w:rPr>
      </w:pPr>
      <w:r>
        <w:rPr>
          <w:rFonts w:ascii="Times New Roman" w:hAnsi="Times New Roman"/>
          <w:bCs/>
          <w:sz w:val="24"/>
          <w:szCs w:val="24"/>
          <w:lang w:val="uk-UA"/>
        </w:rPr>
        <w:t>Додаток 3</w:t>
      </w:r>
    </w:p>
    <w:p w:rsidR="00471B80" w:rsidRDefault="00505DD1">
      <w:pPr>
        <w:spacing w:after="46" w:line="240" w:lineRule="auto"/>
        <w:ind w:left="5660" w:firstLine="700"/>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 тендерної документації</w:t>
      </w:r>
    </w:p>
    <w:p w:rsidR="008A156B" w:rsidRDefault="008A156B">
      <w:pPr>
        <w:spacing w:after="46" w:line="240" w:lineRule="auto"/>
        <w:ind w:left="5660" w:firstLine="700"/>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(нова редакція від 09.04.2024 року)</w:t>
      </w:r>
    </w:p>
    <w:p w:rsidR="00471B80" w:rsidRDefault="00505DD1">
      <w:pPr>
        <w:spacing w:after="0"/>
        <w:jc w:val="center"/>
        <w:rPr>
          <w:rFonts w:ascii="Times New Roman" w:hAnsi="Times New Roman"/>
          <w:b/>
          <w:bCs/>
          <w:sz w:val="24"/>
          <w:szCs w:val="24"/>
          <w:lang w:val="uk-UA"/>
        </w:rPr>
      </w:pPr>
      <w:r>
        <w:rPr>
          <w:rFonts w:ascii="Times New Roman" w:hAnsi="Times New Roman"/>
          <w:b/>
          <w:bCs/>
          <w:sz w:val="24"/>
          <w:szCs w:val="24"/>
          <w:lang w:val="uk-UA"/>
        </w:rPr>
        <w:t xml:space="preserve">Підстави для відмови учаснику процедури закупівлі в участі у відкритих торгах </w:t>
      </w:r>
    </w:p>
    <w:p w:rsidR="00471B80" w:rsidRDefault="00505DD1">
      <w:pPr>
        <w:spacing w:after="0" w:line="240" w:lineRule="auto"/>
        <w:ind w:left="57" w:firstLine="680"/>
        <w:jc w:val="center"/>
        <w:rPr>
          <w:rFonts w:ascii="Times New Roman" w:hAnsi="Times New Roman"/>
          <w:b/>
          <w:bCs/>
          <w:sz w:val="24"/>
          <w:szCs w:val="24"/>
          <w:lang w:val="uk-UA"/>
        </w:rPr>
      </w:pPr>
      <w:r>
        <w:rPr>
          <w:rFonts w:ascii="Times New Roman" w:hAnsi="Times New Roman"/>
          <w:b/>
          <w:bCs/>
          <w:sz w:val="24"/>
          <w:szCs w:val="24"/>
          <w:lang w:val="uk-UA"/>
        </w:rPr>
        <w:t>згідно пункту 47 Особливостей</w:t>
      </w:r>
    </w:p>
    <w:p w:rsidR="00471B80" w:rsidRDefault="00471B80">
      <w:pPr>
        <w:spacing w:after="0" w:line="240" w:lineRule="auto"/>
        <w:ind w:left="57" w:firstLine="680"/>
        <w:jc w:val="center"/>
        <w:rPr>
          <w:rFonts w:ascii="Times New Roman" w:hAnsi="Times New Roman"/>
          <w:b/>
          <w:bCs/>
          <w:sz w:val="24"/>
          <w:szCs w:val="24"/>
          <w:lang w:val="uk-UA"/>
        </w:rPr>
      </w:pPr>
    </w:p>
    <w:p w:rsidR="00471B80" w:rsidRDefault="00505DD1">
      <w:pPr>
        <w:spacing w:after="0" w:line="240" w:lineRule="auto"/>
        <w:jc w:val="both"/>
        <w:rPr>
          <w:sz w:val="20"/>
          <w:szCs w:val="20"/>
          <w:lang w:val="uk-UA"/>
        </w:rPr>
      </w:pPr>
      <w:r>
        <w:rPr>
          <w:rFonts w:ascii="Times New Roman" w:eastAsia="Times New Roman" w:hAnsi="Times New Roman" w:cs="Times New Roman"/>
          <w:b/>
          <w:sz w:val="20"/>
          <w:szCs w:val="20"/>
          <w:lang w:val="uk-UA"/>
        </w:rPr>
        <w:t xml:space="preserve">Підтвердження відповідності УЧАСНИКА </w:t>
      </w:r>
      <w:r>
        <w:rPr>
          <w:rFonts w:ascii="Times New Roman" w:eastAsia="Times New Roman" w:hAnsi="Times New Roman" w:cs="Times New Roman"/>
          <w:sz w:val="20"/>
          <w:szCs w:val="20"/>
          <w:lang w:val="uk-UA"/>
        </w:rPr>
        <w:t>(в тому числі для об’єднання учасників як учасника процедури) вимогам, визначеним у пунк</w:t>
      </w:r>
      <w:r>
        <w:rPr>
          <w:rFonts w:ascii="Times New Roman" w:eastAsia="Times New Roman" w:hAnsi="Times New Roman" w:cs="Times New Roman"/>
          <w:color w:val="000000"/>
          <w:sz w:val="20"/>
          <w:szCs w:val="20"/>
          <w:lang w:val="uk-UA"/>
        </w:rPr>
        <w:t>ті 47 Ос</w:t>
      </w:r>
      <w:r>
        <w:rPr>
          <w:rFonts w:ascii="Times New Roman" w:eastAsia="Times New Roman" w:hAnsi="Times New Roman" w:cs="Times New Roman"/>
          <w:sz w:val="20"/>
          <w:szCs w:val="20"/>
          <w:lang w:val="uk-UA"/>
        </w:rPr>
        <w:t>обливостей.</w:t>
      </w:r>
    </w:p>
    <w:p w:rsidR="00471B80" w:rsidRDefault="00505DD1">
      <w:pPr>
        <w:spacing w:after="0" w:line="240" w:lineRule="auto"/>
        <w:ind w:firstLine="567"/>
        <w:jc w:val="both"/>
        <w:rPr>
          <w:sz w:val="20"/>
          <w:szCs w:val="20"/>
          <w:lang w:val="uk-UA"/>
        </w:rPr>
      </w:pPr>
      <w:r>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 47 Особливостей.</w:t>
      </w:r>
    </w:p>
    <w:p w:rsidR="00471B80" w:rsidRDefault="00505DD1">
      <w:pPr>
        <w:spacing w:after="0" w:line="240" w:lineRule="auto"/>
        <w:ind w:firstLine="567"/>
        <w:jc w:val="both"/>
        <w:rPr>
          <w:sz w:val="20"/>
          <w:szCs w:val="20"/>
          <w:lang w:val="uk-UA"/>
        </w:rPr>
      </w:pPr>
      <w:r>
        <w:rPr>
          <w:rFonts w:ascii="Times New Roman" w:eastAsia="Times New Roman" w:hAnsi="Times New Roman" w:cs="Times New Roman"/>
          <w:sz w:val="20"/>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71B80" w:rsidRDefault="00505DD1">
      <w:pPr>
        <w:spacing w:after="0" w:line="240" w:lineRule="auto"/>
        <w:ind w:firstLine="567"/>
        <w:jc w:val="both"/>
        <w:rPr>
          <w:sz w:val="20"/>
          <w:szCs w:val="20"/>
          <w:lang w:val="uk-UA"/>
        </w:rPr>
      </w:pPr>
      <w:r>
        <w:rPr>
          <w:rFonts w:ascii="Times New Roman" w:eastAsia="Times New Roman" w:hAnsi="Times New Roman" w:cs="Times New Roman"/>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471B80" w:rsidRDefault="00505DD1">
      <w:pPr>
        <w:widowControl w:val="0"/>
        <w:spacing w:after="0" w:line="240" w:lineRule="auto"/>
        <w:ind w:firstLine="567"/>
        <w:jc w:val="both"/>
        <w:rPr>
          <w:sz w:val="20"/>
          <w:szCs w:val="20"/>
          <w:lang w:val="uk-UA"/>
        </w:rPr>
      </w:pPr>
      <w:r>
        <w:rPr>
          <w:rFonts w:ascii="Times New Roman" w:eastAsia="Times New Roman" w:hAnsi="Times New Roman" w:cs="Times New Roman"/>
          <w:sz w:val="20"/>
          <w:szCs w:val="20"/>
          <w:lang w:val="uk-UA"/>
        </w:rPr>
        <w:t xml:space="preserve">Учасник повинен надати </w:t>
      </w:r>
      <w:r>
        <w:rPr>
          <w:rFonts w:ascii="Times New Roman" w:eastAsia="Times New Roman" w:hAnsi="Times New Roman" w:cs="Times New Roman"/>
          <w:b/>
          <w:sz w:val="20"/>
          <w:szCs w:val="20"/>
          <w:lang w:val="uk-UA"/>
        </w:rPr>
        <w:t>довідку у довільній формі</w:t>
      </w:r>
      <w:r>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w:t>
      </w:r>
      <w:r>
        <w:rPr>
          <w:rFonts w:ascii="Times New Roman" w:eastAsia="Times New Roman" w:hAnsi="Times New Roman" w:cs="Times New Roman"/>
          <w:color w:val="000000"/>
          <w:sz w:val="20"/>
          <w:szCs w:val="20"/>
          <w:lang w:val="uk-UA"/>
        </w:rPr>
        <w:t xml:space="preserve">леної в абзаці 14 пункту 47 </w:t>
      </w:r>
      <w:r>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71B80" w:rsidRDefault="00471B80">
      <w:pPr>
        <w:widowControl w:val="0"/>
        <w:spacing w:after="0" w:line="240" w:lineRule="auto"/>
        <w:ind w:firstLine="567"/>
        <w:jc w:val="both"/>
        <w:rPr>
          <w:sz w:val="20"/>
          <w:szCs w:val="20"/>
          <w:lang w:val="uk-UA"/>
        </w:rPr>
      </w:pPr>
    </w:p>
    <w:p w:rsidR="00471B80" w:rsidRDefault="00505DD1">
      <w:pPr>
        <w:spacing w:after="0" w:line="240" w:lineRule="auto"/>
        <w:jc w:val="center"/>
        <w:rPr>
          <w:sz w:val="20"/>
          <w:szCs w:val="20"/>
          <w:lang w:val="uk-UA"/>
        </w:rPr>
      </w:pPr>
      <w:r>
        <w:rPr>
          <w:rFonts w:ascii="Times New Roman" w:eastAsia="Times New Roman" w:hAnsi="Times New Roman" w:cs="Times New Roman"/>
          <w:b/>
          <w:sz w:val="20"/>
          <w:szCs w:val="20"/>
          <w:lang w:val="uk-UA"/>
        </w:rPr>
        <w:t>Перелік документів та інформації для підтвердження відповідності ПЕРЕМОЖЦЯ вимогам, визначеним у пункті 47 Особливостей:</w:t>
      </w:r>
    </w:p>
    <w:p w:rsidR="00471B80" w:rsidRDefault="00471B80">
      <w:pPr>
        <w:widowControl w:val="0"/>
        <w:spacing w:after="0" w:line="240" w:lineRule="auto"/>
        <w:ind w:firstLine="567"/>
        <w:jc w:val="both"/>
        <w:rPr>
          <w:lang w:val="uk-UA"/>
        </w:rPr>
      </w:pPr>
    </w:p>
    <w:p w:rsidR="00471B80" w:rsidRDefault="00505DD1">
      <w:pPr>
        <w:widowControl w:val="0"/>
        <w:spacing w:after="0" w:line="240" w:lineRule="auto"/>
        <w:ind w:firstLine="567"/>
        <w:jc w:val="both"/>
        <w:rPr>
          <w:lang w:val="uk-UA"/>
        </w:rPr>
      </w:pPr>
      <w:r>
        <w:rPr>
          <w:rFonts w:ascii="Times New Roman" w:eastAsia="Times New Roman" w:hAnsi="Times New Roman" w:cs="Times New Roman"/>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471B80" w:rsidRDefault="00471B80">
      <w:pPr>
        <w:spacing w:after="0" w:line="240" w:lineRule="auto"/>
        <w:rPr>
          <w:rFonts w:ascii="Times New Roman" w:eastAsia="Times New Roman" w:hAnsi="Times New Roman" w:cs="Times New Roman"/>
          <w:b/>
          <w:sz w:val="20"/>
          <w:szCs w:val="20"/>
          <w:highlight w:val="yellow"/>
          <w:lang w:val="uk-UA"/>
        </w:rPr>
      </w:pPr>
    </w:p>
    <w:p w:rsidR="00471B80" w:rsidRDefault="00505DD1">
      <w:pPr>
        <w:spacing w:after="0" w:line="240" w:lineRule="auto"/>
        <w:rPr>
          <w:lang w:val="uk-UA"/>
        </w:rPr>
      </w:pPr>
      <w:r>
        <w:rPr>
          <w:rFonts w:ascii="Times New Roman" w:eastAsia="Times New Roman" w:hAnsi="Times New Roman" w:cs="Times New Roman"/>
          <w:b/>
          <w:sz w:val="20"/>
          <w:szCs w:val="20"/>
          <w:lang w:val="uk-UA"/>
        </w:rPr>
        <w:t>Документи, які надаються ПЕРЕМОЖЦЕМ (юридичною особою):</w:t>
      </w:r>
    </w:p>
    <w:tbl>
      <w:tblPr>
        <w:tblW w:w="9618" w:type="dxa"/>
        <w:tblInd w:w="-57" w:type="dxa"/>
        <w:tblLayout w:type="fixed"/>
        <w:tblCellMar>
          <w:top w:w="100" w:type="dxa"/>
          <w:left w:w="100" w:type="dxa"/>
          <w:bottom w:w="100" w:type="dxa"/>
          <w:right w:w="100" w:type="dxa"/>
        </w:tblCellMar>
        <w:tblLook w:val="0400"/>
      </w:tblPr>
      <w:tblGrid>
        <w:gridCol w:w="755"/>
        <w:gridCol w:w="4356"/>
        <w:gridCol w:w="4507"/>
      </w:tblGrid>
      <w:tr w:rsidR="00471B80">
        <w:trPr>
          <w:trHeight w:val="1005"/>
        </w:trPr>
        <w:tc>
          <w:tcPr>
            <w:tcW w:w="755" w:type="dxa"/>
            <w:tcBorders>
              <w:top w:val="outset" w:sz="2" w:space="0" w:color="000000"/>
              <w:left w:val="outset" w:sz="2" w:space="0" w:color="000000"/>
              <w:bottom w:val="outset" w:sz="2" w:space="0" w:color="000000"/>
            </w:tcBorders>
          </w:tcPr>
          <w:p w:rsidR="00471B80" w:rsidRDefault="00505DD1">
            <w:pPr>
              <w:widowControl w:val="0"/>
              <w:spacing w:after="0" w:line="240" w:lineRule="auto"/>
              <w:ind w:left="100"/>
              <w:jc w:val="center"/>
            </w:pPr>
            <w:r>
              <w:rPr>
                <w:rFonts w:ascii="Times New Roman" w:eastAsia="Times New Roman" w:hAnsi="Times New Roman" w:cs="Times New Roman"/>
                <w:sz w:val="20"/>
                <w:szCs w:val="20"/>
                <w:lang w:val="uk-UA"/>
              </w:rPr>
              <w:t>№</w:t>
            </w:r>
          </w:p>
          <w:p w:rsidR="00471B80" w:rsidRDefault="00505DD1">
            <w:pPr>
              <w:widowControl w:val="0"/>
              <w:spacing w:after="0" w:line="240" w:lineRule="auto"/>
              <w:ind w:left="100"/>
              <w:jc w:val="center"/>
            </w:pPr>
            <w:r>
              <w:rPr>
                <w:rFonts w:ascii="Times New Roman" w:eastAsia="Times New Roman" w:hAnsi="Times New Roman" w:cs="Times New Roman"/>
                <w:sz w:val="20"/>
                <w:szCs w:val="20"/>
                <w:lang w:val="uk-UA"/>
              </w:rPr>
              <w:t>з/п</w:t>
            </w:r>
          </w:p>
        </w:tc>
        <w:tc>
          <w:tcPr>
            <w:tcW w:w="4356" w:type="dxa"/>
            <w:tcBorders>
              <w:top w:val="outset" w:sz="2" w:space="0" w:color="000000"/>
              <w:left w:val="outset" w:sz="2" w:space="0" w:color="000000"/>
              <w:bottom w:val="outset" w:sz="2" w:space="0" w:color="000000"/>
            </w:tcBorders>
          </w:tcPr>
          <w:p w:rsidR="00471B80" w:rsidRDefault="00505DD1">
            <w:pPr>
              <w:widowControl w:val="0"/>
              <w:spacing w:after="0" w:line="240" w:lineRule="auto"/>
              <w:ind w:left="100"/>
              <w:jc w:val="center"/>
            </w:pPr>
            <w:r>
              <w:rPr>
                <w:rFonts w:ascii="Times New Roman" w:eastAsia="Times New Roman" w:hAnsi="Times New Roman" w:cs="Times New Roman"/>
                <w:color w:val="000000"/>
                <w:sz w:val="20"/>
                <w:szCs w:val="20"/>
                <w:lang w:val="uk-UA"/>
              </w:rPr>
              <w:t>Вимоги згідно п. 47 Особливостей</w:t>
            </w:r>
          </w:p>
          <w:p w:rsidR="00471B80" w:rsidRDefault="00471B80">
            <w:pPr>
              <w:widowControl w:val="0"/>
              <w:spacing w:after="0" w:line="240" w:lineRule="auto"/>
              <w:ind w:left="100"/>
              <w:jc w:val="center"/>
              <w:rPr>
                <w:rFonts w:ascii="Times New Roman" w:eastAsia="Times New Roman" w:hAnsi="Times New Roman" w:cs="Times New Roman"/>
                <w:sz w:val="20"/>
                <w:szCs w:val="20"/>
                <w:lang w:val="uk-UA"/>
              </w:rPr>
            </w:pPr>
          </w:p>
        </w:tc>
        <w:tc>
          <w:tcPr>
            <w:tcW w:w="4507" w:type="dxa"/>
            <w:tcBorders>
              <w:top w:val="outset" w:sz="2" w:space="0" w:color="000000"/>
              <w:left w:val="outset" w:sz="2" w:space="0" w:color="000000"/>
              <w:bottom w:val="outset" w:sz="2" w:space="0" w:color="000000"/>
              <w:right w:val="outset" w:sz="2" w:space="0" w:color="000000"/>
            </w:tcBorders>
          </w:tcPr>
          <w:p w:rsidR="00471B80" w:rsidRDefault="00505DD1">
            <w:pPr>
              <w:widowControl w:val="0"/>
              <w:spacing w:after="0" w:line="240" w:lineRule="auto"/>
              <w:ind w:left="100"/>
              <w:jc w:val="center"/>
            </w:pPr>
            <w:r>
              <w:rPr>
                <w:rFonts w:ascii="Times New Roman" w:eastAsia="Times New Roman" w:hAnsi="Times New Roman" w:cs="Times New Roman"/>
                <w:color w:val="000000"/>
                <w:sz w:val="20"/>
                <w:szCs w:val="20"/>
                <w:lang w:val="uk-UA"/>
              </w:rPr>
              <w:t>Переможець торгів на виконання вимог пункту 47 Особливостей (підтвердження відсутності підстав) повинен надати таку інформацію:</w:t>
            </w:r>
          </w:p>
        </w:tc>
      </w:tr>
      <w:tr w:rsidR="00471B80">
        <w:trPr>
          <w:trHeight w:val="1723"/>
        </w:trPr>
        <w:tc>
          <w:tcPr>
            <w:tcW w:w="755" w:type="dxa"/>
            <w:tcBorders>
              <w:left w:val="outset" w:sz="2" w:space="0" w:color="000000"/>
              <w:bottom w:val="outset" w:sz="2" w:space="0" w:color="000000"/>
            </w:tcBorders>
          </w:tcPr>
          <w:p w:rsidR="00471B80" w:rsidRDefault="00505DD1">
            <w:pPr>
              <w:widowControl w:val="0"/>
              <w:spacing w:after="0" w:line="240" w:lineRule="auto"/>
              <w:ind w:left="100"/>
              <w:jc w:val="center"/>
              <w:rPr>
                <w:lang w:val="uk-UA"/>
              </w:rPr>
            </w:pPr>
            <w:r>
              <w:rPr>
                <w:rFonts w:ascii="Times New Roman" w:eastAsia="Times New Roman" w:hAnsi="Times New Roman" w:cs="Times New Roman"/>
                <w:b/>
                <w:sz w:val="20"/>
                <w:szCs w:val="20"/>
                <w:lang w:val="uk-UA"/>
              </w:rPr>
              <w:t>1</w:t>
            </w:r>
          </w:p>
        </w:tc>
        <w:tc>
          <w:tcPr>
            <w:tcW w:w="4356" w:type="dxa"/>
            <w:tcBorders>
              <w:left w:val="outset" w:sz="2" w:space="0" w:color="000000"/>
              <w:bottom w:val="outset" w:sz="2" w:space="0" w:color="000000"/>
            </w:tcBorders>
          </w:tcPr>
          <w:p w:rsidR="00471B80" w:rsidRDefault="00505DD1">
            <w:pPr>
              <w:widowControl w:val="0"/>
              <w:spacing w:before="120" w:after="0" w:line="240" w:lineRule="auto"/>
              <w:jc w:val="both"/>
              <w:rPr>
                <w:lang w:val="uk-UA"/>
              </w:rPr>
            </w:pPr>
            <w:r>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1B80" w:rsidRDefault="00505DD1">
            <w:pPr>
              <w:widowControl w:val="0"/>
              <w:spacing w:after="0" w:line="240" w:lineRule="auto"/>
              <w:jc w:val="both"/>
            </w:pPr>
            <w:r>
              <w:rPr>
                <w:rFonts w:ascii="Times New Roman" w:eastAsia="Times New Roman" w:hAnsi="Times New Roman" w:cs="Times New Roman"/>
                <w:sz w:val="20"/>
                <w:szCs w:val="20"/>
                <w:lang w:val="uk-UA"/>
              </w:rPr>
              <w:t>(підпункт 3 пункт 47 Особливостей)</w:t>
            </w:r>
          </w:p>
        </w:tc>
        <w:tc>
          <w:tcPr>
            <w:tcW w:w="4507" w:type="dxa"/>
            <w:tcBorders>
              <w:left w:val="outset" w:sz="2" w:space="0" w:color="000000"/>
              <w:bottom w:val="outset" w:sz="2" w:space="0" w:color="000000"/>
              <w:right w:val="outset" w:sz="2" w:space="0" w:color="000000"/>
            </w:tcBorders>
          </w:tcPr>
          <w:p w:rsidR="00471B80" w:rsidRDefault="00505DD1">
            <w:pPr>
              <w:widowControl w:val="0"/>
              <w:spacing w:after="0" w:line="240" w:lineRule="auto"/>
              <w:ind w:right="140"/>
              <w:jc w:val="both"/>
              <w:rPr>
                <w:lang w:val="uk-UA"/>
              </w:rPr>
            </w:pPr>
            <w:r>
              <w:rPr>
                <w:rFonts w:ascii="Times New Roman" w:eastAsia="Times New Roman" w:hAnsi="Times New Roman" w:cs="Times New Roman"/>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(далі - Реєстр), згідно з якою не буде знайдено інформації про корупційні або пов'язані з корупцією правопорушення керівника учасника процедури закупівлі, надається у разі якщо доступ до Реєстру буде обмежений </w:t>
            </w:r>
          </w:p>
        </w:tc>
      </w:tr>
      <w:tr w:rsidR="00471B80">
        <w:trPr>
          <w:trHeight w:val="2152"/>
        </w:trPr>
        <w:tc>
          <w:tcPr>
            <w:tcW w:w="755" w:type="dxa"/>
            <w:tcBorders>
              <w:left w:val="outset" w:sz="2" w:space="0" w:color="000000"/>
              <w:bottom w:val="outset" w:sz="2" w:space="0" w:color="000000"/>
            </w:tcBorders>
          </w:tcPr>
          <w:p w:rsidR="00471B80" w:rsidRDefault="00505DD1">
            <w:pPr>
              <w:widowControl w:val="0"/>
              <w:spacing w:after="0" w:line="240" w:lineRule="auto"/>
              <w:ind w:left="100"/>
              <w:jc w:val="center"/>
              <w:rPr>
                <w:lang w:val="uk-UA"/>
              </w:rPr>
            </w:pPr>
            <w:r>
              <w:rPr>
                <w:rFonts w:ascii="Times New Roman" w:eastAsia="Times New Roman" w:hAnsi="Times New Roman" w:cs="Times New Roman"/>
                <w:b/>
                <w:sz w:val="20"/>
                <w:szCs w:val="20"/>
                <w:lang w:val="uk-UA"/>
              </w:rPr>
              <w:t>2</w:t>
            </w:r>
          </w:p>
        </w:tc>
        <w:tc>
          <w:tcPr>
            <w:tcW w:w="4356" w:type="dxa"/>
            <w:tcBorders>
              <w:left w:val="outset" w:sz="2" w:space="0" w:color="000000"/>
              <w:bottom w:val="outset" w:sz="2" w:space="0" w:color="000000"/>
            </w:tcBorders>
          </w:tcPr>
          <w:p w:rsidR="00471B80" w:rsidRDefault="00505DD1">
            <w:pPr>
              <w:widowControl w:val="0"/>
              <w:spacing w:before="120" w:after="0" w:line="240" w:lineRule="auto"/>
              <w:jc w:val="both"/>
              <w:rPr>
                <w:lang w:val="uk-UA"/>
              </w:rPr>
            </w:pPr>
            <w:r>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71B80" w:rsidRDefault="00505DD1">
            <w:pPr>
              <w:widowControl w:val="0"/>
              <w:spacing w:after="0" w:line="240" w:lineRule="auto"/>
              <w:ind w:right="140"/>
              <w:jc w:val="both"/>
              <w:rPr>
                <w:lang w:val="uk-UA"/>
              </w:rPr>
            </w:pPr>
            <w:r>
              <w:rPr>
                <w:rFonts w:ascii="Times New Roman" w:eastAsia="Times New Roman" w:hAnsi="Times New Roman" w:cs="Times New Roman"/>
                <w:sz w:val="20"/>
                <w:szCs w:val="20"/>
                <w:lang w:val="uk-UA"/>
              </w:rPr>
              <w:t>(підпункт 6 пункт 47 Особливостей)</w:t>
            </w:r>
          </w:p>
        </w:tc>
        <w:tc>
          <w:tcPr>
            <w:tcW w:w="4507" w:type="dxa"/>
            <w:vMerge w:val="restart"/>
            <w:tcBorders>
              <w:left w:val="outset" w:sz="2" w:space="0" w:color="000000"/>
              <w:bottom w:val="outset" w:sz="2" w:space="0" w:color="000000"/>
              <w:right w:val="outset" w:sz="2" w:space="0" w:color="000000"/>
            </w:tcBorders>
          </w:tcPr>
          <w:p w:rsidR="00471B80" w:rsidRDefault="00505DD1">
            <w:pPr>
              <w:widowControl w:val="0"/>
              <w:spacing w:after="0" w:line="240" w:lineRule="auto"/>
              <w:jc w:val="both"/>
              <w:rPr>
                <w:lang w:val="uk-UA"/>
              </w:rPr>
            </w:pPr>
            <w:r>
              <w:rPr>
                <w:rFonts w:ascii="Times New Roman" w:eastAsia="Times New Roman" w:hAnsi="Times New Roman" w:cs="Times New Roman"/>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471B80" w:rsidRDefault="00471B80">
            <w:pPr>
              <w:widowControl w:val="0"/>
              <w:spacing w:after="0" w:line="240" w:lineRule="auto"/>
              <w:jc w:val="both"/>
              <w:rPr>
                <w:rFonts w:ascii="Times New Roman" w:eastAsia="Times New Roman" w:hAnsi="Times New Roman" w:cs="Times New Roman"/>
                <w:sz w:val="20"/>
                <w:szCs w:val="20"/>
                <w:lang w:val="uk-UA"/>
              </w:rPr>
            </w:pPr>
          </w:p>
          <w:p w:rsidR="00471B80" w:rsidRDefault="00505DD1">
            <w:pPr>
              <w:widowControl w:val="0"/>
              <w:spacing w:after="0" w:line="240" w:lineRule="auto"/>
              <w:jc w:val="both"/>
              <w:rPr>
                <w:lang w:val="uk-UA"/>
              </w:rPr>
            </w:pPr>
            <w:r>
              <w:rPr>
                <w:rFonts w:ascii="Times New Roman" w:eastAsia="Times New Roman" w:hAnsi="Times New Roman" w:cs="Times New Roman"/>
                <w:sz w:val="20"/>
                <w:szCs w:val="20"/>
                <w:lang w:val="uk-UA"/>
              </w:rPr>
              <w:t xml:space="preserve">Документ повинен бути не більше </w:t>
            </w:r>
            <w:proofErr w:type="spellStart"/>
            <w:r>
              <w:rPr>
                <w:rFonts w:ascii="Times New Roman" w:eastAsia="Times New Roman" w:hAnsi="Times New Roman" w:cs="Times New Roman"/>
                <w:sz w:val="20"/>
                <w:szCs w:val="20"/>
                <w:lang w:val="uk-UA"/>
              </w:rPr>
              <w:t>тридцятиденної</w:t>
            </w:r>
            <w:proofErr w:type="spellEnd"/>
            <w:r>
              <w:rPr>
                <w:rFonts w:ascii="Times New Roman" w:eastAsia="Times New Roman" w:hAnsi="Times New Roman" w:cs="Times New Roman"/>
                <w:sz w:val="20"/>
                <w:szCs w:val="20"/>
                <w:lang w:val="uk-UA"/>
              </w:rPr>
              <w:t xml:space="preserve"> давнини від дати подання документа.</w:t>
            </w:r>
          </w:p>
        </w:tc>
      </w:tr>
      <w:tr w:rsidR="00471B80">
        <w:trPr>
          <w:trHeight w:val="1875"/>
        </w:trPr>
        <w:tc>
          <w:tcPr>
            <w:tcW w:w="755" w:type="dxa"/>
            <w:tcBorders>
              <w:left w:val="outset" w:sz="2" w:space="0" w:color="000000"/>
              <w:bottom w:val="outset" w:sz="2" w:space="0" w:color="000000"/>
            </w:tcBorders>
          </w:tcPr>
          <w:p w:rsidR="00471B80" w:rsidRDefault="00505DD1">
            <w:pPr>
              <w:widowControl w:val="0"/>
              <w:spacing w:after="0" w:line="240" w:lineRule="auto"/>
              <w:ind w:left="100"/>
              <w:jc w:val="center"/>
              <w:rPr>
                <w:lang w:val="uk-UA"/>
              </w:rPr>
            </w:pPr>
            <w:r>
              <w:rPr>
                <w:rFonts w:ascii="Times New Roman" w:eastAsia="Times New Roman" w:hAnsi="Times New Roman" w:cs="Times New Roman"/>
                <w:b/>
                <w:sz w:val="20"/>
                <w:szCs w:val="20"/>
                <w:lang w:val="uk-UA"/>
              </w:rPr>
              <w:lastRenderedPageBreak/>
              <w:t>3</w:t>
            </w:r>
          </w:p>
        </w:tc>
        <w:tc>
          <w:tcPr>
            <w:tcW w:w="4356" w:type="dxa"/>
            <w:tcBorders>
              <w:left w:val="outset" w:sz="2" w:space="0" w:color="000000"/>
              <w:bottom w:val="outset" w:sz="2" w:space="0" w:color="000000"/>
            </w:tcBorders>
          </w:tcPr>
          <w:p w:rsidR="00471B80" w:rsidRDefault="00505DD1">
            <w:pPr>
              <w:widowControl w:val="0"/>
              <w:spacing w:before="120" w:after="0" w:line="240" w:lineRule="auto"/>
              <w:jc w:val="both"/>
              <w:rPr>
                <w:lang w:val="uk-UA"/>
              </w:rPr>
            </w:pPr>
            <w:r>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1B80" w:rsidRDefault="00505DD1">
            <w:pPr>
              <w:widowControl w:val="0"/>
              <w:spacing w:after="0" w:line="240" w:lineRule="auto"/>
              <w:jc w:val="both"/>
            </w:pPr>
            <w:r>
              <w:rPr>
                <w:rFonts w:ascii="Times New Roman" w:eastAsia="Times New Roman" w:hAnsi="Times New Roman" w:cs="Times New Roman"/>
                <w:sz w:val="20"/>
                <w:szCs w:val="20"/>
                <w:lang w:val="uk-UA"/>
              </w:rPr>
              <w:t>(підпункт 12 пункт 47 Особливостей)</w:t>
            </w:r>
          </w:p>
        </w:tc>
        <w:tc>
          <w:tcPr>
            <w:tcW w:w="4507" w:type="dxa"/>
            <w:vMerge/>
            <w:tcBorders>
              <w:left w:val="outset" w:sz="2" w:space="0" w:color="000000"/>
              <w:bottom w:val="outset" w:sz="2" w:space="0" w:color="000000"/>
              <w:right w:val="outset" w:sz="2" w:space="0" w:color="000000"/>
            </w:tcBorders>
          </w:tcPr>
          <w:p w:rsidR="00471B80" w:rsidRDefault="00471B80">
            <w:pPr>
              <w:widowControl w:val="0"/>
              <w:spacing w:after="0" w:line="276" w:lineRule="auto"/>
              <w:rPr>
                <w:rFonts w:ascii="Times New Roman" w:eastAsia="Times New Roman" w:hAnsi="Times New Roman" w:cs="Times New Roman"/>
                <w:b/>
                <w:sz w:val="20"/>
                <w:szCs w:val="20"/>
                <w:lang w:val="uk-UA"/>
              </w:rPr>
            </w:pPr>
          </w:p>
        </w:tc>
      </w:tr>
      <w:tr w:rsidR="00471B80">
        <w:trPr>
          <w:trHeight w:val="4106"/>
        </w:trPr>
        <w:tc>
          <w:tcPr>
            <w:tcW w:w="755" w:type="dxa"/>
            <w:tcBorders>
              <w:left w:val="outset" w:sz="2" w:space="0" w:color="000000"/>
              <w:bottom w:val="outset" w:sz="2" w:space="0" w:color="000000"/>
            </w:tcBorders>
          </w:tcPr>
          <w:p w:rsidR="00471B80" w:rsidRDefault="00505DD1">
            <w:pPr>
              <w:widowControl w:val="0"/>
              <w:spacing w:after="0" w:line="240" w:lineRule="auto"/>
              <w:ind w:left="100"/>
              <w:jc w:val="center"/>
              <w:rPr>
                <w:lang w:val="uk-UA"/>
              </w:rPr>
            </w:pPr>
            <w:r>
              <w:rPr>
                <w:rFonts w:ascii="Times New Roman" w:eastAsia="Times New Roman" w:hAnsi="Times New Roman" w:cs="Times New Roman"/>
                <w:b/>
                <w:sz w:val="20"/>
                <w:szCs w:val="20"/>
                <w:lang w:val="uk-UA"/>
              </w:rPr>
              <w:lastRenderedPageBreak/>
              <w:t>4</w:t>
            </w:r>
          </w:p>
        </w:tc>
        <w:tc>
          <w:tcPr>
            <w:tcW w:w="4356" w:type="dxa"/>
            <w:tcBorders>
              <w:left w:val="outset" w:sz="2" w:space="0" w:color="000000"/>
              <w:bottom w:val="outset" w:sz="2" w:space="0" w:color="000000"/>
            </w:tcBorders>
          </w:tcPr>
          <w:p w:rsidR="00471B80" w:rsidRDefault="00505DD1">
            <w:pPr>
              <w:widowControl w:val="0"/>
              <w:spacing w:after="0" w:line="240" w:lineRule="auto"/>
              <w:jc w:val="both"/>
              <w:rPr>
                <w:lang w:val="uk-UA"/>
              </w:rPr>
            </w:pPr>
            <w:r>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471B80" w:rsidRDefault="00505DD1">
            <w:pPr>
              <w:widowControl w:val="0"/>
              <w:spacing w:after="0" w:line="240" w:lineRule="auto"/>
              <w:jc w:val="both"/>
            </w:pPr>
            <w:r>
              <w:rPr>
                <w:rFonts w:ascii="Times New Roman" w:eastAsia="Times New Roman" w:hAnsi="Times New Roman" w:cs="Times New Roman"/>
                <w:sz w:val="20"/>
                <w:szCs w:val="20"/>
                <w:lang w:val="uk-UA"/>
              </w:rPr>
              <w:t>(абзац 14 пункт 47 Особливостей)</w:t>
            </w:r>
          </w:p>
        </w:tc>
        <w:tc>
          <w:tcPr>
            <w:tcW w:w="4507" w:type="dxa"/>
            <w:tcBorders>
              <w:left w:val="outset" w:sz="2" w:space="0" w:color="000000"/>
              <w:bottom w:val="outset" w:sz="2" w:space="0" w:color="000000"/>
              <w:right w:val="outset" w:sz="2" w:space="0" w:color="000000"/>
            </w:tcBorders>
          </w:tcPr>
          <w:p w:rsidR="00471B80" w:rsidRDefault="00505DD1">
            <w:pPr>
              <w:widowControl w:val="0"/>
              <w:spacing w:after="348" w:line="240" w:lineRule="auto"/>
              <w:jc w:val="both"/>
              <w:rPr>
                <w:lang w:val="uk-UA"/>
              </w:rPr>
            </w:pPr>
            <w:r>
              <w:rPr>
                <w:rFonts w:ascii="Times New Roman" w:eastAsia="Times New Roman" w:hAnsi="Times New Roman" w:cs="Times New Roman"/>
                <w:b/>
                <w:sz w:val="20"/>
                <w:szCs w:val="20"/>
                <w:lang w:val="uk-UA"/>
              </w:rPr>
              <w:t>Довідка в довільній формі</w:t>
            </w:r>
            <w:r>
              <w:rPr>
                <w:rFonts w:ascii="Times New Roman" w:eastAsia="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471B80" w:rsidRDefault="00471B80">
      <w:pPr>
        <w:spacing w:after="0" w:line="240" w:lineRule="auto"/>
        <w:rPr>
          <w:rFonts w:ascii="Times New Roman" w:eastAsia="Times New Roman" w:hAnsi="Times New Roman" w:cs="Times New Roman"/>
          <w:b/>
          <w:sz w:val="20"/>
          <w:szCs w:val="20"/>
          <w:lang w:val="uk-UA"/>
        </w:rPr>
      </w:pPr>
    </w:p>
    <w:p w:rsidR="00471B80" w:rsidRDefault="00505DD1">
      <w:pPr>
        <w:spacing w:before="240" w:after="0" w:line="240" w:lineRule="auto"/>
        <w:rPr>
          <w:lang w:val="uk-UA"/>
        </w:rPr>
      </w:pPr>
      <w:r>
        <w:rPr>
          <w:rFonts w:ascii="Times New Roman" w:eastAsia="Times New Roman" w:hAnsi="Times New Roman" w:cs="Times New Roman"/>
          <w:b/>
          <w:sz w:val="20"/>
          <w:szCs w:val="20"/>
          <w:lang w:val="uk-UA"/>
        </w:rPr>
        <w:t xml:space="preserve"> Документи, які надаються ПЕРЕМОЖЦЕМ (фізичною особою чи фізичною особою — підприємцем):</w:t>
      </w:r>
    </w:p>
    <w:tbl>
      <w:tblPr>
        <w:tblW w:w="9619" w:type="dxa"/>
        <w:tblInd w:w="-57" w:type="dxa"/>
        <w:tblLayout w:type="fixed"/>
        <w:tblCellMar>
          <w:top w:w="100" w:type="dxa"/>
          <w:left w:w="100" w:type="dxa"/>
          <w:bottom w:w="100" w:type="dxa"/>
          <w:right w:w="100" w:type="dxa"/>
        </w:tblCellMar>
        <w:tblLook w:val="0400"/>
      </w:tblPr>
      <w:tblGrid>
        <w:gridCol w:w="580"/>
        <w:gridCol w:w="4434"/>
        <w:gridCol w:w="4605"/>
      </w:tblGrid>
      <w:tr w:rsidR="00471B80">
        <w:trPr>
          <w:trHeight w:val="825"/>
        </w:trPr>
        <w:tc>
          <w:tcPr>
            <w:tcW w:w="580" w:type="dxa"/>
            <w:tcBorders>
              <w:top w:val="outset" w:sz="2" w:space="0" w:color="000000"/>
              <w:left w:val="outset" w:sz="2" w:space="0" w:color="000000"/>
              <w:bottom w:val="outset" w:sz="2" w:space="0" w:color="000000"/>
            </w:tcBorders>
          </w:tcPr>
          <w:p w:rsidR="00471B80" w:rsidRDefault="00505DD1">
            <w:pPr>
              <w:widowControl w:val="0"/>
              <w:spacing w:after="0" w:line="240" w:lineRule="auto"/>
              <w:ind w:left="100"/>
              <w:jc w:val="center"/>
            </w:pPr>
            <w:r>
              <w:rPr>
                <w:rFonts w:ascii="Times New Roman" w:eastAsia="Times New Roman" w:hAnsi="Times New Roman" w:cs="Times New Roman"/>
                <w:sz w:val="20"/>
                <w:szCs w:val="20"/>
                <w:lang w:val="uk-UA"/>
              </w:rPr>
              <w:t>№</w:t>
            </w:r>
          </w:p>
          <w:p w:rsidR="00471B80" w:rsidRDefault="00505DD1">
            <w:pPr>
              <w:widowControl w:val="0"/>
              <w:spacing w:after="0" w:line="240" w:lineRule="auto"/>
              <w:ind w:left="100"/>
              <w:jc w:val="center"/>
            </w:pPr>
            <w:r>
              <w:rPr>
                <w:rFonts w:ascii="Times New Roman" w:eastAsia="Times New Roman" w:hAnsi="Times New Roman" w:cs="Times New Roman"/>
                <w:sz w:val="20"/>
                <w:szCs w:val="20"/>
                <w:lang w:val="uk-UA"/>
              </w:rPr>
              <w:t>з/п</w:t>
            </w:r>
          </w:p>
        </w:tc>
        <w:tc>
          <w:tcPr>
            <w:tcW w:w="4434" w:type="dxa"/>
            <w:tcBorders>
              <w:top w:val="outset" w:sz="2" w:space="0" w:color="000000"/>
              <w:left w:val="outset" w:sz="2" w:space="0" w:color="000000"/>
              <w:bottom w:val="outset" w:sz="2" w:space="0" w:color="000000"/>
            </w:tcBorders>
          </w:tcPr>
          <w:p w:rsidR="00471B80" w:rsidRDefault="00505DD1">
            <w:pPr>
              <w:widowControl w:val="0"/>
              <w:spacing w:after="0" w:line="240" w:lineRule="auto"/>
              <w:ind w:left="100"/>
              <w:jc w:val="center"/>
            </w:pPr>
            <w:r>
              <w:rPr>
                <w:rFonts w:ascii="Times New Roman" w:eastAsia="Times New Roman" w:hAnsi="Times New Roman" w:cs="Times New Roman"/>
                <w:sz w:val="20"/>
                <w:szCs w:val="20"/>
                <w:lang w:val="uk-UA"/>
              </w:rPr>
              <w:t>Вимоги згідно пункту 47 Особливостей</w:t>
            </w:r>
          </w:p>
          <w:p w:rsidR="00471B80" w:rsidRDefault="00471B80">
            <w:pPr>
              <w:widowControl w:val="0"/>
              <w:spacing w:after="0" w:line="240" w:lineRule="auto"/>
              <w:ind w:left="100"/>
              <w:jc w:val="center"/>
              <w:rPr>
                <w:rFonts w:ascii="Times New Roman" w:eastAsia="Times New Roman" w:hAnsi="Times New Roman" w:cs="Times New Roman"/>
                <w:sz w:val="20"/>
                <w:szCs w:val="20"/>
                <w:lang w:val="uk-UA"/>
              </w:rPr>
            </w:pPr>
          </w:p>
        </w:tc>
        <w:tc>
          <w:tcPr>
            <w:tcW w:w="4605" w:type="dxa"/>
            <w:tcBorders>
              <w:top w:val="outset" w:sz="2" w:space="0" w:color="000000"/>
              <w:left w:val="outset" w:sz="2" w:space="0" w:color="000000"/>
              <w:bottom w:val="outset" w:sz="2" w:space="0" w:color="000000"/>
              <w:right w:val="outset" w:sz="2" w:space="0" w:color="000000"/>
            </w:tcBorders>
          </w:tcPr>
          <w:p w:rsidR="00471B80" w:rsidRDefault="00505DD1">
            <w:pPr>
              <w:widowControl w:val="0"/>
              <w:spacing w:after="0" w:line="240" w:lineRule="auto"/>
              <w:ind w:left="100"/>
              <w:jc w:val="center"/>
              <w:rPr>
                <w:lang w:val="uk-UA"/>
              </w:rPr>
            </w:pPr>
            <w:r>
              <w:rPr>
                <w:rFonts w:ascii="Times New Roman" w:eastAsia="Times New Roman" w:hAnsi="Times New Roman" w:cs="Times New Roman"/>
                <w:sz w:val="20"/>
                <w:szCs w:val="20"/>
                <w:lang w:val="uk-UA"/>
              </w:rPr>
              <w:t>Переможець торгів на виконання вимог  пункту 47 Особливостей (підтвердження відсутності підстав) повинен надати таку інформацію:</w:t>
            </w:r>
          </w:p>
        </w:tc>
      </w:tr>
      <w:tr w:rsidR="00471B80">
        <w:trPr>
          <w:trHeight w:val="1723"/>
        </w:trPr>
        <w:tc>
          <w:tcPr>
            <w:tcW w:w="580" w:type="dxa"/>
            <w:tcBorders>
              <w:left w:val="outset" w:sz="2" w:space="0" w:color="000000"/>
              <w:bottom w:val="outset" w:sz="2" w:space="0" w:color="000000"/>
            </w:tcBorders>
          </w:tcPr>
          <w:p w:rsidR="00471B80" w:rsidRDefault="00505DD1">
            <w:pPr>
              <w:widowControl w:val="0"/>
              <w:spacing w:after="0" w:line="240" w:lineRule="auto"/>
              <w:ind w:left="100"/>
              <w:jc w:val="center"/>
            </w:pPr>
            <w:r>
              <w:rPr>
                <w:rFonts w:ascii="Times New Roman" w:eastAsia="Times New Roman" w:hAnsi="Times New Roman" w:cs="Times New Roman"/>
                <w:sz w:val="20"/>
                <w:szCs w:val="20"/>
                <w:lang w:val="uk-UA"/>
              </w:rPr>
              <w:t>1</w:t>
            </w:r>
          </w:p>
        </w:tc>
        <w:tc>
          <w:tcPr>
            <w:tcW w:w="4434" w:type="dxa"/>
            <w:tcBorders>
              <w:left w:val="outset" w:sz="2" w:space="0" w:color="000000"/>
              <w:bottom w:val="outset" w:sz="2" w:space="0" w:color="000000"/>
            </w:tcBorders>
          </w:tcPr>
          <w:p w:rsidR="00471B80" w:rsidRDefault="00505DD1">
            <w:pPr>
              <w:widowControl w:val="0"/>
              <w:spacing w:before="120" w:after="0" w:line="240" w:lineRule="auto"/>
              <w:jc w:val="both"/>
              <w:rPr>
                <w:lang w:val="uk-UA"/>
              </w:rPr>
            </w:pPr>
            <w:r>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1B80" w:rsidRDefault="00505DD1">
            <w:pPr>
              <w:widowControl w:val="0"/>
              <w:spacing w:after="0" w:line="240" w:lineRule="auto"/>
              <w:jc w:val="both"/>
            </w:pPr>
            <w:r>
              <w:rPr>
                <w:rFonts w:ascii="Times New Roman" w:eastAsia="Times New Roman" w:hAnsi="Times New Roman" w:cs="Times New Roman"/>
                <w:sz w:val="20"/>
                <w:szCs w:val="20"/>
                <w:lang w:val="uk-UA"/>
              </w:rPr>
              <w:t>(підпункт 3 пункт 47 Особливостей)</w:t>
            </w:r>
          </w:p>
        </w:tc>
        <w:tc>
          <w:tcPr>
            <w:tcW w:w="4605" w:type="dxa"/>
            <w:tcBorders>
              <w:left w:val="outset" w:sz="2" w:space="0" w:color="000000"/>
              <w:bottom w:val="outset" w:sz="2" w:space="0" w:color="000000"/>
              <w:right w:val="outset" w:sz="2" w:space="0" w:color="000000"/>
            </w:tcBorders>
          </w:tcPr>
          <w:p w:rsidR="00471B80" w:rsidRDefault="00505DD1">
            <w:pPr>
              <w:widowControl w:val="0"/>
              <w:spacing w:after="0" w:line="240" w:lineRule="auto"/>
              <w:ind w:right="140"/>
              <w:jc w:val="both"/>
              <w:rPr>
                <w:lang w:val="uk-UA"/>
              </w:rPr>
            </w:pPr>
            <w:r>
              <w:rPr>
                <w:rFonts w:ascii="Times New Roman" w:eastAsia="Times New Roman" w:hAnsi="Times New Roman" w:cs="Times New Roman"/>
                <w:sz w:val="20"/>
                <w:szCs w:val="20"/>
                <w:lang w:val="uk-UA"/>
              </w:rPr>
              <w:t>Інформаційна довідка з Єдиного державного реєстру осіб, які вчинили корупційні або пов’язані з корупцією правопорушення (далі - Реєстр), згідно з якою не буде знайдено інформації про корупційні або пов'язані з корупцією правопорушення керівника учасника процедури закупівлі, надається у разі якщо доступ до Реєстру буде обмежений</w:t>
            </w:r>
          </w:p>
        </w:tc>
      </w:tr>
      <w:tr w:rsidR="00471B80">
        <w:trPr>
          <w:trHeight w:val="2152"/>
        </w:trPr>
        <w:tc>
          <w:tcPr>
            <w:tcW w:w="580" w:type="dxa"/>
            <w:tcBorders>
              <w:left w:val="outset" w:sz="2" w:space="0" w:color="000000"/>
              <w:bottom w:val="outset" w:sz="2" w:space="0" w:color="000000"/>
            </w:tcBorders>
          </w:tcPr>
          <w:p w:rsidR="00471B80" w:rsidRDefault="00505DD1">
            <w:pPr>
              <w:widowControl w:val="0"/>
              <w:spacing w:after="0" w:line="240" w:lineRule="auto"/>
              <w:ind w:left="100"/>
              <w:jc w:val="center"/>
            </w:pPr>
            <w:r>
              <w:rPr>
                <w:rFonts w:ascii="Times New Roman" w:eastAsia="Times New Roman" w:hAnsi="Times New Roman" w:cs="Times New Roman"/>
                <w:sz w:val="20"/>
                <w:szCs w:val="20"/>
                <w:lang w:val="uk-UA"/>
              </w:rPr>
              <w:t>2</w:t>
            </w:r>
          </w:p>
        </w:tc>
        <w:tc>
          <w:tcPr>
            <w:tcW w:w="4434" w:type="dxa"/>
            <w:tcBorders>
              <w:left w:val="outset" w:sz="2" w:space="0" w:color="000000"/>
              <w:bottom w:val="outset" w:sz="2" w:space="0" w:color="000000"/>
            </w:tcBorders>
          </w:tcPr>
          <w:p w:rsidR="00471B80" w:rsidRDefault="00505DD1">
            <w:pPr>
              <w:widowControl w:val="0"/>
              <w:spacing w:after="0" w:line="240" w:lineRule="auto"/>
              <w:jc w:val="both"/>
            </w:pPr>
            <w:r>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71B80" w:rsidRDefault="00505DD1">
            <w:pPr>
              <w:widowControl w:val="0"/>
              <w:spacing w:after="0" w:line="240" w:lineRule="auto"/>
              <w:jc w:val="both"/>
            </w:pPr>
            <w:r>
              <w:rPr>
                <w:rFonts w:ascii="Times New Roman" w:eastAsia="Times New Roman" w:hAnsi="Times New Roman" w:cs="Times New Roman"/>
                <w:sz w:val="20"/>
                <w:szCs w:val="20"/>
                <w:lang w:val="uk-UA"/>
              </w:rPr>
              <w:t>(підпункт 5 пункт 47 Особливостей)</w:t>
            </w:r>
          </w:p>
        </w:tc>
        <w:tc>
          <w:tcPr>
            <w:tcW w:w="4605" w:type="dxa"/>
            <w:vMerge w:val="restart"/>
            <w:tcBorders>
              <w:left w:val="outset" w:sz="2" w:space="0" w:color="000000"/>
              <w:bottom w:val="outset" w:sz="2" w:space="0" w:color="000000"/>
              <w:right w:val="outset" w:sz="2" w:space="0" w:color="000000"/>
            </w:tcBorders>
          </w:tcPr>
          <w:p w:rsidR="00471B80" w:rsidRDefault="00505DD1">
            <w:pPr>
              <w:widowControl w:val="0"/>
              <w:spacing w:after="0" w:line="240" w:lineRule="auto"/>
              <w:jc w:val="both"/>
            </w:pPr>
            <w:r>
              <w:rPr>
                <w:rFonts w:ascii="Times New Roman" w:eastAsia="Times New Roman" w:hAnsi="Times New Roman" w:cs="Times New Roman"/>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71B80" w:rsidRDefault="00471B80">
            <w:pPr>
              <w:widowControl w:val="0"/>
              <w:spacing w:after="0" w:line="240" w:lineRule="auto"/>
              <w:jc w:val="both"/>
              <w:rPr>
                <w:rFonts w:ascii="Times New Roman" w:eastAsia="Times New Roman" w:hAnsi="Times New Roman" w:cs="Times New Roman"/>
                <w:sz w:val="20"/>
                <w:szCs w:val="20"/>
                <w:lang w:val="uk-UA"/>
              </w:rPr>
            </w:pPr>
          </w:p>
          <w:p w:rsidR="00471B80" w:rsidRDefault="00505DD1">
            <w:pPr>
              <w:widowControl w:val="0"/>
              <w:spacing w:after="0" w:line="240" w:lineRule="auto"/>
              <w:jc w:val="both"/>
            </w:pPr>
            <w:r>
              <w:rPr>
                <w:rFonts w:ascii="Times New Roman" w:eastAsia="Times New Roman" w:hAnsi="Times New Roman" w:cs="Times New Roman"/>
                <w:sz w:val="20"/>
                <w:szCs w:val="20"/>
                <w:lang w:val="uk-UA"/>
              </w:rPr>
              <w:t xml:space="preserve">Документ повинен бути не більше </w:t>
            </w:r>
            <w:proofErr w:type="spellStart"/>
            <w:r>
              <w:rPr>
                <w:rFonts w:ascii="Times New Roman" w:eastAsia="Times New Roman" w:hAnsi="Times New Roman" w:cs="Times New Roman"/>
                <w:sz w:val="20"/>
                <w:szCs w:val="20"/>
                <w:lang w:val="uk-UA"/>
              </w:rPr>
              <w:t>тридцятиденної</w:t>
            </w:r>
            <w:proofErr w:type="spellEnd"/>
            <w:r>
              <w:rPr>
                <w:rFonts w:ascii="Times New Roman" w:eastAsia="Times New Roman" w:hAnsi="Times New Roman" w:cs="Times New Roman"/>
                <w:sz w:val="20"/>
                <w:szCs w:val="20"/>
                <w:lang w:val="uk-UA"/>
              </w:rPr>
              <w:t xml:space="preserve"> давнини від дати подання документа.</w:t>
            </w:r>
          </w:p>
        </w:tc>
      </w:tr>
      <w:tr w:rsidR="00471B80">
        <w:trPr>
          <w:trHeight w:val="1635"/>
        </w:trPr>
        <w:tc>
          <w:tcPr>
            <w:tcW w:w="580" w:type="dxa"/>
            <w:tcBorders>
              <w:left w:val="outset" w:sz="2" w:space="0" w:color="000000"/>
              <w:bottom w:val="outset" w:sz="2" w:space="0" w:color="000000"/>
            </w:tcBorders>
          </w:tcPr>
          <w:p w:rsidR="00471B80" w:rsidRDefault="00505DD1">
            <w:pPr>
              <w:widowControl w:val="0"/>
              <w:spacing w:after="0" w:line="240" w:lineRule="auto"/>
              <w:ind w:left="100"/>
              <w:jc w:val="center"/>
            </w:pPr>
            <w:r>
              <w:rPr>
                <w:rFonts w:ascii="Times New Roman" w:eastAsia="Times New Roman" w:hAnsi="Times New Roman" w:cs="Times New Roman"/>
                <w:sz w:val="20"/>
                <w:szCs w:val="20"/>
                <w:lang w:val="uk-UA"/>
              </w:rPr>
              <w:t>3</w:t>
            </w:r>
          </w:p>
        </w:tc>
        <w:tc>
          <w:tcPr>
            <w:tcW w:w="4434" w:type="dxa"/>
            <w:tcBorders>
              <w:left w:val="outset" w:sz="2" w:space="0" w:color="000000"/>
              <w:bottom w:val="outset" w:sz="2" w:space="0" w:color="000000"/>
            </w:tcBorders>
          </w:tcPr>
          <w:p w:rsidR="00471B80" w:rsidRDefault="00505DD1">
            <w:pPr>
              <w:widowControl w:val="0"/>
              <w:spacing w:after="0" w:line="240" w:lineRule="auto"/>
              <w:jc w:val="both"/>
              <w:rPr>
                <w:lang w:val="uk-UA"/>
              </w:rPr>
            </w:pPr>
            <w:r>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1B80" w:rsidRDefault="00505DD1">
            <w:pPr>
              <w:widowControl w:val="0"/>
              <w:spacing w:after="0" w:line="240" w:lineRule="auto"/>
              <w:jc w:val="both"/>
            </w:pPr>
            <w:r>
              <w:rPr>
                <w:rFonts w:ascii="Times New Roman" w:eastAsia="Times New Roman" w:hAnsi="Times New Roman" w:cs="Times New Roman"/>
                <w:sz w:val="20"/>
                <w:szCs w:val="20"/>
                <w:lang w:val="uk-UA"/>
              </w:rPr>
              <w:t>(підпункт 12 пункт 47 Особливостей)</w:t>
            </w:r>
          </w:p>
        </w:tc>
        <w:tc>
          <w:tcPr>
            <w:tcW w:w="4605" w:type="dxa"/>
            <w:vMerge/>
            <w:tcBorders>
              <w:left w:val="outset" w:sz="2" w:space="0" w:color="000000"/>
              <w:bottom w:val="outset" w:sz="2" w:space="0" w:color="000000"/>
              <w:right w:val="outset" w:sz="2" w:space="0" w:color="000000"/>
            </w:tcBorders>
          </w:tcPr>
          <w:p w:rsidR="00471B80" w:rsidRDefault="00471B80">
            <w:pPr>
              <w:widowControl w:val="0"/>
              <w:spacing w:after="0" w:line="276" w:lineRule="auto"/>
              <w:rPr>
                <w:rFonts w:ascii="Times New Roman" w:eastAsia="Times New Roman" w:hAnsi="Times New Roman" w:cs="Times New Roman"/>
                <w:sz w:val="20"/>
                <w:szCs w:val="20"/>
                <w:lang w:val="uk-UA"/>
              </w:rPr>
            </w:pPr>
          </w:p>
        </w:tc>
      </w:tr>
      <w:tr w:rsidR="00471B80">
        <w:trPr>
          <w:trHeight w:val="4025"/>
        </w:trPr>
        <w:tc>
          <w:tcPr>
            <w:tcW w:w="580" w:type="dxa"/>
            <w:tcBorders>
              <w:left w:val="outset" w:sz="2" w:space="0" w:color="000000"/>
              <w:bottom w:val="outset" w:sz="2" w:space="0" w:color="000000"/>
            </w:tcBorders>
          </w:tcPr>
          <w:p w:rsidR="00471B80" w:rsidRDefault="00505DD1">
            <w:pPr>
              <w:widowControl w:val="0"/>
              <w:spacing w:after="0" w:line="240" w:lineRule="auto"/>
              <w:ind w:left="100"/>
              <w:jc w:val="center"/>
            </w:pPr>
            <w:r>
              <w:rPr>
                <w:rFonts w:ascii="Times New Roman" w:eastAsia="Times New Roman" w:hAnsi="Times New Roman" w:cs="Times New Roman"/>
                <w:sz w:val="20"/>
                <w:szCs w:val="20"/>
                <w:lang w:val="uk-UA"/>
              </w:rPr>
              <w:lastRenderedPageBreak/>
              <w:t>4</w:t>
            </w:r>
          </w:p>
        </w:tc>
        <w:tc>
          <w:tcPr>
            <w:tcW w:w="4434" w:type="dxa"/>
            <w:tcBorders>
              <w:left w:val="outset" w:sz="2" w:space="0" w:color="000000"/>
              <w:bottom w:val="outset" w:sz="2" w:space="0" w:color="000000"/>
            </w:tcBorders>
          </w:tcPr>
          <w:p w:rsidR="00471B80" w:rsidRDefault="00505DD1">
            <w:pPr>
              <w:widowControl w:val="0"/>
              <w:spacing w:after="0" w:line="240" w:lineRule="auto"/>
              <w:jc w:val="both"/>
              <w:rPr>
                <w:lang w:val="uk-UA"/>
              </w:rPr>
            </w:pPr>
            <w:r>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471B80" w:rsidRDefault="00505DD1">
            <w:pPr>
              <w:widowControl w:val="0"/>
              <w:spacing w:after="0" w:line="240" w:lineRule="auto"/>
              <w:jc w:val="both"/>
            </w:pPr>
            <w:r>
              <w:rPr>
                <w:rFonts w:ascii="Times New Roman" w:eastAsia="Times New Roman" w:hAnsi="Times New Roman" w:cs="Times New Roman"/>
                <w:sz w:val="20"/>
                <w:szCs w:val="20"/>
                <w:lang w:val="uk-UA"/>
              </w:rPr>
              <w:t>(абзац 14 пункт 47 Особливостей).</w:t>
            </w:r>
          </w:p>
        </w:tc>
        <w:tc>
          <w:tcPr>
            <w:tcW w:w="4605" w:type="dxa"/>
            <w:tcBorders>
              <w:left w:val="outset" w:sz="2" w:space="0" w:color="000000"/>
              <w:bottom w:val="outset" w:sz="2" w:space="0" w:color="000000"/>
              <w:right w:val="outset" w:sz="2" w:space="0" w:color="000000"/>
            </w:tcBorders>
          </w:tcPr>
          <w:p w:rsidR="00471B80" w:rsidRDefault="00505DD1">
            <w:pPr>
              <w:widowControl w:val="0"/>
              <w:spacing w:after="348" w:line="240" w:lineRule="auto"/>
              <w:jc w:val="both"/>
              <w:rPr>
                <w:lang w:val="uk-UA"/>
              </w:rPr>
            </w:pPr>
            <w:r>
              <w:rPr>
                <w:rFonts w:ascii="Times New Roman" w:eastAsia="Times New Roman" w:hAnsi="Times New Roman" w:cs="Times New Roman"/>
                <w:b/>
                <w:sz w:val="20"/>
                <w:szCs w:val="20"/>
                <w:lang w:val="uk-UA"/>
              </w:rPr>
              <w:t>Довідка в довільній формі</w:t>
            </w:r>
            <w:r>
              <w:rPr>
                <w:rFonts w:ascii="Times New Roman" w:eastAsia="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471B80" w:rsidRDefault="00471B80">
      <w:pPr>
        <w:shd w:val="clear" w:color="auto" w:fill="FFFFFF"/>
        <w:spacing w:after="0" w:line="240" w:lineRule="auto"/>
        <w:rPr>
          <w:rFonts w:ascii="Times New Roman" w:eastAsia="Times New Roman" w:hAnsi="Times New Roman" w:cs="Times New Roman"/>
          <w:sz w:val="20"/>
          <w:szCs w:val="20"/>
          <w:lang w:val="uk-UA"/>
        </w:rPr>
      </w:pPr>
    </w:p>
    <w:p w:rsidR="00471B80" w:rsidRDefault="00471B80">
      <w:pPr>
        <w:shd w:val="clear" w:color="auto" w:fill="FFFFFF"/>
        <w:spacing w:after="0" w:line="240" w:lineRule="auto"/>
        <w:rPr>
          <w:rFonts w:ascii="Times New Roman" w:eastAsia="Times New Roman" w:hAnsi="Times New Roman" w:cs="Times New Roman"/>
          <w:color w:val="FF0000"/>
          <w:sz w:val="20"/>
          <w:szCs w:val="20"/>
          <w:lang w:val="uk-UA"/>
        </w:rPr>
      </w:pPr>
    </w:p>
    <w:sectPr w:rsidR="00471B80" w:rsidSect="00471B80">
      <w:pgSz w:w="11906" w:h="16838"/>
      <w:pgMar w:top="850" w:right="850" w:bottom="850" w:left="1417" w:header="0" w:footer="0" w:gutter="0"/>
      <w:pgNumType w:start="1"/>
      <w:cols w:space="720"/>
      <w:formProt w:val="0"/>
      <w:docGrid w:linePitch="100" w:charSpace="819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Noto Sans CJK SC">
    <w:charset w:val="01"/>
    <w:family w:val="auto"/>
    <w:pitch w:val="variable"/>
    <w:sig w:usb0="00000000" w:usb1="00000000" w:usb2="00000000" w:usb3="00000000" w:csb0="00000000" w:csb1="00000000"/>
  </w:font>
  <w:font w:name="Lohit Devanagari">
    <w:altName w:val="Times New Roman"/>
    <w:charset w:val="00"/>
    <w:family w:val="roman"/>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ntiqua">
    <w:altName w:val="Segoe UI"/>
    <w:charset w:val="00"/>
    <w:family w:val="swiss"/>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1"/>
  <w:proofState w:spelling="clean" w:grammar="clean"/>
  <w:defaultTabStop w:val="720"/>
  <w:autoHyphenation/>
  <w:characterSpacingControl w:val="doNotCompress"/>
  <w:compat/>
  <w:rsids>
    <w:rsidRoot w:val="00471B80"/>
    <w:rsid w:val="000605A2"/>
    <w:rsid w:val="00471B80"/>
    <w:rsid w:val="00487360"/>
    <w:rsid w:val="00505DD1"/>
    <w:rsid w:val="008A156B"/>
    <w:rsid w:val="00A34404"/>
    <w:rsid w:val="00F43DC8"/>
    <w:rsid w:val="00FD0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F1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uiPriority w:val="9"/>
    <w:qFormat/>
    <w:rsid w:val="00E85F13"/>
    <w:pPr>
      <w:keepNext/>
      <w:keepLines/>
      <w:spacing w:before="480" w:after="120"/>
      <w:outlineLvl w:val="0"/>
    </w:pPr>
    <w:rPr>
      <w:b/>
      <w:sz w:val="48"/>
      <w:szCs w:val="48"/>
    </w:rPr>
  </w:style>
  <w:style w:type="paragraph" w:customStyle="1" w:styleId="Heading2">
    <w:name w:val="Heading 2"/>
    <w:basedOn w:val="a"/>
    <w:next w:val="a"/>
    <w:uiPriority w:val="9"/>
    <w:semiHidden/>
    <w:unhideWhenUsed/>
    <w:qFormat/>
    <w:rsid w:val="00E85F13"/>
    <w:pPr>
      <w:keepNext/>
      <w:keepLines/>
      <w:spacing w:before="360" w:after="80"/>
      <w:outlineLvl w:val="1"/>
    </w:pPr>
    <w:rPr>
      <w:b/>
      <w:sz w:val="36"/>
      <w:szCs w:val="36"/>
    </w:rPr>
  </w:style>
  <w:style w:type="paragraph" w:customStyle="1" w:styleId="Heading3">
    <w:name w:val="Heading 3"/>
    <w:basedOn w:val="a"/>
    <w:next w:val="a"/>
    <w:uiPriority w:val="9"/>
    <w:semiHidden/>
    <w:unhideWhenUsed/>
    <w:qFormat/>
    <w:rsid w:val="00E85F13"/>
    <w:pPr>
      <w:keepNext/>
      <w:keepLines/>
      <w:spacing w:before="280" w:after="80"/>
      <w:outlineLvl w:val="2"/>
    </w:pPr>
    <w:rPr>
      <w:b/>
      <w:sz w:val="28"/>
      <w:szCs w:val="28"/>
    </w:rPr>
  </w:style>
  <w:style w:type="paragraph" w:customStyle="1" w:styleId="Heading4">
    <w:name w:val="Heading 4"/>
    <w:basedOn w:val="a"/>
    <w:next w:val="a"/>
    <w:uiPriority w:val="9"/>
    <w:semiHidden/>
    <w:unhideWhenUsed/>
    <w:qFormat/>
    <w:rsid w:val="00E85F13"/>
    <w:pPr>
      <w:keepNext/>
      <w:keepLines/>
      <w:spacing w:before="240" w:after="40"/>
      <w:outlineLvl w:val="3"/>
    </w:pPr>
    <w:rPr>
      <w:b/>
      <w:sz w:val="24"/>
      <w:szCs w:val="24"/>
    </w:rPr>
  </w:style>
  <w:style w:type="paragraph" w:customStyle="1" w:styleId="Heading5">
    <w:name w:val="Heading 5"/>
    <w:basedOn w:val="a"/>
    <w:next w:val="a"/>
    <w:uiPriority w:val="9"/>
    <w:semiHidden/>
    <w:unhideWhenUsed/>
    <w:qFormat/>
    <w:rsid w:val="00E85F13"/>
    <w:pPr>
      <w:keepNext/>
      <w:keepLines/>
      <w:spacing w:before="220" w:after="40"/>
      <w:outlineLvl w:val="4"/>
    </w:pPr>
    <w:rPr>
      <w:b/>
    </w:rPr>
  </w:style>
  <w:style w:type="paragraph" w:customStyle="1" w:styleId="Heading6">
    <w:name w:val="Heading 6"/>
    <w:basedOn w:val="a"/>
    <w:next w:val="a"/>
    <w:uiPriority w:val="9"/>
    <w:semiHidden/>
    <w:unhideWhenUsed/>
    <w:qFormat/>
    <w:rsid w:val="00E85F13"/>
    <w:pPr>
      <w:keepNext/>
      <w:keepLines/>
      <w:spacing w:before="200" w:after="40"/>
      <w:outlineLvl w:val="5"/>
    </w:pPr>
    <w:rPr>
      <w:b/>
      <w:sz w:val="20"/>
      <w:szCs w:val="20"/>
    </w:rPr>
  </w:style>
  <w:style w:type="character" w:customStyle="1" w:styleId="-">
    <w:name w:val="Интернет-ссылка"/>
    <w:basedOn w:val="a0"/>
    <w:uiPriority w:val="99"/>
    <w:semiHidden/>
    <w:unhideWhenUsed/>
    <w:qFormat/>
    <w:rsid w:val="002C2FD2"/>
    <w:rPr>
      <w:color w:val="0000FF"/>
      <w:u w:val="single"/>
    </w:rPr>
  </w:style>
  <w:style w:type="character" w:customStyle="1" w:styleId="apple-tab-span">
    <w:name w:val="apple-tab-span"/>
    <w:basedOn w:val="a0"/>
    <w:qFormat/>
    <w:rsid w:val="002C2FD2"/>
  </w:style>
  <w:style w:type="paragraph" w:customStyle="1" w:styleId="a3">
    <w:name w:val="Заголовок"/>
    <w:basedOn w:val="a"/>
    <w:next w:val="a4"/>
    <w:qFormat/>
    <w:rsid w:val="00E85F13"/>
    <w:pPr>
      <w:keepNext/>
      <w:spacing w:before="240" w:after="120"/>
    </w:pPr>
    <w:rPr>
      <w:rFonts w:ascii="Liberation Sans" w:eastAsia="Noto Sans CJK SC" w:hAnsi="Liberation Sans" w:cs="Lohit Devanagari"/>
      <w:sz w:val="28"/>
      <w:szCs w:val="28"/>
    </w:rPr>
  </w:style>
  <w:style w:type="paragraph" w:styleId="a4">
    <w:name w:val="Body Text"/>
    <w:basedOn w:val="a"/>
    <w:rsid w:val="00E85F13"/>
    <w:pPr>
      <w:spacing w:after="140" w:line="276" w:lineRule="auto"/>
    </w:pPr>
  </w:style>
  <w:style w:type="paragraph" w:styleId="a5">
    <w:name w:val="List"/>
    <w:basedOn w:val="a4"/>
    <w:rsid w:val="00E85F13"/>
    <w:rPr>
      <w:rFonts w:cs="Lohit Devanagari"/>
    </w:rPr>
  </w:style>
  <w:style w:type="paragraph" w:customStyle="1" w:styleId="Caption">
    <w:name w:val="Caption"/>
    <w:basedOn w:val="a"/>
    <w:qFormat/>
    <w:rsid w:val="00E85F13"/>
    <w:pPr>
      <w:suppressLineNumbers/>
      <w:spacing w:before="120" w:after="120"/>
    </w:pPr>
    <w:rPr>
      <w:rFonts w:cs="Lohit Devanagari"/>
      <w:i/>
      <w:iCs/>
      <w:sz w:val="24"/>
      <w:szCs w:val="24"/>
    </w:rPr>
  </w:style>
  <w:style w:type="paragraph" w:customStyle="1" w:styleId="a6">
    <w:name w:val="Покажчик"/>
    <w:basedOn w:val="a"/>
    <w:qFormat/>
    <w:rsid w:val="00471B80"/>
    <w:pPr>
      <w:suppressLineNumbers/>
    </w:pPr>
    <w:rPr>
      <w:rFonts w:cs="Lohit Devanagari"/>
    </w:rPr>
  </w:style>
  <w:style w:type="paragraph" w:styleId="a7">
    <w:name w:val="index heading"/>
    <w:basedOn w:val="a"/>
    <w:qFormat/>
    <w:rsid w:val="00E85F13"/>
    <w:pPr>
      <w:suppressLineNumbers/>
    </w:pPr>
    <w:rPr>
      <w:rFonts w:cs="Lohit Devanagari"/>
    </w:rPr>
  </w:style>
  <w:style w:type="paragraph" w:styleId="a8">
    <w:name w:val="Title"/>
    <w:basedOn w:val="a"/>
    <w:next w:val="a"/>
    <w:uiPriority w:val="10"/>
    <w:qFormat/>
    <w:rsid w:val="00E85F13"/>
    <w:pPr>
      <w:keepNext/>
      <w:keepLines/>
      <w:spacing w:before="480" w:after="120"/>
    </w:pPr>
    <w:rPr>
      <w:b/>
      <w:sz w:val="72"/>
      <w:szCs w:val="72"/>
    </w:rPr>
  </w:style>
  <w:style w:type="paragraph" w:styleId="a9">
    <w:name w:val="Normal (Web)"/>
    <w:basedOn w:val="a"/>
    <w:uiPriority w:val="99"/>
    <w:unhideWhenUsed/>
    <w:qFormat/>
    <w:rsid w:val="002C2FD2"/>
    <w:pPr>
      <w:spacing w:beforeAutospacing="1"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562E0D"/>
    <w:pPr>
      <w:ind w:left="720"/>
      <w:contextualSpacing/>
    </w:pPr>
  </w:style>
  <w:style w:type="paragraph" w:styleId="ab">
    <w:name w:val="Subtitle"/>
    <w:basedOn w:val="a"/>
    <w:next w:val="a"/>
    <w:uiPriority w:val="11"/>
    <w:qFormat/>
    <w:rsid w:val="00E85F13"/>
    <w:pPr>
      <w:keepNext/>
      <w:keepLines/>
      <w:spacing w:before="360" w:after="80"/>
    </w:pPr>
    <w:rPr>
      <w:rFonts w:ascii="Georgia" w:eastAsia="Georgia" w:hAnsi="Georgia" w:cs="Georgia"/>
      <w:i/>
      <w:color w:val="666666"/>
      <w:sz w:val="48"/>
      <w:szCs w:val="48"/>
    </w:rPr>
  </w:style>
  <w:style w:type="paragraph" w:customStyle="1" w:styleId="ac">
    <w:name w:val="Нормальний текст"/>
    <w:basedOn w:val="a"/>
    <w:qFormat/>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Autospacing="1" w:afterAutospacing="1" w:line="240" w:lineRule="auto"/>
    </w:pPr>
    <w:rPr>
      <w:rFonts w:ascii="Times New Roman" w:eastAsia="Times New Roman" w:hAnsi="Times New Roman" w:cs="Times New Roman"/>
      <w:sz w:val="24"/>
      <w:szCs w:val="24"/>
    </w:rPr>
  </w:style>
  <w:style w:type="table" w:customStyle="1" w:styleId="TableNormal">
    <w:name w:val="Table Normal"/>
    <w:rsid w:val="00E85F13"/>
    <w:tblPr>
      <w:tblCellMar>
        <w:top w:w="0" w:type="dxa"/>
        <w:left w:w="0" w:type="dxa"/>
        <w:bottom w:w="0" w:type="dxa"/>
        <w:right w:w="0" w:type="dxa"/>
      </w:tblCellMar>
    </w:tblPr>
  </w:style>
  <w:style w:type="table" w:customStyle="1" w:styleId="TableNormal0">
    <w:name w:val="Table Normal"/>
    <w:rsid w:val="00E85F13"/>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h78WoAmjXb/PuetuposnqCrHQ95g==">AMUW2mVNX4SDOYGiwoHr9KR5l4G/jK52xoxYl8hSJ0amvj0EwMxRjKRuWHNREbz1pCoDlwXJbmCdFZqt1dQJSZXuF3UC5SWm9lfvh3sdkvlCqCHFPjUNnoFbb7Pyr0HfqOlQ1kkzEVbm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1348</Words>
  <Characters>7687</Characters>
  <Application>Microsoft Office Word</Application>
  <DocSecurity>0</DocSecurity>
  <Lines>64</Lines>
  <Paragraphs>18</Paragraphs>
  <ScaleCrop>false</ScaleCrop>
  <Company>Microsoft</Company>
  <LinksUpToDate>false</LinksUpToDate>
  <CharactersWithSpaces>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Белякова</dc:creator>
  <dc:description/>
  <cp:lastModifiedBy>user</cp:lastModifiedBy>
  <cp:revision>36</cp:revision>
  <dcterms:created xsi:type="dcterms:W3CDTF">2023-04-06T15:38:00Z</dcterms:created>
  <dcterms:modified xsi:type="dcterms:W3CDTF">2024-04-09T14:17:00Z</dcterms:modified>
  <dc:language>uk-UA</dc:language>
</cp:coreProperties>
</file>