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CA9EB" w14:textId="77777777" w:rsidR="008170D5" w:rsidRPr="006E3A91" w:rsidRDefault="008170D5" w:rsidP="00B66025">
      <w:pPr>
        <w:pageBreakBefore/>
        <w:spacing w:after="0" w:line="240" w:lineRule="auto"/>
        <w:jc w:val="right"/>
        <w:rPr>
          <w:rFonts w:ascii="Times New Roman" w:hAnsi="Times New Roman" w:cs="Times New Roman"/>
          <w:b/>
          <w:sz w:val="23"/>
          <w:szCs w:val="23"/>
        </w:rPr>
      </w:pPr>
      <w:r w:rsidRPr="006E3A91">
        <w:rPr>
          <w:rFonts w:ascii="Times New Roman" w:hAnsi="Times New Roman" w:cs="Times New Roman"/>
          <w:b/>
          <w:sz w:val="23"/>
          <w:szCs w:val="23"/>
        </w:rPr>
        <w:t>ДОДАТОК 3</w:t>
      </w:r>
    </w:p>
    <w:p w14:paraId="5678CC91" w14:textId="02496FC9" w:rsidR="008170D5" w:rsidRPr="006E3A91" w:rsidRDefault="008170D5" w:rsidP="00B66025">
      <w:pPr>
        <w:autoSpaceDE w:val="0"/>
        <w:autoSpaceDN w:val="0"/>
        <w:adjustRightInd w:val="0"/>
        <w:spacing w:after="0" w:line="240" w:lineRule="auto"/>
        <w:jc w:val="right"/>
        <w:rPr>
          <w:rFonts w:ascii="Times New Roman" w:hAnsi="Times New Roman" w:cs="Times New Roman"/>
          <w:sz w:val="23"/>
          <w:szCs w:val="23"/>
        </w:rPr>
      </w:pPr>
      <w:r w:rsidRPr="006E3A91">
        <w:rPr>
          <w:rFonts w:ascii="Times New Roman" w:hAnsi="Times New Roman" w:cs="Times New Roman"/>
          <w:sz w:val="23"/>
          <w:szCs w:val="23"/>
        </w:rPr>
        <w:t>до тендерної документації</w:t>
      </w:r>
    </w:p>
    <w:p w14:paraId="66409915" w14:textId="14C4A19D" w:rsidR="00673F12" w:rsidRPr="006E3A91" w:rsidRDefault="00673F12" w:rsidP="00B66025">
      <w:pPr>
        <w:widowControl w:val="0"/>
        <w:spacing w:after="0" w:line="240" w:lineRule="auto"/>
        <w:jc w:val="right"/>
        <w:rPr>
          <w:rStyle w:val="3"/>
          <w:rFonts w:eastAsia="Calibri"/>
          <w:b w:val="0"/>
          <w:bCs w:val="0"/>
          <w:i/>
          <w:sz w:val="23"/>
          <w:szCs w:val="23"/>
        </w:rPr>
      </w:pPr>
      <w:r w:rsidRPr="006E3A91">
        <w:rPr>
          <w:rFonts w:ascii="Times New Roman" w:eastAsia="Times New Roman" w:hAnsi="Times New Roman" w:cs="Times New Roman"/>
          <w:i/>
          <w:sz w:val="23"/>
          <w:szCs w:val="23"/>
        </w:rPr>
        <w:t>проект</w:t>
      </w:r>
    </w:p>
    <w:p w14:paraId="573DB3B6" w14:textId="77777777" w:rsidR="00673F12" w:rsidRPr="006E3A91" w:rsidRDefault="00673F12" w:rsidP="00B66025">
      <w:pPr>
        <w:pStyle w:val="a3"/>
        <w:spacing w:before="0" w:beforeAutospacing="0" w:after="0" w:afterAutospacing="0"/>
        <w:jc w:val="center"/>
        <w:rPr>
          <w:rStyle w:val="3"/>
          <w:sz w:val="23"/>
          <w:szCs w:val="23"/>
        </w:rPr>
      </w:pPr>
    </w:p>
    <w:p w14:paraId="75243B55" w14:textId="77777777" w:rsidR="00673F12" w:rsidRPr="006E3A91" w:rsidRDefault="00673F12" w:rsidP="00B66025">
      <w:pPr>
        <w:spacing w:after="0" w:line="240" w:lineRule="auto"/>
        <w:jc w:val="center"/>
        <w:rPr>
          <w:rFonts w:ascii="Times New Roman" w:hAnsi="Times New Roman" w:cs="Times New Roman"/>
          <w:b/>
          <w:color w:val="000000" w:themeColor="text1"/>
          <w:sz w:val="23"/>
          <w:szCs w:val="23"/>
        </w:rPr>
      </w:pPr>
      <w:r w:rsidRPr="006E3A91">
        <w:rPr>
          <w:rFonts w:ascii="Times New Roman" w:hAnsi="Times New Roman" w:cs="Times New Roman"/>
          <w:b/>
          <w:color w:val="000000" w:themeColor="text1"/>
          <w:sz w:val="23"/>
          <w:szCs w:val="23"/>
        </w:rPr>
        <w:t>Договір про закупівлю товару № ______</w:t>
      </w:r>
    </w:p>
    <w:p w14:paraId="0A053381" w14:textId="77777777" w:rsidR="00673F12" w:rsidRPr="006E3A91" w:rsidRDefault="00673F12" w:rsidP="00B66025">
      <w:pPr>
        <w:spacing w:after="0" w:line="240" w:lineRule="auto"/>
        <w:jc w:val="center"/>
        <w:rPr>
          <w:rFonts w:ascii="Times New Roman" w:hAnsi="Times New Roman" w:cs="Times New Roman"/>
          <w:color w:val="000000" w:themeColor="text1"/>
          <w:sz w:val="23"/>
          <w:szCs w:val="23"/>
        </w:rPr>
      </w:pPr>
    </w:p>
    <w:p w14:paraId="049586A7" w14:textId="77777777" w:rsidR="00673F12" w:rsidRPr="006E3A91" w:rsidRDefault="00673F12" w:rsidP="00673F12">
      <w:pPr>
        <w:spacing w:after="0" w:line="240" w:lineRule="auto"/>
        <w:rPr>
          <w:rFonts w:ascii="Times New Roman" w:hAnsi="Times New Roman" w:cs="Times New Roman"/>
          <w:b/>
          <w:color w:val="000000" w:themeColor="text1"/>
          <w:sz w:val="23"/>
          <w:szCs w:val="23"/>
        </w:rPr>
      </w:pPr>
      <w:r w:rsidRPr="006E3A91">
        <w:rPr>
          <w:rFonts w:ascii="Times New Roman" w:hAnsi="Times New Roman" w:cs="Times New Roman"/>
          <w:b/>
          <w:color w:val="000000" w:themeColor="text1"/>
          <w:sz w:val="23"/>
          <w:szCs w:val="23"/>
        </w:rPr>
        <w:t>___________</w:t>
      </w:r>
      <w:r w:rsidRPr="006E3A91">
        <w:rPr>
          <w:rFonts w:ascii="Times New Roman" w:hAnsi="Times New Roman" w:cs="Times New Roman"/>
          <w:b/>
          <w:color w:val="000000" w:themeColor="text1"/>
          <w:sz w:val="23"/>
          <w:szCs w:val="23"/>
        </w:rPr>
        <w:tab/>
        <w:t xml:space="preserve">                   </w:t>
      </w:r>
      <w:r w:rsidRPr="006E3A91">
        <w:rPr>
          <w:rFonts w:ascii="Times New Roman" w:hAnsi="Times New Roman" w:cs="Times New Roman"/>
          <w:b/>
          <w:color w:val="000000" w:themeColor="text1"/>
          <w:sz w:val="23"/>
          <w:szCs w:val="23"/>
        </w:rPr>
        <w:tab/>
      </w:r>
      <w:r w:rsidRPr="006E3A91">
        <w:rPr>
          <w:rFonts w:ascii="Times New Roman" w:hAnsi="Times New Roman" w:cs="Times New Roman"/>
          <w:b/>
          <w:color w:val="000000" w:themeColor="text1"/>
          <w:sz w:val="23"/>
          <w:szCs w:val="23"/>
        </w:rPr>
        <w:tab/>
        <w:t xml:space="preserve">                                             «___» __________ 2024 року</w:t>
      </w:r>
    </w:p>
    <w:p w14:paraId="775B5D47" w14:textId="77777777" w:rsidR="00673F12" w:rsidRPr="006E3A91" w:rsidRDefault="00673F12" w:rsidP="00673F12">
      <w:pPr>
        <w:spacing w:after="0" w:line="240" w:lineRule="auto"/>
        <w:ind w:firstLine="720"/>
        <w:jc w:val="both"/>
        <w:rPr>
          <w:rFonts w:ascii="Times New Roman" w:hAnsi="Times New Roman" w:cs="Times New Roman"/>
          <w:b/>
          <w:color w:val="000000" w:themeColor="text1"/>
          <w:sz w:val="23"/>
          <w:szCs w:val="23"/>
        </w:rPr>
      </w:pPr>
    </w:p>
    <w:p w14:paraId="071657DF" w14:textId="2EF22A2F" w:rsidR="00673F12" w:rsidRPr="006E3A91" w:rsidRDefault="00673F12" w:rsidP="00673F12">
      <w:pPr>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b/>
          <w:bCs/>
          <w:color w:val="000000" w:themeColor="text1"/>
          <w:sz w:val="23"/>
          <w:szCs w:val="23"/>
        </w:rPr>
        <w:t xml:space="preserve">МРЦ МВС України «Кремінці», в особі </w:t>
      </w:r>
      <w:r w:rsidR="00996B00" w:rsidRPr="006E3A91">
        <w:rPr>
          <w:rFonts w:ascii="Times New Roman" w:hAnsi="Times New Roman" w:cs="Times New Roman"/>
          <w:b/>
          <w:bCs/>
          <w:color w:val="000000" w:themeColor="text1"/>
          <w:sz w:val="23"/>
          <w:szCs w:val="23"/>
        </w:rPr>
        <w:t>начальника</w:t>
      </w:r>
      <w:r w:rsidRPr="006E3A91">
        <w:rPr>
          <w:rFonts w:ascii="Times New Roman" w:hAnsi="Times New Roman" w:cs="Times New Roman"/>
          <w:b/>
          <w:bCs/>
          <w:color w:val="000000" w:themeColor="text1"/>
          <w:sz w:val="23"/>
          <w:szCs w:val="23"/>
        </w:rPr>
        <w:t xml:space="preserve"> </w:t>
      </w:r>
      <w:proofErr w:type="spellStart"/>
      <w:r w:rsidRPr="006E3A91">
        <w:rPr>
          <w:rFonts w:ascii="Times New Roman" w:hAnsi="Times New Roman" w:cs="Times New Roman"/>
          <w:b/>
          <w:bCs/>
          <w:color w:val="000000" w:themeColor="text1"/>
          <w:sz w:val="23"/>
          <w:szCs w:val="23"/>
        </w:rPr>
        <w:t>Домбрована</w:t>
      </w:r>
      <w:proofErr w:type="spellEnd"/>
      <w:r w:rsidRPr="006E3A91">
        <w:rPr>
          <w:rFonts w:ascii="Times New Roman" w:hAnsi="Times New Roman" w:cs="Times New Roman"/>
          <w:b/>
          <w:bCs/>
          <w:color w:val="000000" w:themeColor="text1"/>
          <w:sz w:val="23"/>
          <w:szCs w:val="23"/>
        </w:rPr>
        <w:t xml:space="preserve"> Олександра Михайловича,  який діє на підставі Положення</w:t>
      </w:r>
      <w:r w:rsidRPr="006E3A91">
        <w:rPr>
          <w:rFonts w:ascii="Times New Roman" w:hAnsi="Times New Roman" w:cs="Times New Roman"/>
          <w:bCs/>
          <w:color w:val="000000" w:themeColor="text1"/>
          <w:sz w:val="23"/>
          <w:szCs w:val="23"/>
        </w:rPr>
        <w:t xml:space="preserve"> (</w:t>
      </w:r>
      <w:r w:rsidRPr="006E3A91">
        <w:rPr>
          <w:rFonts w:ascii="Times New Roman" w:hAnsi="Times New Roman" w:cs="Times New Roman"/>
          <w:color w:val="000000" w:themeColor="text1"/>
          <w:sz w:val="23"/>
          <w:szCs w:val="23"/>
        </w:rPr>
        <w:t>далі – «</w:t>
      </w:r>
      <w:r w:rsidRPr="006E3A91">
        <w:rPr>
          <w:rFonts w:ascii="Times New Roman" w:hAnsi="Times New Roman" w:cs="Times New Roman"/>
          <w:b/>
          <w:color w:val="000000" w:themeColor="text1"/>
          <w:sz w:val="23"/>
          <w:szCs w:val="23"/>
        </w:rPr>
        <w:t>Покупець»</w:t>
      </w:r>
      <w:r w:rsidRPr="006E3A91">
        <w:rPr>
          <w:rFonts w:ascii="Times New Roman" w:hAnsi="Times New Roman" w:cs="Times New Roman"/>
          <w:color w:val="000000" w:themeColor="text1"/>
          <w:sz w:val="23"/>
          <w:szCs w:val="23"/>
        </w:rPr>
        <w:t xml:space="preserve">), з однієї сторони, та </w:t>
      </w:r>
      <w:r w:rsidRPr="006E3A91">
        <w:rPr>
          <w:rFonts w:ascii="Times New Roman" w:hAnsi="Times New Roman" w:cs="Times New Roman"/>
          <w:b/>
          <w:color w:val="000000" w:themeColor="text1"/>
          <w:sz w:val="23"/>
          <w:szCs w:val="23"/>
        </w:rPr>
        <w:t xml:space="preserve">________________________________________________ </w:t>
      </w:r>
      <w:r w:rsidRPr="006E3A91">
        <w:rPr>
          <w:rFonts w:ascii="Times New Roman" w:hAnsi="Times New Roman" w:cs="Times New Roman"/>
          <w:color w:val="000000" w:themeColor="text1"/>
          <w:sz w:val="23"/>
          <w:szCs w:val="23"/>
        </w:rPr>
        <w:t>(далі – «</w:t>
      </w:r>
      <w:r w:rsidRPr="006E3A91">
        <w:rPr>
          <w:rFonts w:ascii="Times New Roman" w:hAnsi="Times New Roman" w:cs="Times New Roman"/>
          <w:b/>
          <w:color w:val="000000" w:themeColor="text1"/>
          <w:sz w:val="23"/>
          <w:szCs w:val="23"/>
        </w:rPr>
        <w:t>Постачальник»</w:t>
      </w:r>
      <w:r w:rsidRPr="006E3A91">
        <w:rPr>
          <w:rFonts w:ascii="Times New Roman" w:hAnsi="Times New Roman" w:cs="Times New Roman"/>
          <w:color w:val="000000" w:themeColor="text1"/>
          <w:sz w:val="23"/>
          <w:szCs w:val="23"/>
        </w:rPr>
        <w:t xml:space="preserve">), в особі </w:t>
      </w:r>
      <w:r w:rsidRPr="006E3A91">
        <w:rPr>
          <w:rFonts w:ascii="Times New Roman" w:hAnsi="Times New Roman" w:cs="Times New Roman"/>
          <w:b/>
          <w:color w:val="000000" w:themeColor="text1"/>
          <w:sz w:val="23"/>
          <w:szCs w:val="23"/>
        </w:rPr>
        <w:t>________________________________________________</w:t>
      </w:r>
      <w:r w:rsidRPr="006E3A91">
        <w:rPr>
          <w:rFonts w:ascii="Times New Roman" w:hAnsi="Times New Roman" w:cs="Times New Roman"/>
          <w:color w:val="000000" w:themeColor="text1"/>
          <w:sz w:val="23"/>
          <w:szCs w:val="23"/>
        </w:rPr>
        <w:t>, що діє на підставі _____________________________, з іншої сторони, (в подальшому разом іменуються – «Сторони», а кожна окремо – «Сторона») попередньо ознайомлені з ви</w:t>
      </w:r>
      <w:r w:rsidRPr="006E3A91">
        <w:rPr>
          <w:rFonts w:ascii="Times New Roman" w:hAnsi="Times New Roman" w:cs="Times New Roman"/>
          <w:color w:val="000000" w:themeColor="text1"/>
          <w:sz w:val="23"/>
          <w:szCs w:val="23"/>
        </w:rPr>
        <w:softHyphen/>
        <w:t>могами цивільного законодавства України щодо недійсності правочинів, перебуваючи при здоровому ро</w:t>
      </w:r>
      <w:r w:rsidRPr="006E3A91">
        <w:rPr>
          <w:rFonts w:ascii="Times New Roman" w:hAnsi="Times New Roman" w:cs="Times New Roman"/>
          <w:color w:val="000000" w:themeColor="text1"/>
          <w:sz w:val="23"/>
          <w:szCs w:val="23"/>
        </w:rPr>
        <w:softHyphen/>
        <w:t>зумі та ясній пам'яті, діючи добровільно, свідомо та розумно,  без впливу, обману, помилки, без будь-якого 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14:paraId="7F35A8DA" w14:textId="77777777" w:rsidR="00673F12" w:rsidRPr="006E3A91" w:rsidRDefault="00673F12" w:rsidP="00673F12">
      <w:pPr>
        <w:spacing w:after="0" w:line="240" w:lineRule="auto"/>
        <w:jc w:val="center"/>
        <w:rPr>
          <w:rFonts w:ascii="Times New Roman" w:hAnsi="Times New Roman" w:cs="Times New Roman"/>
          <w:color w:val="000000" w:themeColor="text1"/>
          <w:sz w:val="23"/>
          <w:szCs w:val="23"/>
        </w:rPr>
      </w:pPr>
    </w:p>
    <w:p w14:paraId="489B9ECB" w14:textId="77777777" w:rsidR="00673F12" w:rsidRPr="006E3A91" w:rsidRDefault="00673F12" w:rsidP="00673F12">
      <w:pPr>
        <w:spacing w:after="0" w:line="240" w:lineRule="auto"/>
        <w:jc w:val="center"/>
        <w:rPr>
          <w:rFonts w:ascii="Times New Roman" w:hAnsi="Times New Roman" w:cs="Times New Roman"/>
          <w:b/>
          <w:bCs/>
          <w:color w:val="000000" w:themeColor="text1"/>
          <w:sz w:val="23"/>
          <w:szCs w:val="23"/>
        </w:rPr>
      </w:pPr>
      <w:r w:rsidRPr="006E3A91">
        <w:rPr>
          <w:rFonts w:ascii="Times New Roman" w:hAnsi="Times New Roman" w:cs="Times New Roman"/>
          <w:b/>
          <w:bCs/>
          <w:color w:val="000000" w:themeColor="text1"/>
          <w:sz w:val="23"/>
          <w:szCs w:val="23"/>
        </w:rPr>
        <w:t>I. Предмет договору</w:t>
      </w:r>
    </w:p>
    <w:p w14:paraId="1527A54B" w14:textId="75F237D2" w:rsidR="00673F12" w:rsidRPr="006E3A91" w:rsidRDefault="00673F12" w:rsidP="00623EE0">
      <w:pPr>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1.1. Вид предмета закупівлі – товар. Постачальник зобов'язується </w:t>
      </w:r>
      <w:r w:rsidRPr="006E3A91">
        <w:rPr>
          <w:rFonts w:ascii="Times New Roman" w:eastAsia="Courier New" w:hAnsi="Times New Roman" w:cs="Times New Roman"/>
          <w:color w:val="000000" w:themeColor="text1"/>
          <w:sz w:val="23"/>
          <w:szCs w:val="23"/>
        </w:rPr>
        <w:t xml:space="preserve">передати (поставити) </w:t>
      </w:r>
      <w:r w:rsidRPr="006E3A91">
        <w:rPr>
          <w:rFonts w:ascii="Times New Roman" w:hAnsi="Times New Roman" w:cs="Times New Roman"/>
          <w:color w:val="000000" w:themeColor="text1"/>
          <w:sz w:val="23"/>
          <w:szCs w:val="23"/>
        </w:rPr>
        <w:t xml:space="preserve">Покупцю </w:t>
      </w:r>
      <w:r w:rsidR="00623EE0" w:rsidRPr="006E3A91">
        <w:rPr>
          <w:rFonts w:ascii="Times New Roman" w:hAnsi="Times New Roman" w:cs="Times New Roman"/>
          <w:color w:val="000000" w:themeColor="text1"/>
          <w:sz w:val="23"/>
          <w:szCs w:val="23"/>
        </w:rPr>
        <w:t>Код ДК 021:2015 – 09110000-3 Тверде паливо (код ДК 021:2015 – 09111100-1 Вугілля (Вугілля кам’яне марки Д (13-100) або еквівалент))</w:t>
      </w:r>
      <w:r w:rsidRPr="006E3A91">
        <w:rPr>
          <w:rFonts w:ascii="Times New Roman" w:hAnsi="Times New Roman" w:cs="Times New Roman"/>
          <w:color w:val="000000" w:themeColor="text1"/>
          <w:sz w:val="23"/>
          <w:szCs w:val="23"/>
        </w:rPr>
        <w:t xml:space="preserve"> </w:t>
      </w:r>
      <w:r w:rsidRPr="006E3A91">
        <w:rPr>
          <w:rFonts w:ascii="Times New Roman" w:hAnsi="Times New Roman" w:cs="Times New Roman"/>
          <w:b/>
          <w:bCs/>
          <w:color w:val="000000" w:themeColor="text1"/>
          <w:sz w:val="23"/>
          <w:szCs w:val="23"/>
        </w:rPr>
        <w:t>– _</w:t>
      </w:r>
      <w:r w:rsidR="00B66025" w:rsidRPr="006E3A91">
        <w:rPr>
          <w:rFonts w:ascii="Times New Roman" w:hAnsi="Times New Roman" w:cs="Times New Roman"/>
          <w:b/>
          <w:bCs/>
          <w:color w:val="000000" w:themeColor="text1"/>
          <w:sz w:val="23"/>
          <w:szCs w:val="23"/>
        </w:rPr>
        <w:t>_____</w:t>
      </w:r>
      <w:r w:rsidRPr="006E3A91">
        <w:rPr>
          <w:rFonts w:ascii="Times New Roman" w:hAnsi="Times New Roman" w:cs="Times New Roman"/>
          <w:b/>
          <w:bCs/>
          <w:color w:val="000000" w:themeColor="text1"/>
          <w:sz w:val="23"/>
          <w:szCs w:val="23"/>
        </w:rPr>
        <w:t>_ тонн.</w:t>
      </w:r>
    </w:p>
    <w:p w14:paraId="2CFCF607"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ourier New"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1.2. Обсяги закупівлі товарів можуть бути зменшені, </w:t>
      </w:r>
      <w:r w:rsidRPr="006E3A91">
        <w:rPr>
          <w:rFonts w:ascii="Times New Roman" w:hAnsi="Times New Roman" w:cs="Times New Roman"/>
          <w:color w:val="000000" w:themeColor="text1"/>
          <w:sz w:val="23"/>
          <w:szCs w:val="23"/>
          <w:shd w:val="clear" w:color="auto" w:fill="FFFFFF"/>
        </w:rPr>
        <w:t>зокрема з урахуванням фактичного обсягу видатків Покупця, а також інших підстав, передбачених чинним законодавством</w:t>
      </w:r>
      <w:r w:rsidRPr="006E3A91">
        <w:rPr>
          <w:rFonts w:ascii="Times New Roman" w:hAnsi="Times New Roman" w:cs="Times New Roman"/>
          <w:color w:val="000000" w:themeColor="text1"/>
          <w:sz w:val="23"/>
          <w:szCs w:val="23"/>
        </w:rPr>
        <w:t>.</w:t>
      </w:r>
    </w:p>
    <w:p w14:paraId="7F7744D4"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color w:val="000000" w:themeColor="text1"/>
          <w:sz w:val="23"/>
          <w:szCs w:val="23"/>
        </w:rPr>
      </w:pPr>
      <w:r w:rsidRPr="006E3A91">
        <w:rPr>
          <w:rFonts w:ascii="Times New Roman" w:hAnsi="Times New Roman" w:cs="Times New Roman"/>
          <w:b/>
          <w:bCs/>
          <w:color w:val="000000" w:themeColor="text1"/>
          <w:sz w:val="23"/>
          <w:szCs w:val="23"/>
        </w:rPr>
        <w:t>ІІ. Якість товару</w:t>
      </w:r>
    </w:p>
    <w:p w14:paraId="1D987480" w14:textId="77777777" w:rsidR="00673F12" w:rsidRPr="006E3A91" w:rsidRDefault="00673F12" w:rsidP="00673F12">
      <w:pPr>
        <w:tabs>
          <w:tab w:val="left" w:pos="851"/>
          <w:tab w:val="left" w:pos="1276"/>
          <w:tab w:val="left" w:pos="5529"/>
        </w:tabs>
        <w:spacing w:line="240" w:lineRule="auto"/>
        <w:ind w:firstLine="709"/>
        <w:contextualSpacing/>
        <w:jc w:val="both"/>
        <w:rPr>
          <w:rFonts w:ascii="Times New Roman" w:hAnsi="Times New Roman" w:cs="Times New Roman"/>
          <w:sz w:val="23"/>
          <w:szCs w:val="23"/>
        </w:rPr>
      </w:pPr>
      <w:r w:rsidRPr="006E3A91">
        <w:rPr>
          <w:rFonts w:ascii="Times New Roman" w:hAnsi="Times New Roman" w:cs="Times New Roman"/>
          <w:sz w:val="23"/>
          <w:szCs w:val="23"/>
        </w:rPr>
        <w:t xml:space="preserve">2.1 Якість Товару повинна відповідати чинним державним (національним) стандартам України та </w:t>
      </w:r>
      <w:r w:rsidRPr="006E3A91">
        <w:rPr>
          <w:rFonts w:ascii="Times New Roman" w:hAnsi="Times New Roman" w:cs="Times New Roman"/>
          <w:color w:val="00000A"/>
          <w:sz w:val="23"/>
          <w:szCs w:val="23"/>
          <w:lang w:eastAsia="zh-CN"/>
        </w:rPr>
        <w:t xml:space="preserve">має підтверджуватися: або сертифікатом генетичних технологічних якісних характеристик або </w:t>
      </w:r>
      <w:r w:rsidRPr="006E3A91">
        <w:rPr>
          <w:rFonts w:ascii="Times New Roman" w:hAnsi="Times New Roman" w:cs="Times New Roman"/>
          <w:sz w:val="23"/>
          <w:szCs w:val="23"/>
          <w:lang w:eastAsia="zh-CN"/>
        </w:rPr>
        <w:t>протоколом випробування, або</w:t>
      </w:r>
      <w:r w:rsidRPr="006E3A91">
        <w:rPr>
          <w:rFonts w:ascii="Times New Roman" w:hAnsi="Times New Roman" w:cs="Times New Roman"/>
          <w:color w:val="00000A"/>
          <w:sz w:val="23"/>
          <w:szCs w:val="23"/>
          <w:lang w:eastAsia="zh-CN"/>
        </w:rPr>
        <w:t xml:space="preserve"> сертифікатом якості, або </w:t>
      </w:r>
      <w:r w:rsidRPr="006E3A91">
        <w:rPr>
          <w:rFonts w:ascii="Times New Roman" w:hAnsi="Times New Roman" w:cs="Times New Roman"/>
          <w:sz w:val="23"/>
          <w:szCs w:val="23"/>
          <w:lang w:eastAsia="zh-CN"/>
        </w:rPr>
        <w:t>посвідченням про якість, або іншим документом, що підтверджує якість.</w:t>
      </w:r>
    </w:p>
    <w:p w14:paraId="7CBA1329" w14:textId="77777777" w:rsidR="00673F12" w:rsidRPr="006E3A91" w:rsidRDefault="00673F12" w:rsidP="00673F12">
      <w:pPr>
        <w:tabs>
          <w:tab w:val="left" w:pos="851"/>
          <w:tab w:val="left" w:pos="1276"/>
          <w:tab w:val="left" w:pos="5529"/>
        </w:tabs>
        <w:spacing w:line="240" w:lineRule="auto"/>
        <w:ind w:firstLine="709"/>
        <w:contextualSpacing/>
        <w:jc w:val="both"/>
        <w:rPr>
          <w:rFonts w:ascii="Times New Roman" w:hAnsi="Times New Roman" w:cs="Times New Roman"/>
          <w:sz w:val="23"/>
          <w:szCs w:val="23"/>
          <w:shd w:val="clear" w:color="auto" w:fill="FFFFFF"/>
        </w:rPr>
      </w:pPr>
      <w:r w:rsidRPr="006E3A91">
        <w:rPr>
          <w:rFonts w:ascii="Times New Roman" w:hAnsi="Times New Roman" w:cs="Times New Roman"/>
          <w:color w:val="00000A"/>
          <w:sz w:val="23"/>
          <w:szCs w:val="23"/>
          <w:lang w:eastAsia="zh-CN"/>
        </w:rPr>
        <w:t>2.2. Якість Товару може покращуватися за умови, що таке покращення не призведе до</w:t>
      </w:r>
      <w:r w:rsidRPr="006E3A91">
        <w:rPr>
          <w:rFonts w:ascii="Times New Roman" w:hAnsi="Times New Roman" w:cs="Times New Roman"/>
          <w:sz w:val="23"/>
          <w:szCs w:val="23"/>
          <w:shd w:val="clear" w:color="auto" w:fill="FFFFFF"/>
        </w:rPr>
        <w:t xml:space="preserve"> збільшення ціни Договору.</w:t>
      </w:r>
    </w:p>
    <w:p w14:paraId="097E02BC" w14:textId="77777777" w:rsidR="00673F12" w:rsidRPr="006E3A91" w:rsidRDefault="00673F12" w:rsidP="00673F12">
      <w:pPr>
        <w:tabs>
          <w:tab w:val="left" w:pos="1134"/>
        </w:tabs>
        <w:spacing w:line="240" w:lineRule="auto"/>
        <w:ind w:firstLine="720"/>
        <w:contextualSpacing/>
        <w:jc w:val="both"/>
        <w:rPr>
          <w:rFonts w:ascii="Times New Roman" w:hAnsi="Times New Roman" w:cs="Times New Roman"/>
          <w:sz w:val="23"/>
          <w:szCs w:val="23"/>
        </w:rPr>
      </w:pPr>
      <w:r w:rsidRPr="006E3A91">
        <w:rPr>
          <w:rFonts w:ascii="Times New Roman" w:hAnsi="Times New Roman" w:cs="Times New Roman"/>
          <w:sz w:val="23"/>
          <w:szCs w:val="23"/>
        </w:rPr>
        <w:t>2.3. Замовник має право звернутися за підтвердженням якості Товару до державних органів або відповідних експертних установ, організацій та здійснити перевірку його якості. У разі встановлення факту поставленого неякісного товару Постачальник зобов'язаний замінити Товар у 10 денний строк після одержання обґрунтованої вимоги Замовника та  відшкодувати Замовнику вартість проведеної експертизи.</w:t>
      </w:r>
    </w:p>
    <w:p w14:paraId="423B9D12" w14:textId="77777777" w:rsidR="00673F12" w:rsidRPr="006E3A91" w:rsidRDefault="00673F12" w:rsidP="00673F12">
      <w:pPr>
        <w:tabs>
          <w:tab w:val="left" w:pos="1134"/>
        </w:tabs>
        <w:spacing w:line="240" w:lineRule="auto"/>
        <w:ind w:firstLine="720"/>
        <w:contextualSpacing/>
        <w:jc w:val="both"/>
        <w:rPr>
          <w:rFonts w:ascii="Times New Roman" w:hAnsi="Times New Roman" w:cs="Times New Roman"/>
          <w:sz w:val="23"/>
          <w:szCs w:val="23"/>
        </w:rPr>
      </w:pPr>
      <w:r w:rsidRPr="006E3A91">
        <w:rPr>
          <w:rFonts w:ascii="Times New Roman" w:hAnsi="Times New Roman" w:cs="Times New Roman"/>
          <w:sz w:val="23"/>
          <w:szCs w:val="23"/>
        </w:rPr>
        <w:t xml:space="preserve">2.4. Замовник має право при поставці кожної окремої партії Товару, в тому числі у випадку візуального виявлення недоліків у місці розвантаження в частині якісних та технічних показників (наявність дрібної фракції у розмірах та кількості, що перевищує встановлені чинними стандартами норми, наявність у вугіллі сторонніх домішок – землі, сміття, інші невідповідності вугілля встановленим чинними стандартами технічним показникам), а так само встановлення в процесі споживання такого вугілля нетипових відхилень, таких як недосягнення нормальної тепловіддачі котельного опалення, понаднормативні перевитрати вугілля по відношенню до розрахункової витрати аналогічного вугілля за попередні періоди, тощо, вимагати проведення лабораторного дослідження щодо якісних та технічних показників Товару та їх відповідності вимогам Замовника в незалежній атестованій хімічній лабораторії за рахунок Постачальника. В такому випадку Постачальник зобов’язаний вжити заходів щодо забезпечення доставки проб вугілля до хімічної лабораторії та здійснити оплату відповідних лабораторних досліджень за власні кошти на умовах та у строки, визначені Замовником. Замовник має безумовне право вибору хімічної лабораторії, що здійснюватиме дослідження вугілля щодо технічних та якісних показників. За наявності зауважень представника Замовника, що уповноважений на приймання вугілля, щодо технічних та якісних показників вугілля, що прибуло до визначеного Договором місця призначення, таке вугілля не приймається Замовником (не підписується відповідний акт приймання-передачі Товару) та не підлягає оплаті до моменту </w:t>
      </w:r>
      <w:r w:rsidRPr="006E3A91">
        <w:rPr>
          <w:rFonts w:ascii="Times New Roman" w:hAnsi="Times New Roman" w:cs="Times New Roman"/>
          <w:sz w:val="23"/>
          <w:szCs w:val="23"/>
        </w:rPr>
        <w:lastRenderedPageBreak/>
        <w:t>виконання Постачальником умов, зазначених вище при настанні подібних випадків. Всі непередбачувані додаткові витрати (зберігання вугілля, охорона, ризики псування та/або засмічення вугілля під дією атмосферних факторів, тощо) в такому випадку повністю покладаються на Постачальника та не компенсуються Замовником.</w:t>
      </w:r>
    </w:p>
    <w:p w14:paraId="04058CEA" w14:textId="77777777" w:rsidR="00673F12" w:rsidRPr="006E3A91" w:rsidRDefault="00673F12" w:rsidP="00673F12">
      <w:pPr>
        <w:spacing w:after="0" w:line="240" w:lineRule="auto"/>
        <w:ind w:left="-567" w:right="-5" w:firstLine="567"/>
        <w:jc w:val="center"/>
        <w:outlineLvl w:val="0"/>
        <w:rPr>
          <w:rFonts w:ascii="Times New Roman" w:hAnsi="Times New Roman" w:cs="Times New Roman"/>
          <w:b/>
          <w:bCs/>
          <w:caps/>
          <w:color w:val="000000" w:themeColor="text1"/>
          <w:sz w:val="23"/>
          <w:szCs w:val="23"/>
        </w:rPr>
      </w:pPr>
      <w:r w:rsidRPr="006E3A91">
        <w:rPr>
          <w:rFonts w:ascii="Times New Roman" w:hAnsi="Times New Roman" w:cs="Times New Roman"/>
          <w:b/>
          <w:bCs/>
          <w:color w:val="000000" w:themeColor="text1"/>
          <w:sz w:val="23"/>
          <w:szCs w:val="23"/>
        </w:rPr>
        <w:t>III. Ціна договору</w:t>
      </w:r>
    </w:p>
    <w:p w14:paraId="63FBAA86" w14:textId="77777777" w:rsidR="00673F12" w:rsidRPr="006E3A91" w:rsidRDefault="00673F12" w:rsidP="00673F12">
      <w:pPr>
        <w:widowControl w:val="0"/>
        <w:spacing w:after="0" w:line="240" w:lineRule="auto"/>
        <w:jc w:val="both"/>
        <w:rPr>
          <w:rFonts w:ascii="Times New Roman" w:hAnsi="Times New Roman" w:cs="Times New Roman"/>
          <w:bCs/>
          <w:color w:val="000000" w:themeColor="text1"/>
          <w:sz w:val="23"/>
          <w:szCs w:val="23"/>
        </w:rPr>
      </w:pPr>
      <w:r w:rsidRPr="006E3A91">
        <w:rPr>
          <w:rFonts w:ascii="Times New Roman" w:hAnsi="Times New Roman" w:cs="Times New Roman"/>
          <w:color w:val="000000" w:themeColor="text1"/>
          <w:sz w:val="23"/>
          <w:szCs w:val="23"/>
        </w:rPr>
        <w:t>3.1. Ціна Договору становить:</w:t>
      </w:r>
      <w:r w:rsidRPr="006E3A91">
        <w:rPr>
          <w:rFonts w:ascii="Times New Roman" w:hAnsi="Times New Roman" w:cs="Times New Roman"/>
          <w:b/>
          <w:bCs/>
          <w:i/>
          <w:iCs/>
          <w:color w:val="000000" w:themeColor="text1"/>
          <w:sz w:val="23"/>
          <w:szCs w:val="23"/>
        </w:rPr>
        <w:t xml:space="preserve"> __________________________________________</w:t>
      </w:r>
      <w:r w:rsidRPr="006E3A91">
        <w:rPr>
          <w:rFonts w:ascii="Times New Roman" w:hAnsi="Times New Roman" w:cs="Times New Roman"/>
          <w:bCs/>
          <w:color w:val="000000" w:themeColor="text1"/>
          <w:sz w:val="23"/>
          <w:szCs w:val="23"/>
        </w:rPr>
        <w:t>_________ _____________________________________________________________________________.</w:t>
      </w:r>
    </w:p>
    <w:p w14:paraId="48C9B564" w14:textId="77777777" w:rsidR="00673F12" w:rsidRPr="006E3A91" w:rsidRDefault="00673F12" w:rsidP="00673F12">
      <w:pPr>
        <w:tabs>
          <w:tab w:val="left" w:pos="91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3.2. Ціни на товар встановлюються з урахуванням всіх витрат Учасника.</w:t>
      </w:r>
    </w:p>
    <w:p w14:paraId="7D408794" w14:textId="77777777" w:rsidR="00673F12" w:rsidRPr="006E3A91" w:rsidRDefault="00673F12" w:rsidP="00673F12">
      <w:pPr>
        <w:tabs>
          <w:tab w:val="left" w:pos="91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3.3. Сторони домовилися, що при зміні згідно із законодавством </w:t>
      </w:r>
      <w:r w:rsidRPr="006E3A91">
        <w:rPr>
          <w:rFonts w:ascii="Times New Roman" w:hAnsi="Times New Roman" w:cs="Times New Roman"/>
          <w:color w:val="000000" w:themeColor="text1"/>
          <w:sz w:val="23"/>
          <w:szCs w:val="23"/>
          <w:shd w:val="clear" w:color="auto" w:fill="FFFFFF"/>
        </w:rPr>
        <w:t>ставок податків і зборів</w:t>
      </w:r>
      <w:r w:rsidRPr="006E3A91">
        <w:rPr>
          <w:rFonts w:ascii="Times New Roman" w:hAnsi="Times New Roman" w:cs="Times New Roman"/>
          <w:color w:val="000000" w:themeColor="text1"/>
          <w:sz w:val="23"/>
          <w:szCs w:val="23"/>
        </w:rPr>
        <w:t>, які мають бути включені до ціни товару, ціна за одиницю товару змінюється пропорційно до змін таких ставок.</w:t>
      </w:r>
    </w:p>
    <w:p w14:paraId="2F9E3932" w14:textId="77777777" w:rsidR="00673F12" w:rsidRPr="006E3A91" w:rsidRDefault="00673F12" w:rsidP="00673F12">
      <w:pPr>
        <w:tabs>
          <w:tab w:val="left" w:pos="644"/>
          <w:tab w:val="left" w:pos="1260"/>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3.4. Ціна Договору може бути змінена в бік зменшення </w:t>
      </w:r>
      <w:r w:rsidRPr="006E3A91">
        <w:rPr>
          <w:rFonts w:ascii="Times New Roman" w:hAnsi="Times New Roman" w:cs="Times New Roman"/>
          <w:color w:val="000000" w:themeColor="text1"/>
          <w:sz w:val="23"/>
          <w:szCs w:val="23"/>
          <w:shd w:val="clear" w:color="auto" w:fill="FFFFFF"/>
        </w:rPr>
        <w:t>(без зміни кількості (обсягу) та якості товарів)</w:t>
      </w:r>
      <w:r w:rsidRPr="006E3A91">
        <w:rPr>
          <w:rFonts w:ascii="Times New Roman" w:hAnsi="Times New Roman" w:cs="Times New Roman"/>
          <w:color w:val="000000" w:themeColor="text1"/>
          <w:sz w:val="23"/>
          <w:szCs w:val="23"/>
        </w:rPr>
        <w:t xml:space="preserve"> за взаємною згодою Сторін.</w:t>
      </w:r>
    </w:p>
    <w:p w14:paraId="6404F387" w14:textId="77777777" w:rsidR="00673F12" w:rsidRPr="006E3A91" w:rsidRDefault="00673F12" w:rsidP="00673F12">
      <w:pPr>
        <w:spacing w:after="0" w:line="240" w:lineRule="auto"/>
        <w:ind w:left="-567" w:right="-5" w:firstLine="567"/>
        <w:jc w:val="center"/>
        <w:outlineLvl w:val="0"/>
        <w:rPr>
          <w:rFonts w:ascii="Times New Roman" w:hAnsi="Times New Roman" w:cs="Times New Roman"/>
          <w:b/>
          <w:bCs/>
          <w:color w:val="000000" w:themeColor="text1"/>
          <w:sz w:val="23"/>
          <w:szCs w:val="23"/>
        </w:rPr>
      </w:pPr>
      <w:r w:rsidRPr="006E3A91">
        <w:rPr>
          <w:rFonts w:ascii="Times New Roman" w:hAnsi="Times New Roman" w:cs="Times New Roman"/>
          <w:b/>
          <w:bCs/>
          <w:color w:val="000000" w:themeColor="text1"/>
          <w:sz w:val="23"/>
          <w:szCs w:val="23"/>
        </w:rPr>
        <w:t>IV. Порядок здійснення оплати</w:t>
      </w:r>
    </w:p>
    <w:p w14:paraId="2CFF5D02"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4.1. Тип оплати – </w:t>
      </w:r>
      <w:proofErr w:type="spellStart"/>
      <w:r w:rsidRPr="006E3A91">
        <w:rPr>
          <w:rFonts w:ascii="Times New Roman" w:hAnsi="Times New Roman" w:cs="Times New Roman"/>
          <w:color w:val="000000" w:themeColor="text1"/>
          <w:sz w:val="23"/>
          <w:szCs w:val="23"/>
        </w:rPr>
        <w:t>післяоплата</w:t>
      </w:r>
      <w:proofErr w:type="spellEnd"/>
      <w:r w:rsidRPr="006E3A91">
        <w:rPr>
          <w:rFonts w:ascii="Times New Roman" w:hAnsi="Times New Roman" w:cs="Times New Roman"/>
          <w:color w:val="000000" w:themeColor="text1"/>
          <w:sz w:val="23"/>
          <w:szCs w:val="23"/>
        </w:rPr>
        <w:t>. Розрахунки між сторонами проводяться в національній валюті України - гривні. Вид розрахунків – безготівковий, шляхом перерахування Покупцем грошових коштів на розрахунковий рахунок Постачальника, на підставі рахунків та/або видаткових накладних протягом 15 календарних днів з дня їх підписання.</w:t>
      </w:r>
    </w:p>
    <w:p w14:paraId="5B9FDCD5" w14:textId="77777777" w:rsidR="00673F12" w:rsidRPr="006E3A91" w:rsidRDefault="00673F12" w:rsidP="00673F12">
      <w:pPr>
        <w:widowControl w:val="0"/>
        <w:tabs>
          <w:tab w:val="left" w:pos="180"/>
        </w:tabs>
        <w:spacing w:after="0" w:line="240" w:lineRule="auto"/>
        <w:jc w:val="both"/>
        <w:rPr>
          <w:rFonts w:ascii="Times New Roman" w:hAnsi="Times New Roman" w:cs="Times New Roman"/>
          <w:b/>
          <w:bCs/>
          <w:color w:val="000000" w:themeColor="text1"/>
          <w:sz w:val="23"/>
          <w:szCs w:val="23"/>
        </w:rPr>
      </w:pPr>
      <w:r w:rsidRPr="006E3A91">
        <w:rPr>
          <w:rFonts w:ascii="Times New Roman" w:hAnsi="Times New Roman" w:cs="Times New Roman"/>
          <w:color w:val="000000" w:themeColor="text1"/>
          <w:sz w:val="23"/>
          <w:szCs w:val="23"/>
        </w:rPr>
        <w:t xml:space="preserve">4.2. </w:t>
      </w:r>
      <w:r w:rsidRPr="006E3A91">
        <w:rPr>
          <w:rFonts w:ascii="Times New Roman" w:eastAsia="Courier New" w:hAnsi="Times New Roman" w:cs="Times New Roman"/>
          <w:color w:val="000000" w:themeColor="text1"/>
          <w:sz w:val="23"/>
          <w:szCs w:val="23"/>
        </w:rPr>
        <w:t xml:space="preserve">Бюджетні зобов’язання за договором виникають у разі наявності та в межах  відповідних бюджетних асигнувань. </w:t>
      </w:r>
      <w:r w:rsidRPr="006E3A91">
        <w:rPr>
          <w:rFonts w:ascii="Times New Roman" w:hAnsi="Times New Roman" w:cs="Times New Roman"/>
          <w:color w:val="000000" w:themeColor="text1"/>
          <w:sz w:val="23"/>
          <w:szCs w:val="23"/>
        </w:rPr>
        <w:t>У разі затримки бюджетного фінансування розрахунок за поставлений товар здійснюється протягом 10-х календарних днів з дати отримання Покупцем бюджетного призначення на фінансування закупівлі на свій реєстраційний рахунок. Джерело фінансування – місцевий бюджет.</w:t>
      </w:r>
    </w:p>
    <w:p w14:paraId="1EE7BFAE" w14:textId="77777777" w:rsidR="00673F12" w:rsidRPr="006E3A91" w:rsidRDefault="00673F12" w:rsidP="00673F12">
      <w:pPr>
        <w:tabs>
          <w:tab w:val="left" w:pos="180"/>
          <w:tab w:val="left" w:pos="644"/>
          <w:tab w:val="left" w:pos="1260"/>
        </w:tabs>
        <w:spacing w:after="0" w:line="240" w:lineRule="auto"/>
        <w:ind w:left="-567" w:firstLine="567"/>
        <w:jc w:val="center"/>
        <w:outlineLvl w:val="0"/>
        <w:rPr>
          <w:rFonts w:ascii="Times New Roman" w:hAnsi="Times New Roman" w:cs="Times New Roman"/>
          <w:b/>
          <w:bCs/>
          <w:color w:val="000000" w:themeColor="text1"/>
          <w:sz w:val="23"/>
          <w:szCs w:val="23"/>
        </w:rPr>
      </w:pPr>
      <w:r w:rsidRPr="006E3A91">
        <w:rPr>
          <w:rFonts w:ascii="Times New Roman" w:hAnsi="Times New Roman" w:cs="Times New Roman"/>
          <w:b/>
          <w:bCs/>
          <w:color w:val="000000" w:themeColor="text1"/>
          <w:sz w:val="23"/>
          <w:szCs w:val="23"/>
        </w:rPr>
        <w:t>V. Поставка (передача) товару</w:t>
      </w:r>
    </w:p>
    <w:p w14:paraId="3BB14A0E" w14:textId="77777777" w:rsidR="00673F12" w:rsidRPr="006E3A91" w:rsidRDefault="00673F12" w:rsidP="00673F12">
      <w:pPr>
        <w:tabs>
          <w:tab w:val="left" w:pos="142"/>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5.1. Строк (термін) поставки (передачі) товару: </w:t>
      </w:r>
      <w:r w:rsidRPr="006E3A91">
        <w:rPr>
          <w:rFonts w:ascii="Times New Roman" w:hAnsi="Times New Roman" w:cs="Times New Roman"/>
          <w:b/>
          <w:color w:val="000000" w:themeColor="text1"/>
          <w:sz w:val="23"/>
          <w:szCs w:val="23"/>
        </w:rPr>
        <w:t>до  01.09.2024 року.</w:t>
      </w:r>
    </w:p>
    <w:p w14:paraId="1B72DEBE" w14:textId="77777777" w:rsidR="00673F12" w:rsidRPr="006E3A91" w:rsidRDefault="00673F12" w:rsidP="00673F12">
      <w:pPr>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5.2. Поставка (передача) товару здійснюється: у 3-денний строк з дня отримання постачальником заявки від замовника.</w:t>
      </w:r>
    </w:p>
    <w:p w14:paraId="20D7E8D4"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5.3. </w:t>
      </w:r>
      <w:r w:rsidRPr="006E3A91">
        <w:rPr>
          <w:rFonts w:ascii="Times New Roman" w:hAnsi="Times New Roman" w:cs="Times New Roman"/>
          <w:b/>
          <w:bCs/>
          <w:color w:val="000000" w:themeColor="text1"/>
          <w:sz w:val="23"/>
          <w:szCs w:val="23"/>
        </w:rPr>
        <w:t xml:space="preserve">Місце поставки (передачі) товару за адресою: 78596, </w:t>
      </w:r>
      <w:proofErr w:type="spellStart"/>
      <w:r w:rsidRPr="006E3A91">
        <w:rPr>
          <w:rFonts w:ascii="Times New Roman" w:hAnsi="Times New Roman" w:cs="Times New Roman"/>
          <w:b/>
          <w:bCs/>
          <w:color w:val="000000" w:themeColor="text1"/>
          <w:sz w:val="23"/>
          <w:szCs w:val="23"/>
        </w:rPr>
        <w:t>Івано</w:t>
      </w:r>
      <w:proofErr w:type="spellEnd"/>
      <w:r w:rsidRPr="006E3A91">
        <w:rPr>
          <w:rFonts w:ascii="Times New Roman" w:hAnsi="Times New Roman" w:cs="Times New Roman"/>
          <w:b/>
          <w:bCs/>
          <w:color w:val="000000" w:themeColor="text1"/>
          <w:sz w:val="23"/>
          <w:szCs w:val="23"/>
        </w:rPr>
        <w:t xml:space="preserve"> - Франківська обл., с. Татарів, вул. Шевченка1.</w:t>
      </w:r>
      <w:r w:rsidRPr="006E3A91">
        <w:rPr>
          <w:rFonts w:ascii="Times New Roman" w:hAnsi="Times New Roman" w:cs="Times New Roman"/>
          <w:color w:val="000000" w:themeColor="text1"/>
          <w:sz w:val="23"/>
          <w:szCs w:val="23"/>
        </w:rPr>
        <w:t xml:space="preserve"> </w:t>
      </w:r>
    </w:p>
    <w:p w14:paraId="160BE3A3" w14:textId="77777777" w:rsidR="00673F12" w:rsidRPr="006E3A91" w:rsidRDefault="00673F12" w:rsidP="00673F12">
      <w:pPr>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5.4. Приймання-передача товару здійснюється Сторонами в порядку, що визначається чинним законодавством України.</w:t>
      </w:r>
    </w:p>
    <w:p w14:paraId="612896CA" w14:textId="77777777" w:rsidR="00673F12" w:rsidRPr="006E3A91" w:rsidRDefault="00673F12" w:rsidP="00673F12">
      <w:pPr>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5.5. Зважування вугілля здійснюється в робочі дні з 8 до 16 годин в присутності представника Замовника.</w:t>
      </w:r>
    </w:p>
    <w:p w14:paraId="6D2DB486" w14:textId="77777777" w:rsidR="00673F12" w:rsidRPr="006E3A91" w:rsidRDefault="00673F12" w:rsidP="00673F12">
      <w:pPr>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5.6. Витрати  по навантаженню/розвантаженню/зважуванню та транспортні  витрати  по  доставці  Товару до Замовника включені у загальну ціну Договору.</w:t>
      </w:r>
    </w:p>
    <w:p w14:paraId="0D735D29" w14:textId="77777777" w:rsidR="00673F12" w:rsidRPr="006E3A91" w:rsidRDefault="00673F12" w:rsidP="00673F12">
      <w:pPr>
        <w:spacing w:after="0" w:line="240" w:lineRule="auto"/>
        <w:ind w:left="-567" w:right="-5" w:firstLine="567"/>
        <w:jc w:val="center"/>
        <w:outlineLvl w:val="0"/>
        <w:rPr>
          <w:rFonts w:ascii="Times New Roman" w:hAnsi="Times New Roman" w:cs="Times New Roman"/>
          <w:b/>
          <w:bCs/>
          <w:color w:val="000000" w:themeColor="text1"/>
          <w:sz w:val="23"/>
          <w:szCs w:val="23"/>
        </w:rPr>
      </w:pPr>
      <w:r w:rsidRPr="006E3A91">
        <w:rPr>
          <w:rFonts w:ascii="Times New Roman" w:hAnsi="Times New Roman" w:cs="Times New Roman"/>
          <w:b/>
          <w:bCs/>
          <w:color w:val="000000" w:themeColor="text1"/>
          <w:sz w:val="23"/>
          <w:szCs w:val="23"/>
        </w:rPr>
        <w:t>VI. Права та обов’язки сторін</w:t>
      </w:r>
    </w:p>
    <w:p w14:paraId="1DC9B7B4"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6.1. Покупець зобов’язаний:</w:t>
      </w:r>
    </w:p>
    <w:p w14:paraId="5E9924A5"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своєчасно та в повному обсязі (при наявності бюджетного фінансування) сплачувати за поставлений (переданий) товар.</w:t>
      </w:r>
    </w:p>
    <w:p w14:paraId="341FA6E2"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6.2. Покупець має право: </w:t>
      </w:r>
    </w:p>
    <w:p w14:paraId="3D51F6E1"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0C78FA38"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достроково розірвати Договір, у разі невиконання зобов’язань Постачальником, повідомивши про це його у строк, не пізніше ніж протягом 30 (тридцяти) календарних днів;</w:t>
      </w:r>
    </w:p>
    <w:p w14:paraId="18240013"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контролювати поставку (передачу) товару у строки, встановлені Договором.</w:t>
      </w:r>
    </w:p>
    <w:p w14:paraId="3823A88D"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6.3. Постачальник зобов’язаний:</w:t>
      </w:r>
    </w:p>
    <w:p w14:paraId="4B060649"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забезпечити  поставку (передачу) товару у строки, встановлені Договором;</w:t>
      </w:r>
    </w:p>
    <w:p w14:paraId="412BE8EC"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eastAsia="Courier New" w:hAnsi="Times New Roman" w:cs="Times New Roman"/>
          <w:color w:val="000000" w:themeColor="text1"/>
          <w:sz w:val="23"/>
          <w:szCs w:val="23"/>
        </w:rPr>
        <w:t xml:space="preserve">- забезпечити </w:t>
      </w:r>
      <w:r w:rsidRPr="006E3A91">
        <w:rPr>
          <w:rFonts w:ascii="Times New Roman" w:hAnsi="Times New Roman" w:cs="Times New Roman"/>
          <w:color w:val="000000" w:themeColor="text1"/>
          <w:sz w:val="23"/>
          <w:szCs w:val="23"/>
        </w:rPr>
        <w:t xml:space="preserve">поставку (передачу) </w:t>
      </w:r>
      <w:r w:rsidRPr="006E3A91">
        <w:rPr>
          <w:rFonts w:ascii="Times New Roman" w:eastAsia="Courier New" w:hAnsi="Times New Roman" w:cs="Times New Roman"/>
          <w:color w:val="000000" w:themeColor="text1"/>
          <w:sz w:val="23"/>
          <w:szCs w:val="23"/>
        </w:rPr>
        <w:t>товару, якість якого відповідає вимогам стандартів, а також умовам, встановленим чинним законодавством до товару даного виду</w:t>
      </w:r>
      <w:r w:rsidRPr="006E3A91">
        <w:rPr>
          <w:rFonts w:ascii="Times New Roman" w:hAnsi="Times New Roman" w:cs="Times New Roman"/>
          <w:color w:val="000000" w:themeColor="text1"/>
          <w:sz w:val="23"/>
          <w:szCs w:val="23"/>
        </w:rPr>
        <w:t>.</w:t>
      </w:r>
    </w:p>
    <w:p w14:paraId="4C938DBC"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6.4. Постачальник має право: </w:t>
      </w:r>
    </w:p>
    <w:p w14:paraId="53B143A1"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своєчасно та в повному обсязі (при наявності бюджетного фінансування) отримати плату за поставлений (переданий) товар;</w:t>
      </w:r>
    </w:p>
    <w:p w14:paraId="527C6BA0"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14:paraId="0A39C7CC"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p>
    <w:p w14:paraId="65B29B73"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outlineLvl w:val="0"/>
        <w:rPr>
          <w:rFonts w:ascii="Times New Roman" w:hAnsi="Times New Roman" w:cs="Times New Roman"/>
          <w:b/>
          <w:bCs/>
          <w:color w:val="000000" w:themeColor="text1"/>
          <w:sz w:val="23"/>
          <w:szCs w:val="23"/>
        </w:rPr>
      </w:pPr>
      <w:r w:rsidRPr="006E3A91">
        <w:rPr>
          <w:rFonts w:ascii="Times New Roman" w:hAnsi="Times New Roman" w:cs="Times New Roman"/>
          <w:b/>
          <w:bCs/>
          <w:color w:val="000000" w:themeColor="text1"/>
          <w:sz w:val="23"/>
          <w:szCs w:val="23"/>
        </w:rPr>
        <w:t xml:space="preserve">VII. Відповідальність сторін </w:t>
      </w:r>
    </w:p>
    <w:p w14:paraId="1002696A"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lastRenderedPageBreak/>
        <w:t>7.1</w:t>
      </w:r>
      <w:r w:rsidRPr="006E3A91">
        <w:rPr>
          <w:sz w:val="23"/>
          <w:szCs w:val="23"/>
        </w:rPr>
        <w:t xml:space="preserve"> </w:t>
      </w:r>
      <w:r w:rsidRPr="006E3A91">
        <w:rPr>
          <w:rFonts w:ascii="Times New Roman" w:hAnsi="Times New Roman" w:cs="Times New Roman"/>
          <w:color w:val="000000" w:themeColor="text1"/>
          <w:sz w:val="23"/>
          <w:szCs w:val="23"/>
        </w:rPr>
        <w:t>У випадку невиконання або невчасного виконання зобов'язань щодо поставки Товару з Постачальника стягується пеня у розмірі 0,1 %  вартості Товару, передача якого не була здійснена або була здійснена із запізненням.</w:t>
      </w:r>
    </w:p>
    <w:p w14:paraId="4792CACB"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7.2.</w:t>
      </w:r>
      <w:r w:rsidRPr="006E3A91">
        <w:rPr>
          <w:rFonts w:ascii="Times New Roman" w:hAnsi="Times New Roman" w:cs="Times New Roman"/>
          <w:color w:val="000000" w:themeColor="text1"/>
          <w:sz w:val="23"/>
          <w:szCs w:val="23"/>
        </w:rPr>
        <w:tab/>
        <w:t xml:space="preserve">За затримку поставки Товару понад 15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14:paraId="657AABEE"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7.3.</w:t>
      </w:r>
      <w:r w:rsidRPr="006E3A91">
        <w:rPr>
          <w:rFonts w:ascii="Times New Roman" w:hAnsi="Times New Roman" w:cs="Times New Roman"/>
          <w:color w:val="000000" w:themeColor="text1"/>
          <w:sz w:val="23"/>
          <w:szCs w:val="23"/>
        </w:rPr>
        <w:tab/>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14:paraId="2E22AFAA"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7.4.</w:t>
      </w:r>
      <w:r w:rsidRPr="006E3A91">
        <w:rPr>
          <w:rFonts w:ascii="Times New Roman" w:hAnsi="Times New Roman" w:cs="Times New Roman"/>
          <w:color w:val="000000" w:themeColor="text1"/>
          <w:sz w:val="23"/>
          <w:szCs w:val="23"/>
        </w:rPr>
        <w:tab/>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14:paraId="03B9DD4F" w14:textId="170E1AB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7.5.</w:t>
      </w:r>
      <w:r w:rsidRPr="006E3A91">
        <w:rPr>
          <w:rFonts w:ascii="Times New Roman" w:hAnsi="Times New Roman" w:cs="Times New Roman"/>
          <w:color w:val="000000" w:themeColor="text1"/>
          <w:sz w:val="23"/>
          <w:szCs w:val="23"/>
        </w:rPr>
        <w:tab/>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w:t>
      </w:r>
      <w:r w:rsidR="00B66025" w:rsidRPr="006E3A91">
        <w:rPr>
          <w:rFonts w:ascii="Times New Roman" w:hAnsi="Times New Roman" w:cs="Times New Roman"/>
          <w:color w:val="000000" w:themeColor="text1"/>
          <w:sz w:val="23"/>
          <w:szCs w:val="23"/>
        </w:rPr>
        <w:t>0</w:t>
      </w:r>
      <w:r w:rsidRPr="006E3A91">
        <w:rPr>
          <w:rFonts w:ascii="Times New Roman" w:hAnsi="Times New Roman" w:cs="Times New Roman"/>
          <w:color w:val="000000" w:themeColor="text1"/>
          <w:sz w:val="23"/>
          <w:szCs w:val="23"/>
        </w:rPr>
        <w:t xml:space="preserve"> % від ціни Товару, що підлягає  заміні, і крім цього, відшкодовує всі понесені Покупцем збитки, спричинені поставкою неякісного Товару.</w:t>
      </w:r>
    </w:p>
    <w:p w14:paraId="0C6BDD4B"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7.6.</w:t>
      </w:r>
      <w:r w:rsidRPr="006E3A91">
        <w:rPr>
          <w:rFonts w:ascii="Times New Roman" w:hAnsi="Times New Roman" w:cs="Times New Roman"/>
          <w:color w:val="000000" w:themeColor="text1"/>
          <w:sz w:val="23"/>
          <w:szCs w:val="23"/>
        </w:rPr>
        <w:tab/>
        <w:t>Сплата неустойки, пені та штрафу не звільняє Сторону  від виконання зобов'язань за Договором.</w:t>
      </w:r>
    </w:p>
    <w:p w14:paraId="4B258D21" w14:textId="59290E15" w:rsidR="00B66025" w:rsidRPr="006E3A91" w:rsidRDefault="00B66025"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7.7. У разі відмови Постачальника від виконання Договору в односторонньому порядку, Постачальник сплачує замовникові штраф у розмірі 100% від вартості Договору.</w:t>
      </w:r>
    </w:p>
    <w:p w14:paraId="21154590"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3"/>
          <w:szCs w:val="23"/>
        </w:rPr>
      </w:pPr>
      <w:r w:rsidRPr="006E3A91">
        <w:rPr>
          <w:rFonts w:ascii="Times New Roman" w:hAnsi="Times New Roman" w:cs="Times New Roman"/>
          <w:b/>
          <w:bCs/>
          <w:color w:val="000000" w:themeColor="text1"/>
          <w:sz w:val="23"/>
          <w:szCs w:val="23"/>
        </w:rPr>
        <w:t>VIII. Обставини непереборної сили</w:t>
      </w:r>
    </w:p>
    <w:p w14:paraId="481A6B72"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898CEDA"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59446440" w14:textId="77777777" w:rsidR="00673F12" w:rsidRPr="006E3A91" w:rsidRDefault="00673F12" w:rsidP="00673F12">
      <w:pPr>
        <w:tabs>
          <w:tab w:val="left" w:pos="708"/>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2FC6CA09"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78418C7D" w14:textId="77777777" w:rsidR="00673F12" w:rsidRPr="006E3A91" w:rsidRDefault="00673F12" w:rsidP="00673F12">
      <w:pPr>
        <w:spacing w:after="0" w:line="240" w:lineRule="auto"/>
        <w:ind w:left="-709"/>
        <w:jc w:val="center"/>
        <w:rPr>
          <w:rFonts w:ascii="Times New Roman" w:hAnsi="Times New Roman" w:cs="Times New Roman"/>
          <w:b/>
          <w:color w:val="000000" w:themeColor="text1"/>
          <w:sz w:val="23"/>
          <w:szCs w:val="23"/>
        </w:rPr>
      </w:pPr>
      <w:r w:rsidRPr="006E3A91">
        <w:rPr>
          <w:rFonts w:ascii="Times New Roman" w:hAnsi="Times New Roman" w:cs="Times New Roman"/>
          <w:b/>
          <w:color w:val="000000" w:themeColor="text1"/>
          <w:sz w:val="23"/>
          <w:szCs w:val="23"/>
        </w:rPr>
        <w:t>IX. Вирішення спорів</w:t>
      </w:r>
    </w:p>
    <w:p w14:paraId="05B793B8"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9.1. У випадку виникнення спорів або розбіжностей, Сторони зобов’язуються вирішувати їх шляхом взаємних переговорів та консультацій.</w:t>
      </w:r>
    </w:p>
    <w:p w14:paraId="6EAABA81" w14:textId="77777777" w:rsidR="00673F12" w:rsidRPr="006E3A91" w:rsidRDefault="00673F12" w:rsidP="00673F12">
      <w:pPr>
        <w:tabs>
          <w:tab w:val="left" w:pos="142"/>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9.2. У разі недосягнення Сторонами згоди, спори (розбіжності) вирішуються у судовому порядку, визначеному чинним законодавством України.</w:t>
      </w:r>
    </w:p>
    <w:p w14:paraId="26C1DDB4" w14:textId="77777777" w:rsidR="00673F12" w:rsidRPr="006E3A91" w:rsidRDefault="00673F12" w:rsidP="00673F12">
      <w:pPr>
        <w:spacing w:after="0" w:line="240" w:lineRule="auto"/>
        <w:ind w:left="-709"/>
        <w:jc w:val="center"/>
        <w:rPr>
          <w:rFonts w:ascii="Times New Roman" w:hAnsi="Times New Roman" w:cs="Times New Roman"/>
          <w:b/>
          <w:color w:val="000000" w:themeColor="text1"/>
          <w:sz w:val="23"/>
          <w:szCs w:val="23"/>
        </w:rPr>
      </w:pPr>
      <w:r w:rsidRPr="006E3A91">
        <w:rPr>
          <w:rFonts w:ascii="Times New Roman" w:hAnsi="Times New Roman" w:cs="Times New Roman"/>
          <w:b/>
          <w:color w:val="000000" w:themeColor="text1"/>
          <w:sz w:val="23"/>
          <w:szCs w:val="23"/>
        </w:rPr>
        <w:t>X. Строк дії Договору</w:t>
      </w:r>
    </w:p>
    <w:p w14:paraId="7662F929"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10.1. Цей договір про закупівлю вважається укладеним і набирає чинності з дня його підписання Сторонами та скріплення печатками (в разі наявності) та діє до 31 грудня 2024 року.</w:t>
      </w:r>
    </w:p>
    <w:p w14:paraId="4DFD91A1"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10.2.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3C8B185"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10.3.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Замовника на досягнення цієї цілі затверджено в установленому порядку.</w:t>
      </w:r>
    </w:p>
    <w:p w14:paraId="154F019A"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center"/>
        <w:rPr>
          <w:rFonts w:ascii="Times New Roman" w:hAnsi="Times New Roman" w:cs="Times New Roman"/>
          <w:b/>
          <w:bCs/>
          <w:color w:val="000000" w:themeColor="text1"/>
          <w:sz w:val="23"/>
          <w:szCs w:val="23"/>
        </w:rPr>
      </w:pPr>
      <w:r w:rsidRPr="006E3A91">
        <w:rPr>
          <w:rFonts w:ascii="Times New Roman" w:hAnsi="Times New Roman" w:cs="Times New Roman"/>
          <w:b/>
          <w:bCs/>
          <w:color w:val="000000" w:themeColor="text1"/>
          <w:sz w:val="23"/>
          <w:szCs w:val="23"/>
        </w:rPr>
        <w:t>XI. Забезпечення виконання договору</w:t>
      </w:r>
    </w:p>
    <w:p w14:paraId="12FD32F6"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11.1. Постачальник для забезпечення виконання його зобов’язань за Договором перед Покупцем надає останньому, не пізніше дати укладення Договору, банківську гарантію у формі електронної банківської гарантії - забезпечення виконання Договору в валюті платежу – гривня (далі – банківська гарантія). Обставинами, що зумовлюють право Покупця за Договором звернутись до банка – гаранта з вимогою про сплату суми банківської гарантії є невиконання або неналежне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1698BBD2"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lastRenderedPageBreak/>
        <w:t>11.2.Розмір банківської гарантії складає 5 % від вартості договору.</w:t>
      </w:r>
    </w:p>
    <w:p w14:paraId="7C6A2075"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11.3.Усі витрати, пов`язані з наданням банківської гарантії, здійснюються за рахунок коштів Постачальника.</w:t>
      </w:r>
    </w:p>
    <w:p w14:paraId="0E6C190D"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11.4. 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дня прийняття рішення Національним банком України щодо віднесення банка – гаранта до категорії неплатоспроможних.</w:t>
      </w:r>
    </w:p>
    <w:p w14:paraId="6409B49A"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У разі не надання Постачальником банківської гарантії іншого банку на умовах, визначених цим пунктом Договору, Постачальник зобов’язаний сплатити на користь Покупця штраф у розмірі, що є тотожним розміру банківської гарантії, визначеного Договором, а Покупець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 Покупець не несе будь якої відповідальності та зобов’язань за вчинення таких дій.</w:t>
      </w:r>
    </w:p>
    <w:p w14:paraId="63627094"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11.5. У разі настання обставин, визначених в Договорі, що зумовлюють право звернення до банка - гаранта з вимогою сплатити на користь Покупця суму банківської гарантії, така банківська гарантія не підлягає поверненню Постачальнику.</w:t>
      </w:r>
    </w:p>
    <w:p w14:paraId="5285C88A"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11.6. Банківська гарантія за Договором повертається Постачальнику:</w:t>
      </w:r>
    </w:p>
    <w:p w14:paraId="716B29C0"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1)після виконання переможцем процедури закупівлі договору про закупівлю;</w:t>
      </w:r>
    </w:p>
    <w:p w14:paraId="372D9FDD"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2)за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6C5AB786"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3)у випадках, передбачених статтею 43  Закону;</w:t>
      </w:r>
    </w:p>
    <w:p w14:paraId="6F3F9280"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4)згідно з умовами, зазначеними в договорі про закупівлю, але не пізніше ніж протягом п’яти банківських днів з дня настання зазначених обставин.</w:t>
      </w:r>
    </w:p>
    <w:p w14:paraId="74E43E65"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11.7. Кошти, що надійшли Покупцю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Постачальника від виконання умов Договору, в тому числі, від сплати повної суми штрафних санкцій (відповідальності) та збитків за Договором.</w:t>
      </w:r>
    </w:p>
    <w:p w14:paraId="733A994E" w14:textId="77777777" w:rsidR="00673F12" w:rsidRPr="006E3A91" w:rsidRDefault="00673F12" w:rsidP="00673F12">
      <w:pPr>
        <w:spacing w:after="0" w:line="240" w:lineRule="auto"/>
        <w:ind w:left="-709"/>
        <w:jc w:val="center"/>
        <w:rPr>
          <w:rFonts w:ascii="Times New Roman" w:hAnsi="Times New Roman" w:cs="Times New Roman"/>
          <w:b/>
          <w:color w:val="000000" w:themeColor="text1"/>
          <w:sz w:val="23"/>
          <w:szCs w:val="23"/>
        </w:rPr>
      </w:pPr>
      <w:r w:rsidRPr="006E3A91">
        <w:rPr>
          <w:rFonts w:ascii="Times New Roman" w:hAnsi="Times New Roman" w:cs="Times New Roman"/>
          <w:b/>
          <w:color w:val="000000" w:themeColor="text1"/>
          <w:sz w:val="23"/>
          <w:szCs w:val="23"/>
        </w:rPr>
        <w:t>XII. Інші умови</w:t>
      </w:r>
    </w:p>
    <w:p w14:paraId="2A1845D7" w14:textId="77777777" w:rsidR="00673F12" w:rsidRPr="006E3A91" w:rsidRDefault="00673F12" w:rsidP="00673F12">
      <w:pPr>
        <w:tabs>
          <w:tab w:val="left" w:pos="284"/>
        </w:tabs>
        <w:spacing w:after="0" w:line="240" w:lineRule="auto"/>
        <w:jc w:val="both"/>
        <w:rPr>
          <w:rFonts w:ascii="Times New Roman" w:hAnsi="Times New Roman" w:cs="Times New Roman"/>
          <w:color w:val="000000" w:themeColor="text1"/>
          <w:sz w:val="23"/>
          <w:szCs w:val="23"/>
          <w:lang w:eastAsia="ar-SA"/>
        </w:rPr>
      </w:pPr>
      <w:r w:rsidRPr="006E3A91">
        <w:rPr>
          <w:rFonts w:ascii="Times New Roman" w:hAnsi="Times New Roman" w:cs="Times New Roman"/>
          <w:color w:val="000000" w:themeColor="text1"/>
          <w:sz w:val="23"/>
          <w:szCs w:val="23"/>
          <w:lang w:eastAsia="ar-SA"/>
        </w:rPr>
        <w:t>12.1.Усі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003C105E" w14:textId="77777777" w:rsidR="00673F12" w:rsidRPr="006E3A91" w:rsidRDefault="00673F12" w:rsidP="00673F12">
      <w:pPr>
        <w:tabs>
          <w:tab w:val="left" w:pos="284"/>
        </w:tabs>
        <w:spacing w:after="0" w:line="240" w:lineRule="auto"/>
        <w:jc w:val="both"/>
        <w:rPr>
          <w:rFonts w:ascii="Times New Roman" w:hAnsi="Times New Roman" w:cs="Times New Roman"/>
          <w:color w:val="000000" w:themeColor="text1"/>
          <w:sz w:val="23"/>
          <w:szCs w:val="23"/>
          <w:lang w:eastAsia="ar-SA"/>
        </w:rPr>
      </w:pPr>
      <w:r w:rsidRPr="006E3A91">
        <w:rPr>
          <w:rFonts w:ascii="Times New Roman" w:hAnsi="Times New Roman" w:cs="Times New Roman"/>
          <w:color w:val="000000" w:themeColor="text1"/>
          <w:sz w:val="23"/>
          <w:szCs w:val="23"/>
          <w:lang w:eastAsia="ar-SA"/>
        </w:rPr>
        <w:t>12.2.Бюджетні зобов’язання Замовника за Договором виникають у разі наявності та в межах відповідних бюджетних асигнувань.</w:t>
      </w:r>
    </w:p>
    <w:p w14:paraId="1B4C8FA9" w14:textId="77777777" w:rsidR="00673F12" w:rsidRPr="006E3A91" w:rsidRDefault="00673F12" w:rsidP="00673F12">
      <w:pPr>
        <w:tabs>
          <w:tab w:val="left" w:pos="284"/>
        </w:tabs>
        <w:spacing w:after="0" w:line="240" w:lineRule="auto"/>
        <w:jc w:val="both"/>
        <w:rPr>
          <w:rFonts w:ascii="Times New Roman" w:hAnsi="Times New Roman" w:cs="Times New Roman"/>
          <w:color w:val="000000" w:themeColor="text1"/>
          <w:sz w:val="23"/>
          <w:szCs w:val="23"/>
          <w:lang w:eastAsia="ar-SA"/>
        </w:rPr>
      </w:pPr>
      <w:r w:rsidRPr="006E3A91">
        <w:rPr>
          <w:rFonts w:ascii="Times New Roman" w:hAnsi="Times New Roman" w:cs="Times New Roman"/>
          <w:color w:val="000000" w:themeColor="text1"/>
          <w:sz w:val="23"/>
          <w:szCs w:val="23"/>
          <w:lang w:eastAsia="ar-SA"/>
        </w:rPr>
        <w:t>12.3.Жодна із Сторін не має права передавати права та обов’язки за даним Договором третій особі, без отримання письмової згоди іншої Сторони.</w:t>
      </w:r>
    </w:p>
    <w:p w14:paraId="633011FF" w14:textId="77777777" w:rsidR="00673F12" w:rsidRPr="006E3A91" w:rsidRDefault="00673F12" w:rsidP="00673F12">
      <w:pPr>
        <w:widowControl w:val="0"/>
        <w:tabs>
          <w:tab w:val="left" w:pos="993"/>
        </w:tabs>
        <w:spacing w:after="0" w:line="240" w:lineRule="auto"/>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lang w:eastAsia="ar-SA"/>
        </w:rPr>
        <w:t xml:space="preserve">12.4. </w:t>
      </w:r>
      <w:r w:rsidRPr="006E3A91">
        <w:rPr>
          <w:rFonts w:ascii="Times New Roman" w:hAnsi="Times New Roman" w:cs="Times New Roman"/>
          <w:color w:val="000000" w:themeColor="text1"/>
          <w:sz w:val="23"/>
          <w:szCs w:val="23"/>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462F566D" w14:textId="77777777" w:rsidR="00673F12" w:rsidRPr="006E3A91" w:rsidRDefault="00673F12" w:rsidP="00673F12">
      <w:pPr>
        <w:widowControl w:val="0"/>
        <w:tabs>
          <w:tab w:val="left" w:pos="993"/>
        </w:tabs>
        <w:spacing w:after="0" w:line="240" w:lineRule="auto"/>
        <w:jc w:val="both"/>
        <w:rPr>
          <w:rFonts w:ascii="Times New Roman" w:eastAsia="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12.5</w:t>
      </w:r>
      <w:r w:rsidRPr="006E3A91">
        <w:rPr>
          <w:rFonts w:ascii="Times New Roman" w:eastAsia="Times New Roman" w:hAnsi="Times New Roman" w:cs="Times New Roman"/>
          <w:color w:val="000000" w:themeColor="text1"/>
          <w:sz w:val="23"/>
          <w:szCs w:val="23"/>
        </w:rPr>
        <w:t>.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11377EE" w14:textId="77777777" w:rsidR="00673F12" w:rsidRPr="006E3A91" w:rsidRDefault="00673F12" w:rsidP="00673F12">
      <w:pPr>
        <w:widowControl w:val="0"/>
        <w:tabs>
          <w:tab w:val="left" w:pos="993"/>
        </w:tabs>
        <w:spacing w:after="0" w:line="240" w:lineRule="auto"/>
        <w:jc w:val="both"/>
        <w:rPr>
          <w:rFonts w:ascii="Times New Roman" w:eastAsia="Times New Roman" w:hAnsi="Times New Roman" w:cs="Times New Roman"/>
          <w:color w:val="000000" w:themeColor="text1"/>
          <w:sz w:val="23"/>
          <w:szCs w:val="23"/>
        </w:rPr>
      </w:pPr>
      <w:r w:rsidRPr="006E3A91">
        <w:rPr>
          <w:rFonts w:ascii="Times New Roman" w:eastAsia="Times New Roman" w:hAnsi="Times New Roman" w:cs="Times New Roman"/>
          <w:color w:val="000000" w:themeColor="text1"/>
          <w:sz w:val="23"/>
          <w:szCs w:val="23"/>
        </w:rPr>
        <w:t>1) зменшення обсягів закупівлі, зокрема з урахуванням фактичного обсягу видатків замовника;</w:t>
      </w:r>
    </w:p>
    <w:p w14:paraId="02ECA142" w14:textId="77777777" w:rsidR="00673F12" w:rsidRPr="006E3A91" w:rsidRDefault="00673F12" w:rsidP="00673F12">
      <w:pPr>
        <w:widowControl w:val="0"/>
        <w:tabs>
          <w:tab w:val="left" w:pos="993"/>
        </w:tabs>
        <w:spacing w:after="0" w:line="240" w:lineRule="auto"/>
        <w:jc w:val="both"/>
        <w:rPr>
          <w:rFonts w:ascii="Times New Roman" w:eastAsia="Times New Roman" w:hAnsi="Times New Roman" w:cs="Times New Roman"/>
          <w:color w:val="000000" w:themeColor="text1"/>
          <w:sz w:val="23"/>
          <w:szCs w:val="23"/>
        </w:rPr>
      </w:pPr>
      <w:r w:rsidRPr="006E3A91">
        <w:rPr>
          <w:rFonts w:ascii="Times New Roman" w:eastAsia="Times New Roman" w:hAnsi="Times New Roman" w:cs="Times New Roman"/>
          <w:color w:val="000000" w:themeColor="text1"/>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F31281" w14:textId="77777777" w:rsidR="00673F12" w:rsidRPr="006E3A91" w:rsidRDefault="00673F12" w:rsidP="00673F12">
      <w:pPr>
        <w:widowControl w:val="0"/>
        <w:tabs>
          <w:tab w:val="left" w:pos="993"/>
        </w:tabs>
        <w:spacing w:after="0" w:line="240" w:lineRule="auto"/>
        <w:jc w:val="both"/>
        <w:rPr>
          <w:rFonts w:ascii="Times New Roman" w:eastAsia="Times New Roman" w:hAnsi="Times New Roman" w:cs="Times New Roman"/>
          <w:color w:val="000000" w:themeColor="text1"/>
          <w:sz w:val="23"/>
          <w:szCs w:val="23"/>
        </w:rPr>
      </w:pPr>
      <w:r w:rsidRPr="006E3A91">
        <w:rPr>
          <w:rFonts w:ascii="Times New Roman" w:eastAsia="Times New Roman" w:hAnsi="Times New Roman" w:cs="Times New Roman"/>
          <w:color w:val="000000" w:themeColor="text1"/>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6A19BB2D" w14:textId="77777777" w:rsidR="00673F12" w:rsidRPr="006E3A91" w:rsidRDefault="00673F12" w:rsidP="00673F12">
      <w:pPr>
        <w:widowControl w:val="0"/>
        <w:tabs>
          <w:tab w:val="left" w:pos="993"/>
        </w:tabs>
        <w:spacing w:after="0" w:line="240" w:lineRule="auto"/>
        <w:jc w:val="both"/>
        <w:rPr>
          <w:rFonts w:ascii="Times New Roman" w:eastAsia="Times New Roman" w:hAnsi="Times New Roman" w:cs="Times New Roman"/>
          <w:color w:val="000000" w:themeColor="text1"/>
          <w:sz w:val="23"/>
          <w:szCs w:val="23"/>
        </w:rPr>
      </w:pPr>
      <w:r w:rsidRPr="006E3A91">
        <w:rPr>
          <w:rFonts w:ascii="Times New Roman" w:eastAsia="Times New Roman" w:hAnsi="Times New Roman" w:cs="Times New Roman"/>
          <w:color w:val="000000" w:themeColor="text1"/>
          <w:sz w:val="23"/>
          <w:szCs w:val="23"/>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2E95CB" w14:textId="77777777" w:rsidR="00673F12" w:rsidRPr="006E3A91" w:rsidRDefault="00673F12" w:rsidP="00673F12">
      <w:pPr>
        <w:widowControl w:val="0"/>
        <w:tabs>
          <w:tab w:val="left" w:pos="993"/>
        </w:tabs>
        <w:spacing w:after="0" w:line="240" w:lineRule="auto"/>
        <w:jc w:val="both"/>
        <w:rPr>
          <w:rFonts w:ascii="Times New Roman" w:eastAsia="Times New Roman" w:hAnsi="Times New Roman" w:cs="Times New Roman"/>
          <w:color w:val="000000" w:themeColor="text1"/>
          <w:sz w:val="23"/>
          <w:szCs w:val="23"/>
        </w:rPr>
      </w:pPr>
      <w:r w:rsidRPr="006E3A91">
        <w:rPr>
          <w:rFonts w:ascii="Times New Roman" w:eastAsia="Times New Roman" w:hAnsi="Times New Roman" w:cs="Times New Roman"/>
          <w:color w:val="000000" w:themeColor="text1"/>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2E3594E4" w14:textId="77777777" w:rsidR="00673F12" w:rsidRPr="006E3A91" w:rsidRDefault="00673F12" w:rsidP="00673F12">
      <w:pPr>
        <w:widowControl w:val="0"/>
        <w:tabs>
          <w:tab w:val="left" w:pos="993"/>
        </w:tabs>
        <w:spacing w:after="0" w:line="240" w:lineRule="auto"/>
        <w:jc w:val="both"/>
        <w:rPr>
          <w:rFonts w:ascii="Times New Roman" w:eastAsia="Times New Roman" w:hAnsi="Times New Roman" w:cs="Times New Roman"/>
          <w:color w:val="000000" w:themeColor="text1"/>
          <w:sz w:val="23"/>
          <w:szCs w:val="23"/>
        </w:rPr>
      </w:pPr>
      <w:r w:rsidRPr="006E3A91">
        <w:rPr>
          <w:rFonts w:ascii="Times New Roman" w:eastAsia="Times New Roman" w:hAnsi="Times New Roman" w:cs="Times New Roman"/>
          <w:color w:val="000000" w:themeColor="text1"/>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89DCA50" w14:textId="77777777" w:rsidR="00673F12" w:rsidRPr="006E3A91" w:rsidRDefault="00673F12" w:rsidP="00673F12">
      <w:pPr>
        <w:widowControl w:val="0"/>
        <w:tabs>
          <w:tab w:val="left" w:pos="993"/>
        </w:tabs>
        <w:spacing w:after="0" w:line="240" w:lineRule="auto"/>
        <w:jc w:val="both"/>
        <w:rPr>
          <w:rFonts w:ascii="Times New Roman" w:eastAsia="Times New Roman" w:hAnsi="Times New Roman" w:cs="Times New Roman"/>
          <w:color w:val="000000" w:themeColor="text1"/>
          <w:sz w:val="23"/>
          <w:szCs w:val="23"/>
        </w:rPr>
      </w:pPr>
      <w:r w:rsidRPr="006E3A91">
        <w:rPr>
          <w:rFonts w:ascii="Times New Roman" w:eastAsia="Times New Roman" w:hAnsi="Times New Roman" w:cs="Times New Roman"/>
          <w:color w:val="000000" w:themeColor="text1"/>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3A91">
        <w:rPr>
          <w:rFonts w:ascii="Times New Roman" w:eastAsia="Times New Roman" w:hAnsi="Times New Roman" w:cs="Times New Roman"/>
          <w:color w:val="000000" w:themeColor="text1"/>
          <w:sz w:val="23"/>
          <w:szCs w:val="23"/>
        </w:rPr>
        <w:t>Platts</w:t>
      </w:r>
      <w:proofErr w:type="spellEnd"/>
      <w:r w:rsidRPr="006E3A91">
        <w:rPr>
          <w:rFonts w:ascii="Times New Roman" w:eastAsia="Times New Roman" w:hAnsi="Times New Roman" w:cs="Times New Roman"/>
          <w:color w:val="000000" w:themeColor="text1"/>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756F3" w14:textId="77777777" w:rsidR="00673F12" w:rsidRPr="006E3A91" w:rsidRDefault="00673F12" w:rsidP="00673F12">
      <w:pPr>
        <w:widowControl w:val="0"/>
        <w:tabs>
          <w:tab w:val="left" w:pos="993"/>
        </w:tabs>
        <w:spacing w:after="0" w:line="240" w:lineRule="auto"/>
        <w:jc w:val="both"/>
        <w:rPr>
          <w:rFonts w:ascii="Times New Roman" w:hAnsi="Times New Roman" w:cs="Times New Roman"/>
          <w:color w:val="000000" w:themeColor="text1"/>
          <w:sz w:val="23"/>
          <w:szCs w:val="23"/>
          <w:lang w:eastAsia="ru-RU"/>
        </w:rPr>
      </w:pPr>
      <w:r w:rsidRPr="006E3A91">
        <w:rPr>
          <w:rFonts w:ascii="Times New Roman" w:eastAsia="Times New Roman" w:hAnsi="Times New Roman" w:cs="Times New Roman"/>
          <w:color w:val="000000" w:themeColor="text1"/>
          <w:sz w:val="23"/>
          <w:szCs w:val="23"/>
        </w:rPr>
        <w:t xml:space="preserve">8) зміни умов у зв’язку із застосуванням положень частини шостої статті 41 </w:t>
      </w:r>
      <w:bookmarkStart w:id="0" w:name="n80"/>
      <w:bookmarkEnd w:id="0"/>
      <w:r w:rsidRPr="006E3A91">
        <w:rPr>
          <w:rFonts w:ascii="Times New Roman" w:hAnsi="Times New Roman" w:cs="Times New Roman"/>
          <w:color w:val="000000" w:themeColor="text1"/>
          <w:sz w:val="23"/>
          <w:szCs w:val="23"/>
          <w:lang w:eastAsia="ru-RU"/>
        </w:rPr>
        <w:t>Закону України «Про публічні закупівлі»</w:t>
      </w:r>
      <w:r w:rsidRPr="006E3A91">
        <w:rPr>
          <w:rFonts w:ascii="Times New Roman" w:eastAsia="Times New Roman" w:hAnsi="Times New Roman" w:cs="Times New Roman"/>
          <w:color w:val="000000" w:themeColor="text1"/>
          <w:sz w:val="23"/>
          <w:szCs w:val="23"/>
        </w:rPr>
        <w:t xml:space="preserve"> ;</w:t>
      </w:r>
    </w:p>
    <w:p w14:paraId="6F7F73BA" w14:textId="77777777" w:rsidR="00673F12" w:rsidRPr="006E3A91" w:rsidRDefault="00673F12" w:rsidP="00673F12">
      <w:pPr>
        <w:widowControl w:val="0"/>
        <w:tabs>
          <w:tab w:val="left" w:pos="993"/>
        </w:tabs>
        <w:spacing w:after="0" w:line="240" w:lineRule="auto"/>
        <w:jc w:val="both"/>
        <w:rPr>
          <w:rFonts w:ascii="Times New Roman" w:eastAsia="Times New Roman" w:hAnsi="Times New Roman" w:cs="Times New Roman"/>
          <w:color w:val="000000" w:themeColor="text1"/>
          <w:sz w:val="23"/>
          <w:szCs w:val="23"/>
        </w:rPr>
      </w:pPr>
      <w:r w:rsidRPr="006E3A91">
        <w:rPr>
          <w:rFonts w:ascii="Times New Roman" w:eastAsia="Times New Roman" w:hAnsi="Times New Roman" w:cs="Times New Roman"/>
          <w:color w:val="000000" w:themeColor="text1"/>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787A368" w14:textId="77777777" w:rsidR="00673F12" w:rsidRPr="006E3A91" w:rsidRDefault="00673F12" w:rsidP="00673F12">
      <w:pPr>
        <w:tabs>
          <w:tab w:val="left" w:pos="709"/>
          <w:tab w:val="left" w:pos="851"/>
        </w:tabs>
        <w:spacing w:after="0" w:line="240" w:lineRule="auto"/>
        <w:jc w:val="both"/>
        <w:rPr>
          <w:rFonts w:ascii="Times New Roman" w:hAnsi="Times New Roman" w:cs="Times New Roman"/>
          <w:color w:val="000000" w:themeColor="text1"/>
          <w:sz w:val="23"/>
          <w:szCs w:val="23"/>
          <w:lang w:eastAsia="ru-RU"/>
        </w:rPr>
      </w:pPr>
      <w:r w:rsidRPr="006E3A91">
        <w:rPr>
          <w:rFonts w:ascii="Times New Roman" w:hAnsi="Times New Roman" w:cs="Times New Roman"/>
          <w:color w:val="000000" w:themeColor="text1"/>
          <w:sz w:val="23"/>
          <w:szCs w:val="23"/>
          <w:lang w:eastAsia="ru-RU"/>
        </w:rPr>
        <w:t xml:space="preserve">12.6. У разі зміни ціни за одиницю Товару, факт збільшення ціни за одиницю Товару  підтверджується  Постачальником шляхом  подання Довідки уповноважених органів про рівень цін на ринку (далі -Довідка) на дату укладення договору або дату останньої зміни ціни  за одиницю Товару та на дату подання пропозиції по збільшенню ціни. </w:t>
      </w:r>
    </w:p>
    <w:p w14:paraId="79947191" w14:textId="77777777" w:rsidR="00673F12" w:rsidRPr="006E3A91" w:rsidRDefault="00673F12" w:rsidP="00673F12">
      <w:pPr>
        <w:spacing w:after="0" w:line="240" w:lineRule="auto"/>
        <w:ind w:firstLine="709"/>
        <w:jc w:val="both"/>
        <w:rPr>
          <w:rFonts w:ascii="Times New Roman" w:hAnsi="Times New Roman" w:cs="Times New Roman"/>
          <w:color w:val="000000" w:themeColor="text1"/>
          <w:sz w:val="23"/>
          <w:szCs w:val="23"/>
          <w:lang w:eastAsia="ru-RU"/>
        </w:rPr>
      </w:pPr>
      <w:r w:rsidRPr="006E3A91">
        <w:rPr>
          <w:rFonts w:ascii="Times New Roman" w:hAnsi="Times New Roman" w:cs="Times New Roman"/>
          <w:color w:val="000000" w:themeColor="text1"/>
          <w:sz w:val="23"/>
          <w:szCs w:val="23"/>
          <w:lang w:eastAsia="ru-RU"/>
        </w:rPr>
        <w:t xml:space="preserve"> Письмова пропозиція про збільшення ціни за одиницю Товару направляється Постачальником на поштову адресу Замовника.</w:t>
      </w:r>
      <w:r w:rsidRPr="006E3A91">
        <w:rPr>
          <w:rFonts w:ascii="Times New Roman" w:hAnsi="Times New Roman" w:cs="Times New Roman"/>
          <w:color w:val="000000" w:themeColor="text1"/>
          <w:sz w:val="23"/>
          <w:szCs w:val="23"/>
        </w:rPr>
        <w:t xml:space="preserve"> </w:t>
      </w:r>
      <w:r w:rsidRPr="006E3A91">
        <w:rPr>
          <w:rFonts w:ascii="Times New Roman" w:hAnsi="Times New Roman" w:cs="Times New Roman"/>
          <w:color w:val="000000" w:themeColor="text1"/>
          <w:sz w:val="23"/>
          <w:szCs w:val="23"/>
          <w:lang w:eastAsia="ru-RU"/>
        </w:rPr>
        <w:t xml:space="preserve">До пропозиції Постачальник додає Довідку уповноважених органів щодо ціни на Товар та Розрахунок збільшення ціни. Замовник зобов’язується розглянути пропозицію про збільшення ціни за одиницю Товару та письмово повідомити Постачальника про своє рішення у термін не пізніше 5-ти робочих днів з дати прийняття такого рішення. </w:t>
      </w:r>
    </w:p>
    <w:p w14:paraId="4ED5CEFF" w14:textId="77777777" w:rsidR="00673F12" w:rsidRPr="006E3A91" w:rsidRDefault="00673F12" w:rsidP="00673F12">
      <w:pPr>
        <w:spacing w:after="0" w:line="240" w:lineRule="auto"/>
        <w:ind w:firstLine="709"/>
        <w:jc w:val="both"/>
        <w:rPr>
          <w:rFonts w:ascii="Times New Roman" w:hAnsi="Times New Roman" w:cs="Times New Roman"/>
          <w:color w:val="000000" w:themeColor="text1"/>
          <w:sz w:val="23"/>
          <w:szCs w:val="23"/>
          <w:lang w:eastAsia="ru-RU"/>
        </w:rPr>
      </w:pPr>
      <w:r w:rsidRPr="006E3A91">
        <w:rPr>
          <w:rFonts w:ascii="Times New Roman" w:hAnsi="Times New Roman" w:cs="Times New Roman"/>
          <w:color w:val="000000" w:themeColor="text1"/>
          <w:sz w:val="23"/>
          <w:szCs w:val="23"/>
          <w:lang w:eastAsia="ru-RU"/>
        </w:rPr>
        <w:t>У разі якщо Замовник за наявності підстав відмовився від збільшення ціни (н-д Постачальник не надав підтвердження коливання ціни товару на ринку, пропонує збільшити ціну за одиницю товару на суму більшу ніж відбулося фактичне коливання ціни на ринку та ін.), Постачальник не звільняється від виконання зобов’язань по Договору.</w:t>
      </w:r>
    </w:p>
    <w:p w14:paraId="7B72E845" w14:textId="77777777" w:rsidR="00673F12" w:rsidRPr="006E3A91" w:rsidRDefault="00673F12" w:rsidP="00673F12">
      <w:pPr>
        <w:spacing w:after="0" w:line="240" w:lineRule="auto"/>
        <w:ind w:right="-1"/>
        <w:jc w:val="both"/>
        <w:rPr>
          <w:rFonts w:ascii="Times New Roman" w:hAnsi="Times New Roman" w:cs="Times New Roman"/>
          <w:color w:val="000000" w:themeColor="text1"/>
          <w:sz w:val="23"/>
          <w:szCs w:val="23"/>
          <w:lang w:eastAsia="ru-RU"/>
        </w:rPr>
      </w:pPr>
      <w:r w:rsidRPr="006E3A91">
        <w:rPr>
          <w:rFonts w:ascii="Times New Roman" w:hAnsi="Times New Roman" w:cs="Times New Roman"/>
          <w:color w:val="000000" w:themeColor="text1"/>
          <w:sz w:val="23"/>
          <w:szCs w:val="23"/>
          <w:lang w:eastAsia="ru-RU"/>
        </w:rPr>
        <w:t>12.7.Дія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245A4E4" w14:textId="77777777" w:rsidR="00673F12" w:rsidRPr="006E3A91" w:rsidRDefault="00673F12" w:rsidP="00673F12">
      <w:pPr>
        <w:spacing w:after="0" w:line="240" w:lineRule="auto"/>
        <w:ind w:right="-1"/>
        <w:jc w:val="both"/>
        <w:rPr>
          <w:rFonts w:ascii="Times New Roman" w:hAnsi="Times New Roman" w:cs="Times New Roman"/>
          <w:color w:val="000000" w:themeColor="text1"/>
          <w:sz w:val="23"/>
          <w:szCs w:val="23"/>
          <w:lang w:eastAsia="ru-RU"/>
        </w:rPr>
      </w:pPr>
      <w:r w:rsidRPr="006E3A91">
        <w:rPr>
          <w:rFonts w:ascii="Times New Roman" w:hAnsi="Times New Roman" w:cs="Times New Roman"/>
          <w:color w:val="000000" w:themeColor="text1"/>
          <w:sz w:val="23"/>
          <w:szCs w:val="23"/>
          <w:lang w:eastAsia="ru-RU"/>
        </w:rPr>
        <w:t>12.8. Постачальник під час укладення (підписання) цього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4D38230" w14:textId="77777777" w:rsidR="00673F12" w:rsidRPr="006E3A91" w:rsidRDefault="00673F12" w:rsidP="00673F12">
      <w:pPr>
        <w:spacing w:after="0" w:line="240" w:lineRule="auto"/>
        <w:ind w:right="-1"/>
        <w:jc w:val="both"/>
        <w:rPr>
          <w:rFonts w:ascii="Times New Roman" w:hAnsi="Times New Roman" w:cs="Times New Roman"/>
          <w:color w:val="000000" w:themeColor="text1"/>
          <w:sz w:val="23"/>
          <w:szCs w:val="23"/>
          <w:lang w:eastAsia="ru-RU"/>
        </w:rPr>
      </w:pPr>
      <w:r w:rsidRPr="006E3A91">
        <w:rPr>
          <w:rFonts w:ascii="Times New Roman" w:hAnsi="Times New Roman" w:cs="Times New Roman"/>
          <w:color w:val="000000" w:themeColor="text1"/>
          <w:sz w:val="23"/>
          <w:szCs w:val="23"/>
          <w:lang w:eastAsia="ru-RU"/>
        </w:rPr>
        <w:t>12.9.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ніж протягом 3 –х робочих днів з моменту їх зміни.</w:t>
      </w:r>
    </w:p>
    <w:p w14:paraId="01365099" w14:textId="77777777" w:rsidR="00673F12" w:rsidRPr="006E3A91" w:rsidRDefault="00673F12" w:rsidP="00673F12">
      <w:pPr>
        <w:tabs>
          <w:tab w:val="left" w:pos="1134"/>
        </w:tabs>
        <w:spacing w:line="240" w:lineRule="auto"/>
        <w:contextualSpacing/>
        <w:jc w:val="center"/>
        <w:rPr>
          <w:rFonts w:ascii="Times New Roman" w:hAnsi="Times New Roman" w:cs="Times New Roman"/>
          <w:b/>
          <w:sz w:val="23"/>
          <w:szCs w:val="23"/>
        </w:rPr>
      </w:pPr>
      <w:r w:rsidRPr="006E3A91">
        <w:rPr>
          <w:rFonts w:ascii="Times New Roman" w:hAnsi="Times New Roman" w:cs="Times New Roman"/>
          <w:b/>
          <w:sz w:val="23"/>
          <w:szCs w:val="23"/>
          <w:lang w:val="en-US"/>
        </w:rPr>
        <w:t>XIII</w:t>
      </w:r>
      <w:r w:rsidRPr="006E3A91">
        <w:rPr>
          <w:rFonts w:ascii="Times New Roman" w:hAnsi="Times New Roman" w:cs="Times New Roman"/>
          <w:b/>
          <w:sz w:val="23"/>
          <w:szCs w:val="23"/>
        </w:rPr>
        <w:t>. АНТИКОРУПЦІЙНІ ЗАСТЕРЕЖЕННЯ</w:t>
      </w:r>
    </w:p>
    <w:p w14:paraId="1BBEA9F1" w14:textId="77777777" w:rsidR="00673F12" w:rsidRPr="006E3A91" w:rsidRDefault="00673F12" w:rsidP="00673F12">
      <w:pPr>
        <w:tabs>
          <w:tab w:val="left" w:pos="1134"/>
        </w:tabs>
        <w:spacing w:line="240" w:lineRule="auto"/>
        <w:contextualSpacing/>
        <w:jc w:val="both"/>
        <w:rPr>
          <w:rFonts w:ascii="Times New Roman" w:hAnsi="Times New Roman" w:cs="Times New Roman"/>
          <w:sz w:val="23"/>
          <w:szCs w:val="23"/>
        </w:rPr>
      </w:pPr>
      <w:r w:rsidRPr="006E3A91">
        <w:rPr>
          <w:rFonts w:ascii="Times New Roman" w:hAnsi="Times New Roman" w:cs="Times New Roman"/>
          <w:sz w:val="23"/>
          <w:szCs w:val="23"/>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7C8A4A68" w14:textId="77777777" w:rsidR="00673F12" w:rsidRPr="006E3A91" w:rsidRDefault="00673F12" w:rsidP="00673F12">
      <w:pPr>
        <w:tabs>
          <w:tab w:val="left" w:pos="1134"/>
        </w:tabs>
        <w:spacing w:line="240" w:lineRule="auto"/>
        <w:contextualSpacing/>
        <w:jc w:val="both"/>
        <w:rPr>
          <w:rFonts w:ascii="Times New Roman" w:hAnsi="Times New Roman" w:cs="Times New Roman"/>
          <w:sz w:val="23"/>
          <w:szCs w:val="23"/>
        </w:rPr>
      </w:pPr>
      <w:r w:rsidRPr="006E3A91">
        <w:rPr>
          <w:rFonts w:ascii="Times New Roman" w:hAnsi="Times New Roman" w:cs="Times New Roman"/>
          <w:sz w:val="23"/>
          <w:szCs w:val="23"/>
        </w:rPr>
        <w:lastRenderedPageBreak/>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6055648A" w14:textId="77777777" w:rsidR="00673F12" w:rsidRPr="006E3A91" w:rsidRDefault="00673F12" w:rsidP="00673F12">
      <w:pPr>
        <w:tabs>
          <w:tab w:val="left" w:pos="1134"/>
        </w:tabs>
        <w:spacing w:line="240" w:lineRule="auto"/>
        <w:contextualSpacing/>
        <w:jc w:val="both"/>
        <w:rPr>
          <w:rFonts w:ascii="Times New Roman" w:hAnsi="Times New Roman" w:cs="Times New Roman"/>
          <w:sz w:val="23"/>
          <w:szCs w:val="23"/>
        </w:rPr>
      </w:pPr>
      <w:r w:rsidRPr="006E3A91">
        <w:rPr>
          <w:rFonts w:ascii="Times New Roman" w:hAnsi="Times New Roman" w:cs="Times New Roman"/>
          <w:sz w:val="23"/>
          <w:szCs w:val="23"/>
        </w:rPr>
        <w:t>1</w:t>
      </w:r>
      <w:r w:rsidRPr="006E3A91">
        <w:rPr>
          <w:rFonts w:ascii="Times New Roman" w:hAnsi="Times New Roman" w:cs="Times New Roman"/>
          <w:sz w:val="23"/>
          <w:szCs w:val="23"/>
          <w:lang w:val="ru-RU"/>
        </w:rPr>
        <w:t>3</w:t>
      </w:r>
      <w:r w:rsidRPr="006E3A91">
        <w:rPr>
          <w:rFonts w:ascii="Times New Roman" w:hAnsi="Times New Roman" w:cs="Times New Roman"/>
          <w:sz w:val="23"/>
          <w:szCs w:val="23"/>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46FEE1D1" w14:textId="77777777" w:rsidR="00673F12" w:rsidRPr="006E3A91" w:rsidRDefault="00673F12" w:rsidP="00673F12">
      <w:pPr>
        <w:tabs>
          <w:tab w:val="left" w:pos="1134"/>
        </w:tabs>
        <w:spacing w:line="240" w:lineRule="auto"/>
        <w:contextualSpacing/>
        <w:jc w:val="both"/>
        <w:rPr>
          <w:rFonts w:ascii="Times New Roman" w:hAnsi="Times New Roman" w:cs="Times New Roman"/>
          <w:sz w:val="23"/>
          <w:szCs w:val="23"/>
        </w:rPr>
      </w:pPr>
      <w:r w:rsidRPr="006E3A91">
        <w:rPr>
          <w:rFonts w:ascii="Times New Roman" w:hAnsi="Times New Roman" w:cs="Times New Roman"/>
          <w:sz w:val="23"/>
          <w:szCs w:val="23"/>
        </w:rPr>
        <w:t>1</w:t>
      </w:r>
      <w:r w:rsidRPr="006E3A91">
        <w:rPr>
          <w:rFonts w:ascii="Times New Roman" w:hAnsi="Times New Roman" w:cs="Times New Roman"/>
          <w:sz w:val="23"/>
          <w:szCs w:val="23"/>
          <w:lang w:val="ru-RU"/>
        </w:rPr>
        <w:t>3</w:t>
      </w:r>
      <w:r w:rsidRPr="006E3A91">
        <w:rPr>
          <w:rFonts w:ascii="Times New Roman" w:hAnsi="Times New Roman" w:cs="Times New Roman"/>
          <w:sz w:val="23"/>
          <w:szCs w:val="23"/>
        </w:rPr>
        <w:t>.4. Зазначене у цьому розділі  антикорупційне застереження є істотною умовою цього Договору відповідно до частини 1 ст. 638 ЦК України.</w:t>
      </w:r>
    </w:p>
    <w:p w14:paraId="3B29E70B" w14:textId="77777777" w:rsidR="00673F12" w:rsidRPr="006E3A91" w:rsidRDefault="00673F12" w:rsidP="00673F12">
      <w:pPr>
        <w:tabs>
          <w:tab w:val="left" w:pos="1134"/>
        </w:tabs>
        <w:spacing w:line="240" w:lineRule="auto"/>
        <w:contextualSpacing/>
        <w:jc w:val="both"/>
        <w:rPr>
          <w:rFonts w:ascii="Times New Roman" w:hAnsi="Times New Roman" w:cs="Times New Roman"/>
          <w:sz w:val="23"/>
          <w:szCs w:val="23"/>
        </w:rPr>
      </w:pPr>
    </w:p>
    <w:p w14:paraId="51915BD9" w14:textId="77777777" w:rsidR="00673F12" w:rsidRPr="006E3A91" w:rsidRDefault="00673F12" w:rsidP="00673F12">
      <w:pPr>
        <w:tabs>
          <w:tab w:val="left" w:pos="1134"/>
        </w:tabs>
        <w:spacing w:line="240" w:lineRule="auto"/>
        <w:contextualSpacing/>
        <w:jc w:val="center"/>
        <w:rPr>
          <w:rFonts w:ascii="Times New Roman" w:hAnsi="Times New Roman" w:cs="Times New Roman"/>
          <w:b/>
          <w:sz w:val="23"/>
          <w:szCs w:val="23"/>
        </w:rPr>
      </w:pPr>
      <w:r w:rsidRPr="006E3A91">
        <w:rPr>
          <w:rFonts w:ascii="Times New Roman" w:hAnsi="Times New Roman" w:cs="Times New Roman"/>
          <w:b/>
          <w:sz w:val="23"/>
          <w:szCs w:val="23"/>
          <w:lang w:val="en-US"/>
        </w:rPr>
        <w:t>XIV</w:t>
      </w:r>
      <w:r w:rsidRPr="006E3A91">
        <w:rPr>
          <w:rFonts w:ascii="Times New Roman" w:hAnsi="Times New Roman" w:cs="Times New Roman"/>
          <w:b/>
          <w:sz w:val="23"/>
          <w:szCs w:val="23"/>
        </w:rPr>
        <w:t>. КОМЕРЦІЙНА ТАЄМНИЦЯ</w:t>
      </w:r>
    </w:p>
    <w:p w14:paraId="507D7F47" w14:textId="1CFC0936" w:rsidR="00673F12" w:rsidRPr="006E3A91" w:rsidRDefault="00673F12" w:rsidP="00673F12">
      <w:pPr>
        <w:tabs>
          <w:tab w:val="left" w:pos="1134"/>
        </w:tabs>
        <w:spacing w:line="240" w:lineRule="auto"/>
        <w:contextualSpacing/>
        <w:jc w:val="both"/>
        <w:rPr>
          <w:rFonts w:ascii="Times New Roman" w:hAnsi="Times New Roman" w:cs="Times New Roman"/>
          <w:sz w:val="23"/>
          <w:szCs w:val="23"/>
        </w:rPr>
      </w:pPr>
      <w:r w:rsidRPr="006E3A91">
        <w:rPr>
          <w:rFonts w:ascii="Times New Roman" w:hAnsi="Times New Roman" w:cs="Times New Roman"/>
          <w:sz w:val="23"/>
          <w:szCs w:val="23"/>
        </w:rPr>
        <w:t>1</w:t>
      </w:r>
      <w:r w:rsidR="009E11B3" w:rsidRPr="006E3A91">
        <w:rPr>
          <w:rFonts w:ascii="Times New Roman" w:hAnsi="Times New Roman" w:cs="Times New Roman"/>
          <w:sz w:val="23"/>
          <w:szCs w:val="23"/>
        </w:rPr>
        <w:t>4</w:t>
      </w:r>
      <w:r w:rsidRPr="006E3A91">
        <w:rPr>
          <w:rFonts w:ascii="Times New Roman" w:hAnsi="Times New Roman" w:cs="Times New Roman"/>
          <w:sz w:val="23"/>
          <w:szCs w:val="23"/>
        </w:rPr>
        <w:t>.1. Сторони зобов’язується зберігати в таємниці протягом всього часу дії даного Договору та п’яти років після його розірвання, відомості, що стали їм відомі під час співпраці між ними наступні дані, що є комерційною таємницею:</w:t>
      </w:r>
    </w:p>
    <w:p w14:paraId="7988B2C3" w14:textId="15A0FFF1" w:rsidR="00673F12" w:rsidRPr="006E3A91" w:rsidRDefault="00673F12" w:rsidP="00673F12">
      <w:pPr>
        <w:tabs>
          <w:tab w:val="left" w:pos="1134"/>
        </w:tabs>
        <w:spacing w:line="240" w:lineRule="auto"/>
        <w:contextualSpacing/>
        <w:jc w:val="both"/>
        <w:rPr>
          <w:rFonts w:ascii="Times New Roman" w:hAnsi="Times New Roman" w:cs="Times New Roman"/>
          <w:sz w:val="23"/>
          <w:szCs w:val="23"/>
        </w:rPr>
      </w:pPr>
      <w:r w:rsidRPr="006E3A91">
        <w:rPr>
          <w:rFonts w:ascii="Times New Roman" w:hAnsi="Times New Roman" w:cs="Times New Roman"/>
          <w:sz w:val="23"/>
          <w:szCs w:val="23"/>
        </w:rPr>
        <w:t>1</w:t>
      </w:r>
      <w:r w:rsidR="009E11B3" w:rsidRPr="006E3A91">
        <w:rPr>
          <w:rFonts w:ascii="Times New Roman" w:hAnsi="Times New Roman" w:cs="Times New Roman"/>
          <w:sz w:val="23"/>
          <w:szCs w:val="23"/>
        </w:rPr>
        <w:t>4</w:t>
      </w:r>
      <w:r w:rsidRPr="006E3A91">
        <w:rPr>
          <w:rFonts w:ascii="Times New Roman" w:hAnsi="Times New Roman" w:cs="Times New Roman"/>
          <w:sz w:val="23"/>
          <w:szCs w:val="23"/>
        </w:rPr>
        <w:t>.1.1. наявна у Сторін юридична, технічна та спеціальна документація, в тому числі статистична інформація;</w:t>
      </w:r>
    </w:p>
    <w:p w14:paraId="0C3ED93B" w14:textId="5724180E" w:rsidR="00673F12" w:rsidRPr="006E3A91" w:rsidRDefault="00673F12" w:rsidP="00673F12">
      <w:pPr>
        <w:tabs>
          <w:tab w:val="left" w:pos="1134"/>
        </w:tabs>
        <w:spacing w:line="240" w:lineRule="auto"/>
        <w:contextualSpacing/>
        <w:jc w:val="both"/>
        <w:rPr>
          <w:rFonts w:ascii="Times New Roman" w:hAnsi="Times New Roman" w:cs="Times New Roman"/>
          <w:sz w:val="23"/>
          <w:szCs w:val="23"/>
        </w:rPr>
      </w:pPr>
      <w:r w:rsidRPr="006E3A91">
        <w:rPr>
          <w:rFonts w:ascii="Times New Roman" w:hAnsi="Times New Roman" w:cs="Times New Roman"/>
          <w:sz w:val="23"/>
          <w:szCs w:val="23"/>
        </w:rPr>
        <w:t>1</w:t>
      </w:r>
      <w:r w:rsidR="009E11B3" w:rsidRPr="006E3A91">
        <w:rPr>
          <w:rFonts w:ascii="Times New Roman" w:hAnsi="Times New Roman" w:cs="Times New Roman"/>
          <w:sz w:val="23"/>
          <w:szCs w:val="23"/>
        </w:rPr>
        <w:t>4</w:t>
      </w:r>
      <w:r w:rsidRPr="006E3A91">
        <w:rPr>
          <w:rFonts w:ascii="Times New Roman" w:hAnsi="Times New Roman" w:cs="Times New Roman"/>
          <w:sz w:val="23"/>
          <w:szCs w:val="23"/>
        </w:rPr>
        <w:t>.1.2. відомості, пов’язані з фінансовими операціями Сторін, так і їх ділових партнерів;</w:t>
      </w:r>
    </w:p>
    <w:p w14:paraId="62205F9C" w14:textId="206B19D7" w:rsidR="00673F12" w:rsidRPr="006E3A91" w:rsidRDefault="00673F12" w:rsidP="00673F12">
      <w:pPr>
        <w:tabs>
          <w:tab w:val="left" w:pos="1134"/>
        </w:tabs>
        <w:spacing w:line="240" w:lineRule="auto"/>
        <w:contextualSpacing/>
        <w:jc w:val="both"/>
        <w:rPr>
          <w:rFonts w:ascii="Times New Roman" w:hAnsi="Times New Roman" w:cs="Times New Roman"/>
          <w:sz w:val="23"/>
          <w:szCs w:val="23"/>
        </w:rPr>
      </w:pPr>
      <w:r w:rsidRPr="006E3A91">
        <w:rPr>
          <w:rFonts w:ascii="Times New Roman" w:hAnsi="Times New Roman" w:cs="Times New Roman"/>
          <w:sz w:val="23"/>
          <w:szCs w:val="23"/>
        </w:rPr>
        <w:t>1</w:t>
      </w:r>
      <w:r w:rsidR="009E11B3" w:rsidRPr="006E3A91">
        <w:rPr>
          <w:rFonts w:ascii="Times New Roman" w:hAnsi="Times New Roman" w:cs="Times New Roman"/>
          <w:sz w:val="23"/>
          <w:szCs w:val="23"/>
        </w:rPr>
        <w:t>4</w:t>
      </w:r>
      <w:r w:rsidRPr="006E3A91">
        <w:rPr>
          <w:rFonts w:ascii="Times New Roman" w:hAnsi="Times New Roman" w:cs="Times New Roman"/>
          <w:sz w:val="23"/>
          <w:szCs w:val="23"/>
        </w:rPr>
        <w:t>.1.3. відомості, пов’язані з діяльністю Сторін та їх партнерів, про проведення ними наукових, технічних, юридичних, комерційних та інших розробках, що є власністю організацій, а також відомості про їх персонал.</w:t>
      </w:r>
    </w:p>
    <w:p w14:paraId="0F00BFD6" w14:textId="77777777" w:rsidR="00673F12" w:rsidRPr="006E3A91" w:rsidRDefault="00673F12" w:rsidP="00673F12">
      <w:pPr>
        <w:spacing w:after="0" w:line="240" w:lineRule="auto"/>
        <w:ind w:right="-1"/>
        <w:jc w:val="both"/>
        <w:rPr>
          <w:rFonts w:ascii="Times New Roman" w:hAnsi="Times New Roman" w:cs="Times New Roman"/>
          <w:color w:val="000000" w:themeColor="text1"/>
          <w:sz w:val="23"/>
          <w:szCs w:val="23"/>
          <w:lang w:eastAsia="ru-RU"/>
        </w:rPr>
      </w:pPr>
    </w:p>
    <w:p w14:paraId="2ACC3841" w14:textId="77777777" w:rsidR="00673F12" w:rsidRPr="006E3A91" w:rsidRDefault="00673F12" w:rsidP="00673F12">
      <w:pPr>
        <w:keepNext/>
        <w:shd w:val="clear" w:color="auto" w:fill="FFFFFF"/>
        <w:tabs>
          <w:tab w:val="left" w:leader="dot" w:pos="9254"/>
        </w:tabs>
        <w:spacing w:after="0" w:line="240" w:lineRule="auto"/>
        <w:ind w:left="566"/>
        <w:jc w:val="center"/>
        <w:outlineLvl w:val="2"/>
        <w:rPr>
          <w:rFonts w:ascii="Times New Roman" w:hAnsi="Times New Roman" w:cs="Times New Roman"/>
          <w:b/>
          <w:color w:val="000000" w:themeColor="text1"/>
          <w:sz w:val="23"/>
          <w:szCs w:val="23"/>
        </w:rPr>
      </w:pPr>
      <w:bookmarkStart w:id="1" w:name="_Toc271040156"/>
      <w:r w:rsidRPr="006E3A91">
        <w:rPr>
          <w:rFonts w:ascii="Times New Roman" w:hAnsi="Times New Roman" w:cs="Times New Roman"/>
          <w:b/>
          <w:color w:val="000000" w:themeColor="text1"/>
          <w:sz w:val="23"/>
          <w:szCs w:val="23"/>
        </w:rPr>
        <w:t>X</w:t>
      </w:r>
      <w:r w:rsidRPr="006E3A91">
        <w:rPr>
          <w:rFonts w:ascii="Times New Roman" w:hAnsi="Times New Roman" w:cs="Times New Roman"/>
          <w:b/>
          <w:color w:val="000000" w:themeColor="text1"/>
          <w:sz w:val="23"/>
          <w:szCs w:val="23"/>
          <w:lang w:val="en-US"/>
        </w:rPr>
        <w:t>V</w:t>
      </w:r>
      <w:r w:rsidRPr="006E3A91">
        <w:rPr>
          <w:rFonts w:ascii="Times New Roman" w:hAnsi="Times New Roman" w:cs="Times New Roman"/>
          <w:b/>
          <w:color w:val="000000" w:themeColor="text1"/>
          <w:sz w:val="23"/>
          <w:szCs w:val="23"/>
        </w:rPr>
        <w:t xml:space="preserve">. </w:t>
      </w:r>
      <w:bookmarkEnd w:id="1"/>
      <w:r w:rsidRPr="006E3A91">
        <w:rPr>
          <w:rFonts w:ascii="Times New Roman" w:hAnsi="Times New Roman" w:cs="Times New Roman"/>
          <w:b/>
          <w:color w:val="000000" w:themeColor="text1"/>
          <w:sz w:val="23"/>
          <w:szCs w:val="23"/>
        </w:rPr>
        <w:t>Додатки до Договору</w:t>
      </w:r>
    </w:p>
    <w:p w14:paraId="7796E256" w14:textId="55F2B6FC" w:rsidR="00673F12" w:rsidRPr="006E3A91" w:rsidRDefault="00673F12" w:rsidP="00673F12">
      <w:pPr>
        <w:spacing w:after="0" w:line="240" w:lineRule="auto"/>
        <w:ind w:left="-709" w:firstLine="709"/>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1</w:t>
      </w:r>
      <w:r w:rsidR="009E11B3" w:rsidRPr="006E3A91">
        <w:rPr>
          <w:rFonts w:ascii="Times New Roman" w:hAnsi="Times New Roman" w:cs="Times New Roman"/>
          <w:color w:val="000000" w:themeColor="text1"/>
          <w:sz w:val="23"/>
          <w:szCs w:val="23"/>
        </w:rPr>
        <w:t>5</w:t>
      </w:r>
      <w:r w:rsidRPr="006E3A91">
        <w:rPr>
          <w:rFonts w:ascii="Times New Roman" w:hAnsi="Times New Roman" w:cs="Times New Roman"/>
          <w:color w:val="000000" w:themeColor="text1"/>
          <w:sz w:val="23"/>
          <w:szCs w:val="23"/>
        </w:rPr>
        <w:t>.1. Невід'ємною частиною цього Договору є:</w:t>
      </w:r>
    </w:p>
    <w:p w14:paraId="7275FD71" w14:textId="77777777" w:rsidR="00673F12" w:rsidRPr="006E3A91" w:rsidRDefault="00673F12" w:rsidP="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color w:val="000000" w:themeColor="text1"/>
          <w:sz w:val="23"/>
          <w:szCs w:val="23"/>
        </w:rPr>
      </w:pPr>
      <w:r w:rsidRPr="006E3A91">
        <w:rPr>
          <w:rFonts w:ascii="Times New Roman" w:hAnsi="Times New Roman" w:cs="Times New Roman"/>
          <w:color w:val="000000" w:themeColor="text1"/>
          <w:sz w:val="23"/>
          <w:szCs w:val="23"/>
        </w:rPr>
        <w:t xml:space="preserve">Додаток № 1 «Специфікація» </w:t>
      </w:r>
    </w:p>
    <w:p w14:paraId="3388D029" w14:textId="77777777" w:rsidR="00673F12" w:rsidRPr="006E3A91" w:rsidRDefault="00673F12" w:rsidP="00673F12">
      <w:pPr>
        <w:keepNext/>
        <w:shd w:val="clear" w:color="auto" w:fill="FFFFFF"/>
        <w:tabs>
          <w:tab w:val="left" w:leader="dot" w:pos="9254"/>
        </w:tabs>
        <w:spacing w:after="0" w:line="240" w:lineRule="auto"/>
        <w:ind w:left="566"/>
        <w:jc w:val="center"/>
        <w:outlineLvl w:val="2"/>
        <w:rPr>
          <w:rFonts w:ascii="Times New Roman" w:hAnsi="Times New Roman" w:cs="Times New Roman"/>
          <w:b/>
          <w:color w:val="000000" w:themeColor="text1"/>
          <w:sz w:val="23"/>
          <w:szCs w:val="23"/>
        </w:rPr>
      </w:pPr>
      <w:r w:rsidRPr="006E3A91">
        <w:rPr>
          <w:rFonts w:ascii="Times New Roman" w:hAnsi="Times New Roman" w:cs="Times New Roman"/>
          <w:b/>
          <w:color w:val="000000" w:themeColor="text1"/>
          <w:sz w:val="23"/>
          <w:szCs w:val="23"/>
        </w:rPr>
        <w:t>X</w:t>
      </w:r>
      <w:r w:rsidRPr="006E3A91">
        <w:rPr>
          <w:rFonts w:ascii="Times New Roman" w:hAnsi="Times New Roman" w:cs="Times New Roman"/>
          <w:b/>
          <w:bCs/>
          <w:color w:val="000000" w:themeColor="text1"/>
          <w:sz w:val="23"/>
          <w:szCs w:val="23"/>
        </w:rPr>
        <w:t>V</w:t>
      </w:r>
      <w:r w:rsidRPr="006E3A91">
        <w:rPr>
          <w:rFonts w:ascii="Times New Roman" w:hAnsi="Times New Roman" w:cs="Times New Roman"/>
          <w:b/>
          <w:bCs/>
          <w:color w:val="000000" w:themeColor="text1"/>
          <w:sz w:val="23"/>
          <w:szCs w:val="23"/>
          <w:lang w:val="en-US"/>
        </w:rPr>
        <w:t>I</w:t>
      </w:r>
      <w:r w:rsidRPr="006E3A91">
        <w:rPr>
          <w:rFonts w:ascii="Times New Roman" w:hAnsi="Times New Roman" w:cs="Times New Roman"/>
          <w:b/>
          <w:color w:val="000000" w:themeColor="text1"/>
          <w:sz w:val="23"/>
          <w:szCs w:val="23"/>
        </w:rPr>
        <w:t>. Місцезнаходження та банківські реквізити сторін</w:t>
      </w:r>
    </w:p>
    <w:p w14:paraId="22A69554" w14:textId="77777777" w:rsidR="00673F12" w:rsidRPr="006E3A91" w:rsidRDefault="00673F12" w:rsidP="00673F12">
      <w:pPr>
        <w:spacing w:after="0" w:line="240" w:lineRule="auto"/>
        <w:ind w:firstLine="720"/>
        <w:jc w:val="both"/>
        <w:rPr>
          <w:rFonts w:ascii="Times New Roman" w:hAnsi="Times New Roman" w:cs="Times New Roman"/>
          <w:b/>
          <w:color w:val="000000" w:themeColor="text1"/>
          <w:sz w:val="23"/>
          <w:szCs w:val="23"/>
        </w:rPr>
      </w:pPr>
      <w:bookmarkStart w:id="2" w:name="_GoBack"/>
      <w:bookmarkEnd w:id="2"/>
    </w:p>
    <w:tbl>
      <w:tblPr>
        <w:tblW w:w="10169" w:type="dxa"/>
        <w:tblInd w:w="145" w:type="dxa"/>
        <w:tblLayout w:type="fixed"/>
        <w:tblLook w:val="04A0" w:firstRow="1" w:lastRow="0" w:firstColumn="1" w:lastColumn="0" w:noHBand="0" w:noVBand="1"/>
      </w:tblPr>
      <w:tblGrid>
        <w:gridCol w:w="4337"/>
        <w:gridCol w:w="5832"/>
      </w:tblGrid>
      <w:tr w:rsidR="00673F12" w:rsidRPr="006E3A91" w14:paraId="3A207731" w14:textId="77777777" w:rsidTr="00E90498">
        <w:trPr>
          <w:trHeight w:val="59"/>
        </w:trPr>
        <w:tc>
          <w:tcPr>
            <w:tcW w:w="4337" w:type="dxa"/>
          </w:tcPr>
          <w:p w14:paraId="6BBB8896" w14:textId="77777777" w:rsidR="00673F12" w:rsidRPr="006E3A91" w:rsidRDefault="00673F12" w:rsidP="00E90498">
            <w:pPr>
              <w:widowControl w:val="0"/>
              <w:spacing w:after="0" w:line="240" w:lineRule="auto"/>
              <w:ind w:left="-37"/>
              <w:rPr>
                <w:rFonts w:ascii="Times New Roman" w:hAnsi="Times New Roman" w:cs="Times New Roman"/>
                <w:b/>
                <w:bCs/>
                <w:color w:val="000000" w:themeColor="text1"/>
                <w:sz w:val="23"/>
                <w:szCs w:val="23"/>
              </w:rPr>
            </w:pPr>
            <w:r w:rsidRPr="006E3A91">
              <w:rPr>
                <w:rFonts w:ascii="Times New Roman" w:hAnsi="Times New Roman" w:cs="Times New Roman"/>
                <w:b/>
                <w:bCs/>
                <w:color w:val="000000" w:themeColor="text1"/>
                <w:sz w:val="23"/>
                <w:szCs w:val="23"/>
              </w:rPr>
              <w:t>ПОСТАЧАЛЬНИК:</w:t>
            </w:r>
          </w:p>
        </w:tc>
        <w:tc>
          <w:tcPr>
            <w:tcW w:w="5832" w:type="dxa"/>
          </w:tcPr>
          <w:p w14:paraId="1473D0DD" w14:textId="77777777" w:rsidR="00673F12" w:rsidRPr="006E3A91" w:rsidRDefault="00673F12" w:rsidP="00E90498">
            <w:pPr>
              <w:widowControl w:val="0"/>
              <w:spacing w:after="0" w:line="240" w:lineRule="auto"/>
              <w:rPr>
                <w:rFonts w:ascii="Times New Roman" w:hAnsi="Times New Roman" w:cs="Times New Roman"/>
                <w:b/>
                <w:bCs/>
                <w:color w:val="000000" w:themeColor="text1"/>
                <w:sz w:val="23"/>
                <w:szCs w:val="23"/>
              </w:rPr>
            </w:pPr>
            <w:r w:rsidRPr="006E3A91">
              <w:rPr>
                <w:rFonts w:ascii="Times New Roman" w:hAnsi="Times New Roman" w:cs="Times New Roman"/>
                <w:b/>
                <w:bCs/>
                <w:color w:val="000000" w:themeColor="text1"/>
                <w:sz w:val="23"/>
                <w:szCs w:val="23"/>
              </w:rPr>
              <w:t xml:space="preserve">  ПОКУПЕЦЬ:</w:t>
            </w:r>
          </w:p>
        </w:tc>
      </w:tr>
      <w:tr w:rsidR="00673F12" w:rsidRPr="006E3A91" w14:paraId="0ACDD13A" w14:textId="77777777" w:rsidTr="00E90498">
        <w:trPr>
          <w:trHeight w:val="576"/>
        </w:trPr>
        <w:tc>
          <w:tcPr>
            <w:tcW w:w="4337" w:type="dxa"/>
          </w:tcPr>
          <w:p w14:paraId="0A896287" w14:textId="77777777" w:rsidR="00673F12" w:rsidRPr="006E3A91" w:rsidRDefault="00673F12" w:rsidP="00E90498">
            <w:pPr>
              <w:widowControl w:val="0"/>
              <w:spacing w:after="0" w:line="240" w:lineRule="auto"/>
              <w:jc w:val="both"/>
              <w:rPr>
                <w:rFonts w:ascii="Times New Roman" w:hAnsi="Times New Roman" w:cs="Times New Roman"/>
                <w:b/>
                <w:i/>
                <w:color w:val="000000" w:themeColor="text1"/>
                <w:sz w:val="23"/>
                <w:szCs w:val="23"/>
              </w:rPr>
            </w:pPr>
          </w:p>
        </w:tc>
        <w:tc>
          <w:tcPr>
            <w:tcW w:w="5832" w:type="dxa"/>
          </w:tcPr>
          <w:p w14:paraId="539592B5" w14:textId="77777777" w:rsidR="00673F12" w:rsidRPr="006E3A91" w:rsidRDefault="00673F12" w:rsidP="00E90498">
            <w:pPr>
              <w:autoSpaceDN w:val="0"/>
              <w:spacing w:after="0" w:line="240" w:lineRule="auto"/>
              <w:contextualSpacing/>
              <w:textAlignment w:val="baseline"/>
              <w:rPr>
                <w:rFonts w:ascii="Times New Roman" w:hAnsi="Times New Roman" w:cs="Times New Roman"/>
                <w:sz w:val="23"/>
                <w:szCs w:val="23"/>
                <w:lang w:eastAsia="ru-RU"/>
              </w:rPr>
            </w:pPr>
            <w:r w:rsidRPr="006E3A91">
              <w:rPr>
                <w:rFonts w:ascii="Times New Roman" w:hAnsi="Times New Roman" w:cs="Times New Roman"/>
                <w:sz w:val="23"/>
                <w:szCs w:val="23"/>
                <w:lang w:eastAsia="ru-RU"/>
              </w:rPr>
              <w:t>МРЦ МВС України «Кремінці»</w:t>
            </w:r>
          </w:p>
          <w:p w14:paraId="2C2A1667" w14:textId="77777777" w:rsidR="00673F12" w:rsidRPr="006E3A91" w:rsidRDefault="00673F12" w:rsidP="00E90498">
            <w:pPr>
              <w:autoSpaceDN w:val="0"/>
              <w:spacing w:after="0" w:line="240" w:lineRule="auto"/>
              <w:contextualSpacing/>
              <w:textAlignment w:val="baseline"/>
              <w:rPr>
                <w:rFonts w:ascii="Times New Roman" w:hAnsi="Times New Roman" w:cs="Times New Roman"/>
                <w:sz w:val="23"/>
                <w:szCs w:val="23"/>
                <w:lang w:eastAsia="ru-RU"/>
              </w:rPr>
            </w:pPr>
            <w:r w:rsidRPr="006E3A91">
              <w:rPr>
                <w:rFonts w:ascii="Times New Roman" w:hAnsi="Times New Roman" w:cs="Times New Roman"/>
                <w:sz w:val="23"/>
                <w:szCs w:val="23"/>
                <w:lang w:eastAsia="ru-RU"/>
              </w:rPr>
              <w:t xml:space="preserve">78596, Івано – Франківська область, </w:t>
            </w:r>
          </w:p>
          <w:p w14:paraId="65AA2F6E" w14:textId="77777777" w:rsidR="00673F12" w:rsidRPr="006E3A91" w:rsidRDefault="00673F12" w:rsidP="00E90498">
            <w:pPr>
              <w:autoSpaceDN w:val="0"/>
              <w:spacing w:after="0" w:line="240" w:lineRule="auto"/>
              <w:contextualSpacing/>
              <w:textAlignment w:val="baseline"/>
              <w:rPr>
                <w:rFonts w:ascii="Times New Roman" w:hAnsi="Times New Roman" w:cs="Times New Roman"/>
                <w:sz w:val="23"/>
                <w:szCs w:val="23"/>
                <w:lang w:eastAsia="ru-RU"/>
              </w:rPr>
            </w:pPr>
            <w:r w:rsidRPr="006E3A91">
              <w:rPr>
                <w:rFonts w:ascii="Times New Roman" w:hAnsi="Times New Roman" w:cs="Times New Roman"/>
                <w:sz w:val="23"/>
                <w:szCs w:val="23"/>
                <w:lang w:eastAsia="ru-RU"/>
              </w:rPr>
              <w:t>с. Татарів, вул. Шевченка, 1</w:t>
            </w:r>
          </w:p>
          <w:p w14:paraId="4CEA69C6" w14:textId="77777777" w:rsidR="00673F12" w:rsidRPr="006E3A91" w:rsidRDefault="00673F12" w:rsidP="00E90498">
            <w:pPr>
              <w:autoSpaceDN w:val="0"/>
              <w:spacing w:after="0" w:line="240" w:lineRule="auto"/>
              <w:contextualSpacing/>
              <w:textAlignment w:val="baseline"/>
              <w:rPr>
                <w:rFonts w:ascii="Times New Roman" w:hAnsi="Times New Roman" w:cs="Times New Roman"/>
                <w:sz w:val="23"/>
                <w:szCs w:val="23"/>
                <w:lang w:eastAsia="ru-RU"/>
              </w:rPr>
            </w:pPr>
            <w:r w:rsidRPr="006E3A91">
              <w:rPr>
                <w:rFonts w:ascii="Times New Roman" w:hAnsi="Times New Roman" w:cs="Times New Roman"/>
                <w:sz w:val="23"/>
                <w:szCs w:val="23"/>
                <w:lang w:eastAsia="ru-RU"/>
              </w:rPr>
              <w:t>код ЄДРПОУ 08733802</w:t>
            </w:r>
          </w:p>
          <w:p w14:paraId="57E8B076" w14:textId="77777777" w:rsidR="00673F12" w:rsidRPr="006E3A91" w:rsidRDefault="00673F12" w:rsidP="00E90498">
            <w:pPr>
              <w:autoSpaceDN w:val="0"/>
              <w:spacing w:after="0" w:line="240" w:lineRule="auto"/>
              <w:contextualSpacing/>
              <w:textAlignment w:val="baseline"/>
              <w:rPr>
                <w:rFonts w:ascii="Times New Roman" w:hAnsi="Times New Roman" w:cs="Times New Roman"/>
                <w:sz w:val="23"/>
                <w:szCs w:val="23"/>
                <w:lang w:eastAsia="ru-RU"/>
              </w:rPr>
            </w:pPr>
            <w:r w:rsidRPr="006E3A91">
              <w:rPr>
                <w:rFonts w:ascii="Times New Roman" w:hAnsi="Times New Roman" w:cs="Times New Roman"/>
                <w:sz w:val="23"/>
                <w:szCs w:val="23"/>
                <w:lang w:eastAsia="ru-RU"/>
              </w:rPr>
              <w:t xml:space="preserve"> р/р _UA608201720313281001201015088</w:t>
            </w:r>
          </w:p>
          <w:p w14:paraId="14C68F6A" w14:textId="77777777" w:rsidR="00673F12" w:rsidRPr="006E3A91" w:rsidRDefault="00673F12" w:rsidP="00E90498">
            <w:pPr>
              <w:autoSpaceDN w:val="0"/>
              <w:spacing w:after="0" w:line="240" w:lineRule="auto"/>
              <w:contextualSpacing/>
              <w:textAlignment w:val="baseline"/>
              <w:rPr>
                <w:rFonts w:ascii="Times New Roman" w:hAnsi="Times New Roman" w:cs="Times New Roman"/>
                <w:sz w:val="23"/>
                <w:szCs w:val="23"/>
                <w:lang w:eastAsia="ru-RU"/>
              </w:rPr>
            </w:pPr>
            <w:r w:rsidRPr="006E3A91">
              <w:rPr>
                <w:rFonts w:ascii="Times New Roman" w:hAnsi="Times New Roman" w:cs="Times New Roman"/>
                <w:sz w:val="23"/>
                <w:szCs w:val="23"/>
                <w:lang w:eastAsia="ru-RU"/>
              </w:rPr>
              <w:t>МФО 820172</w:t>
            </w:r>
          </w:p>
          <w:p w14:paraId="2078823E" w14:textId="77777777" w:rsidR="00673F12" w:rsidRPr="006E3A91" w:rsidRDefault="00673F12" w:rsidP="00E90498">
            <w:pPr>
              <w:autoSpaceDN w:val="0"/>
              <w:spacing w:after="0" w:line="240" w:lineRule="auto"/>
              <w:contextualSpacing/>
              <w:textAlignment w:val="baseline"/>
              <w:rPr>
                <w:rFonts w:ascii="Times New Roman" w:hAnsi="Times New Roman" w:cs="Times New Roman"/>
                <w:sz w:val="23"/>
                <w:szCs w:val="23"/>
                <w:lang w:eastAsia="ru-RU"/>
              </w:rPr>
            </w:pPr>
            <w:r w:rsidRPr="006E3A91">
              <w:rPr>
                <w:rFonts w:ascii="Times New Roman" w:hAnsi="Times New Roman" w:cs="Times New Roman"/>
                <w:sz w:val="23"/>
                <w:szCs w:val="23"/>
                <w:lang w:eastAsia="ru-RU"/>
              </w:rPr>
              <w:t xml:space="preserve"> Електронна адреса:</w:t>
            </w:r>
          </w:p>
          <w:p w14:paraId="4A2948DC" w14:textId="77777777" w:rsidR="00673F12" w:rsidRPr="006E3A91" w:rsidRDefault="00996B00" w:rsidP="00E90498">
            <w:pPr>
              <w:autoSpaceDN w:val="0"/>
              <w:spacing w:after="0" w:line="240" w:lineRule="auto"/>
              <w:contextualSpacing/>
              <w:textAlignment w:val="baseline"/>
              <w:rPr>
                <w:rFonts w:ascii="Times New Roman" w:hAnsi="Times New Roman" w:cs="Times New Roman"/>
                <w:sz w:val="23"/>
                <w:szCs w:val="23"/>
                <w:lang w:eastAsia="ru-RU"/>
              </w:rPr>
            </w:pPr>
            <w:hyperlink r:id="rId5" w:history="1">
              <w:r w:rsidR="00673F12" w:rsidRPr="006E3A91">
                <w:rPr>
                  <w:rFonts w:ascii="Times New Roman" w:hAnsi="Times New Roman" w:cs="Times New Roman"/>
                  <w:sz w:val="23"/>
                  <w:szCs w:val="23"/>
                  <w:lang w:eastAsia="ru-RU"/>
                </w:rPr>
                <w:t>kremincimrc@gmail.com</w:t>
              </w:r>
            </w:hyperlink>
            <w:r w:rsidR="00673F12" w:rsidRPr="006E3A91">
              <w:rPr>
                <w:rFonts w:ascii="Times New Roman" w:hAnsi="Times New Roman" w:cs="Times New Roman"/>
                <w:sz w:val="23"/>
                <w:szCs w:val="23"/>
                <w:lang w:eastAsia="ru-RU"/>
              </w:rPr>
              <w:t xml:space="preserve"> </w:t>
            </w:r>
          </w:p>
          <w:p w14:paraId="2CDCEC93" w14:textId="77777777" w:rsidR="00673F12" w:rsidRPr="006E3A91" w:rsidRDefault="006E3A91" w:rsidP="00E90498">
            <w:pPr>
              <w:widowControl w:val="0"/>
              <w:spacing w:after="0" w:line="240" w:lineRule="auto"/>
              <w:ind w:right="-1"/>
              <w:jc w:val="both"/>
              <w:rPr>
                <w:rFonts w:ascii="Times New Roman" w:hAnsi="Times New Roman" w:cs="Times New Roman"/>
                <w:b/>
                <w:i/>
                <w:color w:val="000000" w:themeColor="text1"/>
                <w:sz w:val="23"/>
                <w:szCs w:val="23"/>
              </w:rPr>
            </w:pPr>
            <w:hyperlink r:id="rId6" w:history="1">
              <w:r w:rsidR="00673F12" w:rsidRPr="006E3A91">
                <w:rPr>
                  <w:rFonts w:ascii="Times New Roman" w:hAnsi="Times New Roman" w:cs="Times New Roman"/>
                  <w:sz w:val="23"/>
                  <w:szCs w:val="23"/>
                  <w:lang w:eastAsia="ru-RU"/>
                </w:rPr>
                <w:t>sanatkreminci@gmail.com</w:t>
              </w:r>
            </w:hyperlink>
          </w:p>
          <w:p w14:paraId="326C9646" w14:textId="2529C761" w:rsidR="00673F12" w:rsidRPr="006E3A91" w:rsidRDefault="00996B00" w:rsidP="00E90498">
            <w:pPr>
              <w:widowControl w:val="0"/>
              <w:spacing w:after="0" w:line="240" w:lineRule="auto"/>
              <w:ind w:right="-1"/>
              <w:jc w:val="both"/>
              <w:rPr>
                <w:rFonts w:ascii="Times New Roman" w:hAnsi="Times New Roman" w:cs="Times New Roman"/>
                <w:b/>
                <w:i/>
                <w:color w:val="000000" w:themeColor="text1"/>
                <w:sz w:val="23"/>
                <w:szCs w:val="23"/>
              </w:rPr>
            </w:pPr>
            <w:r w:rsidRPr="006E3A91">
              <w:rPr>
                <w:rFonts w:ascii="Times New Roman" w:eastAsia="Times New Roman" w:hAnsi="Times New Roman" w:cs="Times New Roman"/>
                <w:sz w:val="23"/>
                <w:szCs w:val="23"/>
                <w:lang w:eastAsia="ru-RU"/>
              </w:rPr>
              <w:t xml:space="preserve">Начальник </w:t>
            </w:r>
            <w:r w:rsidR="00673F12" w:rsidRPr="006E3A91">
              <w:rPr>
                <w:rFonts w:ascii="Times New Roman" w:eastAsia="Times New Roman" w:hAnsi="Times New Roman" w:cs="Times New Roman"/>
                <w:sz w:val="23"/>
                <w:szCs w:val="23"/>
                <w:lang w:eastAsia="ru-RU"/>
              </w:rPr>
              <w:t xml:space="preserve"> ___________ Олександр ДОМБРОВАН</w:t>
            </w:r>
          </w:p>
        </w:tc>
      </w:tr>
    </w:tbl>
    <w:p w14:paraId="14E050BA" w14:textId="77777777" w:rsidR="00673F12" w:rsidRPr="00891621" w:rsidRDefault="00673F12" w:rsidP="00673F12">
      <w:pPr>
        <w:pageBreakBefore/>
        <w:spacing w:after="0" w:line="240" w:lineRule="auto"/>
        <w:jc w:val="right"/>
        <w:rPr>
          <w:rFonts w:ascii="Times New Roman" w:hAnsi="Times New Roman" w:cs="Times New Roman"/>
          <w:b/>
          <w:color w:val="000000" w:themeColor="text1"/>
          <w:sz w:val="24"/>
          <w:szCs w:val="24"/>
        </w:rPr>
      </w:pPr>
      <w:r w:rsidRPr="00891621">
        <w:rPr>
          <w:rFonts w:ascii="Times New Roman" w:hAnsi="Times New Roman" w:cs="Times New Roman"/>
          <w:b/>
          <w:color w:val="000000" w:themeColor="text1"/>
          <w:sz w:val="24"/>
          <w:szCs w:val="24"/>
        </w:rPr>
        <w:lastRenderedPageBreak/>
        <w:t>Додаток №1</w:t>
      </w:r>
    </w:p>
    <w:p w14:paraId="7C859AF3" w14:textId="77777777" w:rsidR="00673F12" w:rsidRPr="00891621" w:rsidRDefault="00673F12" w:rsidP="00673F12">
      <w:pPr>
        <w:tabs>
          <w:tab w:val="left" w:pos="2160"/>
          <w:tab w:val="left" w:pos="3600"/>
        </w:tabs>
        <w:spacing w:after="0" w:line="240" w:lineRule="auto"/>
        <w:jc w:val="right"/>
        <w:rPr>
          <w:rFonts w:ascii="Times New Roman" w:hAnsi="Times New Roman" w:cs="Times New Roman"/>
          <w:b/>
          <w:i/>
          <w:color w:val="000000" w:themeColor="text1"/>
          <w:sz w:val="24"/>
          <w:szCs w:val="24"/>
        </w:rPr>
      </w:pPr>
      <w:r w:rsidRPr="00891621">
        <w:rPr>
          <w:rFonts w:ascii="Times New Roman" w:hAnsi="Times New Roman" w:cs="Times New Roman"/>
          <w:b/>
          <w:i/>
          <w:color w:val="000000" w:themeColor="text1"/>
          <w:sz w:val="24"/>
          <w:szCs w:val="24"/>
        </w:rPr>
        <w:t xml:space="preserve">до Договору про закупівлю </w:t>
      </w:r>
    </w:p>
    <w:p w14:paraId="2C966300" w14:textId="77777777" w:rsidR="00673F12" w:rsidRPr="00891621" w:rsidRDefault="00673F12" w:rsidP="00673F12">
      <w:pPr>
        <w:tabs>
          <w:tab w:val="left" w:pos="2160"/>
          <w:tab w:val="left" w:pos="3600"/>
        </w:tabs>
        <w:spacing w:after="0" w:line="240" w:lineRule="auto"/>
        <w:jc w:val="right"/>
        <w:rPr>
          <w:rFonts w:ascii="Times New Roman" w:hAnsi="Times New Roman" w:cs="Times New Roman"/>
          <w:b/>
          <w:i/>
          <w:color w:val="000000" w:themeColor="text1"/>
          <w:sz w:val="24"/>
          <w:szCs w:val="24"/>
        </w:rPr>
      </w:pPr>
      <w:r w:rsidRPr="00891621">
        <w:rPr>
          <w:rFonts w:ascii="Times New Roman" w:hAnsi="Times New Roman" w:cs="Times New Roman"/>
          <w:b/>
          <w:i/>
          <w:color w:val="000000" w:themeColor="text1"/>
          <w:sz w:val="24"/>
          <w:szCs w:val="24"/>
        </w:rPr>
        <w:t xml:space="preserve">товару </w:t>
      </w:r>
    </w:p>
    <w:p w14:paraId="2060C142" w14:textId="77777777" w:rsidR="00673F12" w:rsidRPr="00891621" w:rsidRDefault="00673F12" w:rsidP="00673F12">
      <w:pPr>
        <w:tabs>
          <w:tab w:val="left" w:pos="2160"/>
          <w:tab w:val="left" w:pos="3600"/>
        </w:tabs>
        <w:spacing w:after="0" w:line="240" w:lineRule="auto"/>
        <w:jc w:val="right"/>
        <w:rPr>
          <w:rFonts w:ascii="Times New Roman" w:hAnsi="Times New Roman" w:cs="Times New Roman"/>
          <w:b/>
          <w:i/>
          <w:color w:val="000000" w:themeColor="text1"/>
          <w:sz w:val="24"/>
          <w:szCs w:val="24"/>
        </w:rPr>
      </w:pPr>
      <w:r w:rsidRPr="00891621">
        <w:rPr>
          <w:rFonts w:ascii="Times New Roman" w:hAnsi="Times New Roman" w:cs="Times New Roman"/>
          <w:b/>
          <w:i/>
          <w:color w:val="000000" w:themeColor="text1"/>
          <w:sz w:val="24"/>
          <w:szCs w:val="24"/>
        </w:rPr>
        <w:t>№__________ від ___________ року</w:t>
      </w:r>
    </w:p>
    <w:p w14:paraId="3AE2B4AD" w14:textId="77777777" w:rsidR="00673F12" w:rsidRPr="00891621" w:rsidRDefault="00673F12" w:rsidP="00673F12">
      <w:pPr>
        <w:spacing w:after="0" w:line="240" w:lineRule="auto"/>
        <w:jc w:val="center"/>
        <w:rPr>
          <w:rFonts w:ascii="Times New Roman" w:hAnsi="Times New Roman" w:cs="Times New Roman"/>
          <w:color w:val="000000" w:themeColor="text1"/>
          <w:sz w:val="32"/>
          <w:szCs w:val="32"/>
        </w:rPr>
      </w:pPr>
    </w:p>
    <w:p w14:paraId="263A376D" w14:textId="77777777" w:rsidR="00673F12" w:rsidRPr="00891621" w:rsidRDefault="00673F12" w:rsidP="00673F12">
      <w:pPr>
        <w:spacing w:after="0" w:line="240" w:lineRule="auto"/>
        <w:jc w:val="center"/>
        <w:rPr>
          <w:rFonts w:ascii="Times New Roman" w:hAnsi="Times New Roman" w:cs="Times New Roman"/>
          <w:color w:val="000000" w:themeColor="text1"/>
          <w:sz w:val="32"/>
          <w:szCs w:val="32"/>
        </w:rPr>
      </w:pPr>
    </w:p>
    <w:p w14:paraId="226D1DA0" w14:textId="77777777" w:rsidR="00673F12" w:rsidRPr="00891621" w:rsidRDefault="00673F12" w:rsidP="00673F12">
      <w:pPr>
        <w:spacing w:after="0" w:line="240" w:lineRule="auto"/>
        <w:jc w:val="center"/>
        <w:rPr>
          <w:rFonts w:ascii="Times New Roman" w:hAnsi="Times New Roman" w:cs="Times New Roman"/>
          <w:color w:val="000000" w:themeColor="text1"/>
          <w:sz w:val="36"/>
          <w:szCs w:val="36"/>
        </w:rPr>
      </w:pPr>
      <w:r w:rsidRPr="00891621">
        <w:rPr>
          <w:rFonts w:ascii="Times New Roman" w:hAnsi="Times New Roman" w:cs="Times New Roman"/>
          <w:color w:val="000000" w:themeColor="text1"/>
          <w:sz w:val="36"/>
          <w:szCs w:val="36"/>
        </w:rPr>
        <w:t>Специфікація</w:t>
      </w:r>
    </w:p>
    <w:p w14:paraId="4F165279" w14:textId="77777777" w:rsidR="00673F12" w:rsidRPr="00891621" w:rsidRDefault="00673F12" w:rsidP="00673F12">
      <w:pPr>
        <w:spacing w:after="0" w:line="240" w:lineRule="auto"/>
        <w:jc w:val="center"/>
        <w:rPr>
          <w:rFonts w:ascii="Times New Roman" w:hAnsi="Times New Roman" w:cs="Times New Roman"/>
          <w:color w:val="000000" w:themeColor="text1"/>
          <w:sz w:val="28"/>
          <w:szCs w:val="28"/>
        </w:rPr>
      </w:pPr>
      <w:r w:rsidRPr="00891621">
        <w:rPr>
          <w:rFonts w:ascii="Times New Roman" w:hAnsi="Times New Roman" w:cs="Times New Roman"/>
          <w:color w:val="000000" w:themeColor="text1"/>
          <w:sz w:val="28"/>
          <w:szCs w:val="28"/>
        </w:rPr>
        <w:t xml:space="preserve">від _____________ року </w:t>
      </w:r>
    </w:p>
    <w:p w14:paraId="2666D383" w14:textId="77777777" w:rsidR="00673F12" w:rsidRPr="00891621" w:rsidRDefault="00673F12" w:rsidP="00673F12">
      <w:pPr>
        <w:spacing w:after="0" w:line="240" w:lineRule="auto"/>
        <w:jc w:val="center"/>
        <w:rPr>
          <w:rFonts w:ascii="Times New Roman" w:hAnsi="Times New Roman" w:cs="Times New Roman"/>
          <w:color w:val="000000" w:themeColor="text1"/>
          <w:sz w:val="28"/>
          <w:szCs w:val="28"/>
        </w:rPr>
      </w:pPr>
    </w:p>
    <w:tbl>
      <w:tblPr>
        <w:tblW w:w="9781" w:type="dxa"/>
        <w:jc w:val="center"/>
        <w:tblLayout w:type="fixed"/>
        <w:tblCellMar>
          <w:top w:w="10" w:type="dxa"/>
          <w:left w:w="10" w:type="dxa"/>
          <w:right w:w="10" w:type="dxa"/>
        </w:tblCellMar>
        <w:tblLook w:val="04A0" w:firstRow="1" w:lastRow="0" w:firstColumn="1" w:lastColumn="0" w:noHBand="0" w:noVBand="1"/>
      </w:tblPr>
      <w:tblGrid>
        <w:gridCol w:w="1417"/>
        <w:gridCol w:w="1133"/>
        <w:gridCol w:w="1277"/>
        <w:gridCol w:w="2127"/>
        <w:gridCol w:w="1559"/>
        <w:gridCol w:w="1275"/>
        <w:gridCol w:w="993"/>
      </w:tblGrid>
      <w:tr w:rsidR="00673F12" w:rsidRPr="00891621" w14:paraId="2DE58EBA" w14:textId="77777777" w:rsidTr="00E90498">
        <w:trPr>
          <w:trHeight w:hRule="exact" w:val="1478"/>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CFD1D"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Найменування</w:t>
            </w:r>
          </w:p>
        </w:tc>
        <w:tc>
          <w:tcPr>
            <w:tcW w:w="1133" w:type="dxa"/>
            <w:tcBorders>
              <w:top w:val="single" w:sz="4" w:space="0" w:color="000000"/>
              <w:bottom w:val="single" w:sz="4" w:space="0" w:color="000000"/>
              <w:right w:val="single" w:sz="4" w:space="0" w:color="000000"/>
            </w:tcBorders>
            <w:shd w:val="clear" w:color="auto" w:fill="FFFFFF"/>
            <w:vAlign w:val="center"/>
          </w:tcPr>
          <w:p w14:paraId="4017280A"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Одиниця виміру</w:t>
            </w:r>
          </w:p>
        </w:tc>
        <w:tc>
          <w:tcPr>
            <w:tcW w:w="1277" w:type="dxa"/>
            <w:tcBorders>
              <w:top w:val="single" w:sz="4" w:space="0" w:color="000000"/>
              <w:bottom w:val="single" w:sz="4" w:space="0" w:color="000000"/>
              <w:right w:val="single" w:sz="4" w:space="0" w:color="000000"/>
            </w:tcBorders>
            <w:shd w:val="clear" w:color="auto" w:fill="FFFFFF"/>
            <w:vAlign w:val="center"/>
          </w:tcPr>
          <w:p w14:paraId="5367CDB1"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Кількість</w:t>
            </w:r>
          </w:p>
        </w:tc>
        <w:tc>
          <w:tcPr>
            <w:tcW w:w="2127" w:type="dxa"/>
            <w:tcBorders>
              <w:top w:val="single" w:sz="4" w:space="0" w:color="000000"/>
              <w:bottom w:val="single" w:sz="4" w:space="0" w:color="000000"/>
              <w:right w:val="single" w:sz="4" w:space="0" w:color="000000"/>
            </w:tcBorders>
            <w:shd w:val="clear" w:color="auto" w:fill="FFFFFF"/>
            <w:vAlign w:val="center"/>
          </w:tcPr>
          <w:p w14:paraId="504AD2C5"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Ціна за одиницю виміру, грн. без ПДВ</w:t>
            </w:r>
          </w:p>
        </w:tc>
        <w:tc>
          <w:tcPr>
            <w:tcW w:w="1559" w:type="dxa"/>
            <w:tcBorders>
              <w:top w:val="single" w:sz="4" w:space="0" w:color="000000"/>
              <w:bottom w:val="single" w:sz="4" w:space="0" w:color="000000"/>
              <w:right w:val="single" w:sz="4" w:space="0" w:color="000000"/>
            </w:tcBorders>
            <w:shd w:val="clear" w:color="auto" w:fill="FFFFFF"/>
            <w:vAlign w:val="center"/>
          </w:tcPr>
          <w:p w14:paraId="6184B6BE"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Ціна за одиницю виміру, грн. з ПДВ</w:t>
            </w:r>
          </w:p>
        </w:tc>
        <w:tc>
          <w:tcPr>
            <w:tcW w:w="1275" w:type="dxa"/>
            <w:tcBorders>
              <w:top w:val="single" w:sz="4" w:space="0" w:color="000000"/>
              <w:bottom w:val="single" w:sz="4" w:space="0" w:color="000000"/>
              <w:right w:val="single" w:sz="4" w:space="0" w:color="000000"/>
            </w:tcBorders>
            <w:shd w:val="clear" w:color="auto" w:fill="FFFFFF"/>
            <w:tcMar>
              <w:top w:w="0" w:type="dxa"/>
              <w:left w:w="5" w:type="dxa"/>
              <w:right w:w="5" w:type="dxa"/>
            </w:tcMar>
          </w:tcPr>
          <w:p w14:paraId="3B63756F"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Сума, грн. без ПДВ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CF811"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Сума, грн. з ПДВ</w:t>
            </w:r>
          </w:p>
        </w:tc>
      </w:tr>
      <w:tr w:rsidR="00673F12" w:rsidRPr="00891621" w14:paraId="0EC2C339" w14:textId="77777777" w:rsidTr="00E90498">
        <w:trPr>
          <w:trHeight w:hRule="exact" w:val="598"/>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AA1346F" w14:textId="77777777" w:rsidR="00673F12" w:rsidRPr="00891621" w:rsidRDefault="00673F12" w:rsidP="00E90498">
            <w:pPr>
              <w:widowControl w:val="0"/>
              <w:spacing w:after="0" w:line="240" w:lineRule="auto"/>
              <w:ind w:left="142" w:right="130"/>
              <w:contextualSpacing/>
              <w:jc w:val="center"/>
              <w:rPr>
                <w:rFonts w:ascii="Times New Roman" w:hAnsi="Times New Roman" w:cs="Times New Roman"/>
                <w:bCs/>
                <w:color w:val="000000" w:themeColor="text1"/>
                <w:sz w:val="24"/>
                <w:szCs w:val="24"/>
              </w:rPr>
            </w:pPr>
            <w:r w:rsidRPr="00891621">
              <w:rPr>
                <w:rFonts w:ascii="Times New Roman" w:hAnsi="Times New Roman" w:cs="Times New Roman"/>
                <w:bCs/>
                <w:color w:val="000000" w:themeColor="text1"/>
                <w:sz w:val="24"/>
                <w:szCs w:val="24"/>
              </w:rPr>
              <w:t xml:space="preserve"> </w:t>
            </w:r>
          </w:p>
        </w:tc>
        <w:tc>
          <w:tcPr>
            <w:tcW w:w="1133" w:type="dxa"/>
            <w:tcBorders>
              <w:top w:val="single" w:sz="4" w:space="0" w:color="000000"/>
              <w:bottom w:val="single" w:sz="4" w:space="0" w:color="000000"/>
              <w:right w:val="single" w:sz="4" w:space="0" w:color="000000"/>
            </w:tcBorders>
            <w:shd w:val="clear" w:color="auto" w:fill="FFFFFF"/>
            <w:vAlign w:val="center"/>
          </w:tcPr>
          <w:p w14:paraId="75656F5F"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тонна</w:t>
            </w:r>
          </w:p>
        </w:tc>
        <w:tc>
          <w:tcPr>
            <w:tcW w:w="1277" w:type="dxa"/>
            <w:tcBorders>
              <w:top w:val="single" w:sz="4" w:space="0" w:color="000000"/>
              <w:bottom w:val="single" w:sz="4" w:space="0" w:color="000000"/>
              <w:right w:val="single" w:sz="4" w:space="0" w:color="000000"/>
            </w:tcBorders>
            <w:shd w:val="clear" w:color="auto" w:fill="FFFFFF"/>
            <w:vAlign w:val="center"/>
          </w:tcPr>
          <w:p w14:paraId="4F6E82AD"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p>
        </w:tc>
        <w:tc>
          <w:tcPr>
            <w:tcW w:w="2127" w:type="dxa"/>
            <w:tcBorders>
              <w:top w:val="single" w:sz="4" w:space="0" w:color="000000"/>
              <w:bottom w:val="single" w:sz="4" w:space="0" w:color="000000"/>
              <w:right w:val="single" w:sz="4" w:space="0" w:color="000000"/>
            </w:tcBorders>
            <w:shd w:val="clear" w:color="auto" w:fill="FFFFFF"/>
            <w:vAlign w:val="center"/>
          </w:tcPr>
          <w:p w14:paraId="5D9807BA"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p>
        </w:tc>
        <w:tc>
          <w:tcPr>
            <w:tcW w:w="1559" w:type="dxa"/>
            <w:tcBorders>
              <w:top w:val="single" w:sz="4" w:space="0" w:color="000000"/>
              <w:bottom w:val="single" w:sz="4" w:space="0" w:color="000000"/>
              <w:right w:val="single" w:sz="4" w:space="0" w:color="000000"/>
            </w:tcBorders>
            <w:shd w:val="clear" w:color="auto" w:fill="FFFFFF"/>
            <w:vAlign w:val="center"/>
          </w:tcPr>
          <w:p w14:paraId="2C6D6574"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rPr>
            </w:pPr>
          </w:p>
        </w:tc>
        <w:tc>
          <w:tcPr>
            <w:tcW w:w="1275" w:type="dxa"/>
            <w:tcBorders>
              <w:top w:val="single" w:sz="4" w:space="0" w:color="000000"/>
              <w:bottom w:val="single" w:sz="4" w:space="0" w:color="000000"/>
              <w:right w:val="single" w:sz="4" w:space="0" w:color="000000"/>
            </w:tcBorders>
            <w:shd w:val="clear" w:color="auto" w:fill="FFFFFF"/>
            <w:tcMar>
              <w:top w:w="0" w:type="dxa"/>
              <w:left w:w="5" w:type="dxa"/>
              <w:right w:w="5" w:type="dxa"/>
            </w:tcMar>
          </w:tcPr>
          <w:p w14:paraId="7BD9E8C8"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highlight w:val="gree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43218" w14:textId="77777777" w:rsidR="00673F12" w:rsidRPr="00891621" w:rsidRDefault="00673F12" w:rsidP="00E90498">
            <w:pPr>
              <w:widowControl w:val="0"/>
              <w:spacing w:after="0" w:line="240" w:lineRule="auto"/>
              <w:jc w:val="center"/>
              <w:rPr>
                <w:rFonts w:ascii="Times New Roman" w:hAnsi="Times New Roman" w:cs="Times New Roman"/>
                <w:b/>
                <w:bCs/>
                <w:color w:val="000000" w:themeColor="text1"/>
                <w:sz w:val="24"/>
                <w:szCs w:val="24"/>
                <w:highlight w:val="green"/>
              </w:rPr>
            </w:pPr>
          </w:p>
        </w:tc>
      </w:tr>
    </w:tbl>
    <w:p w14:paraId="60C828F6" w14:textId="77777777" w:rsidR="00673F12" w:rsidRPr="00891621" w:rsidRDefault="00673F12" w:rsidP="00673F12">
      <w:pPr>
        <w:spacing w:after="0" w:line="240" w:lineRule="auto"/>
        <w:rPr>
          <w:rFonts w:ascii="Times New Roman" w:hAnsi="Times New Roman" w:cs="Times New Roman"/>
          <w:color w:val="000000" w:themeColor="text1"/>
          <w:sz w:val="24"/>
          <w:szCs w:val="24"/>
          <w:lang w:eastAsia="ru-RU"/>
        </w:rPr>
      </w:pPr>
    </w:p>
    <w:p w14:paraId="79D85B9A" w14:textId="77777777" w:rsidR="00673F12" w:rsidRPr="00891621" w:rsidRDefault="00673F12" w:rsidP="00673F12">
      <w:pPr>
        <w:spacing w:after="0" w:line="240" w:lineRule="auto"/>
        <w:rPr>
          <w:rFonts w:ascii="Times New Roman" w:hAnsi="Times New Roman" w:cs="Times New Roman"/>
          <w:color w:val="000000" w:themeColor="text1"/>
          <w:sz w:val="24"/>
          <w:szCs w:val="24"/>
        </w:rPr>
      </w:pPr>
      <w:r w:rsidRPr="00891621">
        <w:rPr>
          <w:rFonts w:ascii="Times New Roman" w:hAnsi="Times New Roman" w:cs="Times New Roman"/>
          <w:color w:val="000000" w:themeColor="text1"/>
          <w:sz w:val="24"/>
          <w:szCs w:val="24"/>
        </w:rPr>
        <w:t xml:space="preserve">Всього: </w:t>
      </w:r>
      <w:r w:rsidRPr="00891621">
        <w:rPr>
          <w:rFonts w:ascii="Times New Roman" w:hAnsi="Times New Roman" w:cs="Times New Roman"/>
          <w:b/>
          <w:bCs/>
          <w:i/>
          <w:iCs/>
          <w:color w:val="000000" w:themeColor="text1"/>
          <w:sz w:val="24"/>
          <w:szCs w:val="24"/>
        </w:rPr>
        <w:t>_________________________________________________</w:t>
      </w:r>
      <w:r w:rsidRPr="00891621">
        <w:rPr>
          <w:rFonts w:ascii="Times New Roman" w:hAnsi="Times New Roman" w:cs="Times New Roman"/>
          <w:bCs/>
          <w:color w:val="000000" w:themeColor="text1"/>
          <w:sz w:val="24"/>
          <w:szCs w:val="24"/>
        </w:rPr>
        <w:t>_____________________.</w:t>
      </w:r>
      <w:r w:rsidRPr="00891621">
        <w:rPr>
          <w:rFonts w:ascii="Times New Roman" w:hAnsi="Times New Roman" w:cs="Times New Roman"/>
          <w:color w:val="000000" w:themeColor="text1"/>
          <w:sz w:val="24"/>
          <w:szCs w:val="24"/>
        </w:rPr>
        <w:t xml:space="preserve"> </w:t>
      </w:r>
    </w:p>
    <w:p w14:paraId="7C3F14E8" w14:textId="77777777" w:rsidR="00673F12" w:rsidRPr="00891621" w:rsidRDefault="00673F12" w:rsidP="00673F12">
      <w:pPr>
        <w:spacing w:after="0" w:line="240" w:lineRule="auto"/>
        <w:rPr>
          <w:rFonts w:ascii="Times New Roman" w:hAnsi="Times New Roman" w:cs="Times New Roman"/>
          <w:color w:val="000000" w:themeColor="text1"/>
          <w:sz w:val="24"/>
          <w:szCs w:val="24"/>
        </w:rPr>
      </w:pPr>
    </w:p>
    <w:p w14:paraId="1B121320" w14:textId="77777777" w:rsidR="00673F12" w:rsidRPr="00891621" w:rsidRDefault="00673F12" w:rsidP="00673F12">
      <w:pPr>
        <w:spacing w:after="0" w:line="240" w:lineRule="auto"/>
        <w:rPr>
          <w:rFonts w:ascii="Times New Roman" w:hAnsi="Times New Roman" w:cs="Times New Roman"/>
          <w:color w:val="000000" w:themeColor="text1"/>
          <w:sz w:val="24"/>
          <w:szCs w:val="24"/>
        </w:rPr>
      </w:pPr>
    </w:p>
    <w:tbl>
      <w:tblPr>
        <w:tblW w:w="9571" w:type="dxa"/>
        <w:jc w:val="center"/>
        <w:tblLayout w:type="fixed"/>
        <w:tblLook w:val="04A0" w:firstRow="1" w:lastRow="0" w:firstColumn="1" w:lastColumn="0" w:noHBand="0" w:noVBand="1"/>
      </w:tblPr>
      <w:tblGrid>
        <w:gridCol w:w="4816"/>
        <w:gridCol w:w="4755"/>
      </w:tblGrid>
      <w:tr w:rsidR="00673F12" w:rsidRPr="00891621" w14:paraId="04F72CB6" w14:textId="77777777" w:rsidTr="00E90498">
        <w:trPr>
          <w:trHeight w:val="245"/>
          <w:jc w:val="center"/>
        </w:trPr>
        <w:tc>
          <w:tcPr>
            <w:tcW w:w="4815" w:type="dxa"/>
          </w:tcPr>
          <w:p w14:paraId="1F747C6F" w14:textId="77777777" w:rsidR="00673F12" w:rsidRPr="00891621" w:rsidRDefault="00673F12" w:rsidP="00E90498">
            <w:pPr>
              <w:widowControl w:val="0"/>
              <w:spacing w:after="0" w:line="240" w:lineRule="auto"/>
              <w:ind w:left="-37"/>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ПОСТАЧАЛЬНИК:</w:t>
            </w:r>
          </w:p>
        </w:tc>
        <w:tc>
          <w:tcPr>
            <w:tcW w:w="4755" w:type="dxa"/>
          </w:tcPr>
          <w:p w14:paraId="52D65E94" w14:textId="77777777" w:rsidR="00673F12" w:rsidRPr="00891621" w:rsidRDefault="00673F12" w:rsidP="00E90498">
            <w:pPr>
              <w:widowControl w:val="0"/>
              <w:spacing w:after="0" w:line="240" w:lineRule="auto"/>
              <w:rPr>
                <w:rFonts w:ascii="Times New Roman" w:hAnsi="Times New Roman" w:cs="Times New Roman"/>
                <w:b/>
                <w:bCs/>
                <w:color w:val="000000" w:themeColor="text1"/>
                <w:sz w:val="24"/>
                <w:szCs w:val="24"/>
              </w:rPr>
            </w:pPr>
            <w:r w:rsidRPr="00891621">
              <w:rPr>
                <w:rFonts w:ascii="Times New Roman" w:hAnsi="Times New Roman" w:cs="Times New Roman"/>
                <w:b/>
                <w:bCs/>
                <w:color w:val="000000" w:themeColor="text1"/>
                <w:sz w:val="24"/>
                <w:szCs w:val="24"/>
              </w:rPr>
              <w:t xml:space="preserve">  ПОКУПЕЦЬ:</w:t>
            </w:r>
          </w:p>
        </w:tc>
      </w:tr>
    </w:tbl>
    <w:p w14:paraId="197AE689" w14:textId="77777777" w:rsidR="00673F12" w:rsidRPr="00891621" w:rsidRDefault="00673F12" w:rsidP="00673F12">
      <w:pPr>
        <w:tabs>
          <w:tab w:val="left" w:pos="6480"/>
          <w:tab w:val="left" w:pos="6705"/>
          <w:tab w:val="left" w:pos="6765"/>
          <w:tab w:val="right" w:pos="10065"/>
        </w:tabs>
        <w:spacing w:after="0" w:line="240" w:lineRule="auto"/>
        <w:rPr>
          <w:rFonts w:ascii="Times New Roman" w:hAnsi="Times New Roman" w:cs="Times New Roman"/>
          <w:color w:val="000000" w:themeColor="text1"/>
          <w:sz w:val="24"/>
          <w:szCs w:val="24"/>
        </w:rPr>
      </w:pPr>
      <w:r w:rsidRPr="00891621">
        <w:rPr>
          <w:rFonts w:ascii="Times New Roman" w:hAnsi="Times New Roman" w:cs="Times New Roman"/>
          <w:b/>
          <w:bCs/>
          <w:color w:val="000000" w:themeColor="text1"/>
          <w:sz w:val="24"/>
          <w:szCs w:val="24"/>
        </w:rPr>
        <w:t xml:space="preserve"> </w:t>
      </w:r>
    </w:p>
    <w:p w14:paraId="1AEAD3E3" w14:textId="77777777" w:rsidR="00673F12" w:rsidRPr="00891621" w:rsidRDefault="00673F12" w:rsidP="00673F12">
      <w:pPr>
        <w:spacing w:after="0" w:line="240" w:lineRule="auto"/>
        <w:rPr>
          <w:rFonts w:ascii="Times New Roman" w:eastAsia="Times New Roman" w:hAnsi="Times New Roman" w:cs="Times New Roman"/>
          <w:color w:val="000000" w:themeColor="text1"/>
          <w:sz w:val="24"/>
          <w:szCs w:val="24"/>
          <w:lang w:eastAsia="ru-RU"/>
        </w:rPr>
      </w:pPr>
    </w:p>
    <w:p w14:paraId="3DCF7532" w14:textId="77777777" w:rsidR="00673F12" w:rsidRPr="00891621" w:rsidRDefault="00673F12" w:rsidP="00673F12">
      <w:pPr>
        <w:spacing w:after="0" w:line="240" w:lineRule="auto"/>
        <w:rPr>
          <w:rFonts w:ascii="Times New Roman" w:eastAsia="Times New Roman" w:hAnsi="Times New Roman" w:cs="Times New Roman"/>
          <w:color w:val="000000" w:themeColor="text1"/>
          <w:sz w:val="24"/>
          <w:szCs w:val="24"/>
          <w:lang w:eastAsia="ru-RU"/>
        </w:rPr>
      </w:pPr>
    </w:p>
    <w:p w14:paraId="0240C696" w14:textId="77777777" w:rsidR="009D3BFD" w:rsidRDefault="009D3BFD"/>
    <w:sectPr w:rsidR="009D3B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0F"/>
    <w:rsid w:val="000F030F"/>
    <w:rsid w:val="00623EE0"/>
    <w:rsid w:val="00673F12"/>
    <w:rsid w:val="0067488A"/>
    <w:rsid w:val="006E3A91"/>
    <w:rsid w:val="008170D5"/>
    <w:rsid w:val="00996B00"/>
    <w:rsid w:val="009D3BFD"/>
    <w:rsid w:val="009E11B3"/>
    <w:rsid w:val="00A159F0"/>
    <w:rsid w:val="00AE7744"/>
    <w:rsid w:val="00B66025"/>
    <w:rsid w:val="00D97863"/>
    <w:rsid w:val="00E16B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1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uiPriority w:val="1"/>
    <w:qFormat/>
    <w:rsid w:val="00673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
    <w:rsid w:val="00673F1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uiPriority w:val="1"/>
    <w:locked/>
    <w:rsid w:val="00673F12"/>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1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uiPriority w:val="1"/>
    <w:qFormat/>
    <w:rsid w:val="00673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
    <w:rsid w:val="00673F1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uiPriority w:val="1"/>
    <w:locked/>
    <w:rsid w:val="00673F1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natkreminci@gmail.com" TargetMode="External"/><Relationship Id="rId5" Type="http://schemas.openxmlformats.org/officeDocument/2006/relationships/hyperlink" Target="mailto:kremincimrc@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14579</Words>
  <Characters>8311</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Dominus</dc:creator>
  <cp:keywords/>
  <dc:description/>
  <cp:lastModifiedBy>User</cp:lastModifiedBy>
  <cp:revision>12</cp:revision>
  <dcterms:created xsi:type="dcterms:W3CDTF">2024-04-14T22:39:00Z</dcterms:created>
  <dcterms:modified xsi:type="dcterms:W3CDTF">2024-04-16T13:50:00Z</dcterms:modified>
</cp:coreProperties>
</file>