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A4" w:rsidRPr="007D1B59" w:rsidRDefault="00562FA4" w:rsidP="00562FA4">
      <w:pPr>
        <w:spacing w:after="0" w:line="240" w:lineRule="auto"/>
        <w:jc w:val="right"/>
        <w:rPr>
          <w:rFonts w:ascii="Times New Roman" w:hAnsi="Times New Roman"/>
          <w:sz w:val="24"/>
          <w:szCs w:val="24"/>
          <w:lang w:val="uk-UA"/>
        </w:rPr>
      </w:pPr>
      <w:r w:rsidRPr="007D1B59">
        <w:rPr>
          <w:rFonts w:ascii="Times New Roman" w:hAnsi="Times New Roman"/>
          <w:b/>
          <w:sz w:val="24"/>
          <w:szCs w:val="24"/>
          <w:lang w:val="uk-UA"/>
        </w:rPr>
        <w:t>Додаток  2 до Тендерної документації</w:t>
      </w:r>
    </w:p>
    <w:p w:rsidR="00562FA4" w:rsidRPr="007D1B59" w:rsidRDefault="00562FA4" w:rsidP="00562FA4">
      <w:pPr>
        <w:tabs>
          <w:tab w:val="left" w:pos="0"/>
          <w:tab w:val="center" w:pos="4153"/>
          <w:tab w:val="right" w:pos="8306"/>
        </w:tabs>
        <w:spacing w:after="0" w:line="240" w:lineRule="auto"/>
        <w:ind w:firstLine="540"/>
        <w:jc w:val="right"/>
        <w:rPr>
          <w:rFonts w:ascii="Times New Roman" w:hAnsi="Times New Roman"/>
          <w:b/>
          <w:bCs/>
          <w:sz w:val="24"/>
          <w:szCs w:val="24"/>
          <w:lang w:val="uk-UA" w:eastAsia="ru-RU"/>
        </w:rPr>
      </w:pPr>
    </w:p>
    <w:p w:rsidR="00562FA4" w:rsidRPr="007D1B59" w:rsidRDefault="00562FA4" w:rsidP="00562FA4">
      <w:pPr>
        <w:spacing w:after="0" w:line="240" w:lineRule="auto"/>
        <w:jc w:val="center"/>
        <w:rPr>
          <w:rFonts w:ascii="Times New Roman" w:hAnsi="Times New Roman"/>
          <w:b/>
          <w:bCs/>
          <w:sz w:val="24"/>
          <w:szCs w:val="24"/>
          <w:lang w:val="uk-UA" w:eastAsia="ru-RU"/>
        </w:rPr>
      </w:pPr>
      <w:r w:rsidRPr="007D1B59">
        <w:rPr>
          <w:rFonts w:ascii="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62FA4" w:rsidRPr="007D1B59" w:rsidRDefault="00562FA4" w:rsidP="00562FA4">
      <w:pPr>
        <w:spacing w:after="0" w:line="240" w:lineRule="auto"/>
        <w:jc w:val="both"/>
        <w:rPr>
          <w:rFonts w:ascii="Times New Roman" w:hAnsi="Times New Roman"/>
          <w:b/>
          <w:bCs/>
          <w:sz w:val="20"/>
          <w:szCs w:val="20"/>
          <w:lang w:val="uk-UA" w:eastAsia="ru-RU"/>
        </w:rPr>
      </w:pPr>
    </w:p>
    <w:p w:rsidR="009C724C" w:rsidRPr="007D1B59" w:rsidRDefault="009C724C" w:rsidP="009C724C">
      <w:pPr>
        <w:numPr>
          <w:ilvl w:val="0"/>
          <w:numId w:val="1"/>
        </w:numPr>
        <w:spacing w:after="0" w:line="240" w:lineRule="auto"/>
        <w:ind w:left="0"/>
        <w:jc w:val="center"/>
        <w:rPr>
          <w:rFonts w:ascii="Times New Roman" w:hAnsi="Times New Roman"/>
          <w:b/>
          <w:sz w:val="24"/>
          <w:szCs w:val="24"/>
          <w:lang w:val="uk-UA" w:eastAsia="ru-RU"/>
        </w:rPr>
      </w:pPr>
      <w:r w:rsidRPr="007D1B59">
        <w:rPr>
          <w:rFonts w:ascii="Times New Roman" w:hAnsi="Times New Roman"/>
          <w:b/>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врахуванням Особливостей:</w:t>
      </w:r>
    </w:p>
    <w:p w:rsidR="00562FA4" w:rsidRPr="007D1B59" w:rsidRDefault="00562FA4" w:rsidP="00562FA4">
      <w:pPr>
        <w:spacing w:after="0" w:line="240" w:lineRule="auto"/>
        <w:rPr>
          <w:rFonts w:ascii="Times New Roman" w:hAnsi="Times New Roman"/>
          <w:b/>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533"/>
        <w:gridCol w:w="6478"/>
      </w:tblGrid>
      <w:tr w:rsidR="007B25C7" w:rsidRPr="007D1B59" w:rsidTr="005515F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25C7" w:rsidRPr="007D1B59" w:rsidRDefault="007B25C7" w:rsidP="007B25C7">
            <w:pPr>
              <w:spacing w:after="0" w:line="240" w:lineRule="auto"/>
              <w:jc w:val="center"/>
              <w:rPr>
                <w:rFonts w:ascii="Times New Roman" w:hAnsi="Times New Roman"/>
                <w:b/>
                <w:bCs/>
                <w:color w:val="000000"/>
                <w:sz w:val="24"/>
                <w:szCs w:val="24"/>
              </w:rPr>
            </w:pPr>
            <w:r w:rsidRPr="007D1B59">
              <w:rPr>
                <w:rFonts w:ascii="Times New Roman" w:hAnsi="Times New Roman"/>
                <w:b/>
                <w:bCs/>
                <w:color w:val="000000"/>
                <w:sz w:val="24"/>
                <w:szCs w:val="24"/>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25C7" w:rsidRPr="007D1B59" w:rsidRDefault="007B25C7" w:rsidP="007B25C7">
            <w:pPr>
              <w:spacing w:after="0" w:line="240" w:lineRule="auto"/>
              <w:jc w:val="center"/>
              <w:rPr>
                <w:rFonts w:ascii="Times New Roman" w:hAnsi="Times New Roman"/>
                <w:b/>
                <w:bCs/>
                <w:color w:val="000000"/>
                <w:sz w:val="24"/>
                <w:szCs w:val="24"/>
              </w:rPr>
            </w:pPr>
            <w:proofErr w:type="spellStart"/>
            <w:r w:rsidRPr="007D1B59">
              <w:rPr>
                <w:rFonts w:ascii="Times New Roman" w:hAnsi="Times New Roman"/>
                <w:b/>
                <w:bCs/>
                <w:color w:val="000000"/>
                <w:sz w:val="24"/>
                <w:szCs w:val="24"/>
              </w:rPr>
              <w:t>Кваліфікаційні</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критерії</w:t>
            </w:r>
            <w:proofErr w:type="spellEnd"/>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25C7" w:rsidRPr="007D1B59" w:rsidRDefault="007B25C7" w:rsidP="007B25C7">
            <w:pPr>
              <w:spacing w:after="0" w:line="240" w:lineRule="auto"/>
              <w:jc w:val="center"/>
              <w:rPr>
                <w:rFonts w:ascii="Times New Roman" w:hAnsi="Times New Roman"/>
                <w:b/>
                <w:bCs/>
                <w:color w:val="000000"/>
                <w:sz w:val="24"/>
                <w:szCs w:val="24"/>
                <w:lang w:val="uk-UA"/>
              </w:rPr>
            </w:pPr>
            <w:proofErr w:type="spellStart"/>
            <w:r w:rsidRPr="007D1B59">
              <w:rPr>
                <w:rFonts w:ascii="Times New Roman" w:hAnsi="Times New Roman"/>
                <w:b/>
                <w:bCs/>
                <w:color w:val="000000"/>
                <w:sz w:val="24"/>
                <w:szCs w:val="24"/>
              </w:rPr>
              <w:t>Документи</w:t>
            </w:r>
            <w:proofErr w:type="spellEnd"/>
            <w:r w:rsidRPr="007D1B59">
              <w:rPr>
                <w:rFonts w:ascii="Times New Roman" w:hAnsi="Times New Roman"/>
                <w:b/>
                <w:bCs/>
                <w:color w:val="000000"/>
                <w:sz w:val="24"/>
                <w:szCs w:val="24"/>
              </w:rPr>
              <w:t>, </w:t>
            </w:r>
            <w:proofErr w:type="spellStart"/>
            <w:r w:rsidRPr="007D1B59">
              <w:rPr>
                <w:rFonts w:ascii="Times New Roman" w:hAnsi="Times New Roman"/>
                <w:b/>
                <w:bCs/>
                <w:color w:val="000000"/>
                <w:sz w:val="24"/>
                <w:szCs w:val="24"/>
              </w:rPr>
              <w:t>які</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підтверджують</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відповідність</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Учасника</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кваліфікаційним</w:t>
            </w:r>
            <w:proofErr w:type="spellEnd"/>
            <w:r w:rsidRPr="007D1B59">
              <w:rPr>
                <w:rFonts w:ascii="Times New Roman" w:hAnsi="Times New Roman"/>
                <w:b/>
                <w:bCs/>
                <w:color w:val="000000"/>
                <w:sz w:val="24"/>
                <w:szCs w:val="24"/>
              </w:rPr>
              <w:t xml:space="preserve"> </w:t>
            </w:r>
            <w:proofErr w:type="spellStart"/>
            <w:r w:rsidRPr="007D1B59">
              <w:rPr>
                <w:rFonts w:ascii="Times New Roman" w:hAnsi="Times New Roman"/>
                <w:b/>
                <w:bCs/>
                <w:color w:val="000000"/>
                <w:sz w:val="24"/>
                <w:szCs w:val="24"/>
              </w:rPr>
              <w:t>критеріям</w:t>
            </w:r>
            <w:proofErr w:type="spellEnd"/>
            <w:r w:rsidRPr="007D1B59">
              <w:rPr>
                <w:rFonts w:ascii="Times New Roman" w:hAnsi="Times New Roman"/>
                <w:b/>
                <w:bCs/>
                <w:color w:val="000000"/>
                <w:sz w:val="24"/>
                <w:szCs w:val="24"/>
              </w:rPr>
              <w:t>*</w:t>
            </w:r>
          </w:p>
        </w:tc>
      </w:tr>
      <w:tr w:rsidR="007B25C7" w:rsidRPr="00CA2E8D" w:rsidTr="005515F8">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C7" w:rsidRPr="007D1B59" w:rsidRDefault="007B25C7" w:rsidP="007B25C7">
            <w:pPr>
              <w:spacing w:after="0" w:line="240" w:lineRule="auto"/>
              <w:jc w:val="center"/>
              <w:rPr>
                <w:rFonts w:ascii="Times New Roman" w:hAnsi="Times New Roman"/>
                <w:b/>
                <w:bCs/>
                <w:color w:val="000000"/>
                <w:sz w:val="24"/>
                <w:szCs w:val="24"/>
              </w:rPr>
            </w:pPr>
            <w:r w:rsidRPr="007D1B59">
              <w:rPr>
                <w:rFonts w:ascii="Times New Roman" w:hAnsi="Times New Roman"/>
                <w:b/>
                <w:bCs/>
                <w:color w:val="000000"/>
                <w:sz w:val="24"/>
                <w:szCs w:val="24"/>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C7" w:rsidRPr="007D1B59" w:rsidRDefault="007B25C7" w:rsidP="007B25C7">
            <w:pPr>
              <w:spacing w:after="0" w:line="240" w:lineRule="auto"/>
              <w:rPr>
                <w:rFonts w:ascii="Times New Roman" w:hAnsi="Times New Roman"/>
                <w:b/>
                <w:bCs/>
                <w:color w:val="000000"/>
                <w:sz w:val="24"/>
                <w:szCs w:val="24"/>
              </w:rPr>
            </w:pPr>
            <w:r w:rsidRPr="007D1B59">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D0C" w:rsidRPr="007D1B59" w:rsidRDefault="007B25C7" w:rsidP="007B25C7">
            <w:pPr>
              <w:numPr>
                <w:ilvl w:val="1"/>
                <w:numId w:val="5"/>
              </w:numPr>
              <w:spacing w:after="0" w:line="240" w:lineRule="auto"/>
              <w:ind w:left="0" w:firstLine="0"/>
              <w:contextualSpacing/>
              <w:jc w:val="both"/>
              <w:rPr>
                <w:rFonts w:ascii="Times New Roman" w:hAnsi="Times New Roman"/>
                <w:sz w:val="24"/>
                <w:szCs w:val="24"/>
              </w:rPr>
            </w:pPr>
            <w:proofErr w:type="spellStart"/>
            <w:r w:rsidRPr="007D1B59">
              <w:rPr>
                <w:rFonts w:ascii="Times New Roman" w:hAnsi="Times New Roman"/>
                <w:sz w:val="24"/>
                <w:szCs w:val="24"/>
              </w:rPr>
              <w:t>Довідка</w:t>
            </w:r>
            <w:proofErr w:type="spellEnd"/>
            <w:r w:rsidRPr="007D1B59">
              <w:rPr>
                <w:rFonts w:ascii="Times New Roman" w:hAnsi="Times New Roman"/>
                <w:sz w:val="24"/>
                <w:szCs w:val="24"/>
              </w:rPr>
              <w:t xml:space="preserve"> у </w:t>
            </w:r>
            <w:proofErr w:type="spellStart"/>
            <w:r w:rsidRPr="007D1B59">
              <w:rPr>
                <w:rFonts w:ascii="Times New Roman" w:hAnsi="Times New Roman"/>
                <w:sz w:val="24"/>
                <w:szCs w:val="24"/>
              </w:rPr>
              <w:t>довільній</w:t>
            </w:r>
            <w:proofErr w:type="spellEnd"/>
            <w:r w:rsidRPr="007D1B59">
              <w:rPr>
                <w:rFonts w:ascii="Times New Roman" w:hAnsi="Times New Roman"/>
                <w:sz w:val="24"/>
                <w:szCs w:val="24"/>
              </w:rPr>
              <w:t xml:space="preserve"> </w:t>
            </w:r>
            <w:proofErr w:type="spellStart"/>
            <w:r w:rsidRPr="007D1B59">
              <w:rPr>
                <w:rFonts w:ascii="Times New Roman" w:hAnsi="Times New Roman"/>
                <w:sz w:val="24"/>
                <w:szCs w:val="24"/>
              </w:rPr>
              <w:t>формі</w:t>
            </w:r>
            <w:proofErr w:type="spellEnd"/>
            <w:r w:rsidRPr="007D1B59">
              <w:rPr>
                <w:rFonts w:ascii="Times New Roman" w:hAnsi="Times New Roman"/>
                <w:sz w:val="24"/>
                <w:szCs w:val="24"/>
              </w:rPr>
              <w:t xml:space="preserve"> про наявність досвіду виконання аналогічного (аналогічних) за предметом </w:t>
            </w:r>
            <w:proofErr w:type="spellStart"/>
            <w:r w:rsidRPr="007D1B59">
              <w:rPr>
                <w:rFonts w:ascii="Times New Roman" w:hAnsi="Times New Roman"/>
                <w:sz w:val="24"/>
                <w:szCs w:val="24"/>
              </w:rPr>
              <w:t>закупівлі</w:t>
            </w:r>
            <w:proofErr w:type="spellEnd"/>
            <w:r w:rsidRPr="007D1B59">
              <w:rPr>
                <w:rFonts w:ascii="Times New Roman" w:hAnsi="Times New Roman"/>
                <w:sz w:val="24"/>
                <w:szCs w:val="24"/>
              </w:rPr>
              <w:t xml:space="preserve"> договору (</w:t>
            </w:r>
            <w:proofErr w:type="spellStart"/>
            <w:r w:rsidRPr="007D1B59">
              <w:rPr>
                <w:rFonts w:ascii="Times New Roman" w:hAnsi="Times New Roman"/>
                <w:sz w:val="24"/>
                <w:szCs w:val="24"/>
              </w:rPr>
              <w:t>договорів</w:t>
            </w:r>
            <w:proofErr w:type="spellEnd"/>
            <w:r w:rsidRPr="007D1B59">
              <w:rPr>
                <w:rFonts w:ascii="Times New Roman" w:hAnsi="Times New Roman"/>
                <w:sz w:val="24"/>
                <w:szCs w:val="24"/>
              </w:rPr>
              <w:t xml:space="preserve">), яка </w:t>
            </w:r>
            <w:proofErr w:type="spellStart"/>
            <w:r w:rsidRPr="007D1B59">
              <w:rPr>
                <w:rFonts w:ascii="Times New Roman" w:hAnsi="Times New Roman"/>
                <w:sz w:val="24"/>
                <w:szCs w:val="24"/>
              </w:rPr>
              <w:t>має</w:t>
            </w:r>
            <w:proofErr w:type="spellEnd"/>
            <w:r w:rsidRPr="007D1B59">
              <w:rPr>
                <w:rFonts w:ascii="Times New Roman" w:hAnsi="Times New Roman"/>
                <w:sz w:val="24"/>
                <w:szCs w:val="24"/>
              </w:rPr>
              <w:t xml:space="preserve"> </w:t>
            </w:r>
            <w:proofErr w:type="spellStart"/>
            <w:r w:rsidRPr="007D1B59">
              <w:rPr>
                <w:rFonts w:ascii="Times New Roman" w:hAnsi="Times New Roman"/>
                <w:sz w:val="24"/>
                <w:szCs w:val="24"/>
              </w:rPr>
              <w:t>містити</w:t>
            </w:r>
            <w:proofErr w:type="spellEnd"/>
            <w:r w:rsidRPr="007D1B59">
              <w:rPr>
                <w:rFonts w:ascii="Times New Roman" w:hAnsi="Times New Roman"/>
                <w:sz w:val="24"/>
                <w:szCs w:val="24"/>
              </w:rPr>
              <w:t xml:space="preserve">: дату та номер договору, </w:t>
            </w:r>
            <w:proofErr w:type="spellStart"/>
            <w:r w:rsidRPr="007D1B59">
              <w:rPr>
                <w:rFonts w:ascii="Times New Roman" w:hAnsi="Times New Roman"/>
                <w:sz w:val="24"/>
                <w:szCs w:val="24"/>
              </w:rPr>
              <w:t>найменування</w:t>
            </w:r>
            <w:proofErr w:type="spellEnd"/>
            <w:r w:rsidRPr="007D1B59">
              <w:rPr>
                <w:rFonts w:ascii="Times New Roman" w:hAnsi="Times New Roman"/>
                <w:sz w:val="24"/>
                <w:szCs w:val="24"/>
              </w:rPr>
              <w:t xml:space="preserve"> </w:t>
            </w:r>
            <w:proofErr w:type="spellStart"/>
            <w:r w:rsidRPr="007D1B59">
              <w:rPr>
                <w:rFonts w:ascii="Times New Roman" w:hAnsi="Times New Roman"/>
                <w:sz w:val="24"/>
                <w:szCs w:val="24"/>
              </w:rPr>
              <w:t>Замовника</w:t>
            </w:r>
            <w:proofErr w:type="spellEnd"/>
            <w:r w:rsidRPr="007D1B59">
              <w:rPr>
                <w:rFonts w:ascii="Times New Roman" w:hAnsi="Times New Roman"/>
                <w:sz w:val="24"/>
                <w:szCs w:val="24"/>
              </w:rPr>
              <w:t xml:space="preserve"> (</w:t>
            </w:r>
            <w:proofErr w:type="spellStart"/>
            <w:r w:rsidRPr="007D1B59">
              <w:rPr>
                <w:rFonts w:ascii="Times New Roman" w:hAnsi="Times New Roman"/>
                <w:sz w:val="24"/>
                <w:szCs w:val="24"/>
              </w:rPr>
              <w:t>назва</w:t>
            </w:r>
            <w:proofErr w:type="spellEnd"/>
            <w:r w:rsidRPr="007D1B59">
              <w:rPr>
                <w:rFonts w:ascii="Times New Roman" w:hAnsi="Times New Roman"/>
                <w:sz w:val="24"/>
                <w:szCs w:val="24"/>
              </w:rPr>
              <w:t xml:space="preserve"> </w:t>
            </w:r>
            <w:proofErr w:type="spellStart"/>
            <w:r w:rsidRPr="007D1B59">
              <w:rPr>
                <w:rFonts w:ascii="Times New Roman" w:hAnsi="Times New Roman"/>
                <w:sz w:val="24"/>
                <w:szCs w:val="24"/>
              </w:rPr>
              <w:t>організації</w:t>
            </w:r>
            <w:proofErr w:type="spellEnd"/>
            <w:r w:rsidRPr="007D1B59">
              <w:rPr>
                <w:rFonts w:ascii="Times New Roman" w:hAnsi="Times New Roman"/>
                <w:sz w:val="24"/>
                <w:szCs w:val="24"/>
              </w:rPr>
              <w:t xml:space="preserve"> та </w:t>
            </w:r>
            <w:proofErr w:type="spellStart"/>
            <w:r w:rsidRPr="007D1B59">
              <w:rPr>
                <w:rFonts w:ascii="Times New Roman" w:hAnsi="Times New Roman"/>
                <w:sz w:val="24"/>
                <w:szCs w:val="24"/>
              </w:rPr>
              <w:t>юридична</w:t>
            </w:r>
            <w:proofErr w:type="spellEnd"/>
            <w:r w:rsidRPr="007D1B59">
              <w:rPr>
                <w:rFonts w:ascii="Times New Roman" w:hAnsi="Times New Roman"/>
                <w:sz w:val="24"/>
                <w:szCs w:val="24"/>
              </w:rPr>
              <w:t xml:space="preserve"> адреса), предмет договору, суму договору, строк дії договору</w:t>
            </w:r>
            <w:r w:rsidR="000D6D0C" w:rsidRPr="007D1B59">
              <w:rPr>
                <w:rFonts w:ascii="Times New Roman" w:hAnsi="Times New Roman"/>
                <w:sz w:val="24"/>
                <w:szCs w:val="24"/>
                <w:lang w:val="uk-UA"/>
              </w:rPr>
              <w:t>.</w:t>
            </w:r>
          </w:p>
          <w:p w:rsidR="00457184" w:rsidRPr="00457184" w:rsidRDefault="00457184" w:rsidP="00457184">
            <w:pPr>
              <w:pStyle w:val="a5"/>
              <w:numPr>
                <w:ilvl w:val="1"/>
                <w:numId w:val="5"/>
              </w:numPr>
              <w:spacing w:after="0" w:line="240" w:lineRule="auto"/>
              <w:ind w:left="0" w:firstLine="0"/>
              <w:jc w:val="both"/>
              <w:rPr>
                <w:rFonts w:ascii="Times New Roman" w:hAnsi="Times New Roman"/>
                <w:sz w:val="24"/>
                <w:szCs w:val="24"/>
                <w:lang w:val="uk-UA"/>
              </w:rPr>
            </w:pPr>
            <w:r w:rsidRPr="00457184">
              <w:rPr>
                <w:rFonts w:ascii="Times New Roman" w:hAnsi="Times New Roman"/>
                <w:sz w:val="24"/>
                <w:szCs w:val="24"/>
                <w:lang w:val="uk-UA"/>
              </w:rPr>
              <w:t xml:space="preserve">Для підтвердження  досвіду </w:t>
            </w:r>
            <w:r w:rsidRPr="00457184">
              <w:rPr>
                <w:rFonts w:ascii="Times New Roman" w:hAnsi="Times New Roman"/>
                <w:sz w:val="24"/>
                <w:szCs w:val="24"/>
              </w:rPr>
              <w:t>виконання аналогічного (аналогічних) договору (договорів)</w:t>
            </w:r>
            <w:r w:rsidRPr="00457184">
              <w:rPr>
                <w:rFonts w:ascii="Times New Roman" w:hAnsi="Times New Roman"/>
                <w:sz w:val="24"/>
                <w:szCs w:val="24"/>
                <w:lang w:val="uk-UA"/>
              </w:rPr>
              <w:t xml:space="preserve"> надається позитивний лист-відгук на кожен договір вказаний у довідці.</w:t>
            </w:r>
          </w:p>
          <w:p w:rsidR="007B25C7" w:rsidRPr="00CA2E8D" w:rsidRDefault="007B25C7" w:rsidP="00457184">
            <w:pPr>
              <w:spacing w:after="0" w:line="240" w:lineRule="auto"/>
              <w:contextualSpacing/>
              <w:jc w:val="both"/>
              <w:rPr>
                <w:rFonts w:ascii="Times New Roman" w:hAnsi="Times New Roman"/>
                <w:b/>
                <w:sz w:val="24"/>
                <w:szCs w:val="24"/>
                <w:lang w:val="uk-UA"/>
              </w:rPr>
            </w:pPr>
            <w:r w:rsidRPr="00CA2E8D">
              <w:rPr>
                <w:rFonts w:ascii="Times New Roman" w:hAnsi="Times New Roman"/>
                <w:b/>
                <w:sz w:val="24"/>
                <w:szCs w:val="24"/>
                <w:lang w:val="uk-UA"/>
              </w:rPr>
              <w:t>Аналогічний договір – це договір</w:t>
            </w:r>
            <w:r w:rsidR="000D6D0C" w:rsidRPr="00CA2E8D">
              <w:rPr>
                <w:rFonts w:ascii="Times New Roman" w:hAnsi="Times New Roman"/>
                <w:b/>
                <w:sz w:val="24"/>
                <w:szCs w:val="24"/>
                <w:lang w:val="uk-UA"/>
              </w:rPr>
              <w:t>,</w:t>
            </w:r>
            <w:r w:rsidRPr="00CA2E8D">
              <w:rPr>
                <w:rFonts w:ascii="Times New Roman" w:hAnsi="Times New Roman"/>
                <w:b/>
                <w:sz w:val="24"/>
                <w:szCs w:val="24"/>
                <w:lang w:val="uk-UA"/>
              </w:rPr>
              <w:t xml:space="preserve"> предмет якого </w:t>
            </w:r>
            <w:r w:rsidR="000D6D0C" w:rsidRPr="00CA2E8D">
              <w:rPr>
                <w:rFonts w:ascii="Times New Roman" w:hAnsi="Times New Roman"/>
                <w:b/>
                <w:sz w:val="24"/>
                <w:szCs w:val="24"/>
                <w:lang w:val="uk-UA"/>
              </w:rPr>
              <w:t>є виконання робіт</w:t>
            </w:r>
            <w:r w:rsidR="00457184" w:rsidRPr="00CA2E8D">
              <w:rPr>
                <w:b/>
                <w:lang w:val="uk-UA"/>
              </w:rPr>
              <w:t xml:space="preserve"> за кодом </w:t>
            </w:r>
            <w:r w:rsidR="00457184" w:rsidRPr="00CA2E8D">
              <w:rPr>
                <w:rFonts w:ascii="Times New Roman" w:hAnsi="Times New Roman"/>
                <w:b/>
                <w:sz w:val="24"/>
                <w:szCs w:val="24"/>
                <w:lang w:val="uk-UA"/>
              </w:rPr>
              <w:t xml:space="preserve">ДК 021:2015: </w:t>
            </w:r>
            <w:r w:rsidR="00CA2E8D" w:rsidRPr="00CA2E8D">
              <w:rPr>
                <w:rFonts w:ascii="Times New Roman" w:hAnsi="Times New Roman"/>
                <w:b/>
                <w:sz w:val="24"/>
                <w:szCs w:val="24"/>
                <w:lang w:val="uk-UA"/>
              </w:rPr>
              <w:t>45453000-7 – Капітальний ремонт і реставрація</w:t>
            </w:r>
            <w:r w:rsidR="00CA2E8D">
              <w:rPr>
                <w:rFonts w:ascii="Times New Roman" w:hAnsi="Times New Roman"/>
                <w:b/>
                <w:sz w:val="24"/>
                <w:szCs w:val="24"/>
              </w:rPr>
              <w:t>.</w:t>
            </w:r>
            <w:bookmarkStart w:id="0" w:name="_GoBack"/>
            <w:bookmarkEnd w:id="0"/>
          </w:p>
        </w:tc>
      </w:tr>
      <w:tr w:rsidR="00457184" w:rsidRPr="00903C4E" w:rsidTr="005515F8">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184" w:rsidRPr="007D1B59" w:rsidRDefault="00457184" w:rsidP="007B25C7">
            <w:pPr>
              <w:spacing w:after="0" w:line="240" w:lineRule="auto"/>
              <w:jc w:val="center"/>
              <w:rPr>
                <w:rFonts w:ascii="Times New Roman" w:hAnsi="Times New Roman"/>
                <w:b/>
                <w:bCs/>
                <w:color w:val="000000"/>
                <w:sz w:val="24"/>
                <w:szCs w:val="24"/>
                <w:lang w:val="uk-UA"/>
              </w:rPr>
            </w:pPr>
            <w:r w:rsidRPr="007D1B59">
              <w:rPr>
                <w:rFonts w:ascii="Times New Roman" w:hAnsi="Times New Roman"/>
                <w:b/>
                <w:bCs/>
                <w:color w:val="000000"/>
                <w:sz w:val="24"/>
                <w:szCs w:val="24"/>
                <w:lang w:val="uk-UA"/>
              </w:rPr>
              <w:t>2.</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184" w:rsidRPr="007D1B59" w:rsidRDefault="00457184" w:rsidP="00CC0CE0">
            <w:pPr>
              <w:spacing w:after="0" w:line="240" w:lineRule="auto"/>
              <w:rPr>
                <w:rFonts w:ascii="Times New Roman" w:hAnsi="Times New Roman"/>
                <w:b/>
                <w:bCs/>
                <w:color w:val="000000"/>
                <w:sz w:val="24"/>
                <w:szCs w:val="24"/>
                <w:lang w:val="uk-UA"/>
              </w:rPr>
            </w:pPr>
            <w:r w:rsidRPr="007D1B59">
              <w:rPr>
                <w:rFonts w:ascii="Times New Roman" w:hAnsi="Times New Roman"/>
                <w:b/>
                <w:bCs/>
                <w:color w:val="000000"/>
                <w:sz w:val="24"/>
                <w:szCs w:val="24"/>
                <w:lang w:val="uk-UA"/>
              </w:rPr>
              <w:t>Наявність працівників відповідної кваліфікації, які мають необхідні знання та досвід</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184" w:rsidRDefault="00457184" w:rsidP="00CC0CE0">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2.1 </w:t>
            </w:r>
            <w:r w:rsidRPr="00457184">
              <w:rPr>
                <w:rFonts w:ascii="Times New Roman" w:hAnsi="Times New Roman"/>
                <w:sz w:val="24"/>
                <w:szCs w:val="24"/>
                <w:lang w:val="uk-UA"/>
              </w:rPr>
              <w:t xml:space="preserve">Довідка у довільній формі про наявність працівників відповідної кваліфікації, які мають необхідні для виконання умов договору знання та досвід, за участі яких  буде здійснюватися виконання робіт згідно із предметом закупівлі. </w:t>
            </w:r>
          </w:p>
          <w:p w:rsidR="00457184" w:rsidRPr="007D1B59" w:rsidRDefault="00457184" w:rsidP="00903C4E">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2.2 </w:t>
            </w:r>
            <w:r w:rsidR="00D52D2A">
              <w:rPr>
                <w:rFonts w:ascii="Times New Roman" w:hAnsi="Times New Roman"/>
                <w:sz w:val="24"/>
                <w:szCs w:val="24"/>
                <w:lang w:val="uk-UA"/>
              </w:rPr>
              <w:t>Обов’язковим є наявність інженера</w:t>
            </w:r>
            <w:r w:rsidRPr="00457184">
              <w:rPr>
                <w:rFonts w:ascii="Times New Roman" w:hAnsi="Times New Roman"/>
                <w:sz w:val="24"/>
                <w:szCs w:val="24"/>
                <w:lang w:val="uk-UA"/>
              </w:rPr>
              <w:t>-прое</w:t>
            </w:r>
            <w:r w:rsidR="00D52D2A">
              <w:rPr>
                <w:rFonts w:ascii="Times New Roman" w:hAnsi="Times New Roman"/>
                <w:sz w:val="24"/>
                <w:szCs w:val="24"/>
                <w:lang w:val="uk-UA"/>
              </w:rPr>
              <w:t>к</w:t>
            </w:r>
            <w:r w:rsidRPr="00457184">
              <w:rPr>
                <w:rFonts w:ascii="Times New Roman" w:hAnsi="Times New Roman"/>
                <w:sz w:val="24"/>
                <w:szCs w:val="24"/>
                <w:lang w:val="uk-UA"/>
              </w:rPr>
              <w:t>тувальника</w:t>
            </w:r>
            <w:r w:rsidR="00D52D2A">
              <w:rPr>
                <w:rFonts w:ascii="Times New Roman" w:hAnsi="Times New Roman"/>
                <w:sz w:val="24"/>
                <w:szCs w:val="24"/>
                <w:lang w:val="uk-UA"/>
              </w:rPr>
              <w:t xml:space="preserve"> в частині проектно-кошторисної документації</w:t>
            </w:r>
            <w:r w:rsidR="00903C4E">
              <w:rPr>
                <w:rFonts w:ascii="Times New Roman" w:hAnsi="Times New Roman"/>
                <w:sz w:val="24"/>
                <w:szCs w:val="24"/>
                <w:lang w:val="uk-UA"/>
              </w:rPr>
              <w:t xml:space="preserve"> </w:t>
            </w:r>
            <w:r w:rsidRPr="00457184">
              <w:rPr>
                <w:rFonts w:ascii="Times New Roman" w:hAnsi="Times New Roman"/>
                <w:sz w:val="24"/>
                <w:szCs w:val="24"/>
                <w:lang w:val="uk-UA"/>
              </w:rPr>
              <w:t xml:space="preserve">(на підтвердження у кваліфікації надається </w:t>
            </w:r>
            <w:proofErr w:type="spellStart"/>
            <w:r w:rsidRPr="00457184">
              <w:rPr>
                <w:rFonts w:ascii="Times New Roman" w:hAnsi="Times New Roman"/>
                <w:sz w:val="24"/>
                <w:szCs w:val="24"/>
                <w:lang w:val="uk-UA"/>
              </w:rPr>
              <w:t>скан</w:t>
            </w:r>
            <w:proofErr w:type="spellEnd"/>
            <w:r w:rsidRPr="00457184">
              <w:rPr>
                <w:rFonts w:ascii="Times New Roman" w:hAnsi="Times New Roman"/>
                <w:sz w:val="24"/>
                <w:szCs w:val="24"/>
                <w:lang w:val="uk-UA"/>
              </w:rPr>
              <w:t>-копія</w:t>
            </w:r>
            <w:r w:rsidR="00D52D2A">
              <w:rPr>
                <w:rFonts w:ascii="Times New Roman" w:hAnsi="Times New Roman"/>
                <w:sz w:val="24"/>
                <w:szCs w:val="24"/>
                <w:lang w:val="uk-UA"/>
              </w:rPr>
              <w:t xml:space="preserve"> чинного сертифікату</w:t>
            </w:r>
            <w:r w:rsidRPr="00457184">
              <w:rPr>
                <w:rFonts w:ascii="Times New Roman" w:hAnsi="Times New Roman"/>
                <w:sz w:val="24"/>
                <w:szCs w:val="24"/>
                <w:lang w:val="uk-UA"/>
              </w:rPr>
              <w:t>).</w:t>
            </w:r>
          </w:p>
        </w:tc>
      </w:tr>
    </w:tbl>
    <w:p w:rsidR="007B25C7" w:rsidRPr="007D1B59" w:rsidRDefault="007B25C7" w:rsidP="007B25C7">
      <w:pPr>
        <w:spacing w:before="240" w:after="0" w:line="240" w:lineRule="auto"/>
        <w:jc w:val="both"/>
        <w:rPr>
          <w:rFonts w:ascii="Times New Roman" w:hAnsi="Times New Roman"/>
          <w:i/>
          <w:iCs/>
          <w:color w:val="000000"/>
          <w:sz w:val="24"/>
          <w:szCs w:val="24"/>
          <w:lang w:val="uk-UA"/>
        </w:rPr>
      </w:pPr>
      <w:r w:rsidRPr="007D1B59">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2FA4" w:rsidRPr="007D1B59" w:rsidRDefault="00562FA4" w:rsidP="00562FA4">
      <w:pPr>
        <w:spacing w:after="0" w:line="240" w:lineRule="auto"/>
        <w:jc w:val="center"/>
        <w:rPr>
          <w:rFonts w:ascii="Times New Roman" w:hAnsi="Times New Roman"/>
          <w:b/>
          <w:bCs/>
          <w:sz w:val="24"/>
          <w:szCs w:val="24"/>
          <w:lang w:val="uk-UA"/>
        </w:rPr>
      </w:pPr>
    </w:p>
    <w:p w:rsidR="00562FA4" w:rsidRPr="007D1B59" w:rsidRDefault="00562FA4" w:rsidP="007B25C7">
      <w:pPr>
        <w:pStyle w:val="a5"/>
        <w:numPr>
          <w:ilvl w:val="0"/>
          <w:numId w:val="5"/>
        </w:numPr>
        <w:spacing w:after="0" w:line="240" w:lineRule="auto"/>
        <w:jc w:val="center"/>
        <w:rPr>
          <w:rFonts w:ascii="Times New Roman" w:hAnsi="Times New Roman"/>
          <w:b/>
          <w:bCs/>
          <w:sz w:val="24"/>
          <w:szCs w:val="24"/>
          <w:lang w:val="uk-UA"/>
        </w:rPr>
      </w:pPr>
      <w:r w:rsidRPr="007D1B59">
        <w:rPr>
          <w:rFonts w:ascii="Times New Roman" w:hAnsi="Times New Roman"/>
          <w:b/>
          <w:bCs/>
          <w:sz w:val="24"/>
          <w:szCs w:val="24"/>
          <w:lang w:val="uk-UA"/>
        </w:rPr>
        <w:t>Інші вимоги та відповідні документи:</w:t>
      </w:r>
    </w:p>
    <w:p w:rsidR="007B25C7" w:rsidRPr="007D1B59" w:rsidRDefault="007B25C7" w:rsidP="007B25C7">
      <w:pPr>
        <w:pStyle w:val="a5"/>
        <w:numPr>
          <w:ilvl w:val="0"/>
          <w:numId w:val="5"/>
        </w:numPr>
        <w:spacing w:after="0" w:line="240" w:lineRule="auto"/>
        <w:jc w:val="center"/>
        <w:rPr>
          <w:rFonts w:ascii="Times New Roman" w:hAnsi="Times New Roman"/>
          <w:b/>
          <w:bCs/>
          <w:sz w:val="24"/>
          <w:szCs w:val="24"/>
          <w:lang w:val="uk-UA"/>
        </w:rPr>
      </w:pPr>
    </w:p>
    <w:tbl>
      <w:tblPr>
        <w:tblpPr w:leftFromText="180" w:rightFromText="180" w:vertAnchor="text" w:horzAnchor="margin" w:tblpY="160"/>
        <w:tblW w:w="9889" w:type="dxa"/>
        <w:tblLayout w:type="fixed"/>
        <w:tblLook w:val="00A0" w:firstRow="1" w:lastRow="0" w:firstColumn="1" w:lastColumn="0" w:noHBand="0" w:noVBand="0"/>
      </w:tblPr>
      <w:tblGrid>
        <w:gridCol w:w="817"/>
        <w:gridCol w:w="2977"/>
        <w:gridCol w:w="6095"/>
      </w:tblGrid>
      <w:tr w:rsidR="00562FA4" w:rsidRPr="007D1B59" w:rsidTr="00530A93">
        <w:trPr>
          <w:trHeight w:val="375"/>
        </w:trPr>
        <w:tc>
          <w:tcPr>
            <w:tcW w:w="817" w:type="dxa"/>
            <w:tcBorders>
              <w:top w:val="single" w:sz="4" w:space="0" w:color="000000"/>
              <w:left w:val="single" w:sz="4" w:space="0" w:color="000000"/>
              <w:bottom w:val="single" w:sz="4" w:space="0" w:color="000000"/>
              <w:right w:val="nil"/>
            </w:tcBorders>
          </w:tcPr>
          <w:p w:rsidR="00562FA4" w:rsidRPr="007D1B59" w:rsidRDefault="00562FA4" w:rsidP="00A462D3">
            <w:pPr>
              <w:widowControl w:val="0"/>
              <w:suppressAutoHyphens/>
              <w:autoSpaceDE w:val="0"/>
              <w:spacing w:after="0" w:line="240" w:lineRule="auto"/>
              <w:jc w:val="center"/>
              <w:rPr>
                <w:rFonts w:ascii="Times New Roman" w:hAnsi="Times New Roman"/>
                <w:b/>
                <w:lang w:val="uk-UA"/>
              </w:rPr>
            </w:pPr>
            <w:r w:rsidRPr="007D1B59">
              <w:rPr>
                <w:rFonts w:ascii="Times New Roman" w:hAnsi="Times New Roman"/>
                <w:b/>
                <w:bCs/>
                <w:lang w:val="uk-UA"/>
              </w:rPr>
              <w:t>1.</w:t>
            </w:r>
          </w:p>
        </w:tc>
        <w:tc>
          <w:tcPr>
            <w:tcW w:w="2977" w:type="dxa"/>
            <w:tcBorders>
              <w:top w:val="single" w:sz="4" w:space="0" w:color="000000"/>
              <w:left w:val="single" w:sz="4" w:space="0" w:color="000000"/>
              <w:bottom w:val="single" w:sz="4" w:space="0" w:color="000000"/>
              <w:right w:val="nil"/>
            </w:tcBorders>
          </w:tcPr>
          <w:p w:rsidR="00562FA4" w:rsidRPr="007D1B59" w:rsidRDefault="00970F74" w:rsidP="00A462D3">
            <w:pPr>
              <w:widowControl w:val="0"/>
              <w:suppressAutoHyphens/>
              <w:autoSpaceDE w:val="0"/>
              <w:spacing w:after="0" w:line="240" w:lineRule="auto"/>
              <w:jc w:val="center"/>
              <w:rPr>
                <w:rFonts w:ascii="Times New Roman" w:hAnsi="Times New Roman"/>
                <w:b/>
                <w:lang w:val="uk-UA"/>
              </w:rPr>
            </w:pPr>
            <w:r w:rsidRPr="007D1B59">
              <w:rPr>
                <w:rFonts w:ascii="Times New Roman" w:hAnsi="Times New Roman"/>
                <w:b/>
                <w:lang w:val="uk-UA"/>
              </w:rPr>
              <w:t>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970F74" w:rsidRPr="007D1B59" w:rsidRDefault="00970F74" w:rsidP="00A462D3">
            <w:pPr>
              <w:spacing w:after="0" w:line="240" w:lineRule="auto"/>
              <w:jc w:val="both"/>
              <w:rPr>
                <w:rFonts w:ascii="Times New Roman" w:hAnsi="Times New Roman"/>
                <w:b/>
                <w:lang w:val="uk-UA"/>
              </w:rPr>
            </w:pPr>
            <w:r w:rsidRPr="007D1B59">
              <w:rPr>
                <w:rFonts w:ascii="Times New Roman" w:hAnsi="Times New Roman"/>
                <w:b/>
                <w:lang w:val="uk-UA"/>
              </w:rPr>
              <w:t xml:space="preserve">Для юридичних осіб </w:t>
            </w:r>
          </w:p>
          <w:p w:rsidR="00970F74" w:rsidRPr="007D1B59" w:rsidRDefault="00970F74" w:rsidP="00A462D3">
            <w:pPr>
              <w:spacing w:after="0" w:line="240" w:lineRule="auto"/>
              <w:jc w:val="both"/>
              <w:rPr>
                <w:rFonts w:ascii="Times New Roman" w:hAnsi="Times New Roman"/>
                <w:b/>
                <w:i/>
                <w:lang w:val="uk-UA"/>
              </w:rPr>
            </w:pPr>
            <w:r w:rsidRPr="007D1B59">
              <w:rPr>
                <w:rFonts w:ascii="Times New Roman" w:hAnsi="Times New Roman"/>
                <w:b/>
                <w:i/>
                <w:lang w:val="uk-UA"/>
              </w:rPr>
              <w:t>1) для керівника учасника</w:t>
            </w:r>
          </w:p>
          <w:p w:rsidR="00970F74"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970F74" w:rsidRPr="007D1B59" w:rsidRDefault="00970F74" w:rsidP="00A462D3">
            <w:pPr>
              <w:spacing w:after="0" w:line="240" w:lineRule="auto"/>
              <w:jc w:val="both"/>
              <w:rPr>
                <w:rFonts w:ascii="Times New Roman" w:hAnsi="Times New Roman"/>
                <w:lang w:val="uk-UA"/>
              </w:rPr>
            </w:pPr>
            <w:r w:rsidRPr="007D1B59">
              <w:rPr>
                <w:rFonts w:ascii="Times New Roman" w:hAnsi="Times New Roman"/>
                <w:b/>
                <w:i/>
                <w:lang w:val="uk-UA"/>
              </w:rPr>
              <w:t xml:space="preserve">       для іншої посадової особи учасника</w:t>
            </w:r>
            <w:r w:rsidRPr="007D1B59">
              <w:rPr>
                <w:rFonts w:ascii="Times New Roman" w:hAnsi="Times New Roman"/>
                <w:lang w:val="uk-UA"/>
              </w:rPr>
              <w:t xml:space="preserve"> </w:t>
            </w:r>
          </w:p>
          <w:p w:rsidR="00970F74" w:rsidRPr="007D1B59" w:rsidRDefault="00970F74" w:rsidP="00AA0AEC">
            <w:pPr>
              <w:spacing w:after="0" w:line="240" w:lineRule="auto"/>
              <w:jc w:val="both"/>
              <w:rPr>
                <w:rFonts w:ascii="Times New Roman" w:hAnsi="Times New Roman"/>
                <w:lang w:val="uk-UA"/>
              </w:rPr>
            </w:pPr>
            <w:r w:rsidRPr="007D1B59">
              <w:rPr>
                <w:rFonts w:ascii="Times New Roman" w:hAnsi="Times New Roman"/>
                <w:lang w:val="uk-UA"/>
              </w:rPr>
              <w:t xml:space="preserve">– довіреність (доручення) керівника учасника на ім’я уповноваженої особи учасника та виписка з протоколу зборів </w:t>
            </w:r>
            <w:r w:rsidRPr="007D1B59">
              <w:rPr>
                <w:rFonts w:ascii="Times New Roman" w:hAnsi="Times New Roman"/>
                <w:lang w:val="uk-UA"/>
              </w:rPr>
              <w:lastRenderedPageBreak/>
              <w:t>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74122B" w:rsidRPr="007D1B59">
              <w:rPr>
                <w:rFonts w:ascii="Times New Roman" w:hAnsi="Times New Roman"/>
                <w:lang w:val="uk-UA"/>
              </w:rPr>
              <w:t>,</w:t>
            </w:r>
            <w:r w:rsidR="0074122B" w:rsidRPr="007D1B59">
              <w:rPr>
                <w:rFonts w:ascii="Times New Roman" w:hAnsi="Times New Roman"/>
                <w:sz w:val="24"/>
                <w:szCs w:val="24"/>
                <w:lang w:val="uk-UA"/>
              </w:rPr>
              <w:t xml:space="preserve">(файл у форматі </w:t>
            </w:r>
            <w:proofErr w:type="spellStart"/>
            <w:r w:rsidR="0074122B" w:rsidRPr="007D1B59">
              <w:rPr>
                <w:rFonts w:ascii="Times New Roman" w:hAnsi="Times New Roman"/>
                <w:sz w:val="24"/>
                <w:szCs w:val="24"/>
              </w:rPr>
              <w:t>pdf</w:t>
            </w:r>
            <w:proofErr w:type="spellEnd"/>
            <w:r w:rsidR="0074122B" w:rsidRPr="007D1B59">
              <w:rPr>
                <w:rFonts w:ascii="Times New Roman" w:hAnsi="Times New Roman"/>
                <w:sz w:val="24"/>
                <w:szCs w:val="24"/>
                <w:lang w:val="uk-UA"/>
              </w:rPr>
              <w:t xml:space="preserve">, </w:t>
            </w:r>
            <w:proofErr w:type="spellStart"/>
            <w:r w:rsidR="0074122B" w:rsidRPr="007D1B59">
              <w:rPr>
                <w:rFonts w:ascii="Times New Roman" w:hAnsi="Times New Roman"/>
                <w:sz w:val="24"/>
                <w:szCs w:val="24"/>
                <w:lang w:val="uk-UA"/>
              </w:rPr>
              <w:t>відсканований</w:t>
            </w:r>
            <w:proofErr w:type="spellEnd"/>
            <w:r w:rsidR="0074122B" w:rsidRPr="007D1B59">
              <w:rPr>
                <w:rFonts w:ascii="Times New Roman" w:hAnsi="Times New Roman"/>
                <w:sz w:val="24"/>
                <w:szCs w:val="24"/>
                <w:lang w:val="uk-UA"/>
              </w:rPr>
              <w:t xml:space="preserve"> з оригіналу).</w:t>
            </w:r>
          </w:p>
          <w:p w:rsidR="00970F74"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2) 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w:t>
            </w:r>
            <w:r w:rsidR="0074122B" w:rsidRPr="007D1B59">
              <w:rPr>
                <w:rFonts w:ascii="Times New Roman" w:hAnsi="Times New Roman"/>
                <w:lang w:val="uk-UA"/>
              </w:rPr>
              <w:t>яльність відповідно до Статуту),</w:t>
            </w:r>
            <w:r w:rsidR="0074122B" w:rsidRPr="007D1B59">
              <w:rPr>
                <w:rFonts w:ascii="Times New Roman" w:hAnsi="Times New Roman"/>
                <w:sz w:val="24"/>
                <w:szCs w:val="24"/>
                <w:lang w:val="uk-UA"/>
              </w:rPr>
              <w:t xml:space="preserve"> (файл у форматі </w:t>
            </w:r>
            <w:proofErr w:type="spellStart"/>
            <w:r w:rsidR="0074122B" w:rsidRPr="007D1B59">
              <w:rPr>
                <w:rFonts w:ascii="Times New Roman" w:hAnsi="Times New Roman"/>
                <w:sz w:val="24"/>
                <w:szCs w:val="24"/>
              </w:rPr>
              <w:t>pdf</w:t>
            </w:r>
            <w:proofErr w:type="spellEnd"/>
            <w:r w:rsidR="0074122B" w:rsidRPr="007D1B59">
              <w:rPr>
                <w:rFonts w:ascii="Times New Roman" w:hAnsi="Times New Roman"/>
                <w:sz w:val="24"/>
                <w:szCs w:val="24"/>
                <w:lang w:val="uk-UA"/>
              </w:rPr>
              <w:t xml:space="preserve">, </w:t>
            </w:r>
            <w:proofErr w:type="spellStart"/>
            <w:r w:rsidR="0074122B" w:rsidRPr="007D1B59">
              <w:rPr>
                <w:rFonts w:ascii="Times New Roman" w:hAnsi="Times New Roman"/>
                <w:sz w:val="24"/>
                <w:szCs w:val="24"/>
                <w:lang w:val="uk-UA"/>
              </w:rPr>
              <w:t>відсканований</w:t>
            </w:r>
            <w:proofErr w:type="spellEnd"/>
            <w:r w:rsidR="0074122B" w:rsidRPr="007D1B59">
              <w:rPr>
                <w:rFonts w:ascii="Times New Roman" w:hAnsi="Times New Roman"/>
                <w:sz w:val="24"/>
                <w:szCs w:val="24"/>
                <w:lang w:val="uk-UA"/>
              </w:rPr>
              <w:t xml:space="preserve"> з оригіналу).</w:t>
            </w:r>
          </w:p>
          <w:p w:rsidR="00970F74"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970F74"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F0AEB"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70F74" w:rsidRPr="007D1B59" w:rsidRDefault="00970F74" w:rsidP="00A462D3">
            <w:pPr>
              <w:spacing w:after="0" w:line="240" w:lineRule="auto"/>
              <w:jc w:val="both"/>
              <w:rPr>
                <w:rFonts w:ascii="Times New Roman" w:hAnsi="Times New Roman"/>
                <w:b/>
                <w:lang w:val="uk-UA"/>
              </w:rPr>
            </w:pPr>
            <w:r w:rsidRPr="007D1B59">
              <w:rPr>
                <w:rFonts w:ascii="Times New Roman" w:hAnsi="Times New Roman"/>
                <w:b/>
                <w:lang w:val="uk-UA"/>
              </w:rPr>
              <w:t>Для учасника - фізичної особи або фізичної особи-підприємця:</w:t>
            </w:r>
          </w:p>
          <w:p w:rsidR="00970F74" w:rsidRPr="007D1B59" w:rsidRDefault="00970F74" w:rsidP="00AA0AEC">
            <w:pPr>
              <w:spacing w:after="0" w:line="240" w:lineRule="auto"/>
              <w:jc w:val="both"/>
              <w:rPr>
                <w:rFonts w:ascii="Times New Roman" w:hAnsi="Times New Roman"/>
                <w:lang w:val="uk-UA"/>
              </w:rPr>
            </w:pPr>
            <w:r w:rsidRPr="007D1B59">
              <w:rPr>
                <w:rFonts w:ascii="Times New Roman" w:hAnsi="Times New Roman"/>
                <w:lang w:val="uk-UA"/>
              </w:rPr>
              <w:t>1) 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sidR="00AA0AEC" w:rsidRPr="007D1B59">
              <w:rPr>
                <w:rFonts w:ascii="Times New Roman" w:hAnsi="Times New Roman"/>
                <w:lang w:val="uk-UA"/>
              </w:rPr>
              <w:t>0.11.2012 №5492-VI (із змінами).</w:t>
            </w:r>
          </w:p>
          <w:p w:rsidR="00562FA4" w:rsidRPr="007D1B59" w:rsidRDefault="00970F74" w:rsidP="00A462D3">
            <w:pPr>
              <w:spacing w:after="0" w:line="240" w:lineRule="auto"/>
              <w:jc w:val="both"/>
              <w:rPr>
                <w:rFonts w:ascii="Times New Roman" w:hAnsi="Times New Roman"/>
                <w:lang w:val="uk-UA"/>
              </w:rPr>
            </w:pPr>
            <w:r w:rsidRPr="007D1B59">
              <w:rPr>
                <w:rFonts w:ascii="Times New Roman" w:hAnsi="Times New Roman"/>
                <w:lang w:val="uk-UA"/>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62FA4" w:rsidRPr="007D1B59" w:rsidTr="00530A93">
        <w:trPr>
          <w:trHeight w:val="375"/>
        </w:trPr>
        <w:tc>
          <w:tcPr>
            <w:tcW w:w="817" w:type="dxa"/>
            <w:tcBorders>
              <w:top w:val="single" w:sz="4" w:space="0" w:color="000000"/>
              <w:left w:val="single" w:sz="4" w:space="0" w:color="000000"/>
              <w:bottom w:val="single" w:sz="4" w:space="0" w:color="000000"/>
              <w:right w:val="nil"/>
            </w:tcBorders>
          </w:tcPr>
          <w:p w:rsidR="00562FA4" w:rsidRPr="007D1B59" w:rsidRDefault="00562FA4" w:rsidP="00A462D3">
            <w:pPr>
              <w:widowControl w:val="0"/>
              <w:suppressAutoHyphens/>
              <w:autoSpaceDE w:val="0"/>
              <w:spacing w:after="0" w:line="240" w:lineRule="auto"/>
              <w:jc w:val="center"/>
              <w:rPr>
                <w:rFonts w:ascii="Times New Roman" w:hAnsi="Times New Roman"/>
                <w:b/>
                <w:bCs/>
                <w:lang w:val="uk-UA"/>
              </w:rPr>
            </w:pPr>
            <w:r w:rsidRPr="007D1B59">
              <w:rPr>
                <w:rFonts w:ascii="Times New Roman" w:hAnsi="Times New Roman"/>
                <w:b/>
                <w:bCs/>
                <w:lang w:val="uk-UA"/>
              </w:rPr>
              <w:lastRenderedPageBreak/>
              <w:t>2.</w:t>
            </w:r>
          </w:p>
        </w:tc>
        <w:tc>
          <w:tcPr>
            <w:tcW w:w="2977" w:type="dxa"/>
            <w:tcBorders>
              <w:top w:val="single" w:sz="4" w:space="0" w:color="000000"/>
              <w:left w:val="single" w:sz="4" w:space="0" w:color="000000"/>
              <w:bottom w:val="single" w:sz="4" w:space="0" w:color="000000"/>
              <w:right w:val="nil"/>
            </w:tcBorders>
          </w:tcPr>
          <w:p w:rsidR="00562FA4" w:rsidRPr="007D1B59" w:rsidRDefault="00562FA4" w:rsidP="00A462D3">
            <w:pPr>
              <w:widowControl w:val="0"/>
              <w:suppressAutoHyphens/>
              <w:autoSpaceDE w:val="0"/>
              <w:spacing w:after="0" w:line="240" w:lineRule="auto"/>
              <w:jc w:val="center"/>
              <w:rPr>
                <w:rFonts w:ascii="Times New Roman" w:hAnsi="Times New Roman"/>
                <w:b/>
                <w:lang w:val="uk-UA"/>
              </w:rPr>
            </w:pPr>
            <w:r w:rsidRPr="007D1B59">
              <w:rPr>
                <w:rFonts w:ascii="Times New Roman" w:hAnsi="Times New Roman"/>
                <w:b/>
                <w:lang w:val="uk-UA"/>
              </w:rPr>
              <w:t>Відомості щодо сплати податків та зборів ( у разі наявності)</w:t>
            </w:r>
          </w:p>
        </w:tc>
        <w:tc>
          <w:tcPr>
            <w:tcW w:w="6095" w:type="dxa"/>
            <w:tcBorders>
              <w:top w:val="single" w:sz="4" w:space="0" w:color="000000"/>
              <w:left w:val="single" w:sz="4" w:space="0" w:color="000000"/>
              <w:bottom w:val="single" w:sz="4" w:space="0" w:color="000000"/>
              <w:right w:val="single" w:sz="4" w:space="0" w:color="000000"/>
            </w:tcBorders>
          </w:tcPr>
          <w:p w:rsidR="00562FA4" w:rsidRPr="007D1B59" w:rsidRDefault="00562FA4" w:rsidP="00A462D3">
            <w:pPr>
              <w:spacing w:after="0" w:line="240" w:lineRule="auto"/>
              <w:jc w:val="both"/>
              <w:rPr>
                <w:rFonts w:ascii="Times New Roman" w:hAnsi="Times New Roman"/>
                <w:b/>
                <w:lang w:val="uk-UA"/>
              </w:rPr>
            </w:pPr>
            <w:r w:rsidRPr="007D1B59">
              <w:rPr>
                <w:rFonts w:ascii="Times New Roman" w:hAnsi="Times New Roman"/>
                <w:b/>
                <w:lang w:val="uk-UA"/>
              </w:rPr>
              <w:t xml:space="preserve">Для платників ПДВ: </w:t>
            </w:r>
          </w:p>
          <w:p w:rsidR="00562FA4" w:rsidRPr="007D1B59" w:rsidRDefault="00562FA4" w:rsidP="00A462D3">
            <w:pPr>
              <w:keepNext/>
              <w:keepLines/>
              <w:spacing w:after="0" w:line="240" w:lineRule="auto"/>
              <w:jc w:val="both"/>
              <w:rPr>
                <w:rFonts w:ascii="Times New Roman" w:hAnsi="Times New Roman"/>
                <w:kern w:val="2"/>
                <w:lang w:val="uk-UA" w:eastAsia="ar-SA"/>
              </w:rPr>
            </w:pPr>
            <w:r w:rsidRPr="007D1B59">
              <w:rPr>
                <w:rFonts w:ascii="Times New Roman" w:hAnsi="Times New Roman"/>
                <w:kern w:val="2"/>
                <w:lang w:val="uk-UA"/>
              </w:rPr>
              <w:t xml:space="preserve">- копія свідоцтва про реєстрацію платника ПДВ або копія витягу з реєстру платників ПДВ. </w:t>
            </w:r>
          </w:p>
          <w:p w:rsidR="00562FA4" w:rsidRPr="007D1B59" w:rsidRDefault="00562FA4" w:rsidP="00A462D3">
            <w:pPr>
              <w:spacing w:after="0" w:line="240" w:lineRule="auto"/>
              <w:jc w:val="both"/>
              <w:rPr>
                <w:rFonts w:ascii="Times New Roman" w:hAnsi="Times New Roman"/>
                <w:b/>
                <w:lang w:val="uk-UA"/>
              </w:rPr>
            </w:pPr>
            <w:r w:rsidRPr="007D1B59">
              <w:rPr>
                <w:rFonts w:ascii="Times New Roman" w:hAnsi="Times New Roman"/>
                <w:b/>
                <w:lang w:val="uk-UA"/>
              </w:rPr>
              <w:t>Для платників єдиного податку:</w:t>
            </w:r>
          </w:p>
          <w:p w:rsidR="00562FA4" w:rsidRPr="007D1B59" w:rsidRDefault="00562FA4" w:rsidP="00A462D3">
            <w:pPr>
              <w:keepNext/>
              <w:keepLines/>
              <w:widowControl w:val="0"/>
              <w:suppressAutoHyphens/>
              <w:autoSpaceDE w:val="0"/>
              <w:spacing w:after="0" w:line="240" w:lineRule="auto"/>
              <w:jc w:val="both"/>
              <w:rPr>
                <w:rFonts w:ascii="Times New Roman" w:hAnsi="Times New Roman"/>
                <w:kern w:val="2"/>
                <w:lang w:val="uk-UA"/>
              </w:rPr>
            </w:pPr>
            <w:r w:rsidRPr="007D1B59">
              <w:rPr>
                <w:rFonts w:ascii="Times New Roman" w:hAnsi="Times New Roman"/>
                <w:kern w:val="2"/>
                <w:lang w:val="uk-UA"/>
              </w:rPr>
              <w:t xml:space="preserve">- копія свідоцтва про сплату єдиного податку або копія витягу з реєстру платників єдиного податку. </w:t>
            </w:r>
          </w:p>
          <w:p w:rsidR="00562FA4" w:rsidRPr="007D1B59" w:rsidRDefault="00562FA4" w:rsidP="00A462D3">
            <w:pPr>
              <w:keepNext/>
              <w:keepLines/>
              <w:widowControl w:val="0"/>
              <w:suppressAutoHyphens/>
              <w:autoSpaceDE w:val="0"/>
              <w:spacing w:after="0" w:line="240" w:lineRule="auto"/>
              <w:jc w:val="both"/>
              <w:rPr>
                <w:rFonts w:ascii="Times New Roman" w:hAnsi="Times New Roman"/>
                <w:kern w:val="2"/>
                <w:lang w:val="uk-UA" w:eastAsia="ar-SA"/>
              </w:rPr>
            </w:pPr>
            <w:r w:rsidRPr="007D1B59">
              <w:rPr>
                <w:rFonts w:ascii="Times New Roman" w:hAnsi="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w:t>
            </w:r>
            <w:r w:rsidRPr="007D1B59">
              <w:rPr>
                <w:rFonts w:ascii="Times New Roman" w:hAnsi="Times New Roman"/>
                <w:bCs/>
                <w:lang w:val="uk-UA"/>
              </w:rPr>
              <w:lastRenderedPageBreak/>
              <w:t xml:space="preserve">законодавства України не передбачено наявність у нього зазначених </w:t>
            </w:r>
            <w:proofErr w:type="spellStart"/>
            <w:r w:rsidRPr="007D1B59">
              <w:rPr>
                <w:rFonts w:ascii="Times New Roman" w:hAnsi="Times New Roman"/>
                <w:bCs/>
                <w:lang w:val="uk-UA"/>
              </w:rPr>
              <w:t>свідоцтв</w:t>
            </w:r>
            <w:proofErr w:type="spellEnd"/>
            <w:r w:rsidRPr="007D1B59">
              <w:rPr>
                <w:rFonts w:ascii="Times New Roman" w:hAnsi="Times New Roman"/>
                <w:bCs/>
                <w:lang w:val="uk-UA"/>
              </w:rPr>
              <w:t>.</w:t>
            </w:r>
            <w:r w:rsidR="00970F74" w:rsidRPr="007D1B59">
              <w:rPr>
                <w:rFonts w:ascii="Times New Roman" w:hAnsi="Times New Roman"/>
                <w:bCs/>
                <w:lang w:val="uk-UA"/>
              </w:rPr>
              <w:t xml:space="preserve"> </w:t>
            </w:r>
            <w:r w:rsidR="00970F74" w:rsidRPr="007D1B59">
              <w:t xml:space="preserve"> </w:t>
            </w:r>
          </w:p>
        </w:tc>
      </w:tr>
      <w:tr w:rsidR="00562FA4" w:rsidRPr="007D1B59" w:rsidTr="00530A93">
        <w:trPr>
          <w:trHeight w:val="375"/>
        </w:trPr>
        <w:tc>
          <w:tcPr>
            <w:tcW w:w="817" w:type="dxa"/>
            <w:tcBorders>
              <w:top w:val="single" w:sz="4" w:space="0" w:color="000000"/>
              <w:left w:val="single" w:sz="4" w:space="0" w:color="000000"/>
              <w:bottom w:val="single" w:sz="4" w:space="0" w:color="000000"/>
              <w:right w:val="nil"/>
            </w:tcBorders>
          </w:tcPr>
          <w:p w:rsidR="00562FA4" w:rsidRPr="007D1B59" w:rsidRDefault="00562FA4" w:rsidP="00A462D3">
            <w:pPr>
              <w:widowControl w:val="0"/>
              <w:suppressAutoHyphens/>
              <w:autoSpaceDE w:val="0"/>
              <w:spacing w:after="0" w:line="240" w:lineRule="auto"/>
              <w:jc w:val="center"/>
              <w:rPr>
                <w:rFonts w:ascii="Times New Roman" w:hAnsi="Times New Roman"/>
                <w:b/>
                <w:bCs/>
                <w:lang w:val="uk-UA"/>
              </w:rPr>
            </w:pPr>
            <w:r w:rsidRPr="007D1B59">
              <w:rPr>
                <w:rFonts w:ascii="Times New Roman" w:hAnsi="Times New Roman"/>
                <w:b/>
                <w:bCs/>
                <w:lang w:val="uk-UA"/>
              </w:rPr>
              <w:lastRenderedPageBreak/>
              <w:t>4.</w:t>
            </w:r>
          </w:p>
        </w:tc>
        <w:tc>
          <w:tcPr>
            <w:tcW w:w="2977" w:type="dxa"/>
            <w:tcBorders>
              <w:top w:val="single" w:sz="4" w:space="0" w:color="000000"/>
              <w:left w:val="single" w:sz="4" w:space="0" w:color="000000"/>
              <w:bottom w:val="single" w:sz="4" w:space="0" w:color="000000"/>
              <w:right w:val="nil"/>
            </w:tcBorders>
          </w:tcPr>
          <w:p w:rsidR="00562FA4" w:rsidRPr="007D1B59" w:rsidRDefault="00D825BC" w:rsidP="00A462D3">
            <w:pPr>
              <w:widowControl w:val="0"/>
              <w:suppressAutoHyphens/>
              <w:autoSpaceDE w:val="0"/>
              <w:spacing w:after="0" w:line="240" w:lineRule="auto"/>
              <w:jc w:val="both"/>
              <w:rPr>
                <w:rFonts w:ascii="Times New Roman" w:hAnsi="Times New Roman"/>
                <w:b/>
                <w:lang w:val="uk-UA"/>
              </w:rPr>
            </w:pPr>
            <w:proofErr w:type="spellStart"/>
            <w:r w:rsidRPr="007D1B59">
              <w:rPr>
                <w:rFonts w:ascii="Times New Roman" w:hAnsi="Times New Roman"/>
                <w:b/>
                <w:lang w:val="uk-UA"/>
              </w:rPr>
              <w:t>Проєкт</w:t>
            </w:r>
            <w:proofErr w:type="spellEnd"/>
            <w:r w:rsidRPr="007D1B59">
              <w:rPr>
                <w:rFonts w:ascii="Times New Roman" w:hAnsi="Times New Roman"/>
                <w:b/>
                <w:lang w:val="uk-UA"/>
              </w:rPr>
              <w:t xml:space="preserve"> договору</w:t>
            </w:r>
          </w:p>
        </w:tc>
        <w:tc>
          <w:tcPr>
            <w:tcW w:w="6095" w:type="dxa"/>
            <w:tcBorders>
              <w:top w:val="single" w:sz="4" w:space="0" w:color="000000"/>
              <w:left w:val="single" w:sz="4" w:space="0" w:color="000000"/>
              <w:bottom w:val="single" w:sz="4" w:space="0" w:color="000000"/>
              <w:right w:val="single" w:sz="4" w:space="0" w:color="000000"/>
            </w:tcBorders>
          </w:tcPr>
          <w:p w:rsidR="00562FA4" w:rsidRPr="007D1B59" w:rsidRDefault="00D825BC" w:rsidP="00D825BC">
            <w:pPr>
              <w:widowControl w:val="0"/>
              <w:suppressAutoHyphens/>
              <w:autoSpaceDE w:val="0"/>
              <w:spacing w:after="0" w:line="240" w:lineRule="auto"/>
              <w:jc w:val="both"/>
              <w:rPr>
                <w:rFonts w:ascii="Times New Roman" w:hAnsi="Times New Roman"/>
                <w:lang w:val="uk-UA"/>
              </w:rPr>
            </w:pPr>
            <w:r w:rsidRPr="007D1B59">
              <w:rPr>
                <w:rFonts w:ascii="Times New Roman" w:hAnsi="Times New Roman"/>
                <w:lang w:val="uk-UA"/>
              </w:rPr>
              <w:t xml:space="preserve">Лист- погодження з </w:t>
            </w:r>
            <w:proofErr w:type="spellStart"/>
            <w:r w:rsidRPr="007D1B59">
              <w:rPr>
                <w:rFonts w:ascii="Times New Roman" w:hAnsi="Times New Roman"/>
                <w:lang w:val="uk-UA"/>
              </w:rPr>
              <w:t>проєктом</w:t>
            </w:r>
            <w:proofErr w:type="spellEnd"/>
            <w:r w:rsidRPr="007D1B59">
              <w:rPr>
                <w:rFonts w:ascii="Times New Roman" w:hAnsi="Times New Roman"/>
                <w:lang w:val="uk-UA"/>
              </w:rPr>
              <w:t xml:space="preserve"> Договору, що викладений в Додатку 4 до </w:t>
            </w:r>
            <w:proofErr w:type="spellStart"/>
            <w:r w:rsidRPr="007D1B59">
              <w:rPr>
                <w:rFonts w:ascii="Times New Roman" w:hAnsi="Times New Roman"/>
                <w:lang w:val="uk-UA"/>
              </w:rPr>
              <w:t>тендерої</w:t>
            </w:r>
            <w:proofErr w:type="spellEnd"/>
            <w:r w:rsidRPr="007D1B59">
              <w:rPr>
                <w:rFonts w:ascii="Times New Roman" w:hAnsi="Times New Roman"/>
                <w:lang w:val="uk-UA"/>
              </w:rPr>
              <w:t xml:space="preserve"> документації.</w:t>
            </w:r>
          </w:p>
        </w:tc>
      </w:tr>
      <w:tr w:rsidR="00457184" w:rsidRPr="00CA2E8D" w:rsidTr="00530A93">
        <w:trPr>
          <w:trHeight w:val="375"/>
        </w:trPr>
        <w:tc>
          <w:tcPr>
            <w:tcW w:w="817" w:type="dxa"/>
            <w:tcBorders>
              <w:top w:val="single" w:sz="4" w:space="0" w:color="000000"/>
              <w:left w:val="single" w:sz="4" w:space="0" w:color="000000"/>
              <w:bottom w:val="single" w:sz="4" w:space="0" w:color="000000"/>
              <w:right w:val="nil"/>
            </w:tcBorders>
          </w:tcPr>
          <w:p w:rsidR="00457184" w:rsidRPr="008861F3" w:rsidRDefault="00903C4E" w:rsidP="00457184">
            <w:pPr>
              <w:widowControl w:val="0"/>
              <w:suppressAutoHyphens/>
              <w:autoSpaceDE w:val="0"/>
              <w:spacing w:after="0" w:line="240" w:lineRule="auto"/>
              <w:jc w:val="center"/>
              <w:rPr>
                <w:rFonts w:ascii="Times New Roman" w:hAnsi="Times New Roman"/>
                <w:b/>
                <w:bCs/>
                <w:lang w:val="uk-UA"/>
              </w:rPr>
            </w:pPr>
            <w:r>
              <w:rPr>
                <w:rFonts w:ascii="Times New Roman" w:hAnsi="Times New Roman"/>
                <w:b/>
                <w:bCs/>
                <w:lang w:val="uk-UA"/>
              </w:rPr>
              <w:t>5</w:t>
            </w:r>
          </w:p>
        </w:tc>
        <w:tc>
          <w:tcPr>
            <w:tcW w:w="2977" w:type="dxa"/>
            <w:tcBorders>
              <w:top w:val="single" w:sz="4" w:space="0" w:color="000000"/>
              <w:left w:val="single" w:sz="4" w:space="0" w:color="000000"/>
              <w:bottom w:val="single" w:sz="4" w:space="0" w:color="000000"/>
              <w:right w:val="nil"/>
            </w:tcBorders>
          </w:tcPr>
          <w:p w:rsidR="00457184" w:rsidRPr="00457184" w:rsidRDefault="00457184" w:rsidP="00457184">
            <w:pPr>
              <w:suppressAutoHyphens/>
              <w:autoSpaceDE w:val="0"/>
              <w:jc w:val="both"/>
              <w:rPr>
                <w:rFonts w:ascii="Times New Roman" w:hAnsi="Times New Roman"/>
                <w:b/>
                <w:szCs w:val="24"/>
                <w:lang w:val="uk-UA"/>
              </w:rPr>
            </w:pPr>
            <w:r w:rsidRPr="00457184">
              <w:rPr>
                <w:rFonts w:ascii="Times New Roman" w:eastAsia="Calibri" w:hAnsi="Times New Roman"/>
                <w:b/>
                <w:lang w:val="uk-UA"/>
              </w:rPr>
              <w:t>Виконання робіт підвищеної небезпеки</w:t>
            </w:r>
          </w:p>
        </w:tc>
        <w:tc>
          <w:tcPr>
            <w:tcW w:w="6095" w:type="dxa"/>
            <w:tcBorders>
              <w:top w:val="single" w:sz="4" w:space="0" w:color="000000"/>
              <w:left w:val="single" w:sz="4" w:space="0" w:color="000000"/>
              <w:bottom w:val="single" w:sz="4" w:space="0" w:color="000000"/>
              <w:right w:val="single" w:sz="4" w:space="0" w:color="000000"/>
            </w:tcBorders>
          </w:tcPr>
          <w:p w:rsidR="00D075F6" w:rsidRDefault="00537A19" w:rsidP="008008F4">
            <w:pPr>
              <w:jc w:val="both"/>
              <w:rPr>
                <w:rFonts w:ascii="Times New Roman" w:eastAsia="Calibri" w:hAnsi="Times New Roman"/>
                <w:lang w:val="uk-UA"/>
              </w:rPr>
            </w:pPr>
            <w:r>
              <w:rPr>
                <w:rFonts w:ascii="Times New Roman" w:eastAsia="Calibri" w:hAnsi="Times New Roman"/>
                <w:lang w:val="uk-UA"/>
              </w:rPr>
              <w:t xml:space="preserve">Учасник у складі своєї тендерної пропозиції повинен надати </w:t>
            </w:r>
            <w:proofErr w:type="spellStart"/>
            <w:r w:rsidR="00457184" w:rsidRPr="00457184">
              <w:rPr>
                <w:rFonts w:ascii="Times New Roman" w:eastAsia="Calibri" w:hAnsi="Times New Roman"/>
                <w:lang w:val="uk-UA"/>
              </w:rPr>
              <w:t>Скан</w:t>
            </w:r>
            <w:proofErr w:type="spellEnd"/>
            <w:r w:rsidR="00457184" w:rsidRPr="00457184">
              <w:rPr>
                <w:rFonts w:ascii="Times New Roman" w:eastAsia="Calibri" w:hAnsi="Times New Roman"/>
                <w:lang w:val="uk-UA"/>
              </w:rPr>
              <w:t>-копі</w:t>
            </w:r>
            <w:r>
              <w:rPr>
                <w:rFonts w:ascii="Times New Roman" w:eastAsia="Calibri" w:hAnsi="Times New Roman"/>
                <w:lang w:val="uk-UA"/>
              </w:rPr>
              <w:t>ю</w:t>
            </w:r>
            <w:r w:rsidR="00457184" w:rsidRPr="00457184">
              <w:rPr>
                <w:rFonts w:ascii="Times New Roman" w:eastAsia="Calibri" w:hAnsi="Times New Roman"/>
                <w:lang w:val="uk-UA"/>
              </w:rPr>
              <w:t xml:space="preserve"> оригіналу декларації відповідності матеріально-технічної бази роботодавця вимогам законодавства з питань охорони праці</w:t>
            </w:r>
            <w:r>
              <w:rPr>
                <w:rFonts w:ascii="Times New Roman" w:eastAsia="Calibri" w:hAnsi="Times New Roman"/>
                <w:lang w:val="uk-UA"/>
              </w:rPr>
              <w:t>, виданого на ім’я Учасника</w:t>
            </w:r>
            <w:r w:rsidR="00D075F6">
              <w:rPr>
                <w:rFonts w:ascii="Times New Roman" w:eastAsia="Calibri" w:hAnsi="Times New Roman"/>
                <w:lang w:val="uk-UA"/>
              </w:rPr>
              <w:t xml:space="preserve"> на наступні види робіт:</w:t>
            </w:r>
          </w:p>
          <w:p w:rsidR="00D075F6" w:rsidRDefault="00D075F6" w:rsidP="00D075F6">
            <w:pPr>
              <w:pStyle w:val="a5"/>
              <w:numPr>
                <w:ilvl w:val="0"/>
                <w:numId w:val="9"/>
              </w:numPr>
              <w:jc w:val="both"/>
              <w:rPr>
                <w:rFonts w:ascii="Times New Roman" w:eastAsia="Calibri" w:hAnsi="Times New Roman"/>
                <w:lang w:val="uk-UA"/>
              </w:rPr>
            </w:pPr>
            <w:r>
              <w:rPr>
                <w:rFonts w:ascii="Times New Roman" w:eastAsia="Calibri" w:hAnsi="Times New Roman"/>
                <w:lang w:val="uk-UA"/>
              </w:rPr>
              <w:t>Роботи, що виконуються на висоті понад 1,3 м.</w:t>
            </w:r>
          </w:p>
          <w:p w:rsidR="00457184" w:rsidRPr="00D075F6" w:rsidRDefault="00D075F6" w:rsidP="00D075F6">
            <w:pPr>
              <w:pStyle w:val="a5"/>
              <w:numPr>
                <w:ilvl w:val="0"/>
                <w:numId w:val="9"/>
              </w:numPr>
              <w:jc w:val="both"/>
              <w:rPr>
                <w:rFonts w:ascii="Times New Roman" w:eastAsia="Calibri" w:hAnsi="Times New Roman"/>
                <w:lang w:val="uk-UA"/>
              </w:rPr>
            </w:pPr>
            <w:r>
              <w:rPr>
                <w:rFonts w:ascii="Times New Roman" w:eastAsia="Calibri" w:hAnsi="Times New Roman"/>
                <w:lang w:val="uk-UA"/>
              </w:rPr>
              <w:t xml:space="preserve">Зварювальні, </w:t>
            </w:r>
            <w:proofErr w:type="spellStart"/>
            <w:r>
              <w:rPr>
                <w:rFonts w:ascii="Times New Roman" w:eastAsia="Calibri" w:hAnsi="Times New Roman"/>
                <w:lang w:val="uk-UA"/>
              </w:rPr>
              <w:t>газополум’яні</w:t>
            </w:r>
            <w:proofErr w:type="spellEnd"/>
            <w:r>
              <w:rPr>
                <w:rFonts w:ascii="Times New Roman" w:eastAsia="Calibri" w:hAnsi="Times New Roman"/>
                <w:lang w:val="uk-UA"/>
              </w:rPr>
              <w:t>, а також наплавочні і паяльні роботи, що виконуються із застосуванням відкритого полум’я.</w:t>
            </w:r>
            <w:r w:rsidR="00457184" w:rsidRPr="00D075F6">
              <w:rPr>
                <w:rFonts w:ascii="Times New Roman" w:eastAsia="Calibri" w:hAnsi="Times New Roman"/>
                <w:lang w:val="uk-UA"/>
              </w:rPr>
              <w:t xml:space="preserve">. </w:t>
            </w:r>
          </w:p>
        </w:tc>
      </w:tr>
    </w:tbl>
    <w:p w:rsidR="00562FA4" w:rsidRDefault="00562FA4" w:rsidP="00562FA4">
      <w:pPr>
        <w:spacing w:after="0" w:line="240" w:lineRule="auto"/>
        <w:jc w:val="right"/>
        <w:rPr>
          <w:rFonts w:ascii="Times New Roman" w:hAnsi="Times New Roman"/>
          <w:b/>
          <w:sz w:val="24"/>
          <w:szCs w:val="24"/>
          <w:lang w:val="uk-UA"/>
        </w:rPr>
      </w:pPr>
    </w:p>
    <w:sectPr w:rsidR="0056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15:restartNumberingAfterBreak="0">
    <w:nsid w:val="1E0E3D95"/>
    <w:multiLevelType w:val="multilevel"/>
    <w:tmpl w:val="761ED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4435A"/>
    <w:multiLevelType w:val="multilevel"/>
    <w:tmpl w:val="252A2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uk-U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1202D1"/>
    <w:multiLevelType w:val="hybridMultilevel"/>
    <w:tmpl w:val="2A52E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7163FA9"/>
    <w:multiLevelType w:val="hybridMultilevel"/>
    <w:tmpl w:val="433238B4"/>
    <w:lvl w:ilvl="0" w:tplc="9B0C8D9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44A73"/>
    <w:multiLevelType w:val="hybridMultilevel"/>
    <w:tmpl w:val="01264894"/>
    <w:lvl w:ilvl="0" w:tplc="22EE465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E22CF8"/>
    <w:multiLevelType w:val="multilevel"/>
    <w:tmpl w:val="DB82B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A4"/>
    <w:rsid w:val="000A4451"/>
    <w:rsid w:val="000D6D0C"/>
    <w:rsid w:val="00125A8A"/>
    <w:rsid w:val="001E1F79"/>
    <w:rsid w:val="003F56D6"/>
    <w:rsid w:val="004128E9"/>
    <w:rsid w:val="00434081"/>
    <w:rsid w:val="004546AE"/>
    <w:rsid w:val="0045618C"/>
    <w:rsid w:val="00457184"/>
    <w:rsid w:val="00537A19"/>
    <w:rsid w:val="005515F8"/>
    <w:rsid w:val="00562FA4"/>
    <w:rsid w:val="00573A0F"/>
    <w:rsid w:val="005F1837"/>
    <w:rsid w:val="00685B68"/>
    <w:rsid w:val="0069023F"/>
    <w:rsid w:val="007225B9"/>
    <w:rsid w:val="0074122B"/>
    <w:rsid w:val="007B25C7"/>
    <w:rsid w:val="007B35AA"/>
    <w:rsid w:val="007D1B59"/>
    <w:rsid w:val="007F04FF"/>
    <w:rsid w:val="008008F4"/>
    <w:rsid w:val="00801E32"/>
    <w:rsid w:val="00812CF8"/>
    <w:rsid w:val="0086212C"/>
    <w:rsid w:val="00865856"/>
    <w:rsid w:val="008861F3"/>
    <w:rsid w:val="00903C4E"/>
    <w:rsid w:val="00930128"/>
    <w:rsid w:val="009376E3"/>
    <w:rsid w:val="00970F74"/>
    <w:rsid w:val="00992B08"/>
    <w:rsid w:val="009C304D"/>
    <w:rsid w:val="009C724C"/>
    <w:rsid w:val="00A462D3"/>
    <w:rsid w:val="00AA0AEC"/>
    <w:rsid w:val="00AA49B1"/>
    <w:rsid w:val="00BB3746"/>
    <w:rsid w:val="00C279C0"/>
    <w:rsid w:val="00C318D0"/>
    <w:rsid w:val="00C56E27"/>
    <w:rsid w:val="00CA2E8D"/>
    <w:rsid w:val="00CD3B53"/>
    <w:rsid w:val="00D075F6"/>
    <w:rsid w:val="00D52D2A"/>
    <w:rsid w:val="00D825BC"/>
    <w:rsid w:val="00E42278"/>
    <w:rsid w:val="00E560E5"/>
    <w:rsid w:val="00E63D37"/>
    <w:rsid w:val="00EF5159"/>
    <w:rsid w:val="00FF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366A"/>
  <w15:docId w15:val="{3E0832E9-CC8D-499B-93D7-F6E626E9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A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B25C7"/>
    <w:rPr>
      <w:sz w:val="24"/>
      <w:szCs w:val="24"/>
    </w:rPr>
  </w:style>
  <w:style w:type="paragraph" w:styleId="a4">
    <w:name w:val="No Spacing"/>
    <w:link w:val="a3"/>
    <w:uiPriority w:val="99"/>
    <w:qFormat/>
    <w:rsid w:val="007B25C7"/>
    <w:pPr>
      <w:spacing w:after="0" w:line="240" w:lineRule="auto"/>
    </w:pPr>
    <w:rPr>
      <w:sz w:val="24"/>
      <w:szCs w:val="24"/>
    </w:rPr>
  </w:style>
  <w:style w:type="paragraph" w:styleId="a5">
    <w:name w:val="List Paragraph"/>
    <w:basedOn w:val="a"/>
    <w:uiPriority w:val="34"/>
    <w:qFormat/>
    <w:rsid w:val="007B25C7"/>
    <w:pPr>
      <w:ind w:left="720"/>
      <w:contextualSpacing/>
    </w:pPr>
  </w:style>
  <w:style w:type="table" w:styleId="a6">
    <w:name w:val="Table Grid"/>
    <w:basedOn w:val="a1"/>
    <w:uiPriority w:val="59"/>
    <w:rsid w:val="0055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915</Words>
  <Characters>5221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2023-10-24T08:39:00Z</dcterms:created>
  <dcterms:modified xsi:type="dcterms:W3CDTF">2023-11-21T13:13:00Z</dcterms:modified>
</cp:coreProperties>
</file>