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A590" w14:textId="77777777" w:rsidR="00D969BB" w:rsidRDefault="00BB5421">
      <w:pPr>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ДЕПАРТАМЕНТ ОСВІТИ ТА ГУМАНІТАРНОЇ ПОЛІТИКИ ЧЕРКАСЬКОЇ МІСЬКОЇ РАДИ</w:t>
      </w:r>
    </w:p>
    <w:p w14:paraId="3A5938A4" w14:textId="77777777" w:rsidR="00D969BB" w:rsidRDefault="00D969BB">
      <w:pPr>
        <w:pStyle w:val="5"/>
        <w:ind w:left="6663"/>
        <w:jc w:val="center"/>
      </w:pPr>
    </w:p>
    <w:p w14:paraId="0BDEAF51" w14:textId="77777777" w:rsidR="00D969BB" w:rsidRDefault="00D969BB">
      <w:pPr>
        <w:pStyle w:val="5"/>
        <w:ind w:left="6663"/>
        <w:jc w:val="center"/>
        <w:rPr>
          <w:sz w:val="24"/>
          <w:szCs w:val="24"/>
        </w:rPr>
      </w:pPr>
    </w:p>
    <w:p w14:paraId="78F871B1" w14:textId="77777777" w:rsidR="00D969BB" w:rsidRDefault="00D969BB">
      <w:pPr>
        <w:pStyle w:val="5"/>
        <w:ind w:left="6663"/>
        <w:jc w:val="center"/>
        <w:rPr>
          <w:sz w:val="24"/>
          <w:szCs w:val="24"/>
        </w:rPr>
      </w:pPr>
    </w:p>
    <w:p w14:paraId="6E2E8723" w14:textId="77777777" w:rsidR="00D969BB" w:rsidRDefault="00BB5421">
      <w:pPr>
        <w:ind w:left="5245"/>
        <w:rPr>
          <w:rFonts w:ascii="Times New Roman" w:eastAsia="Times New Roman" w:hAnsi="Times New Roman" w:cs="Times New Roman"/>
          <w:b/>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b/>
          <w:sz w:val="24"/>
          <w:szCs w:val="24"/>
        </w:rPr>
        <w:t>Затверджено»</w:t>
      </w:r>
    </w:p>
    <w:p w14:paraId="0A034307" w14:textId="77777777" w:rsidR="00D969BB" w:rsidRDefault="00BB5421">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рішенням уповноваженої особи</w:t>
      </w:r>
    </w:p>
    <w:p w14:paraId="3A2F1A04" w14:textId="408C0CDE" w:rsidR="00D969BB" w:rsidRDefault="00BB5421">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1A5D9C">
        <w:rPr>
          <w:rFonts w:ascii="Times New Roman" w:eastAsia="Times New Roman" w:hAnsi="Times New Roman" w:cs="Times New Roman"/>
          <w:b/>
          <w:sz w:val="24"/>
          <w:szCs w:val="24"/>
          <w:lang w:val="ru-RU"/>
        </w:rPr>
        <w:t>2</w:t>
      </w:r>
      <w:r w:rsidR="00672AA6">
        <w:rPr>
          <w:rFonts w:ascii="Times New Roman" w:eastAsia="Times New Roman" w:hAnsi="Times New Roman" w:cs="Times New Roman"/>
          <w:b/>
          <w:sz w:val="24"/>
          <w:szCs w:val="24"/>
          <w:lang w:val="ru-RU"/>
        </w:rPr>
        <w:t>5</w:t>
      </w:r>
      <w:r w:rsidR="001A5D9C">
        <w:rPr>
          <w:rFonts w:ascii="Times New Roman" w:eastAsia="Times New Roman" w:hAnsi="Times New Roman" w:cs="Times New Roman"/>
          <w:b/>
          <w:sz w:val="24"/>
          <w:szCs w:val="24"/>
          <w:lang w:val="ru-RU"/>
        </w:rPr>
        <w:t>.03</w:t>
      </w:r>
      <w:r w:rsidR="005B3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2024</w:t>
      </w:r>
      <w:r w:rsidR="00696134">
        <w:rPr>
          <w:rFonts w:ascii="Times New Roman" w:eastAsia="Times New Roman" w:hAnsi="Times New Roman" w:cs="Times New Roman"/>
          <w:b/>
          <w:sz w:val="24"/>
          <w:szCs w:val="24"/>
        </w:rPr>
        <w:t xml:space="preserve"> року</w:t>
      </w:r>
    </w:p>
    <w:p w14:paraId="3C05E751" w14:textId="77777777" w:rsidR="00D969BB" w:rsidRDefault="00D969BB">
      <w:pPr>
        <w:ind w:left="5245"/>
        <w:rPr>
          <w:rFonts w:ascii="Times New Roman" w:eastAsia="Times New Roman" w:hAnsi="Times New Roman" w:cs="Times New Roman"/>
          <w:b/>
          <w:sz w:val="24"/>
          <w:szCs w:val="24"/>
        </w:rPr>
      </w:pPr>
    </w:p>
    <w:p w14:paraId="4987DC6D" w14:textId="77777777" w:rsidR="00D969BB" w:rsidRDefault="00D969BB">
      <w:pPr>
        <w:ind w:left="5245"/>
        <w:rPr>
          <w:rFonts w:ascii="Times New Roman" w:eastAsia="Times New Roman" w:hAnsi="Times New Roman" w:cs="Times New Roman"/>
          <w:b/>
          <w:sz w:val="24"/>
          <w:szCs w:val="24"/>
        </w:rPr>
      </w:pPr>
    </w:p>
    <w:p w14:paraId="7C201ECE" w14:textId="77777777" w:rsidR="00D969BB" w:rsidRDefault="00D969BB">
      <w:pPr>
        <w:ind w:left="5245"/>
        <w:rPr>
          <w:rFonts w:ascii="Times New Roman" w:eastAsia="Times New Roman" w:hAnsi="Times New Roman" w:cs="Times New Roman"/>
          <w:b/>
          <w:sz w:val="24"/>
          <w:szCs w:val="24"/>
        </w:rPr>
      </w:pPr>
    </w:p>
    <w:p w14:paraId="774AC389" w14:textId="77777777" w:rsidR="00D969BB" w:rsidRDefault="00D969BB">
      <w:pPr>
        <w:jc w:val="center"/>
        <w:rPr>
          <w:rFonts w:ascii="Times New Roman" w:eastAsia="Times New Roman" w:hAnsi="Times New Roman" w:cs="Times New Roman"/>
          <w:b/>
          <w:sz w:val="24"/>
          <w:szCs w:val="24"/>
        </w:rPr>
      </w:pPr>
    </w:p>
    <w:p w14:paraId="0A3C64F8" w14:textId="77777777" w:rsidR="00D969BB" w:rsidRDefault="00D969BB">
      <w:pPr>
        <w:jc w:val="center"/>
        <w:rPr>
          <w:rFonts w:ascii="Times New Roman" w:eastAsia="Times New Roman" w:hAnsi="Times New Roman" w:cs="Times New Roman"/>
          <w:b/>
          <w:sz w:val="24"/>
          <w:szCs w:val="24"/>
        </w:rPr>
      </w:pPr>
    </w:p>
    <w:p w14:paraId="49FA3DDC" w14:textId="77777777" w:rsidR="00D969BB" w:rsidRDefault="00D969BB">
      <w:pPr>
        <w:jc w:val="center"/>
        <w:rPr>
          <w:rFonts w:ascii="Times New Roman" w:eastAsia="Times New Roman" w:hAnsi="Times New Roman" w:cs="Times New Roman"/>
          <w:b/>
          <w:sz w:val="24"/>
          <w:szCs w:val="24"/>
        </w:rPr>
      </w:pPr>
    </w:p>
    <w:p w14:paraId="2023EA81" w14:textId="77777777" w:rsidR="00D969BB" w:rsidRDefault="00D969BB">
      <w:pPr>
        <w:jc w:val="center"/>
        <w:rPr>
          <w:rFonts w:ascii="Times New Roman" w:eastAsia="Times New Roman" w:hAnsi="Times New Roman" w:cs="Times New Roman"/>
          <w:b/>
          <w:sz w:val="24"/>
          <w:szCs w:val="24"/>
        </w:rPr>
      </w:pPr>
    </w:p>
    <w:p w14:paraId="1CE81894" w14:textId="77777777" w:rsidR="00D969BB" w:rsidRDefault="00D969BB">
      <w:pPr>
        <w:jc w:val="center"/>
        <w:rPr>
          <w:rFonts w:ascii="Times New Roman" w:eastAsia="Times New Roman" w:hAnsi="Times New Roman" w:cs="Times New Roman"/>
          <w:b/>
          <w:sz w:val="24"/>
          <w:szCs w:val="24"/>
        </w:rPr>
      </w:pPr>
    </w:p>
    <w:p w14:paraId="0F03A4B5" w14:textId="77777777" w:rsidR="00D969BB" w:rsidRDefault="00D969BB">
      <w:pPr>
        <w:jc w:val="center"/>
        <w:rPr>
          <w:rFonts w:ascii="Times New Roman" w:eastAsia="Times New Roman" w:hAnsi="Times New Roman" w:cs="Times New Roman"/>
          <w:b/>
          <w:sz w:val="24"/>
          <w:szCs w:val="24"/>
        </w:rPr>
      </w:pPr>
    </w:p>
    <w:p w14:paraId="19D27D69" w14:textId="77777777" w:rsidR="00D969BB" w:rsidRDefault="00D969BB">
      <w:pPr>
        <w:shd w:val="clear" w:color="auto" w:fill="FFFFFF"/>
        <w:ind w:left="-720"/>
        <w:jc w:val="center"/>
        <w:rPr>
          <w:rFonts w:ascii="Times New Roman" w:eastAsia="Times New Roman" w:hAnsi="Times New Roman" w:cs="Times New Roman"/>
          <w:b/>
          <w:smallCaps/>
          <w:color w:val="000000"/>
          <w:sz w:val="40"/>
          <w:szCs w:val="40"/>
        </w:rPr>
      </w:pPr>
    </w:p>
    <w:p w14:paraId="3B21EDD3" w14:textId="77777777" w:rsidR="00D969BB" w:rsidRDefault="00BB5421">
      <w:pPr>
        <w:shd w:val="clear" w:color="auto" w:fill="FFFFFF"/>
        <w:ind w:left="-720"/>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ТЕНДЕРНА ДОКУМЕНТАЦІЯ</w:t>
      </w:r>
    </w:p>
    <w:p w14:paraId="1FAD98D6" w14:textId="77777777" w:rsidR="00D969BB" w:rsidRDefault="00D969BB">
      <w:pPr>
        <w:ind w:left="-720"/>
        <w:jc w:val="center"/>
        <w:rPr>
          <w:rFonts w:ascii="Times New Roman" w:eastAsia="Times New Roman" w:hAnsi="Times New Roman" w:cs="Times New Roman"/>
          <w:sz w:val="32"/>
          <w:szCs w:val="32"/>
        </w:rPr>
      </w:pPr>
    </w:p>
    <w:p w14:paraId="61CD13C5" w14:textId="77777777" w:rsidR="00D969BB" w:rsidRDefault="00BB5421">
      <w:pPr>
        <w:shd w:val="clear" w:color="auto" w:fill="FFFFFF"/>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на закупівлю товару:</w:t>
      </w:r>
    </w:p>
    <w:p w14:paraId="137C5817" w14:textId="77777777" w:rsidR="00D969BB" w:rsidRDefault="00BB5421">
      <w:pPr>
        <w:shd w:val="clear" w:color="auto" w:fill="FFFFFF"/>
        <w:ind w:left="-7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14:paraId="64C33C83" w14:textId="77777777" w:rsidR="001A5D9C" w:rsidRPr="001A5D9C" w:rsidRDefault="001A5D9C" w:rsidP="001A5D9C">
      <w:pPr>
        <w:shd w:val="clear" w:color="auto" w:fill="FFFFFF"/>
        <w:ind w:left="-720"/>
        <w:jc w:val="center"/>
        <w:rPr>
          <w:rFonts w:ascii="Times New Roman" w:eastAsia="Times New Roman" w:hAnsi="Times New Roman" w:cs="Times New Roman"/>
          <w:b/>
          <w:color w:val="000000"/>
          <w:sz w:val="32"/>
          <w:szCs w:val="32"/>
        </w:rPr>
      </w:pPr>
      <w:bookmarkStart w:id="0" w:name="_Hlk137207363"/>
      <w:r w:rsidRPr="001A5D9C">
        <w:rPr>
          <w:rFonts w:ascii="Times New Roman" w:eastAsia="Times New Roman" w:hAnsi="Times New Roman" w:cs="Times New Roman" w:hint="eastAsia"/>
          <w:b/>
          <w:color w:val="000000"/>
          <w:sz w:val="32"/>
          <w:szCs w:val="32"/>
        </w:rPr>
        <w:t>код</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ДК</w:t>
      </w:r>
      <w:r w:rsidRPr="001A5D9C">
        <w:rPr>
          <w:rFonts w:ascii="Times New Roman" w:eastAsia="Times New Roman" w:hAnsi="Times New Roman" w:cs="Times New Roman"/>
          <w:b/>
          <w:color w:val="000000"/>
          <w:sz w:val="32"/>
          <w:szCs w:val="32"/>
        </w:rPr>
        <w:t xml:space="preserve"> 021:2015: 30190000-7 - </w:t>
      </w:r>
      <w:r w:rsidRPr="001A5D9C">
        <w:rPr>
          <w:rFonts w:ascii="Times New Roman" w:eastAsia="Times New Roman" w:hAnsi="Times New Roman" w:cs="Times New Roman" w:hint="eastAsia"/>
          <w:b/>
          <w:color w:val="000000"/>
          <w:sz w:val="32"/>
          <w:szCs w:val="32"/>
        </w:rPr>
        <w:t>Офісне</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устаткування</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та</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приладдя</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 xml:space="preserve">різне </w:t>
      </w:r>
      <w:r w:rsidRPr="001A5D9C">
        <w:rPr>
          <w:rFonts w:ascii="Times New Roman" w:eastAsia="Times New Roman" w:hAnsi="Times New Roman" w:cs="Times New Roman"/>
          <w:b/>
          <w:color w:val="000000"/>
          <w:sz w:val="32"/>
          <w:szCs w:val="32"/>
        </w:rPr>
        <w:t>(</w:t>
      </w:r>
      <w:r w:rsidRPr="001A5D9C">
        <w:rPr>
          <w:rFonts w:ascii="Times New Roman" w:eastAsia="Times New Roman" w:hAnsi="Times New Roman" w:cs="Times New Roman" w:hint="eastAsia"/>
          <w:b/>
          <w:color w:val="000000"/>
          <w:sz w:val="32"/>
          <w:szCs w:val="32"/>
        </w:rPr>
        <w:t>Придбання</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подарункових</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комплектів</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першокласникам</w:t>
      </w:r>
      <w:r w:rsidRPr="001A5D9C">
        <w:rPr>
          <w:rFonts w:ascii="Times New Roman" w:eastAsia="Times New Roman" w:hAnsi="Times New Roman" w:cs="Times New Roman"/>
          <w:b/>
          <w:color w:val="000000"/>
          <w:sz w:val="32"/>
          <w:szCs w:val="32"/>
        </w:rPr>
        <w:t xml:space="preserve"> </w:t>
      </w:r>
    </w:p>
    <w:p w14:paraId="30F54F73" w14:textId="77777777" w:rsidR="001A5D9C" w:rsidRPr="001A5D9C" w:rsidRDefault="001A5D9C" w:rsidP="001A5D9C">
      <w:pPr>
        <w:shd w:val="clear" w:color="auto" w:fill="FFFFFF"/>
        <w:ind w:left="-720"/>
        <w:jc w:val="center"/>
        <w:rPr>
          <w:rFonts w:ascii="Times New Roman" w:eastAsia="Times New Roman" w:hAnsi="Times New Roman" w:cs="Times New Roman"/>
          <w:b/>
          <w:color w:val="000000"/>
          <w:sz w:val="32"/>
          <w:szCs w:val="32"/>
        </w:rPr>
      </w:pPr>
      <w:r w:rsidRPr="001A5D9C">
        <w:rPr>
          <w:rFonts w:ascii="Times New Roman" w:eastAsia="Times New Roman" w:hAnsi="Times New Roman" w:cs="Times New Roman" w:hint="eastAsia"/>
          <w:b/>
          <w:color w:val="000000"/>
          <w:sz w:val="32"/>
          <w:szCs w:val="32"/>
        </w:rPr>
        <w:t>для</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заходу</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День</w:t>
      </w:r>
      <w:r w:rsidRPr="001A5D9C">
        <w:rPr>
          <w:rFonts w:ascii="Times New Roman" w:eastAsia="Times New Roman" w:hAnsi="Times New Roman" w:cs="Times New Roman"/>
          <w:b/>
          <w:color w:val="000000"/>
          <w:sz w:val="32"/>
          <w:szCs w:val="32"/>
        </w:rPr>
        <w:t xml:space="preserve"> </w:t>
      </w:r>
      <w:r w:rsidRPr="001A5D9C">
        <w:rPr>
          <w:rFonts w:ascii="Times New Roman" w:eastAsia="Times New Roman" w:hAnsi="Times New Roman" w:cs="Times New Roman" w:hint="eastAsia"/>
          <w:b/>
          <w:color w:val="000000"/>
          <w:sz w:val="32"/>
          <w:szCs w:val="32"/>
        </w:rPr>
        <w:t>першокласника»</w:t>
      </w:r>
      <w:r w:rsidRPr="001A5D9C">
        <w:rPr>
          <w:rFonts w:ascii="Times New Roman" w:eastAsia="Times New Roman" w:hAnsi="Times New Roman" w:cs="Times New Roman"/>
          <w:b/>
          <w:color w:val="000000"/>
          <w:sz w:val="32"/>
          <w:szCs w:val="32"/>
        </w:rPr>
        <w:t>)</w:t>
      </w:r>
    </w:p>
    <w:bookmarkEnd w:id="0"/>
    <w:p w14:paraId="70AF9A04" w14:textId="77777777" w:rsidR="00696134" w:rsidRPr="00696134" w:rsidRDefault="00696134" w:rsidP="00696134">
      <w:pPr>
        <w:shd w:val="clear" w:color="auto" w:fill="FFFFFF"/>
        <w:ind w:left="-720"/>
        <w:jc w:val="center"/>
        <w:rPr>
          <w:rFonts w:ascii="Times New Roman" w:eastAsia="Times New Roman" w:hAnsi="Times New Roman" w:cs="Times New Roman"/>
          <w:b/>
          <w:color w:val="000000"/>
          <w:sz w:val="32"/>
          <w:szCs w:val="32"/>
        </w:rPr>
      </w:pPr>
    </w:p>
    <w:p w14:paraId="2C133135" w14:textId="77777777" w:rsidR="00D969BB" w:rsidRDefault="00D969BB">
      <w:pPr>
        <w:ind w:left="-720"/>
        <w:jc w:val="both"/>
        <w:rPr>
          <w:rFonts w:ascii="Times New Roman" w:eastAsia="Times New Roman" w:hAnsi="Times New Roman" w:cs="Times New Roman"/>
          <w:b/>
          <w:sz w:val="24"/>
          <w:szCs w:val="24"/>
        </w:rPr>
      </w:pPr>
    </w:p>
    <w:p w14:paraId="77538CDA" w14:textId="77777777" w:rsidR="00D969BB" w:rsidRDefault="00D969BB">
      <w:pPr>
        <w:ind w:left="-720"/>
        <w:jc w:val="both"/>
        <w:rPr>
          <w:rFonts w:ascii="Times New Roman" w:eastAsia="Times New Roman" w:hAnsi="Times New Roman" w:cs="Times New Roman"/>
          <w:b/>
          <w:sz w:val="24"/>
          <w:szCs w:val="24"/>
        </w:rPr>
      </w:pPr>
    </w:p>
    <w:p w14:paraId="5B4F75CA" w14:textId="77777777" w:rsidR="00D969BB" w:rsidRDefault="00BB5421">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Процедура закупівлі – відкриті торги з особливостями</w:t>
      </w:r>
    </w:p>
    <w:p w14:paraId="1266A41F" w14:textId="77777777" w:rsidR="00D969BB" w:rsidRDefault="00BB542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14:paraId="06B2F5A8" w14:textId="77777777" w:rsidR="00D969BB" w:rsidRDefault="00D969BB">
      <w:pPr>
        <w:ind w:left="-720"/>
        <w:jc w:val="both"/>
        <w:rPr>
          <w:rFonts w:ascii="Times New Roman" w:eastAsia="Times New Roman" w:hAnsi="Times New Roman" w:cs="Times New Roman"/>
          <w:b/>
          <w:sz w:val="24"/>
          <w:szCs w:val="24"/>
        </w:rPr>
      </w:pPr>
    </w:p>
    <w:p w14:paraId="1A86F0F2" w14:textId="77777777" w:rsidR="00D969BB" w:rsidRDefault="00D969BB">
      <w:pPr>
        <w:ind w:left="-720"/>
        <w:jc w:val="both"/>
        <w:rPr>
          <w:rFonts w:ascii="Times New Roman" w:eastAsia="Times New Roman" w:hAnsi="Times New Roman" w:cs="Times New Roman"/>
          <w:b/>
          <w:sz w:val="24"/>
          <w:szCs w:val="24"/>
        </w:rPr>
      </w:pPr>
    </w:p>
    <w:p w14:paraId="45D62F42" w14:textId="77777777" w:rsidR="00D969BB" w:rsidRDefault="00D969BB">
      <w:pPr>
        <w:ind w:left="-720"/>
        <w:jc w:val="both"/>
        <w:rPr>
          <w:rFonts w:ascii="Times New Roman" w:eastAsia="Times New Roman" w:hAnsi="Times New Roman" w:cs="Times New Roman"/>
          <w:b/>
          <w:sz w:val="24"/>
          <w:szCs w:val="24"/>
        </w:rPr>
      </w:pPr>
    </w:p>
    <w:p w14:paraId="44DFCB6C" w14:textId="77777777" w:rsidR="00D969BB" w:rsidRDefault="00D969BB">
      <w:pPr>
        <w:ind w:left="-720"/>
        <w:jc w:val="both"/>
        <w:rPr>
          <w:rFonts w:ascii="Times New Roman" w:eastAsia="Times New Roman" w:hAnsi="Times New Roman" w:cs="Times New Roman"/>
          <w:b/>
          <w:sz w:val="24"/>
          <w:szCs w:val="24"/>
        </w:rPr>
      </w:pPr>
    </w:p>
    <w:p w14:paraId="588BBCE8" w14:textId="77777777" w:rsidR="00D969BB" w:rsidRDefault="00D969BB">
      <w:pPr>
        <w:ind w:left="-720"/>
        <w:jc w:val="both"/>
        <w:rPr>
          <w:rFonts w:ascii="Times New Roman" w:eastAsia="Times New Roman" w:hAnsi="Times New Roman" w:cs="Times New Roman"/>
          <w:b/>
          <w:sz w:val="24"/>
          <w:szCs w:val="24"/>
        </w:rPr>
      </w:pPr>
    </w:p>
    <w:p w14:paraId="03DB05D9" w14:textId="77777777" w:rsidR="00D969BB" w:rsidRDefault="00D969BB">
      <w:pPr>
        <w:ind w:left="-720"/>
        <w:jc w:val="both"/>
        <w:rPr>
          <w:rFonts w:ascii="Times New Roman" w:eastAsia="Times New Roman" w:hAnsi="Times New Roman" w:cs="Times New Roman"/>
          <w:b/>
          <w:sz w:val="24"/>
          <w:szCs w:val="24"/>
        </w:rPr>
      </w:pPr>
    </w:p>
    <w:p w14:paraId="047C0916" w14:textId="77777777" w:rsidR="00D969BB" w:rsidRDefault="00D969BB">
      <w:pPr>
        <w:ind w:left="-720"/>
        <w:jc w:val="both"/>
        <w:rPr>
          <w:rFonts w:ascii="Times New Roman" w:eastAsia="Times New Roman" w:hAnsi="Times New Roman" w:cs="Times New Roman"/>
          <w:b/>
          <w:sz w:val="24"/>
          <w:szCs w:val="24"/>
        </w:rPr>
      </w:pPr>
    </w:p>
    <w:p w14:paraId="25754DC3" w14:textId="77777777" w:rsidR="00D969BB" w:rsidRDefault="00D969BB">
      <w:pPr>
        <w:ind w:left="-720"/>
        <w:jc w:val="both"/>
        <w:rPr>
          <w:rFonts w:ascii="Times New Roman" w:eastAsia="Times New Roman" w:hAnsi="Times New Roman" w:cs="Times New Roman"/>
          <w:b/>
          <w:sz w:val="24"/>
          <w:szCs w:val="24"/>
        </w:rPr>
      </w:pPr>
    </w:p>
    <w:p w14:paraId="2034F13B" w14:textId="77777777" w:rsidR="00D969BB" w:rsidRDefault="00D969BB">
      <w:pPr>
        <w:ind w:left="-720"/>
        <w:jc w:val="both"/>
        <w:rPr>
          <w:rFonts w:ascii="Times New Roman" w:eastAsia="Times New Roman" w:hAnsi="Times New Roman" w:cs="Times New Roman"/>
          <w:b/>
          <w:sz w:val="24"/>
          <w:szCs w:val="24"/>
        </w:rPr>
      </w:pPr>
    </w:p>
    <w:p w14:paraId="2A173189" w14:textId="77777777" w:rsidR="00D969BB" w:rsidRDefault="00D969BB">
      <w:pPr>
        <w:ind w:left="-720"/>
        <w:jc w:val="both"/>
        <w:rPr>
          <w:rFonts w:ascii="Times New Roman" w:eastAsia="Times New Roman" w:hAnsi="Times New Roman" w:cs="Times New Roman"/>
          <w:b/>
          <w:sz w:val="24"/>
          <w:szCs w:val="24"/>
        </w:rPr>
      </w:pPr>
    </w:p>
    <w:p w14:paraId="56D42B16" w14:textId="77777777" w:rsidR="00D969BB" w:rsidRDefault="00D969BB">
      <w:pPr>
        <w:ind w:left="-720"/>
        <w:jc w:val="both"/>
        <w:rPr>
          <w:rFonts w:ascii="Times New Roman" w:eastAsia="Times New Roman" w:hAnsi="Times New Roman" w:cs="Times New Roman"/>
          <w:b/>
          <w:sz w:val="24"/>
          <w:szCs w:val="24"/>
        </w:rPr>
      </w:pPr>
    </w:p>
    <w:p w14:paraId="2485CE6D" w14:textId="77777777" w:rsidR="00D969BB" w:rsidRDefault="00D969BB">
      <w:pPr>
        <w:ind w:left="-720"/>
        <w:jc w:val="both"/>
        <w:rPr>
          <w:rFonts w:ascii="Times New Roman" w:eastAsia="Times New Roman" w:hAnsi="Times New Roman" w:cs="Times New Roman"/>
          <w:b/>
          <w:sz w:val="24"/>
          <w:szCs w:val="24"/>
        </w:rPr>
      </w:pPr>
    </w:p>
    <w:p w14:paraId="3C4CE07F" w14:textId="77777777" w:rsidR="00D969BB" w:rsidRDefault="00D969BB">
      <w:pPr>
        <w:ind w:left="-720"/>
        <w:jc w:val="center"/>
        <w:rPr>
          <w:rFonts w:ascii="Times New Roman" w:eastAsia="Times New Roman" w:hAnsi="Times New Roman" w:cs="Times New Roman"/>
          <w:b/>
          <w:sz w:val="28"/>
          <w:szCs w:val="28"/>
        </w:rPr>
      </w:pPr>
    </w:p>
    <w:p w14:paraId="6C4D4B1D" w14:textId="77777777" w:rsidR="00D969BB" w:rsidRDefault="00D969BB">
      <w:pPr>
        <w:ind w:left="-720"/>
        <w:jc w:val="center"/>
        <w:rPr>
          <w:rFonts w:ascii="Times New Roman" w:eastAsia="Times New Roman" w:hAnsi="Times New Roman" w:cs="Times New Roman"/>
          <w:b/>
          <w:sz w:val="28"/>
          <w:szCs w:val="28"/>
        </w:rPr>
      </w:pPr>
    </w:p>
    <w:p w14:paraId="6C4795B6" w14:textId="77777777" w:rsidR="00D969BB" w:rsidRDefault="00D969BB">
      <w:pPr>
        <w:ind w:left="-720"/>
        <w:jc w:val="center"/>
        <w:rPr>
          <w:rFonts w:ascii="Times New Roman" w:eastAsia="Times New Roman" w:hAnsi="Times New Roman" w:cs="Times New Roman"/>
          <w:b/>
          <w:sz w:val="28"/>
          <w:szCs w:val="28"/>
        </w:rPr>
      </w:pPr>
    </w:p>
    <w:p w14:paraId="114762D4" w14:textId="77777777" w:rsidR="00D969BB" w:rsidRDefault="00D969BB">
      <w:pPr>
        <w:ind w:left="-720"/>
        <w:jc w:val="center"/>
        <w:rPr>
          <w:rFonts w:ascii="Times New Roman" w:eastAsia="Times New Roman" w:hAnsi="Times New Roman" w:cs="Times New Roman"/>
          <w:b/>
          <w:sz w:val="28"/>
          <w:szCs w:val="28"/>
        </w:rPr>
      </w:pPr>
    </w:p>
    <w:p w14:paraId="7AA70E4B" w14:textId="77777777" w:rsidR="00D969BB" w:rsidRDefault="00BB5421">
      <w:pPr>
        <w:ind w:left="-720"/>
        <w:jc w:val="center"/>
        <w:rPr>
          <w:rFonts w:ascii="Times New Roman" w:eastAsia="Times New Roman" w:hAnsi="Times New Roman" w:cs="Times New Roman"/>
          <w:smallCaps/>
        </w:rPr>
      </w:pPr>
      <w:r>
        <w:rPr>
          <w:rFonts w:ascii="Times New Roman" w:eastAsia="Times New Roman" w:hAnsi="Times New Roman" w:cs="Times New Roman"/>
          <w:b/>
          <w:sz w:val="28"/>
          <w:szCs w:val="28"/>
        </w:rPr>
        <w:t>Черкаси-2024</w:t>
      </w:r>
    </w:p>
    <w:tbl>
      <w:tblPr>
        <w:tblStyle w:val="a5"/>
        <w:tblpPr w:leftFromText="180" w:rightFromText="180" w:vertAnchor="page" w:horzAnchor="margin" w:tblpXSpec="center"/>
        <w:tblW w:w="1037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454"/>
        <w:gridCol w:w="187"/>
      </w:tblGrid>
      <w:tr w:rsidR="00D969BB" w14:paraId="1E43EE14" w14:textId="77777777">
        <w:trPr>
          <w:gridAfter w:val="1"/>
          <w:wAfter w:w="187" w:type="dxa"/>
          <w:trHeight w:val="20"/>
        </w:trPr>
        <w:tc>
          <w:tcPr>
            <w:tcW w:w="1018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75DC44AF" w14:textId="77777777" w:rsidR="00D969BB" w:rsidRDefault="00BB5421">
            <w:pPr>
              <w:pStyle w:val="1"/>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lastRenderedPageBreak/>
              <w:t>I. Загальні положення </w:t>
            </w:r>
          </w:p>
        </w:tc>
      </w:tr>
      <w:tr w:rsidR="00D969BB" w14:paraId="49C10330"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F113C86" w14:textId="77777777" w:rsidR="00D969BB" w:rsidRDefault="00BB542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34BB08E" w14:textId="77777777" w:rsidR="00D969BB" w:rsidRDefault="00BB542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2 </w:t>
            </w:r>
          </w:p>
        </w:tc>
      </w:tr>
      <w:tr w:rsidR="00D969BB" w14:paraId="6B1653DC"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CA42CD8"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1591D3C" w14:textId="77777777" w:rsidR="00D969BB" w:rsidRDefault="00BB5421">
            <w:pPr>
              <w:keepNext/>
              <w:keepLines/>
              <w:widowControl w:val="0"/>
              <w:shd w:val="clear" w:color="auto" w:fill="FFFFFF"/>
              <w:ind w:right="83"/>
              <w:jc w:val="both"/>
              <w:rPr>
                <w:rFonts w:ascii="Calibri" w:eastAsia="Calibri" w:hAnsi="Calibri" w:cs="Calibri"/>
                <w:b/>
                <w:sz w:val="22"/>
                <w:szCs w:val="22"/>
              </w:rPr>
            </w:pPr>
            <w:r>
              <w:rPr>
                <w:rFonts w:ascii="Times New Roman" w:eastAsia="Times New Roman" w:hAnsi="Times New Roman" w:cs="Times New Roman"/>
                <w:b/>
                <w:sz w:val="24"/>
                <w:szCs w:val="24"/>
              </w:rPr>
              <w:t>I. Загальні положення </w:t>
            </w:r>
          </w:p>
          <w:p w14:paraId="22C33435" w14:textId="77777777" w:rsidR="00D969BB" w:rsidRDefault="00BB5421">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Pr>
                <w:rFonts w:ascii="Times New Roman" w:eastAsia="Times New Roman" w:hAnsi="Times New Roman" w:cs="Times New Roman"/>
                <w:sz w:val="22"/>
                <w:szCs w:val="22"/>
              </w:rPr>
              <w:t xml:space="preserve"> «О</w:t>
            </w:r>
            <w:r>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5B68B94" w14:textId="77777777" w:rsidR="00D969BB" w:rsidRDefault="00BB5421">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1.2.Тендерна документація включає:</w:t>
            </w:r>
          </w:p>
          <w:p w14:paraId="37157AB1"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4E10AE8B"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14:paraId="7104E6F4"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14:paraId="641D2463" w14:textId="77777777" w:rsidR="00D969BB" w:rsidRDefault="00BB5421">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14:paraId="4D09CCA5" w14:textId="77777777" w:rsidR="00D969BB" w:rsidRDefault="00BB5421">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BFCB840" w14:textId="77777777" w:rsidR="00D969BB" w:rsidRDefault="00BB5421">
            <w:pPr>
              <w:keepNext/>
              <w:keepLines/>
              <w:widowControl w:val="0"/>
              <w:shd w:val="clear" w:color="auto" w:fill="FFFFFF"/>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14:paraId="79352EB6" w14:textId="77777777" w:rsidR="00D969BB" w:rsidRDefault="00BB5421">
            <w:pPr>
              <w:keepNext/>
              <w:keepLines/>
              <w:widowControl w:val="0"/>
              <w:shd w:val="clear" w:color="auto" w:fill="FFFFFF"/>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084DF68E" w14:textId="77777777" w:rsidR="00D969BB" w:rsidRDefault="00BB5421">
            <w:pPr>
              <w:keepNext/>
              <w:keepLines/>
              <w:widowControl w:val="0"/>
              <w:shd w:val="clear" w:color="auto" w:fill="FFFFFF"/>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14:paraId="31F85192" w14:textId="77777777" w:rsidR="00D969BB" w:rsidRDefault="00BB5421">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Pr>
                <w:rFonts w:ascii="Times New Roman" w:eastAsia="Times New Roman" w:hAnsi="Times New Roman" w:cs="Times New Roman"/>
                <w:color w:val="000000"/>
                <w:sz w:val="24"/>
                <w:szCs w:val="24"/>
              </w:rPr>
              <w:t>підвантаження</w:t>
            </w:r>
            <w:proofErr w:type="spellEnd"/>
            <w:r>
              <w:rPr>
                <w:rFonts w:ascii="Times New Roman" w:eastAsia="Times New Roman" w:hAnsi="Times New Roman" w:cs="Times New Roman"/>
                <w:color w:val="000000"/>
                <w:sz w:val="24"/>
                <w:szCs w:val="24"/>
              </w:rPr>
              <w:t xml:space="preserve">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1E5E196B" w14:textId="77777777" w:rsidR="00D969BB" w:rsidRDefault="00BB5421">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1.3.4. Згода суб’єкта персональних даних - добровільне волевиявлення </w:t>
            </w:r>
            <w:r>
              <w:rPr>
                <w:rFonts w:ascii="Times New Roman" w:eastAsia="Times New Roman" w:hAnsi="Times New Roman" w:cs="Times New Roman"/>
                <w:color w:val="000000"/>
                <w:sz w:val="24"/>
                <w:szCs w:val="24"/>
              </w:rPr>
              <w:lastRenderedPageBreak/>
              <w:t>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B01ED5F" w14:textId="77777777" w:rsidR="00D969BB" w:rsidRDefault="00BB5421">
            <w:pPr>
              <w:ind w:right="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33FC24A3" w14:textId="77777777" w:rsidR="00D969BB" w:rsidRDefault="00BB5421">
            <w:pPr>
              <w:ind w:right="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D969BB" w14:paraId="5CB19F2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29C062C"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Інформація про замовника торгів</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46A5AB83"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969BB" w14:paraId="26BCEC8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533577D"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повне найменування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DB0125A"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D969BB" w14:paraId="33E5C6B8"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8CAA4C0"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місцезнаходження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11F2BF2" w14:textId="77777777" w:rsidR="00D969BB" w:rsidRDefault="00BB5421">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18000, м. Черкаси, вул. Гоголя, 251</w:t>
            </w:r>
          </w:p>
        </w:tc>
      </w:tr>
      <w:tr w:rsidR="00D969BB" w14:paraId="2AD95E5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1055897"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52440DF" w14:textId="77777777" w:rsidR="00D969BB" w:rsidRDefault="00BB542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./факс (0472) 373386, 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BELOV_BOGDAN@ukr.net</w:t>
            </w:r>
          </w:p>
        </w:tc>
      </w:tr>
      <w:tr w:rsidR="00D969BB" w14:paraId="34AC1BB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004F357"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Процедура закупівлі</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8F8323E" w14:textId="77777777" w:rsidR="00D969BB" w:rsidRDefault="00BB54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з особливостями</w:t>
            </w:r>
          </w:p>
        </w:tc>
      </w:tr>
      <w:tr w:rsidR="00D969BB" w14:paraId="37E6A259"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9AFEEE2"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Інформація про предмет закупівлі</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D6C1ECD"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p>
        </w:tc>
      </w:tr>
      <w:tr w:rsidR="00D969BB" w14:paraId="1FD7D6EB"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5EEFE2F"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назва предмета закупівлі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A091717" w14:textId="77777777" w:rsidR="001A5D9C" w:rsidRPr="001A5D9C" w:rsidRDefault="001A5D9C" w:rsidP="001A5D9C">
            <w:pPr>
              <w:rPr>
                <w:rFonts w:ascii="Times New Roman" w:eastAsia="Times New Roman" w:hAnsi="Times New Roman" w:cs="Times New Roman"/>
                <w:b/>
                <w:sz w:val="24"/>
                <w:szCs w:val="24"/>
              </w:rPr>
            </w:pPr>
            <w:r w:rsidRPr="001A5D9C">
              <w:rPr>
                <w:rFonts w:ascii="Times New Roman" w:eastAsia="Times New Roman" w:hAnsi="Times New Roman" w:cs="Times New Roman"/>
                <w:b/>
                <w:sz w:val="24"/>
                <w:szCs w:val="24"/>
              </w:rPr>
              <w:t xml:space="preserve">код ДК 021:2015: 30190000-7 - Офісне устаткування та приладдя різне (Придбання подарункових комплектів першокласникам </w:t>
            </w:r>
          </w:p>
          <w:p w14:paraId="5C9A2059" w14:textId="39C79B6E" w:rsidR="00D969BB" w:rsidRDefault="001A5D9C" w:rsidP="001A5D9C">
            <w:pPr>
              <w:rPr>
                <w:rFonts w:ascii="Times New Roman" w:eastAsia="Times New Roman" w:hAnsi="Times New Roman" w:cs="Times New Roman"/>
                <w:b/>
                <w:sz w:val="24"/>
                <w:szCs w:val="24"/>
              </w:rPr>
            </w:pPr>
            <w:r w:rsidRPr="001A5D9C">
              <w:rPr>
                <w:rFonts w:ascii="Times New Roman" w:eastAsia="Times New Roman" w:hAnsi="Times New Roman" w:cs="Times New Roman"/>
                <w:b/>
                <w:sz w:val="24"/>
                <w:szCs w:val="24"/>
              </w:rPr>
              <w:t>для заходу «День першокласника»)</w:t>
            </w:r>
          </w:p>
        </w:tc>
      </w:tr>
      <w:tr w:rsidR="00D969BB" w14:paraId="5D1EDEB5"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65CAE05" w14:textId="77777777" w:rsidR="00D969BB" w:rsidRDefault="00BB5421">
            <w:pPr>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 xml:space="preserve">4.2. </w:t>
            </w: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C8CB595" w14:textId="77777777" w:rsidR="00D969BB" w:rsidRDefault="00BB5421">
            <w:pPr>
              <w:ind w:left="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Закупівля здійснюється </w:t>
            </w:r>
            <w:r>
              <w:t xml:space="preserve"> </w:t>
            </w:r>
            <w:r>
              <w:rPr>
                <w:rFonts w:ascii="Times New Roman" w:eastAsia="Times New Roman" w:hAnsi="Times New Roman" w:cs="Times New Roman"/>
                <w:b/>
                <w:sz w:val="24"/>
                <w:szCs w:val="24"/>
              </w:rPr>
              <w:t>без поділу предмету закупівлі на лоти</w:t>
            </w:r>
          </w:p>
        </w:tc>
      </w:tr>
      <w:tr w:rsidR="00D969BB" w14:paraId="506179C5"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452ADD5"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 місце, кількість, обсяг поставки товарів (надання послуг, виконання робіт)</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2E38351" w14:textId="399D79F5" w:rsidR="00D969BB" w:rsidRDefault="00BB5421">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Місце поставки: </w:t>
            </w:r>
            <w:r w:rsidR="001A5D9C">
              <w:rPr>
                <w:rFonts w:ascii="Times New Roman" w:eastAsia="Times New Roman" w:hAnsi="Times New Roman" w:cs="Times New Roman"/>
                <w:b/>
                <w:color w:val="000000"/>
                <w:sz w:val="24"/>
                <w:szCs w:val="24"/>
                <w:shd w:val="clear" w:color="auto" w:fill="FDFEFD"/>
              </w:rPr>
              <w:t>м. Черкаси, вул. Гоголя, 251</w:t>
            </w:r>
          </w:p>
          <w:p w14:paraId="1D31AA72" w14:textId="10D5A6AF" w:rsidR="00D969BB" w:rsidRDefault="00BB5421">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Pr>
                <w:rFonts w:ascii="Times New Roman" w:eastAsia="Times New Roman" w:hAnsi="Times New Roman" w:cs="Times New Roman"/>
                <w:b/>
                <w:color w:val="000000"/>
                <w:sz w:val="24"/>
                <w:szCs w:val="24"/>
                <w:shd w:val="clear" w:color="auto" w:fill="FDFEFD"/>
              </w:rPr>
              <w:t xml:space="preserve">Кількість товару:  </w:t>
            </w:r>
            <w:r w:rsidR="001A5D9C">
              <w:rPr>
                <w:rFonts w:ascii="Times New Roman" w:eastAsia="Times New Roman" w:hAnsi="Times New Roman" w:cs="Times New Roman"/>
                <w:b/>
                <w:color w:val="000000"/>
                <w:sz w:val="24"/>
                <w:szCs w:val="24"/>
                <w:shd w:val="clear" w:color="auto" w:fill="FDFEFD"/>
              </w:rPr>
              <w:t xml:space="preserve"> згідно Додатку 1 тендерної документації </w:t>
            </w:r>
          </w:p>
          <w:p w14:paraId="1564A02C" w14:textId="77777777" w:rsidR="00D969BB" w:rsidRDefault="00D969B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D969BB" w14:paraId="143A5BA3"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68966D6"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4.4. строк поставки товарів (надання послуг, виконання робіт)</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03B0BA4" w14:textId="798FD368" w:rsidR="00D969BB" w:rsidRPr="005B1E45" w:rsidRDefault="005B1E45">
            <w:pPr>
              <w:pBdr>
                <w:top w:val="nil"/>
                <w:left w:val="nil"/>
                <w:bottom w:val="nil"/>
                <w:right w:val="nil"/>
                <w:between w:val="nil"/>
              </w:pBdr>
              <w:jc w:val="both"/>
              <w:rPr>
                <w:rFonts w:ascii="Times New Roman" w:eastAsia="Times New Roman" w:hAnsi="Times New Roman" w:cs="Times New Roman"/>
                <w:b/>
                <w:color w:val="000000"/>
                <w:sz w:val="24"/>
                <w:szCs w:val="24"/>
              </w:rPr>
            </w:pPr>
            <w:r w:rsidRPr="005B1E45">
              <w:rPr>
                <w:rFonts w:ascii="Times New Roman" w:eastAsia="Times New Roman" w:hAnsi="Times New Roman" w:cs="Times New Roman"/>
                <w:b/>
                <w:color w:val="000000"/>
                <w:sz w:val="24"/>
                <w:szCs w:val="24"/>
              </w:rPr>
              <w:t>До 31.12.</w:t>
            </w:r>
            <w:r w:rsidR="00BB5421" w:rsidRPr="005B1E45">
              <w:rPr>
                <w:rFonts w:ascii="Times New Roman" w:eastAsia="Times New Roman" w:hAnsi="Times New Roman" w:cs="Times New Roman"/>
                <w:b/>
                <w:color w:val="000000"/>
                <w:sz w:val="24"/>
                <w:szCs w:val="24"/>
              </w:rPr>
              <w:t>2024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D969BB" w14:paraId="23C96C66"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DDA338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Недискримінація учасників</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6F70460"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D6FC445"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Замовники забезпечують вільний доступ усіх учасників до інформації про закупівлю, передбаченої цим Законом. При здійсненні закупівель </w:t>
            </w:r>
            <w:r>
              <w:rPr>
                <w:rFonts w:ascii="Times New Roman" w:eastAsia="Times New Roman" w:hAnsi="Times New Roman" w:cs="Times New Roman"/>
                <w:sz w:val="24"/>
                <w:szCs w:val="24"/>
              </w:rPr>
              <w:lastRenderedPageBreak/>
              <w:t>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D969BB" w14:paraId="7DD4977D"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1505D06"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 Інформація про валюту, у якій повинно бути розраховано та зазначено ціну тендерної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30D6C1A"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34F8C869"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14:paraId="472D3481"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2C440794"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48E3784E"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 C*K + p +В </w:t>
            </w:r>
          </w:p>
          <w:p w14:paraId="598B235F"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 </w:t>
            </w:r>
          </w:p>
          <w:p w14:paraId="49D8E7F3"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14:paraId="21473975"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 ціна послуг у валюті І групи;</w:t>
            </w:r>
          </w:p>
          <w:p w14:paraId="447411B9"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 офіційний курс НБУ на дату подання  тендерних пропозицій;</w:t>
            </w:r>
          </w:p>
          <w:p w14:paraId="33D8C657"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 ПДВ, у розмірі встановленому Податковим Кодексом України;</w:t>
            </w:r>
          </w:p>
          <w:p w14:paraId="1E3DD32C"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 комісії банків за операціями у іноземній валюті.</w:t>
            </w:r>
          </w:p>
          <w:p w14:paraId="44DAF11D"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1E60ACDF" w14:textId="77777777" w:rsidR="00D969BB" w:rsidRDefault="00BB5421">
            <w:pPr>
              <w:ind w:right="14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D969BB" w14:paraId="7136F2DF"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FC48441"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 І</w:t>
            </w:r>
            <w:r>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112968B"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14:paraId="11261FAD"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E99E6C4"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D969BB" w14:paraId="61E6ED9F" w14:textId="77777777">
        <w:trPr>
          <w:gridAfter w:val="1"/>
          <w:wAfter w:w="187" w:type="dxa"/>
          <w:trHeight w:val="20"/>
        </w:trPr>
        <w:tc>
          <w:tcPr>
            <w:tcW w:w="1018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64105703" w14:textId="77777777" w:rsidR="00D969BB" w:rsidRDefault="00BB5421">
            <w:pPr>
              <w:pStyle w:val="1"/>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II. Порядок унесення змін та надання роз’яснень до тендерної документації</w:t>
            </w:r>
          </w:p>
        </w:tc>
      </w:tr>
      <w:tr w:rsidR="00D969BB" w14:paraId="10D9BB20"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7336DD4D"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Процедура надання роз’яснень щодо тендерної документації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AD4CC6F"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14:paraId="70B382BB"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1AB39EB"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D969BB" w14:paraId="781D6ED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BEC6A6F"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Унесення змін до тендерної документації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7BBD375"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Pr>
                <w:rFonts w:ascii="Times New Roman" w:eastAsia="Times New Roman" w:hAnsi="Times New Roman" w:cs="Times New Roman"/>
                <w:sz w:val="24"/>
                <w:szCs w:val="24"/>
              </w:rPr>
              <w:lastRenderedPageBreak/>
              <w:t xml:space="preserve">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4BABECA5" w14:textId="77777777" w:rsidR="00D969BB" w:rsidRDefault="00BB54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A2582D" w14:textId="77777777" w:rsidR="00D969BB" w:rsidRDefault="00BB54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969BB" w14:paraId="4BE8214A" w14:textId="77777777">
        <w:trPr>
          <w:gridAfter w:val="1"/>
          <w:wAfter w:w="187" w:type="dxa"/>
          <w:trHeight w:val="20"/>
        </w:trPr>
        <w:tc>
          <w:tcPr>
            <w:tcW w:w="10189"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14:paraId="1C322CA9" w14:textId="77777777" w:rsidR="00D969BB" w:rsidRDefault="00BB5421">
            <w:pPr>
              <w:pStyle w:val="1"/>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lastRenderedPageBreak/>
              <w:t>III. Інструкція з підготовки тендерної пропозиції </w:t>
            </w:r>
          </w:p>
        </w:tc>
      </w:tr>
      <w:tr w:rsidR="00D969BB" w14:paraId="769E0796" w14:textId="77777777" w:rsidTr="008A4FFB">
        <w:trPr>
          <w:gridAfter w:val="1"/>
          <w:wAfter w:w="187" w:type="dxa"/>
          <w:trHeight w:val="1813"/>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352022E" w14:textId="77777777" w:rsidR="00D969BB" w:rsidRDefault="00BB5421">
            <w:pPr>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Зміст і спосіб подання тендерної пропозиції</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C2A6093"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t xml:space="preserve"> </w:t>
            </w: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0C7B448"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85BEF92"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що підтверджує відповідність учасника кваліфікаційним (кваліфікаційному) критеріям – згідно вимог цієї тендерної документації;</w:t>
            </w:r>
          </w:p>
          <w:p w14:paraId="6A027D7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щодо відсутності підстав, установлених в пункті 47 Особливостей, – згідно вимог цієї тендерної документації;</w:t>
            </w:r>
          </w:p>
          <w:p w14:paraId="7C943EB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вимог цієї тендерної документації;</w:t>
            </w:r>
          </w:p>
          <w:p w14:paraId="5E37797A"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згідно вимог цієї тендерної документації);</w:t>
            </w:r>
          </w:p>
          <w:p w14:paraId="113C2CB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C8D2C52"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5EEA2193"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716F1C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14:paraId="26470071"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CE8C705" w14:textId="77777777" w:rsidR="00D969BB" w:rsidRDefault="00BB5421">
            <w:pPr>
              <w:widowControl w:val="0"/>
              <w:ind w:hanging="2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для фізичних осіб-підприємців – документи згідно чинного законодавства, що підтверджують їх повноваження на підписання тендерної пропозиції.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Pr>
                <w:rFonts w:ascii="Times New Roman" w:eastAsia="Times New Roman" w:hAnsi="Times New Roman" w:cs="Times New Roman"/>
                <w:i/>
                <w:sz w:val="24"/>
                <w:szCs w:val="24"/>
              </w:rPr>
              <w:t>ють</w:t>
            </w:r>
            <w:proofErr w:type="spellEnd"/>
            <w:r>
              <w:rPr>
                <w:rFonts w:ascii="Times New Roman" w:eastAsia="Times New Roman" w:hAnsi="Times New Roman" w:cs="Times New Roman"/>
                <w:i/>
                <w:sz w:val="24"/>
                <w:szCs w:val="24"/>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5927C7B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6626449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652372F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1BFF049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60D76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B3522A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07F2108"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08230AD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14:paraId="4364D41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0E2A6B3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C5F5760"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великої літери;</w:t>
            </w:r>
          </w:p>
          <w:p w14:paraId="40A7BB2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уживання розділових знаків та відмінювання слів у реченні;</w:t>
            </w:r>
          </w:p>
          <w:p w14:paraId="7DC42A6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9C6E36"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зазначення унікального номера оголошення про проведення </w:t>
            </w:r>
            <w:r>
              <w:rPr>
                <w:rFonts w:ascii="Times New Roman" w:eastAsia="Times New Roman" w:hAnsi="Times New Roman" w:cs="Times New Roman"/>
                <w:sz w:val="24"/>
                <w:szCs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3D0CE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правил переносу частини слова з рядка в рядок;</w:t>
            </w:r>
          </w:p>
          <w:p w14:paraId="0E25848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14:paraId="50597A11"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ACCE46"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71FCB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F8D58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724FFE6"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7A028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C0DFE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5B2E8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141FE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18846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9BED1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E32908"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46A9C8A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Приклади формальних помилок*:</w:t>
            </w:r>
          </w:p>
          <w:p w14:paraId="7A84C4E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«Лист-пояснення» замість «Лист», «довідка» за-</w:t>
            </w:r>
            <w:proofErr w:type="spellStart"/>
            <w:r>
              <w:rPr>
                <w:rFonts w:ascii="Times New Roman" w:eastAsia="Times New Roman" w:hAnsi="Times New Roman" w:cs="Times New Roman"/>
                <w:sz w:val="24"/>
                <w:szCs w:val="24"/>
              </w:rPr>
              <w:t>мість</w:t>
            </w:r>
            <w:proofErr w:type="spellEnd"/>
            <w:r>
              <w:rPr>
                <w:rFonts w:ascii="Times New Roman" w:eastAsia="Times New Roman" w:hAnsi="Times New Roman" w:cs="Times New Roman"/>
                <w:sz w:val="24"/>
                <w:szCs w:val="24"/>
              </w:rPr>
              <w:t xml:space="preserve"> «гарантійний лист», «інформація» замість «</w:t>
            </w:r>
            <w:proofErr w:type="spellStart"/>
            <w:r>
              <w:rPr>
                <w:rFonts w:ascii="Times New Roman" w:eastAsia="Times New Roman" w:hAnsi="Times New Roman" w:cs="Times New Roman"/>
                <w:sz w:val="24"/>
                <w:szCs w:val="24"/>
              </w:rPr>
              <w:t>дові-дка</w:t>
            </w:r>
            <w:proofErr w:type="spellEnd"/>
            <w:r>
              <w:rPr>
                <w:rFonts w:ascii="Times New Roman" w:eastAsia="Times New Roman" w:hAnsi="Times New Roman" w:cs="Times New Roman"/>
                <w:sz w:val="24"/>
                <w:szCs w:val="24"/>
              </w:rPr>
              <w:t xml:space="preserve">»; </w:t>
            </w:r>
          </w:p>
          <w:p w14:paraId="5283B2C1"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6D7D4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06C5E4C"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6A37FD"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DF2CF75"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14:paraId="670DAC0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наведений перелік прикладів формальних помилок не є вичерпним.</w:t>
            </w:r>
          </w:p>
          <w:p w14:paraId="128E1B9C" w14:textId="77777777" w:rsidR="00D969BB" w:rsidRDefault="00D969BB">
            <w:pPr>
              <w:widowControl w:val="0"/>
              <w:ind w:hanging="21"/>
              <w:jc w:val="both"/>
              <w:rPr>
                <w:rFonts w:ascii="Times New Roman" w:eastAsia="Times New Roman" w:hAnsi="Times New Roman" w:cs="Times New Roman"/>
                <w:sz w:val="24"/>
                <w:szCs w:val="24"/>
              </w:rPr>
            </w:pPr>
          </w:p>
          <w:p w14:paraId="70C5DB9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185A789" w14:textId="77777777" w:rsidR="00D969BB" w:rsidRDefault="00D969BB">
            <w:pPr>
              <w:widowControl w:val="0"/>
              <w:ind w:hanging="21"/>
              <w:jc w:val="both"/>
              <w:rPr>
                <w:rFonts w:ascii="Times New Roman" w:eastAsia="Times New Roman" w:hAnsi="Times New Roman" w:cs="Times New Roman"/>
                <w:sz w:val="24"/>
                <w:szCs w:val="24"/>
              </w:rPr>
            </w:pPr>
          </w:p>
          <w:p w14:paraId="2F792CD4"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w:t>
            </w:r>
          </w:p>
          <w:p w14:paraId="56B996CF"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Крім того Учасник у складі пропозиції надає наступні документи:</w:t>
            </w:r>
          </w:p>
          <w:p w14:paraId="28DB5C37"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керівництво (посада, прізвище, ім'я, по-батькові, номер контактного телефону, електронної адреси); інформація про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(контролером), або інформація про відсутність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юридичної особи, у тому числі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Pr>
                <w:rFonts w:ascii="Times New Roman" w:eastAsia="Times New Roman" w:hAnsi="Times New Roman" w:cs="Times New Roman"/>
                <w:sz w:val="24"/>
                <w:szCs w:val="24"/>
              </w:rPr>
              <w:t>самозайнятою</w:t>
            </w:r>
            <w:proofErr w:type="spellEnd"/>
            <w:r>
              <w:rPr>
                <w:rFonts w:ascii="Times New Roman" w:eastAsia="Times New Roman" w:hAnsi="Times New Roman" w:cs="Times New Roman"/>
                <w:sz w:val="24"/>
                <w:szCs w:val="24"/>
              </w:rPr>
              <w:t xml:space="preserve"> особою, тощо), номеру банківського рахунку, на який буде здійснюватися оплата за договором, системи та ставки оподаткування;</w:t>
            </w:r>
          </w:p>
          <w:p w14:paraId="026D7BBB"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14:paraId="3D306EEE"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14:paraId="061C6A92" w14:textId="77777777" w:rsidR="00D969BB" w:rsidRDefault="00BB5421">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підтвердження надійності та ділової репутації постачальника, останній як учасник закупівлі, повинен надати гарантійний лист про </w:t>
            </w:r>
            <w:r>
              <w:rPr>
                <w:rFonts w:ascii="Times New Roman" w:eastAsia="Times New Roman" w:hAnsi="Times New Roman" w:cs="Times New Roman"/>
                <w:sz w:val="24"/>
                <w:szCs w:val="24"/>
              </w:rPr>
              <w:lastRenderedPageBreak/>
              <w:t>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w:t>
            </w:r>
          </w:p>
          <w:p w14:paraId="0B311FCF" w14:textId="77777777" w:rsidR="00D969BB" w:rsidRDefault="00D969BB">
            <w:pPr>
              <w:widowControl w:val="0"/>
              <w:ind w:hanging="21"/>
              <w:jc w:val="both"/>
              <w:rPr>
                <w:rFonts w:ascii="Times New Roman" w:eastAsia="Times New Roman" w:hAnsi="Times New Roman" w:cs="Times New Roman"/>
                <w:sz w:val="24"/>
                <w:szCs w:val="24"/>
              </w:rPr>
            </w:pPr>
          </w:p>
        </w:tc>
      </w:tr>
      <w:tr w:rsidR="00D969BB" w14:paraId="2BE1FE1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795F8F5"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Забезпечення тендерної пропозиції</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F7CA566" w14:textId="77777777" w:rsidR="00D969BB" w:rsidRDefault="00BB5421">
            <w:pPr>
              <w:ind w:left="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передбачається </w:t>
            </w:r>
          </w:p>
        </w:tc>
      </w:tr>
      <w:tr w:rsidR="00D969BB" w14:paraId="4832DF47"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7DD8F80"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9D6DE7E" w14:textId="77777777" w:rsidR="00D969BB" w:rsidRDefault="00BB542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p w14:paraId="33225C12" w14:textId="77777777" w:rsidR="00D969BB" w:rsidRDefault="00D969BB">
            <w:pPr>
              <w:widowControl w:val="0"/>
              <w:jc w:val="both"/>
              <w:rPr>
                <w:rFonts w:ascii="Calibri" w:eastAsia="Calibri" w:hAnsi="Calibri" w:cs="Calibri"/>
                <w:color w:val="000000"/>
                <w:sz w:val="24"/>
                <w:szCs w:val="24"/>
              </w:rPr>
            </w:pPr>
          </w:p>
        </w:tc>
      </w:tr>
      <w:tr w:rsidR="00D969BB" w14:paraId="68D9A5F9"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2AC7E3C"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sz w:val="24"/>
                <w:szCs w:val="24"/>
              </w:rPr>
              <w:t>Строк, протягом якого тендерні пропозиції є дійсними</w:t>
            </w:r>
            <w:r>
              <w:rPr>
                <w:rFonts w:ascii="Times New Roman" w:eastAsia="Times New Roman" w:hAnsi="Times New Roman" w:cs="Times New Roman"/>
                <w:color w:val="000000"/>
                <w:sz w:val="24"/>
                <w:szCs w:val="24"/>
              </w:rPr>
              <w:t> </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E739CAA" w14:textId="77777777" w:rsidR="00D969BB" w:rsidRDefault="00BB5421">
            <w:pPr>
              <w:jc w:val="both"/>
              <w:rPr>
                <w:rFonts w:ascii="Times New Roman" w:eastAsia="Times New Roman" w:hAnsi="Times New Roman" w:cs="Times New Roman"/>
                <w:color w:val="000000"/>
                <w:sz w:val="24"/>
                <w:szCs w:val="24"/>
              </w:rPr>
            </w:pPr>
            <w:bookmarkStart w:id="6" w:name="_tyjcwt" w:colFirst="0" w:colLast="0"/>
            <w:bookmarkEnd w:id="6"/>
            <w:r>
              <w:rPr>
                <w:rFonts w:ascii="Times New Roman" w:eastAsia="Times New Roman" w:hAnsi="Times New Roman" w:cs="Times New Roman"/>
                <w:color w:val="000000"/>
                <w:sz w:val="24"/>
                <w:szCs w:val="24"/>
              </w:rPr>
              <w:t xml:space="preserve">4.1. Тендерні пропозиції вважаються дійсними </w:t>
            </w:r>
            <w:r>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t xml:space="preserve"> </w:t>
            </w:r>
            <w:r>
              <w:rPr>
                <w:rFonts w:ascii="Times New Roman" w:eastAsia="Times New Roman" w:hAnsi="Times New Roman" w:cs="Times New Roman"/>
                <w:color w:val="000000"/>
                <w:sz w:val="24"/>
                <w:szCs w:val="24"/>
              </w:rPr>
              <w:t>про що учасник надає гарантійний лист.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44DE992"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C064847"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80F9526"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69BB" w14:paraId="5EF61F04" w14:textId="77777777">
        <w:trPr>
          <w:gridAfter w:val="1"/>
          <w:wAfter w:w="187"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0C13321" w14:textId="77777777" w:rsidR="00D969BB" w:rsidRDefault="00BB5421">
            <w:pPr>
              <w:rPr>
                <w:rFonts w:ascii="Times New Roman" w:eastAsia="Times New Roman" w:hAnsi="Times New Roman" w:cs="Times New Roman"/>
                <w:color w:val="000000"/>
                <w:sz w:val="24"/>
                <w:szCs w:val="24"/>
                <w:highlight w:val="yellow"/>
              </w:rPr>
            </w:pPr>
            <w:bookmarkStart w:id="7" w:name="_3dy6vkm" w:colFirst="0" w:colLast="0"/>
            <w:bookmarkEnd w:id="7"/>
            <w:r>
              <w:rPr>
                <w:rFonts w:ascii="Times New Roman" w:eastAsia="Times New Roman" w:hAnsi="Times New Roman" w:cs="Times New Roman"/>
                <w:b/>
                <w:color w:val="000000"/>
                <w:sz w:val="24"/>
                <w:szCs w:val="24"/>
              </w:rPr>
              <w:t xml:space="preserve">5. </w:t>
            </w:r>
            <w:r>
              <w:t xml:space="preserve"> </w:t>
            </w: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54"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ED31B29"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5.1.Учасник подає як частину своєї пропозиції документи, що підтверджують його кваліфікацію відповідно до статті 16 Закону, а саме:</w:t>
            </w:r>
          </w:p>
          <w:p w14:paraId="7073C290" w14:textId="4D998A77" w:rsidR="008C378B" w:rsidRPr="00526780" w:rsidRDefault="008C378B" w:rsidP="008C378B">
            <w:pPr>
              <w:jc w:val="both"/>
              <w:rPr>
                <w:rFonts w:ascii="Times New Roman" w:eastAsia="Times New Roman" w:hAnsi="Times New Roman" w:cs="Times New Roman"/>
                <w:color w:val="000000"/>
                <w:sz w:val="24"/>
                <w:szCs w:val="24"/>
              </w:rPr>
            </w:pPr>
            <w:r w:rsidRPr="00526780">
              <w:rPr>
                <w:rFonts w:ascii="Times New Roman" w:eastAsia="Times New Roman" w:hAnsi="Times New Roman" w:cs="Times New Roman"/>
                <w:color w:val="000000"/>
                <w:sz w:val="24"/>
                <w:szCs w:val="24"/>
              </w:rPr>
              <w:t>5.1.1. Наявність документально підтвердженого досвіду виконання аналогічного(-</w:t>
            </w:r>
            <w:proofErr w:type="spellStart"/>
            <w:r w:rsidRPr="00526780">
              <w:rPr>
                <w:rFonts w:ascii="Times New Roman" w:eastAsia="Times New Roman" w:hAnsi="Times New Roman" w:cs="Times New Roman"/>
                <w:color w:val="000000"/>
                <w:sz w:val="24"/>
                <w:szCs w:val="24"/>
              </w:rPr>
              <w:t>их</w:t>
            </w:r>
            <w:proofErr w:type="spellEnd"/>
            <w:r w:rsidRPr="00526780">
              <w:rPr>
                <w:rFonts w:ascii="Times New Roman" w:eastAsia="Times New Roman" w:hAnsi="Times New Roman" w:cs="Times New Roman"/>
                <w:color w:val="000000"/>
                <w:sz w:val="24"/>
                <w:szCs w:val="24"/>
              </w:rPr>
              <w:t>) договору(-</w:t>
            </w:r>
            <w:proofErr w:type="spellStart"/>
            <w:r w:rsidRPr="00526780">
              <w:rPr>
                <w:rFonts w:ascii="Times New Roman" w:eastAsia="Times New Roman" w:hAnsi="Times New Roman" w:cs="Times New Roman"/>
                <w:color w:val="000000"/>
                <w:sz w:val="24"/>
                <w:szCs w:val="24"/>
              </w:rPr>
              <w:t>ів</w:t>
            </w:r>
            <w:proofErr w:type="spellEnd"/>
            <w:r w:rsidRPr="00526780">
              <w:rPr>
                <w:rFonts w:ascii="Times New Roman" w:eastAsia="Times New Roman" w:hAnsi="Times New Roman" w:cs="Times New Roman"/>
                <w:color w:val="000000"/>
                <w:sz w:val="24"/>
                <w:szCs w:val="24"/>
              </w:rPr>
              <w:t>)*:</w:t>
            </w:r>
          </w:p>
          <w:p w14:paraId="1F3BBD65" w14:textId="462E11F5" w:rsidR="008C378B" w:rsidRPr="00526780" w:rsidRDefault="008C378B" w:rsidP="008C378B">
            <w:pPr>
              <w:jc w:val="both"/>
              <w:rPr>
                <w:rFonts w:ascii="Times New Roman" w:eastAsia="Times New Roman" w:hAnsi="Times New Roman" w:cs="Times New Roman"/>
                <w:color w:val="000000"/>
                <w:sz w:val="24"/>
                <w:szCs w:val="24"/>
              </w:rPr>
            </w:pPr>
            <w:r w:rsidRPr="00526780">
              <w:rPr>
                <w:rFonts w:ascii="Times New Roman" w:eastAsia="Times New Roman" w:hAnsi="Times New Roman" w:cs="Times New Roman"/>
                <w:color w:val="000000"/>
                <w:sz w:val="24"/>
                <w:szCs w:val="24"/>
              </w:rPr>
              <w:t>На підтвердження наявності підтвердженого досвіду виконання аналогічного(-</w:t>
            </w:r>
            <w:proofErr w:type="spellStart"/>
            <w:r w:rsidRPr="00526780">
              <w:rPr>
                <w:rFonts w:ascii="Times New Roman" w:eastAsia="Times New Roman" w:hAnsi="Times New Roman" w:cs="Times New Roman"/>
                <w:color w:val="000000"/>
                <w:sz w:val="24"/>
                <w:szCs w:val="24"/>
              </w:rPr>
              <w:t>их</w:t>
            </w:r>
            <w:proofErr w:type="spellEnd"/>
            <w:r w:rsidRPr="00526780">
              <w:rPr>
                <w:rFonts w:ascii="Times New Roman" w:eastAsia="Times New Roman" w:hAnsi="Times New Roman" w:cs="Times New Roman"/>
                <w:color w:val="000000"/>
                <w:sz w:val="24"/>
                <w:szCs w:val="24"/>
              </w:rPr>
              <w:t>) договору(-</w:t>
            </w:r>
            <w:proofErr w:type="spellStart"/>
            <w:r w:rsidRPr="00526780">
              <w:rPr>
                <w:rFonts w:ascii="Times New Roman" w:eastAsia="Times New Roman" w:hAnsi="Times New Roman" w:cs="Times New Roman"/>
                <w:color w:val="000000"/>
                <w:sz w:val="24"/>
                <w:szCs w:val="24"/>
              </w:rPr>
              <w:t>ів</w:t>
            </w:r>
            <w:proofErr w:type="spellEnd"/>
            <w:r w:rsidRPr="00526780">
              <w:rPr>
                <w:rFonts w:ascii="Times New Roman" w:eastAsia="Times New Roman" w:hAnsi="Times New Roman" w:cs="Times New Roman"/>
                <w:color w:val="000000"/>
                <w:sz w:val="24"/>
                <w:szCs w:val="24"/>
              </w:rPr>
              <w:t>) у складі тендерної пропозиції необхідно надати: довідку в довільній формі про досвід виконання аналогічного(-</w:t>
            </w:r>
            <w:proofErr w:type="spellStart"/>
            <w:r w:rsidRPr="00526780">
              <w:rPr>
                <w:rFonts w:ascii="Times New Roman" w:eastAsia="Times New Roman" w:hAnsi="Times New Roman" w:cs="Times New Roman"/>
                <w:color w:val="000000"/>
                <w:sz w:val="24"/>
                <w:szCs w:val="24"/>
              </w:rPr>
              <w:t>их</w:t>
            </w:r>
            <w:proofErr w:type="spellEnd"/>
            <w:r w:rsidRPr="00526780">
              <w:rPr>
                <w:rFonts w:ascii="Times New Roman" w:eastAsia="Times New Roman" w:hAnsi="Times New Roman" w:cs="Times New Roman"/>
                <w:color w:val="000000"/>
                <w:sz w:val="24"/>
                <w:szCs w:val="24"/>
              </w:rPr>
              <w:t>) договору(-</w:t>
            </w:r>
            <w:proofErr w:type="spellStart"/>
            <w:r w:rsidRPr="00526780">
              <w:rPr>
                <w:rFonts w:ascii="Times New Roman" w:eastAsia="Times New Roman" w:hAnsi="Times New Roman" w:cs="Times New Roman"/>
                <w:color w:val="000000"/>
                <w:sz w:val="24"/>
                <w:szCs w:val="24"/>
              </w:rPr>
              <w:t>ів</w:t>
            </w:r>
            <w:proofErr w:type="spellEnd"/>
            <w:r w:rsidRPr="00526780">
              <w:rPr>
                <w:rFonts w:ascii="Times New Roman" w:eastAsia="Times New Roman" w:hAnsi="Times New Roman" w:cs="Times New Roman"/>
                <w:color w:val="000000"/>
                <w:sz w:val="24"/>
                <w:szCs w:val="24"/>
              </w:rPr>
              <w:t xml:space="preserve">), з інформацією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 на веб-порталі уповноваженого органу з </w:t>
            </w:r>
            <w:proofErr w:type="spellStart"/>
            <w:r w:rsidRPr="00526780">
              <w:rPr>
                <w:rFonts w:ascii="Times New Roman" w:eastAsia="Times New Roman" w:hAnsi="Times New Roman" w:cs="Times New Roman"/>
                <w:color w:val="000000"/>
                <w:sz w:val="24"/>
                <w:szCs w:val="24"/>
              </w:rPr>
              <w:t>публічниих</w:t>
            </w:r>
            <w:proofErr w:type="spellEnd"/>
            <w:r w:rsidRPr="00526780">
              <w:rPr>
                <w:rFonts w:ascii="Times New Roman" w:eastAsia="Times New Roman" w:hAnsi="Times New Roman" w:cs="Times New Roman"/>
                <w:color w:val="000000"/>
                <w:sz w:val="24"/>
                <w:szCs w:val="24"/>
              </w:rPr>
              <w:t xml:space="preserve"> закупівель https://prozorro.gov.ua/. Оригінал(-и) позитивного відгуку(-</w:t>
            </w:r>
            <w:proofErr w:type="spellStart"/>
            <w:r w:rsidRPr="00526780">
              <w:rPr>
                <w:rFonts w:ascii="Times New Roman" w:eastAsia="Times New Roman" w:hAnsi="Times New Roman" w:cs="Times New Roman"/>
                <w:color w:val="000000"/>
                <w:sz w:val="24"/>
                <w:szCs w:val="24"/>
              </w:rPr>
              <w:t>ів</w:t>
            </w:r>
            <w:proofErr w:type="spellEnd"/>
            <w:r w:rsidRPr="00526780">
              <w:rPr>
                <w:rFonts w:ascii="Times New Roman" w:eastAsia="Times New Roman" w:hAnsi="Times New Roman" w:cs="Times New Roman"/>
                <w:color w:val="000000"/>
                <w:sz w:val="24"/>
                <w:szCs w:val="24"/>
              </w:rPr>
              <w:t>) щодо виконання аналогічних послуг**, оригінали та/або копії, завірені учасником, договорів наданих послуг за вищевказаним(-и) відгуком(-</w:t>
            </w:r>
            <w:proofErr w:type="spellStart"/>
            <w:r w:rsidRPr="00526780">
              <w:rPr>
                <w:rFonts w:ascii="Times New Roman" w:eastAsia="Times New Roman" w:hAnsi="Times New Roman" w:cs="Times New Roman"/>
                <w:color w:val="000000"/>
                <w:sz w:val="24"/>
                <w:szCs w:val="24"/>
              </w:rPr>
              <w:t>ами</w:t>
            </w:r>
            <w:proofErr w:type="spellEnd"/>
            <w:r w:rsidRPr="00526780">
              <w:rPr>
                <w:rFonts w:ascii="Times New Roman" w:eastAsia="Times New Roman" w:hAnsi="Times New Roman" w:cs="Times New Roman"/>
                <w:color w:val="000000"/>
                <w:sz w:val="24"/>
                <w:szCs w:val="24"/>
              </w:rPr>
              <w:t xml:space="preserve">). (Фактичне виконання договорів обов’язково вказати у </w:t>
            </w:r>
            <w:proofErr w:type="spellStart"/>
            <w:r w:rsidRPr="00526780">
              <w:rPr>
                <w:rFonts w:ascii="Times New Roman" w:eastAsia="Times New Roman" w:hAnsi="Times New Roman" w:cs="Times New Roman"/>
                <w:color w:val="000000"/>
                <w:sz w:val="24"/>
                <w:szCs w:val="24"/>
              </w:rPr>
              <w:t>відгуці</w:t>
            </w:r>
            <w:proofErr w:type="spellEnd"/>
            <w:r w:rsidRPr="00526780">
              <w:rPr>
                <w:rFonts w:ascii="Times New Roman" w:eastAsia="Times New Roman" w:hAnsi="Times New Roman" w:cs="Times New Roman"/>
                <w:color w:val="000000"/>
                <w:sz w:val="24"/>
                <w:szCs w:val="24"/>
              </w:rPr>
              <w:t>(-</w:t>
            </w:r>
            <w:proofErr w:type="spellStart"/>
            <w:r w:rsidRPr="00526780">
              <w:rPr>
                <w:rFonts w:ascii="Times New Roman" w:eastAsia="Times New Roman" w:hAnsi="Times New Roman" w:cs="Times New Roman"/>
                <w:color w:val="000000"/>
                <w:sz w:val="24"/>
                <w:szCs w:val="24"/>
              </w:rPr>
              <w:t>ках</w:t>
            </w:r>
            <w:proofErr w:type="spellEnd"/>
            <w:r w:rsidRPr="00526780">
              <w:rPr>
                <w:rFonts w:ascii="Times New Roman" w:eastAsia="Times New Roman" w:hAnsi="Times New Roman" w:cs="Times New Roman"/>
                <w:color w:val="000000"/>
                <w:sz w:val="24"/>
                <w:szCs w:val="24"/>
              </w:rPr>
              <w:t xml:space="preserve">). </w:t>
            </w:r>
          </w:p>
          <w:p w14:paraId="51DD9B31" w14:textId="374FDA98" w:rsidR="008C378B" w:rsidRPr="00526780" w:rsidRDefault="008C378B" w:rsidP="008C378B">
            <w:pPr>
              <w:jc w:val="both"/>
              <w:rPr>
                <w:rFonts w:ascii="Times New Roman" w:eastAsia="Times New Roman" w:hAnsi="Times New Roman" w:cs="Times New Roman"/>
                <w:color w:val="000000"/>
                <w:sz w:val="24"/>
                <w:szCs w:val="24"/>
              </w:rPr>
            </w:pPr>
            <w:r w:rsidRPr="00526780">
              <w:rPr>
                <w:rFonts w:ascii="Times New Roman" w:eastAsia="Times New Roman" w:hAnsi="Times New Roman" w:cs="Times New Roman"/>
                <w:color w:val="000000"/>
                <w:sz w:val="24"/>
                <w:szCs w:val="24"/>
              </w:rPr>
              <w:t xml:space="preserve"> **Аналогічними вважа</w:t>
            </w:r>
            <w:r w:rsidR="00526780">
              <w:rPr>
                <w:rFonts w:ascii="Times New Roman" w:eastAsia="Times New Roman" w:hAnsi="Times New Roman" w:cs="Times New Roman"/>
                <w:color w:val="000000"/>
                <w:sz w:val="24"/>
                <w:szCs w:val="24"/>
              </w:rPr>
              <w:t xml:space="preserve">ється поставка </w:t>
            </w:r>
            <w:r w:rsidR="00526780" w:rsidRPr="00526780">
              <w:rPr>
                <w:rFonts w:ascii="Times New Roman" w:eastAsia="Times New Roman" w:hAnsi="Times New Roman" w:cs="Times New Roman"/>
                <w:color w:val="000000"/>
                <w:sz w:val="24"/>
                <w:szCs w:val="24"/>
              </w:rPr>
              <w:t xml:space="preserve">подарункових комплектів </w:t>
            </w:r>
            <w:r w:rsidR="00526780">
              <w:rPr>
                <w:rFonts w:ascii="Times New Roman" w:eastAsia="Times New Roman" w:hAnsi="Times New Roman" w:cs="Times New Roman"/>
                <w:color w:val="000000"/>
                <w:sz w:val="24"/>
                <w:szCs w:val="24"/>
              </w:rPr>
              <w:t xml:space="preserve">за </w:t>
            </w:r>
            <w:r w:rsidR="00526780" w:rsidRPr="00526780">
              <w:rPr>
                <w:rFonts w:ascii="Times New Roman" w:eastAsia="Times New Roman" w:hAnsi="Times New Roman" w:cs="Times New Roman"/>
                <w:color w:val="000000"/>
                <w:sz w:val="24"/>
                <w:szCs w:val="24"/>
              </w:rPr>
              <w:t>код ДК 021:2015: 30190000-7 - Офісне устаткування та приладдя різне</w:t>
            </w:r>
            <w:r w:rsidR="00526780">
              <w:rPr>
                <w:rFonts w:ascii="Times New Roman" w:eastAsia="Times New Roman" w:hAnsi="Times New Roman" w:cs="Times New Roman"/>
                <w:color w:val="000000"/>
                <w:sz w:val="24"/>
                <w:szCs w:val="24"/>
              </w:rPr>
              <w:t>.</w:t>
            </w:r>
          </w:p>
          <w:p w14:paraId="3D9775ED" w14:textId="77777777" w:rsidR="008C378B" w:rsidRPr="00526780" w:rsidRDefault="008C378B" w:rsidP="008C378B">
            <w:pPr>
              <w:jc w:val="both"/>
              <w:rPr>
                <w:rFonts w:ascii="Times New Roman" w:eastAsia="Times New Roman" w:hAnsi="Times New Roman" w:cs="Times New Roman"/>
                <w:color w:val="000000"/>
                <w:sz w:val="24"/>
                <w:szCs w:val="24"/>
              </w:rPr>
            </w:pPr>
            <w:r w:rsidRPr="00526780">
              <w:rPr>
                <w:rFonts w:ascii="Times New Roman" w:eastAsia="Times New Roman" w:hAnsi="Times New Roman" w:cs="Times New Roman"/>
                <w:color w:val="000000"/>
                <w:sz w:val="24"/>
                <w:szCs w:val="24"/>
              </w:rPr>
              <w:t xml:space="preserve">*Аналогічним вважається договір, що укладений із замовниками (контрагентами) за результатами проведення процедури закупівлі, інформація про проведення якої знаходиться у публічному доступі на веб-порталі уповноваженого органу з </w:t>
            </w:r>
            <w:proofErr w:type="spellStart"/>
            <w:r w:rsidRPr="00526780">
              <w:rPr>
                <w:rFonts w:ascii="Times New Roman" w:eastAsia="Times New Roman" w:hAnsi="Times New Roman" w:cs="Times New Roman"/>
                <w:color w:val="000000"/>
                <w:sz w:val="24"/>
                <w:szCs w:val="24"/>
              </w:rPr>
              <w:t>публічниих</w:t>
            </w:r>
            <w:proofErr w:type="spellEnd"/>
            <w:r w:rsidRPr="00526780">
              <w:rPr>
                <w:rFonts w:ascii="Times New Roman" w:eastAsia="Times New Roman" w:hAnsi="Times New Roman" w:cs="Times New Roman"/>
                <w:color w:val="000000"/>
                <w:sz w:val="24"/>
                <w:szCs w:val="24"/>
              </w:rPr>
              <w:t xml:space="preserve"> закупівель https://prozorro.gov.ua/ або договір, інформація про який знаходиться у публічному доступі на веб-порталі уповноваженого органу з </w:t>
            </w:r>
            <w:proofErr w:type="spellStart"/>
            <w:r w:rsidRPr="00526780">
              <w:rPr>
                <w:rFonts w:ascii="Times New Roman" w:eastAsia="Times New Roman" w:hAnsi="Times New Roman" w:cs="Times New Roman"/>
                <w:color w:val="000000"/>
                <w:sz w:val="24"/>
                <w:szCs w:val="24"/>
              </w:rPr>
              <w:t>публічниих</w:t>
            </w:r>
            <w:proofErr w:type="spellEnd"/>
            <w:r w:rsidRPr="00526780">
              <w:rPr>
                <w:rFonts w:ascii="Times New Roman" w:eastAsia="Times New Roman" w:hAnsi="Times New Roman" w:cs="Times New Roman"/>
                <w:color w:val="000000"/>
                <w:sz w:val="24"/>
                <w:szCs w:val="24"/>
              </w:rPr>
              <w:t xml:space="preserve"> </w:t>
            </w:r>
            <w:r w:rsidRPr="00526780">
              <w:rPr>
                <w:rFonts w:ascii="Times New Roman" w:eastAsia="Times New Roman" w:hAnsi="Times New Roman" w:cs="Times New Roman"/>
                <w:color w:val="000000"/>
                <w:sz w:val="24"/>
                <w:szCs w:val="24"/>
              </w:rPr>
              <w:lastRenderedPageBreak/>
              <w:t xml:space="preserve">закупівель https://prozorro.gov.ua/. Учасники повинні документально підтвердити факт проведення процедури закупівлі, за якою був укладений договір, наданий у складі тендерної пропозиції або здійснити посилання на публічне розміщення інформації про укладений аналогічний договір на веб-порталі уповноваженого органу з </w:t>
            </w:r>
            <w:proofErr w:type="spellStart"/>
            <w:r w:rsidRPr="00526780">
              <w:rPr>
                <w:rFonts w:ascii="Times New Roman" w:eastAsia="Times New Roman" w:hAnsi="Times New Roman" w:cs="Times New Roman"/>
                <w:color w:val="000000"/>
                <w:sz w:val="24"/>
                <w:szCs w:val="24"/>
              </w:rPr>
              <w:t>публічниих</w:t>
            </w:r>
            <w:proofErr w:type="spellEnd"/>
            <w:r w:rsidRPr="00526780">
              <w:rPr>
                <w:rFonts w:ascii="Times New Roman" w:eastAsia="Times New Roman" w:hAnsi="Times New Roman" w:cs="Times New Roman"/>
                <w:color w:val="000000"/>
                <w:sz w:val="24"/>
                <w:szCs w:val="24"/>
              </w:rPr>
              <w:t xml:space="preserve"> закупівель https://prozorro.gov.ua/.</w:t>
            </w:r>
          </w:p>
          <w:p w14:paraId="7693D7BE" w14:textId="6DDBB4F7" w:rsidR="008C378B" w:rsidRDefault="008C378B" w:rsidP="008C378B">
            <w:pPr>
              <w:jc w:val="both"/>
              <w:rPr>
                <w:rFonts w:ascii="Times New Roman" w:eastAsia="Times New Roman" w:hAnsi="Times New Roman" w:cs="Times New Roman"/>
                <w:color w:val="000000"/>
                <w:sz w:val="24"/>
                <w:szCs w:val="24"/>
              </w:rPr>
            </w:pPr>
            <w:r w:rsidRPr="00526780">
              <w:rPr>
                <w:rFonts w:ascii="Times New Roman" w:eastAsia="Times New Roman" w:hAnsi="Times New Roman" w:cs="Times New Roman"/>
                <w:color w:val="000000"/>
                <w:sz w:val="24"/>
                <w:szCs w:val="24"/>
              </w:rPr>
              <w:t>Позитивний відгук має бути складений на фірмовому бланку замовника, завірений підписом уповноваженої посадової особи замовника, та датований (дата видачі відгуку має бути не раніше дати оголошення закупівлі).</w:t>
            </w:r>
          </w:p>
          <w:p w14:paraId="27DC2879" w14:textId="77777777" w:rsidR="00884DE5" w:rsidRPr="002402FE" w:rsidRDefault="00884DE5" w:rsidP="002402FE">
            <w:pPr>
              <w:pStyle w:val="ad"/>
              <w:jc w:val="both"/>
              <w:rPr>
                <w:rFonts w:ascii="Times New Roman" w:hAnsi="Times New Roman" w:cs="Times New Roman"/>
                <w:sz w:val="24"/>
              </w:rPr>
            </w:pPr>
            <w:r w:rsidRPr="002402FE">
              <w:rPr>
                <w:rFonts w:ascii="Times New Roman" w:hAnsi="Times New Roman" w:cs="Times New Roman"/>
                <w:sz w:val="24"/>
              </w:rPr>
              <w:t>5.1.2. Наявність працівників відповідної кваліфікації, які мають необхідні знання та досвід:</w:t>
            </w:r>
          </w:p>
          <w:p w14:paraId="44097124" w14:textId="77777777" w:rsidR="00884DE5" w:rsidRPr="002402FE" w:rsidRDefault="00884DE5" w:rsidP="002402FE">
            <w:pPr>
              <w:pStyle w:val="ad"/>
              <w:jc w:val="both"/>
              <w:rPr>
                <w:rFonts w:ascii="Times New Roman" w:hAnsi="Times New Roman" w:cs="Times New Roman"/>
                <w:sz w:val="24"/>
              </w:rPr>
            </w:pPr>
            <w:r w:rsidRPr="002402FE">
              <w:rPr>
                <w:rFonts w:ascii="Times New Roman" w:hAnsi="Times New Roman" w:cs="Times New Roman"/>
                <w:sz w:val="24"/>
              </w:rPr>
              <w:t>Для підтвердження відповідності вказаному критерію, учасникам процедури закупівлі необхідно надати у складі тендерної пропозиції довідку в довільній формі,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досвід роботи.</w:t>
            </w:r>
          </w:p>
          <w:p w14:paraId="2162E28F" w14:textId="77777777" w:rsidR="00D969BB" w:rsidRDefault="00BB542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9A59D8"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w:t>
            </w:r>
            <w:hyperlink r:id="rId7">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6175A1C3"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CB9E10"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8" w:name="1t3h5sf" w:colFirst="0" w:colLast="0"/>
            <w:bookmarkEnd w:id="8"/>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67BBF0E"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9" w:name="4d34og8" w:colFirst="0" w:colLast="0"/>
            <w:bookmarkEnd w:id="9"/>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D3DA6"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0" w:name="2s8eyo1" w:colFirst="0" w:colLast="0"/>
            <w:bookmarkEnd w:id="10"/>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cs="Times New Roman"/>
                  <w:color w:val="0000FF"/>
                  <w:sz w:val="24"/>
                  <w:szCs w:val="24"/>
                  <w:u w:val="single"/>
                </w:rPr>
                <w:t>пунктом 4</w:t>
              </w:r>
            </w:hyperlink>
            <w:r>
              <w:rPr>
                <w:rFonts w:ascii="Times New Roman" w:eastAsia="Times New Roman" w:hAnsi="Times New Roman" w:cs="Times New Roman"/>
                <w:sz w:val="24"/>
                <w:szCs w:val="24"/>
              </w:rPr>
              <w:t> частини другої статті 6, </w:t>
            </w:r>
            <w:hyperlink r:id="rId9" w:anchor="n456">
              <w:r>
                <w:rPr>
                  <w:rFonts w:ascii="Times New Roman" w:eastAsia="Times New Roman" w:hAnsi="Times New Roman" w:cs="Times New Roman"/>
                  <w:color w:val="0000FF"/>
                  <w:sz w:val="24"/>
                  <w:szCs w:val="24"/>
                  <w:u w:val="single"/>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812E0AC"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1" w:name="17dp8vu" w:colFirst="0" w:colLast="0"/>
            <w:bookmarkEnd w:id="11"/>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41F862"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2" w:name="3rdcrjn" w:colFirst="0" w:colLast="0"/>
            <w:bookmarkEnd w:id="12"/>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E28F88"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3" w:name="26in1rg" w:colFirst="0" w:colLast="0"/>
            <w:bookmarkEnd w:id="13"/>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A93CA3"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4" w:name="lnxbz9" w:colFirst="0" w:colLast="0"/>
            <w:bookmarkEnd w:id="14"/>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587DFBB"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5" w:name="35nkun2" w:colFirst="0" w:colLast="0"/>
            <w:bookmarkEnd w:id="15"/>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r>
                <w:rPr>
                  <w:rFonts w:ascii="Times New Roman" w:eastAsia="Times New Roman" w:hAnsi="Times New Roman" w:cs="Times New Roman"/>
                  <w:color w:val="0000FF"/>
                  <w:sz w:val="24"/>
                  <w:szCs w:val="24"/>
                  <w:u w:val="single"/>
                </w:rPr>
                <w:t>пунктом 9</w:t>
              </w:r>
            </w:hyperlink>
            <w:r>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9ECA58"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6" w:name="1ksv4uv" w:colFirst="0" w:colLast="0"/>
            <w:bookmarkEnd w:id="16"/>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C581C3" w14:textId="39CBEE82" w:rsidR="00D969BB" w:rsidRDefault="00BB5421">
            <w:pPr>
              <w:shd w:val="clear" w:color="auto" w:fill="FFFFFF"/>
              <w:tabs>
                <w:tab w:val="left" w:pos="7363"/>
              </w:tabs>
              <w:jc w:val="both"/>
              <w:rPr>
                <w:rFonts w:ascii="Times New Roman" w:eastAsia="Times New Roman" w:hAnsi="Times New Roman" w:cs="Times New Roman"/>
                <w:sz w:val="24"/>
                <w:szCs w:val="24"/>
              </w:rPr>
            </w:pPr>
            <w:bookmarkStart w:id="17" w:name="44sinio" w:colFirst="0" w:colLast="0"/>
            <w:bookmarkEnd w:id="17"/>
            <w:r>
              <w:rPr>
                <w:rFonts w:ascii="Times New Roman" w:eastAsia="Times New Roman" w:hAnsi="Times New Roman" w:cs="Times New Roman"/>
                <w:sz w:val="24"/>
                <w:szCs w:val="24"/>
              </w:rPr>
              <w:t xml:space="preserve">11)учасник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61A92">
              <w:rPr>
                <w:rFonts w:ascii="Times New Roman" w:eastAsia="Times New Roman" w:hAnsi="Times New Roman" w:cs="Times New Roman"/>
                <w:sz w:val="24"/>
                <w:szCs w:val="24"/>
              </w:rPr>
              <w:t xml:space="preserve"> </w:t>
            </w:r>
            <w:r w:rsidR="00861A92" w:rsidRPr="00861A92">
              <w:rPr>
                <w:rFonts w:ascii="Times New Roman" w:eastAsia="Times New Roman" w:hAnsi="Times New Roman" w:cs="Times New Roman"/>
                <w:sz w:val="24"/>
                <w:szCs w:val="24"/>
              </w:rPr>
              <w:t>(окрім самостійного декларування, учасник на підтвердження даної обставини надає гарантійний лист, яким повідомляє про наявність чи відсутність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rPr>
              <w:t>;</w:t>
            </w:r>
            <w:bookmarkStart w:id="18" w:name="2jxsxqh" w:colFirst="0" w:colLast="0"/>
            <w:bookmarkEnd w:id="18"/>
          </w:p>
          <w:p w14:paraId="6A0FEFFA" w14:textId="77777777" w:rsidR="00D969BB" w:rsidRDefault="00BB5421">
            <w:pPr>
              <w:shd w:val="clear" w:color="auto" w:fill="FFFFFF"/>
              <w:tabs>
                <w:tab w:val="left" w:pos="7363"/>
              </w:tabs>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76375F" w14:textId="77777777" w:rsidR="00D969BB" w:rsidRDefault="00BB5421">
            <w:pPr>
              <w:shd w:val="clear" w:color="auto" w:fill="FFFFFF"/>
              <w:tabs>
                <w:tab w:val="left" w:pos="736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36DA0E"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618">
              <w:r>
                <w:rPr>
                  <w:rFonts w:ascii="Times New Roman" w:eastAsia="Times New Roman" w:hAnsi="Times New Roman" w:cs="Times New Roman"/>
                  <w:sz w:val="24"/>
                  <w:szCs w:val="24"/>
                </w:rPr>
                <w:t>підпунктах 3</w:t>
              </w:r>
            </w:hyperlink>
            <w:r>
              <w:rPr>
                <w:rFonts w:ascii="Times New Roman" w:eastAsia="Times New Roman" w:hAnsi="Times New Roman" w:cs="Times New Roman"/>
                <w:sz w:val="24"/>
                <w:szCs w:val="24"/>
              </w:rPr>
              <w:t>, </w:t>
            </w:r>
            <w:hyperlink r:id="rId12" w:anchor="n620">
              <w:r>
                <w:rPr>
                  <w:rFonts w:ascii="Times New Roman" w:eastAsia="Times New Roman" w:hAnsi="Times New Roman" w:cs="Times New Roman"/>
                  <w:sz w:val="24"/>
                  <w:szCs w:val="24"/>
                </w:rPr>
                <w:t>5</w:t>
              </w:r>
            </w:hyperlink>
            <w:r>
              <w:rPr>
                <w:rFonts w:ascii="Times New Roman" w:eastAsia="Times New Roman" w:hAnsi="Times New Roman" w:cs="Times New Roman"/>
                <w:sz w:val="24"/>
                <w:szCs w:val="24"/>
              </w:rPr>
              <w:t>, </w:t>
            </w:r>
            <w:hyperlink r:id="rId13" w:anchor="n621">
              <w:r>
                <w:rPr>
                  <w:rFonts w:ascii="Times New Roman" w:eastAsia="Times New Roman" w:hAnsi="Times New Roman" w:cs="Times New Roman"/>
                  <w:sz w:val="24"/>
                  <w:szCs w:val="24"/>
                </w:rPr>
                <w:t>6</w:t>
              </w:r>
            </w:hyperlink>
            <w:r>
              <w:rPr>
                <w:rFonts w:ascii="Times New Roman" w:eastAsia="Times New Roman" w:hAnsi="Times New Roman" w:cs="Times New Roman"/>
                <w:sz w:val="24"/>
                <w:szCs w:val="24"/>
              </w:rPr>
              <w:t> і </w:t>
            </w:r>
            <w:hyperlink r:id="rId14" w:anchor="n627">
              <w:r>
                <w:rPr>
                  <w:rFonts w:ascii="Times New Roman" w:eastAsia="Times New Roman" w:hAnsi="Times New Roman" w:cs="Times New Roman"/>
                  <w:sz w:val="24"/>
                  <w:szCs w:val="24"/>
                </w:rPr>
                <w:t>12</w:t>
              </w:r>
            </w:hyperlink>
            <w:r>
              <w:rPr>
                <w:rFonts w:ascii="Times New Roman" w:eastAsia="Times New Roman" w:hAnsi="Times New Roman" w:cs="Times New Roman"/>
                <w:sz w:val="24"/>
                <w:szCs w:val="24"/>
              </w:rPr>
              <w:t> та в </w:t>
            </w:r>
            <w:hyperlink r:id="rId15" w:anchor="n628">
              <w:r>
                <w:rPr>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6">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581AD0"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0966B1"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628">
              <w:r>
                <w:rPr>
                  <w:rFonts w:ascii="Times New Roman" w:eastAsia="Times New Roman" w:hAnsi="Times New Roman" w:cs="Times New Roman"/>
                  <w:sz w:val="24"/>
                  <w:szCs w:val="24"/>
                </w:rPr>
                <w:t>абзацу чотирнадцятого</w:t>
              </w:r>
            </w:hyperlink>
            <w:r>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8" w:anchor="n630">
              <w:r>
                <w:rPr>
                  <w:rFonts w:ascii="Times New Roman" w:eastAsia="Times New Roman" w:hAnsi="Times New Roman" w:cs="Times New Roman"/>
                  <w:sz w:val="24"/>
                  <w:szCs w:val="24"/>
                </w:rPr>
                <w:t>абзацу шістнадцятого</w:t>
              </w:r>
            </w:hyperlink>
            <w:r>
              <w:rPr>
                <w:rFonts w:ascii="Times New Roman" w:eastAsia="Times New Roman" w:hAnsi="Times New Roman" w:cs="Times New Roman"/>
                <w:sz w:val="24"/>
                <w:szCs w:val="24"/>
              </w:rPr>
              <w:t> пункту 47 Особливостей.</w:t>
            </w:r>
          </w:p>
          <w:p w14:paraId="7BB578ED" w14:textId="77777777" w:rsidR="00D969BB" w:rsidRDefault="00BB5421">
            <w:pPr>
              <w:shd w:val="clear" w:color="auto" w:fill="FFFFFF"/>
              <w:tabs>
                <w:tab w:val="left" w:pos="7363"/>
              </w:tabs>
              <w:ind w:right="134"/>
              <w:jc w:val="both"/>
              <w:rPr>
                <w:rFonts w:ascii="Times New Roman" w:eastAsia="Times New Roman" w:hAnsi="Times New Roman" w:cs="Times New Roman"/>
                <w:sz w:val="24"/>
                <w:szCs w:val="24"/>
              </w:rPr>
            </w:pPr>
            <w:bookmarkStart w:id="19" w:name="z337ya" w:colFirst="0" w:colLast="0"/>
            <w:bookmarkEnd w:id="19"/>
            <w:r>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r>
                <w:rPr>
                  <w:rFonts w:ascii="Times New Roman" w:eastAsia="Times New Roman" w:hAnsi="Times New Roman" w:cs="Times New Roman"/>
                  <w:sz w:val="24"/>
                  <w:szCs w:val="24"/>
                </w:rPr>
                <w:t>підпунктами 1</w:t>
              </w:r>
            </w:hyperlink>
            <w:r>
              <w:rPr>
                <w:rFonts w:ascii="Times New Roman" w:eastAsia="Times New Roman" w:hAnsi="Times New Roman" w:cs="Times New Roman"/>
                <w:sz w:val="24"/>
                <w:szCs w:val="24"/>
              </w:rPr>
              <w:t> і </w:t>
            </w:r>
            <w:hyperlink r:id="rId20" w:anchor="n622">
              <w:r>
                <w:rPr>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 пункту 47 Особливостей.</w:t>
            </w:r>
          </w:p>
          <w:p w14:paraId="7BED1A20" w14:textId="77777777" w:rsidR="00D969BB" w:rsidRDefault="00BB5421">
            <w:pPr>
              <w:shd w:val="clear" w:color="auto" w:fill="FFFFFF"/>
              <w:tabs>
                <w:tab w:val="left" w:pos="7363"/>
              </w:tabs>
              <w:ind w:right="134"/>
              <w:jc w:val="both"/>
              <w:rPr>
                <w:rFonts w:ascii="Times New Roman" w:eastAsia="Times New Roman" w:hAnsi="Times New Roman" w:cs="Times New Roman"/>
                <w:color w:val="000000"/>
                <w:sz w:val="24"/>
                <w:szCs w:val="24"/>
              </w:rPr>
            </w:pPr>
            <w:bookmarkStart w:id="20" w:name="3j2qqm3" w:colFirst="0" w:colLast="0"/>
            <w:bookmarkEnd w:id="20"/>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r>
                <w:rPr>
                  <w:rFonts w:ascii="Times New Roman" w:eastAsia="Times New Roman" w:hAnsi="Times New Roman" w:cs="Times New Roman"/>
                  <w:sz w:val="24"/>
                  <w:szCs w:val="24"/>
                </w:rPr>
                <w:t>частини третьої</w:t>
              </w:r>
            </w:hyperlink>
            <w:r>
              <w:rPr>
                <w:rFonts w:ascii="Times New Roman" w:eastAsia="Times New Roman" w:hAnsi="Times New Roman" w:cs="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2102B8B" w14:textId="77777777" w:rsidR="00D969BB" w:rsidRDefault="00BB5421">
            <w:pPr>
              <w:keepNext/>
              <w:keepLines/>
              <w:widowControl w:val="0"/>
              <w:shd w:val="clear" w:color="auto" w:fill="FFFFFF"/>
              <w:tabs>
                <w:tab w:val="left" w:pos="7363"/>
              </w:tabs>
              <w:ind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1635F51" w14:textId="77777777" w:rsidR="00D969BB" w:rsidRDefault="00BB5421">
            <w:pPr>
              <w:keepNext/>
              <w:keepLines/>
              <w:widowControl w:val="0"/>
              <w:shd w:val="clear" w:color="auto" w:fill="FFFFFF"/>
              <w:tabs>
                <w:tab w:val="left" w:pos="7363"/>
              </w:tabs>
              <w:ind w:right="1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C8EE0" w14:textId="77777777" w:rsidR="00D969BB" w:rsidRDefault="00BB5421">
            <w:pPr>
              <w:keepNext/>
              <w:keepLines/>
              <w:widowControl w:val="0"/>
              <w:shd w:val="clear" w:color="auto" w:fill="FFFFFF"/>
              <w:tabs>
                <w:tab w:val="left" w:pos="7363"/>
              </w:tabs>
              <w:ind w:right="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Pr>
                <w:rFonts w:ascii="Times New Roman" w:eastAsia="Times New Roman" w:hAnsi="Times New Roman" w:cs="Times New Roman"/>
                <w:sz w:val="24"/>
                <w:szCs w:val="24"/>
              </w:rPr>
              <w:t xml:space="preserve"> пункту 47</w:t>
            </w:r>
            <w:r>
              <w:rPr>
                <w:rFonts w:ascii="Times New Roman" w:eastAsia="Times New Roman" w:hAnsi="Times New Roman" w:cs="Times New Roman"/>
                <w:color w:val="000000"/>
                <w:sz w:val="24"/>
                <w:szCs w:val="24"/>
              </w:rPr>
              <w:t xml:space="preserve"> Особливостей;</w:t>
            </w:r>
          </w:p>
          <w:p w14:paraId="50120928" w14:textId="77777777" w:rsidR="00D969BB" w:rsidRDefault="00BB5421">
            <w:pPr>
              <w:jc w:val="both"/>
              <w:rPr>
                <w:rFonts w:ascii="Times New Roman" w:eastAsia="Times New Roman" w:hAnsi="Times New Roman" w:cs="Times New Roman"/>
                <w:b/>
                <w:color w:val="000000"/>
                <w:sz w:val="24"/>
                <w:szCs w:val="24"/>
                <w:highlight w:val="cyan"/>
              </w:rPr>
            </w:pPr>
            <w:r>
              <w:rPr>
                <w:rFonts w:ascii="Times New Roman" w:eastAsia="Times New Roman" w:hAnsi="Times New Roman" w:cs="Times New Roman"/>
                <w:color w:val="000000"/>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Pr>
                <w:rFonts w:ascii="Times New Roman" w:eastAsia="Times New Roman" w:hAnsi="Times New Roman" w:cs="Times New Roman"/>
                <w:sz w:val="24"/>
                <w:szCs w:val="24"/>
              </w:rPr>
              <w:t xml:space="preserve"> пункту 47 </w:t>
            </w:r>
            <w:r>
              <w:rPr>
                <w:rFonts w:ascii="Times New Roman" w:eastAsia="Times New Roman" w:hAnsi="Times New Roman" w:cs="Times New Roman"/>
                <w:color w:val="000000"/>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tc>
      </w:tr>
      <w:tr w:rsidR="00D969BB" w14:paraId="7ABEE8E7"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310D457"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7EB0B7D" w14:textId="77777777" w:rsidR="00861A92" w:rsidRPr="00861A92" w:rsidRDefault="00861A92" w:rsidP="00861A92">
            <w:pPr>
              <w:tabs>
                <w:tab w:val="left" w:pos="7363"/>
              </w:tabs>
              <w:ind w:right="92"/>
              <w:jc w:val="both"/>
              <w:rPr>
                <w:rFonts w:ascii="Times New Roman" w:eastAsia="Calibri" w:hAnsi="Times New Roman" w:cs="Times New Roman"/>
                <w:color w:val="000000"/>
                <w:sz w:val="24"/>
                <w:szCs w:val="24"/>
                <w:lang w:eastAsia="en-US"/>
              </w:rPr>
            </w:pPr>
            <w:r w:rsidRPr="00861A92">
              <w:rPr>
                <w:rFonts w:ascii="Times New Roman" w:eastAsia="Times New Roman" w:hAnsi="Times New Roman" w:cs="Times New Roman"/>
                <w:sz w:val="24"/>
                <w:szCs w:val="24"/>
                <w:lang w:eastAsia="uk-UA"/>
              </w:rPr>
              <w:t xml:space="preserve">6.1. </w:t>
            </w:r>
            <w:r w:rsidRPr="00861A92">
              <w:rPr>
                <w:rFonts w:ascii="Times New Roman" w:eastAsia="Calibri" w:hAnsi="Times New Roman" w:cs="Times New Roman"/>
                <w:color w:val="000000"/>
                <w:sz w:val="24"/>
                <w:szCs w:val="24"/>
                <w:lang w:eastAsia="en-US"/>
              </w:rPr>
              <w:t>Вимоги до предмета закупівлі (технічні, якісні та кількісні характеристики) згідно з</w:t>
            </w:r>
            <w:hyperlink r:id="rId22">
              <w:r w:rsidRPr="00861A92">
                <w:rPr>
                  <w:rFonts w:ascii="Times New Roman" w:eastAsia="Calibri" w:hAnsi="Times New Roman" w:cs="Times New Roman"/>
                  <w:color w:val="000000"/>
                  <w:sz w:val="24"/>
                  <w:szCs w:val="24"/>
                  <w:lang w:eastAsia="en-US"/>
                </w:rPr>
                <w:t xml:space="preserve"> пунктом третім </w:t>
              </w:r>
            </w:hyperlink>
            <w:hyperlink r:id="rId23">
              <w:r w:rsidRPr="00861A92">
                <w:rPr>
                  <w:rFonts w:ascii="Times New Roman" w:eastAsia="Calibri" w:hAnsi="Times New Roman" w:cs="Times New Roman"/>
                  <w:color w:val="000000"/>
                  <w:sz w:val="24"/>
                  <w:szCs w:val="24"/>
                  <w:lang w:eastAsia="en-US"/>
                </w:rPr>
                <w:t>частини друго</w:t>
              </w:r>
            </w:hyperlink>
            <w:r w:rsidRPr="00861A92">
              <w:rPr>
                <w:rFonts w:ascii="Times New Roman" w:eastAsia="Calibri" w:hAnsi="Times New Roman" w:cs="Times New Roman"/>
                <w:color w:val="000000"/>
                <w:sz w:val="24"/>
                <w:szCs w:val="24"/>
                <w:lang w:eastAsia="en-US"/>
              </w:rPr>
              <w:t>ї статті 22 Закону зазначено в Додатку 1 до цієї тендерної документації.</w:t>
            </w:r>
          </w:p>
          <w:p w14:paraId="1BBB47D1" w14:textId="7F24899B" w:rsidR="00D969BB" w:rsidRDefault="00861A92" w:rsidP="00861A92">
            <w:pPr>
              <w:ind w:right="114"/>
              <w:jc w:val="both"/>
              <w:rPr>
                <w:rFonts w:ascii="Times New Roman" w:eastAsia="Times New Roman" w:hAnsi="Times New Roman" w:cs="Times New Roman"/>
                <w:sz w:val="24"/>
                <w:szCs w:val="24"/>
              </w:rPr>
            </w:pPr>
            <w:r w:rsidRPr="00861A92">
              <w:rPr>
                <w:rFonts w:ascii="Times New Roman" w:eastAsia="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tr w:rsidR="00D969BB" w14:paraId="3DAD7B3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08F9DDCF"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560756B8"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7296AA88"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19190D82"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Заходи щодо захисту довкілля:</w:t>
            </w:r>
          </w:p>
          <w:p w14:paraId="7127EF7E"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14:paraId="241BA89D"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542061FB"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14:paraId="795BB6F1"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4E8636CF" w14:textId="77777777" w:rsidR="00861A92" w:rsidRPr="00861A92"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14:paraId="26058AE0" w14:textId="0DF17566" w:rsidR="00D969BB" w:rsidRDefault="00861A92" w:rsidP="00861A92">
            <w:pPr>
              <w:widowControl w:val="0"/>
              <w:ind w:left="137" w:right="218"/>
              <w:jc w:val="both"/>
              <w:rPr>
                <w:rFonts w:ascii="Times New Roman" w:eastAsia="Times New Roman" w:hAnsi="Times New Roman" w:cs="Times New Roman"/>
                <w:color w:val="000000"/>
                <w:sz w:val="24"/>
                <w:szCs w:val="24"/>
              </w:rPr>
            </w:pPr>
            <w:r w:rsidRPr="00861A92">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D969BB" w14:paraId="01ADC504"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435D67B1" w14:textId="77777777" w:rsidR="00D969BB" w:rsidRDefault="00BB5421">
            <w:pPr>
              <w:widowControl w:val="0"/>
              <w:tabs>
                <w:tab w:val="left" w:pos="3347"/>
              </w:tabs>
              <w:ind w:left="101" w:firstLine="1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Інформація про субпідрядника (у випадку закупівлі робіт чи послуг)</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15FC24C" w14:textId="77777777" w:rsidR="00D969BB" w:rsidRDefault="00BB5421">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D969BB" w14:paraId="02A1748D"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26BD10C"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D3F5B60" w14:textId="77777777" w:rsidR="00D969BB" w:rsidRDefault="00BB5421">
            <w:pPr>
              <w:ind w:right="114"/>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969BB" w14:paraId="48F0581E" w14:textId="77777777">
        <w:trPr>
          <w:trHeight w:val="20"/>
        </w:trPr>
        <w:tc>
          <w:tcPr>
            <w:tcW w:w="1037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14:paraId="0700E8D1" w14:textId="77777777" w:rsidR="00D969BB" w:rsidRDefault="00BB5421">
            <w:pPr>
              <w:pStyle w:val="1"/>
              <w:rPr>
                <w:rFonts w:ascii="Times New Roman" w:eastAsia="Times New Roman" w:hAnsi="Times New Roman" w:cs="Times New Roman"/>
              </w:rPr>
            </w:pPr>
            <w:bookmarkStart w:id="21" w:name="_4i7ojhp" w:colFirst="0" w:colLast="0"/>
            <w:bookmarkEnd w:id="21"/>
            <w:r>
              <w:rPr>
                <w:rFonts w:ascii="Times New Roman" w:eastAsia="Times New Roman" w:hAnsi="Times New Roman" w:cs="Times New Roman"/>
              </w:rPr>
              <w:t>IV. Подання та розкриття тендерних пропозицій</w:t>
            </w:r>
          </w:p>
        </w:tc>
      </w:tr>
      <w:tr w:rsidR="00D969BB" w14:paraId="1C61C08B"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7715E97" w14:textId="77777777" w:rsidR="00D969BB" w:rsidRDefault="00BB5421">
            <w:pPr>
              <w:rPr>
                <w:rFonts w:ascii="Times New Roman" w:eastAsia="Times New Roman" w:hAnsi="Times New Roman" w:cs="Times New Roman"/>
                <w:sz w:val="24"/>
                <w:szCs w:val="24"/>
              </w:rPr>
            </w:pPr>
            <w:bookmarkStart w:id="22" w:name="_2xcytpi" w:colFirst="0" w:colLast="0"/>
            <w:bookmarkEnd w:id="22"/>
            <w:r>
              <w:rPr>
                <w:rFonts w:ascii="Times New Roman" w:eastAsia="Times New Roman" w:hAnsi="Times New Roman" w:cs="Times New Roman"/>
                <w:b/>
                <w:sz w:val="24"/>
                <w:szCs w:val="24"/>
              </w:rPr>
              <w:t>1. Кінцевий строк подання тендерної пропозиції</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6346A065" w14:textId="4F3FDF1A" w:rsidR="00D969BB" w:rsidRPr="005B3FFA" w:rsidRDefault="00BB5421">
            <w:pPr>
              <w:widowControl w:val="0"/>
              <w:ind w:left="34"/>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Кінцевий строк подання тендерних пропозицій : </w:t>
            </w:r>
            <w:r w:rsidR="00861A92">
              <w:rPr>
                <w:rFonts w:ascii="Times New Roman" w:eastAsia="Times New Roman" w:hAnsi="Times New Roman" w:cs="Times New Roman"/>
                <w:b/>
                <w:sz w:val="24"/>
                <w:szCs w:val="24"/>
                <w:u w:val="single"/>
              </w:rPr>
              <w:t>03</w:t>
            </w:r>
            <w:r w:rsidR="00B8109E">
              <w:rPr>
                <w:rFonts w:ascii="Times New Roman" w:eastAsia="Times New Roman" w:hAnsi="Times New Roman" w:cs="Times New Roman"/>
                <w:b/>
                <w:sz w:val="24"/>
                <w:szCs w:val="24"/>
                <w:u w:val="single"/>
              </w:rPr>
              <w:t>.0</w:t>
            </w:r>
            <w:r w:rsidR="00861A92">
              <w:rPr>
                <w:rFonts w:ascii="Times New Roman" w:eastAsia="Times New Roman" w:hAnsi="Times New Roman" w:cs="Times New Roman"/>
                <w:b/>
                <w:sz w:val="24"/>
                <w:szCs w:val="24"/>
                <w:u w:val="single"/>
              </w:rPr>
              <w:t>4</w:t>
            </w:r>
            <w:r w:rsidR="005B3FFA" w:rsidRPr="005B3FFA">
              <w:rPr>
                <w:rFonts w:ascii="Times New Roman" w:eastAsia="Times New Roman" w:hAnsi="Times New Roman" w:cs="Times New Roman"/>
                <w:b/>
                <w:sz w:val="24"/>
                <w:szCs w:val="24"/>
                <w:u w:val="single"/>
              </w:rPr>
              <w:t>.</w:t>
            </w:r>
            <w:r w:rsidRPr="005B3FFA">
              <w:rPr>
                <w:rFonts w:ascii="Times New Roman" w:eastAsia="Times New Roman" w:hAnsi="Times New Roman" w:cs="Times New Roman"/>
                <w:b/>
                <w:sz w:val="24"/>
                <w:szCs w:val="24"/>
                <w:u w:val="single"/>
              </w:rPr>
              <w:t>2024 року 00.00</w:t>
            </w:r>
          </w:p>
          <w:p w14:paraId="27841EDB" w14:textId="77777777" w:rsidR="00D969BB" w:rsidRDefault="00BB5421">
            <w:pPr>
              <w:widowControl w:val="0"/>
              <w:ind w:left="34"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2A07B12" w14:textId="77777777" w:rsidR="00D969BB" w:rsidRDefault="00BB5421">
            <w:pPr>
              <w:widowControl w:val="0"/>
              <w:ind w:left="34"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319E2E44" w14:textId="77777777" w:rsidR="00D969BB" w:rsidRDefault="00BB54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закупівель.</w:t>
            </w:r>
          </w:p>
        </w:tc>
      </w:tr>
      <w:tr w:rsidR="00D969BB" w14:paraId="0501B395"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D24662A"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b/>
                <w:color w:val="000000"/>
                <w:sz w:val="24"/>
                <w:szCs w:val="24"/>
              </w:rPr>
              <w:t xml:space="preserve">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8705903"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t xml:space="preserve"> </w:t>
            </w: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139663"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7D4D0C"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надати лист-згоду.</w:t>
            </w:r>
          </w:p>
        </w:tc>
      </w:tr>
      <w:tr w:rsidR="00D969BB" w14:paraId="6783950C" w14:textId="77777777">
        <w:trPr>
          <w:trHeight w:val="20"/>
        </w:trPr>
        <w:tc>
          <w:tcPr>
            <w:tcW w:w="1037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14:paraId="2D531619" w14:textId="77777777" w:rsidR="00D969BB" w:rsidRDefault="00BB5421">
            <w:pPr>
              <w:pStyle w:val="1"/>
              <w:rPr>
                <w:rFonts w:ascii="Times New Roman" w:eastAsia="Times New Roman" w:hAnsi="Times New Roman" w:cs="Times New Roman"/>
              </w:rPr>
            </w:pPr>
            <w:bookmarkStart w:id="23" w:name="_1ci93xb" w:colFirst="0" w:colLast="0"/>
            <w:bookmarkEnd w:id="23"/>
            <w:r>
              <w:rPr>
                <w:rFonts w:ascii="Times New Roman" w:eastAsia="Times New Roman" w:hAnsi="Times New Roman" w:cs="Times New Roman"/>
              </w:rPr>
              <w:lastRenderedPageBreak/>
              <w:t>V. Оцінка тендерної пропозиції</w:t>
            </w:r>
          </w:p>
        </w:tc>
      </w:tr>
      <w:tr w:rsidR="00D969BB" w14:paraId="13C1867F"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DF9D0A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33C5F0E8"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BB7B924"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467125"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436F74D4"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25E1C16F"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60C67FB0"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A1D5DE7"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3A82E07"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5FA847B"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6B93687"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6DBCB2"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0EECE8D6"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AD09FF"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здійснюється щодо предмета закупівлі в цілому .</w:t>
            </w:r>
          </w:p>
          <w:p w14:paraId="56655493"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86A7C8C"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Ціни повинні бути чітко та остаточно визначені без будь-яких посилань, обмежень або застережень.</w:t>
            </w:r>
          </w:p>
          <w:p w14:paraId="7838C4F9"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 0.5 % .</w:t>
            </w:r>
          </w:p>
          <w:p w14:paraId="34E9748D"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2914DE"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128C12"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947F75"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EA7B26"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83643A"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A8F5FD"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учасниками виявлених невідповідностей.</w:t>
            </w:r>
          </w:p>
          <w:p w14:paraId="2CF1BA8F"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08EDD02" w14:textId="77777777" w:rsidR="00D969BB" w:rsidRDefault="00BB5421">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Pr>
                <w:rFonts w:ascii="Times New Roman" w:eastAsia="Times New Roman" w:hAnsi="Times New Roman" w:cs="Times New Roman"/>
                <w:color w:val="000000"/>
                <w:sz w:val="24"/>
                <w:szCs w:val="24"/>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969BB" w14:paraId="3754DF92"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25177C7"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Інша інформація</w:t>
            </w:r>
            <w:r>
              <w:rPr>
                <w:rFonts w:ascii="Times New Roman" w:eastAsia="Times New Roman" w:hAnsi="Times New Roman" w:cs="Times New Roman"/>
                <w:color w:val="000000"/>
                <w:sz w:val="24"/>
                <w:szCs w:val="24"/>
              </w:rPr>
              <w:t>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A6CC545"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09D88F7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b w:val="0"/>
              </w:rPr>
              <w:t>означатиме</w:t>
            </w:r>
            <w:proofErr w:type="spellEnd"/>
            <w:r>
              <w:rPr>
                <w:rFonts w:ascii="Times New Roman" w:eastAsia="Times New Roman" w:hAnsi="Times New Roman" w:cs="Times New Roman"/>
                <w:b w:val="0"/>
              </w:rPr>
              <w:t>, що учасники процедури закупівлі, що беруть участь в цих</w:t>
            </w:r>
          </w:p>
          <w:p w14:paraId="540540F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14:paraId="689ACFED"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6279BE1"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Інші умови тендерної документації:</w:t>
            </w:r>
          </w:p>
          <w:p w14:paraId="0893C5F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14:paraId="281EED5A"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b w:val="0"/>
              </w:rPr>
              <w:t>нь</w:t>
            </w:r>
            <w:proofErr w:type="spellEnd"/>
            <w:r>
              <w:rPr>
                <w:rFonts w:ascii="Times New Roman" w:eastAsia="Times New Roman" w:hAnsi="Times New Roman" w:cs="Times New Roman"/>
                <w:b w:val="0"/>
              </w:rPr>
              <w:t xml:space="preserve"> державних органів або </w:t>
            </w:r>
            <w:proofErr w:type="spellStart"/>
            <w:r>
              <w:rPr>
                <w:rFonts w:ascii="Times New Roman" w:eastAsia="Times New Roman" w:hAnsi="Times New Roman" w:cs="Times New Roman"/>
                <w:b w:val="0"/>
              </w:rPr>
              <w:t>ненакладення</w:t>
            </w:r>
            <w:proofErr w:type="spellEnd"/>
            <w:r>
              <w:rPr>
                <w:rFonts w:ascii="Times New Roman" w:eastAsia="Times New Roman" w:hAnsi="Times New Roman" w:cs="Times New Roman"/>
                <w:b w:val="0"/>
              </w:rPr>
              <w:t xml:space="preserve"> електронного підпису.</w:t>
            </w:r>
          </w:p>
          <w:p w14:paraId="45844DE4"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AD0681"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BDF8B89"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39F8C63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зареєстровані.</w:t>
            </w:r>
          </w:p>
          <w:p w14:paraId="17D9BFDF"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14:paraId="17A279D9"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7. Учасник, який подав тендерну пропозицію, вважається таким, що буде дотримуватися умов своєї тендерної пропозиції протягом строку, встановленого  тендерною документацією.</w:t>
            </w:r>
          </w:p>
          <w:p w14:paraId="4F293746"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3A502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b w:val="0"/>
              </w:rPr>
              <w:t>оперативно</w:t>
            </w:r>
            <w:proofErr w:type="spellEnd"/>
            <w:r>
              <w:rPr>
                <w:rFonts w:ascii="Times New Roman" w:eastAsia="Times New Roman" w:hAnsi="Times New Roman" w:cs="Times New Roman"/>
                <w:b w:val="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22765D"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Примітка: *У разі застосування зазначеної санкції Замовник приймає</w:t>
            </w:r>
          </w:p>
          <w:p w14:paraId="50238143"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рішення про відмову учаснику в участі у процедурі закупівлі та відхиляє</w:t>
            </w:r>
          </w:p>
          <w:p w14:paraId="7D22B902"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тендерну пропозицію учасника як таку, що не відповідає вимогам,</w:t>
            </w:r>
          </w:p>
          <w:p w14:paraId="3820817B"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установленим у тендерній документації відповідно до абзацу першого</w:t>
            </w:r>
          </w:p>
          <w:p w14:paraId="521419F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частини третьої статті 22 Закону.</w:t>
            </w:r>
          </w:p>
          <w:p w14:paraId="6835AB44"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10. Тендерна пропозиція учасника може містити документи з водяними знаками.</w:t>
            </w:r>
          </w:p>
          <w:p w14:paraId="6DF83DE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76C67FD"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DE4C6C"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F269A36"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митному режимі імпорту товарів з Російської Федерації;</w:t>
            </w:r>
          </w:p>
          <w:p w14:paraId="26F6CE54" w14:textId="77777777"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14:paraId="655635A5" w14:textId="5F9DAF1E" w:rsidR="00D969BB" w:rsidRDefault="00BB5421">
            <w:pPr>
              <w:pStyle w:val="1"/>
              <w:ind w:right="114"/>
              <w:jc w:val="both"/>
              <w:rPr>
                <w:rFonts w:ascii="Times New Roman" w:eastAsia="Times New Roman" w:hAnsi="Times New Roman" w:cs="Times New Roman"/>
                <w:b w:val="0"/>
              </w:rPr>
            </w:pPr>
            <w:r>
              <w:rPr>
                <w:rFonts w:ascii="Times New Roman" w:eastAsia="Times New Roman" w:hAnsi="Times New Roman" w:cs="Times New Roman"/>
                <w:b w:val="0"/>
              </w:rPr>
              <w:t xml:space="preserve">А також враховувати, що в Україні замовникам забороняється здійснювати публічні закупівлі товарів, робіт і послуг у громадян </w:t>
            </w:r>
            <w:r w:rsidR="000E3B6C">
              <w:t xml:space="preserve"> </w:t>
            </w:r>
            <w:r w:rsidR="005B20B0" w:rsidRPr="005B20B0">
              <w:rPr>
                <w:rFonts w:ascii="Times New Roman" w:eastAsia="Times New Roman" w:hAnsi="Times New Roman" w:cs="Times New Roman"/>
                <w:b w:val="0"/>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B20B0" w:rsidRPr="005B20B0">
              <w:rPr>
                <w:rFonts w:ascii="Times New Roman" w:eastAsia="Times New Roman" w:hAnsi="Times New Roman" w:cs="Times New Roman"/>
                <w:b w:val="0"/>
              </w:rPr>
              <w:t>бенефіціарним</w:t>
            </w:r>
            <w:proofErr w:type="spellEnd"/>
            <w:r w:rsidR="005B20B0" w:rsidRPr="005B20B0">
              <w:rPr>
                <w:rFonts w:ascii="Times New Roman" w:eastAsia="Times New Roman" w:hAnsi="Times New Roman" w:cs="Times New Roman"/>
                <w:b w:val="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5B20B0" w:rsidRPr="005B20B0">
              <w:rPr>
                <w:rFonts w:ascii="Times New Roman" w:eastAsia="Times New Roman" w:hAnsi="Times New Roman" w:cs="Times New Roman"/>
                <w:b w:val="0"/>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b w:val="0"/>
              </w:rPr>
              <w:t>.</w:t>
            </w:r>
          </w:p>
        </w:tc>
      </w:tr>
      <w:tr w:rsidR="00D969BB" w14:paraId="05840CEA"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E11BBB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Відхилення тендерних пропозицій</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195AD62A"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Замовник відхиляє тендерну пропозицію із зазначенням  аргументації в електронній системі закупівель у разі, коли:</w:t>
            </w:r>
          </w:p>
          <w:p w14:paraId="4CD6C0B4"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65ABA31D"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p>
          <w:p w14:paraId="049D74B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7926605"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6609EBD"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B69918"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7F1BFECA"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700A79C0" w14:textId="0569DA52"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w:t>
            </w:r>
            <w:r w:rsidR="005B20B0" w:rsidRPr="005B20B0">
              <w:rPr>
                <w:rFonts w:ascii="Times New Roman" w:eastAsia="Times New Roman" w:hAnsi="Times New Roman" w:cs="Times New Roman"/>
                <w:sz w:val="24"/>
                <w:szCs w:val="24"/>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B20B0" w:rsidRPr="005B20B0">
              <w:rPr>
                <w:rFonts w:ascii="Times New Roman" w:eastAsia="Times New Roman" w:hAnsi="Times New Roman" w:cs="Times New Roman"/>
                <w:sz w:val="24"/>
                <w:szCs w:val="24"/>
              </w:rPr>
              <w:t>бенефіціарним</w:t>
            </w:r>
            <w:proofErr w:type="spellEnd"/>
            <w:r w:rsidR="005B20B0" w:rsidRPr="005B20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rPr>
              <w:t>;</w:t>
            </w:r>
          </w:p>
          <w:p w14:paraId="5CEDAA04"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24A0519E"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567DF09"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6CE41E6E"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06704AB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CEEFF90"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7CEE9D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77ECBABC"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FC4A6E5"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6438EE9"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28CE53D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E72443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50B053F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Замовник може відхилити тендерну пропозицію із зазначенням аргументації в електронній системі закупівель у разі, коли:</w:t>
            </w:r>
          </w:p>
          <w:p w14:paraId="1791FDF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C9321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938720"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59B3D09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6256BF6B"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34FA6867"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D969BB" w14:paraId="598DD609" w14:textId="77777777">
        <w:trPr>
          <w:trHeight w:val="20"/>
        </w:trPr>
        <w:tc>
          <w:tcPr>
            <w:tcW w:w="1037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14:paraId="35F02A26" w14:textId="77777777" w:rsidR="00D969BB" w:rsidRDefault="00BB5421">
            <w:pPr>
              <w:pStyle w:val="1"/>
              <w:rPr>
                <w:rFonts w:ascii="Times New Roman" w:eastAsia="Times New Roman" w:hAnsi="Times New Roman" w:cs="Times New Roman"/>
              </w:rPr>
            </w:pPr>
            <w:bookmarkStart w:id="24" w:name="_3whwml4" w:colFirst="0" w:colLast="0"/>
            <w:bookmarkEnd w:id="24"/>
            <w:r>
              <w:rPr>
                <w:rFonts w:ascii="Times New Roman" w:eastAsia="Times New Roman" w:hAnsi="Times New Roman" w:cs="Times New Roman"/>
              </w:rPr>
              <w:lastRenderedPageBreak/>
              <w:t>VI. Результати торгів та укладання договору про закупівлю</w:t>
            </w:r>
          </w:p>
        </w:tc>
      </w:tr>
      <w:tr w:rsidR="00D969BB" w14:paraId="795ACFA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3158F621"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1. </w:t>
            </w: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3CE7282E" w14:textId="77777777" w:rsidR="00D969BB" w:rsidRDefault="00BB54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Замовник відміняє відкриті торги у разі:</w:t>
            </w:r>
          </w:p>
          <w:p w14:paraId="0AFD3E89"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54CEBC"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8BC848"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D8F3EA8"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639E55"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7BDDA8E" w14:textId="77777777" w:rsidR="00D969BB" w:rsidRDefault="00BB54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14:paraId="19762B7E"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6F3333"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60C0EBB"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9E08A8"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4BEDE17" w14:textId="77777777" w:rsidR="00D969BB" w:rsidRDefault="00BB54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D969BB" w14:paraId="59C7152B" w14:textId="77777777">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2BDD1575"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 Строк укладання договору</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B8CF09C"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8F778F9"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58E8BC4D"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38CB9A0"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Проект договору про закупівлю оприлюднюється разом із цією тендерною документацією.</w:t>
            </w:r>
          </w:p>
          <w:p w14:paraId="78BA1F4A"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4F56F1" w14:textId="77777777" w:rsidR="00D969BB" w:rsidRDefault="00BB5421">
            <w:pPr>
              <w:widowControl w:val="0"/>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69BB" w14:paraId="584E9060"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584069C"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 Проект договору про закупівлю</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4FE6F67"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про закупівлю оприлюднюється разом із цією тендерною документацією.</w:t>
            </w:r>
          </w:p>
          <w:p w14:paraId="6004AF5D"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w:t>
            </w:r>
            <w:r>
              <w:rPr>
                <w:rFonts w:ascii="Times New Roman" w:eastAsia="Times New Roman" w:hAnsi="Times New Roman" w:cs="Times New Roman"/>
                <w:color w:val="000000"/>
                <w:sz w:val="24"/>
                <w:szCs w:val="24"/>
              </w:rPr>
              <w:lastRenderedPageBreak/>
              <w:t>вигляді єдиного документа,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C860D2"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837308E" w14:textId="77777777" w:rsidR="00D969BB" w:rsidRDefault="00BB5421">
            <w:pPr>
              <w:pBdr>
                <w:top w:val="nil"/>
                <w:left w:val="nil"/>
                <w:bottom w:val="nil"/>
                <w:right w:val="nil"/>
                <w:between w:val="nil"/>
              </w:pBd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із проектом договору (без додатків), який повинен бути підписаний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tc>
      </w:tr>
      <w:tr w:rsidR="00D969BB" w14:paraId="1F77858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59059614"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 Істотні умови, які обов'язково включаються до договору про закупівлю</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465B69FD"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BFDD7E4"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14:paraId="14501C86"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062FA39"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502649BA"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7E7496C"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EF8A0CF"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DE03F"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7D08975"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362CAA"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75C4376"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994C734"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AAFEB7"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49FA90D1"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926FB4"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Договір про закупівлю є нікчемним у разі:</w:t>
            </w:r>
          </w:p>
          <w:p w14:paraId="08D414B3"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Особливостей;</w:t>
            </w:r>
          </w:p>
          <w:p w14:paraId="4B2AD55E"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укладення договору про закупівлю з порушенням вимог пункту 18 Особливостей;</w:t>
            </w:r>
          </w:p>
          <w:p w14:paraId="454855C8"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14:paraId="030FC34F"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EC46586" w14:textId="77777777" w:rsidR="00D969BB" w:rsidRDefault="00BB5421">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969BB" w14:paraId="64C28745"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474A26DE"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5. </w:t>
            </w: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Pr>
                <w:rFonts w:ascii="Times New Roman" w:eastAsia="Times New Roman" w:hAnsi="Times New Roman" w:cs="Times New Roman"/>
                <w:color w:val="000000"/>
                <w:sz w:val="24"/>
                <w:szCs w:val="24"/>
              </w:rPr>
              <w:t>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02C1ED8A" w14:textId="77777777" w:rsidR="00D969BB" w:rsidRDefault="00BB5421">
            <w:pPr>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D969BB" w14:paraId="4D2AEB36"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15CC4E7E" w14:textId="77777777" w:rsidR="00D969BB" w:rsidRDefault="00BB5421">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Забезпечення виконання договору про закупівлю</w:t>
            </w:r>
            <w:r>
              <w:rPr>
                <w:rFonts w:ascii="Times New Roman" w:eastAsia="Times New Roman" w:hAnsi="Times New Roman" w:cs="Times New Roman"/>
                <w:color w:val="000000"/>
                <w:sz w:val="24"/>
                <w:szCs w:val="24"/>
              </w:rPr>
              <w:t> </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59EBFBE2" w14:textId="77777777" w:rsidR="00D969BB" w:rsidRDefault="00BB542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 передбачається</w:t>
            </w:r>
          </w:p>
        </w:tc>
      </w:tr>
      <w:tr w:rsidR="00D969BB" w14:paraId="30F7D61D"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028E55DB" w14:textId="77777777" w:rsidR="00D969BB" w:rsidRDefault="00BB5421">
            <w:pPr>
              <w:rPr>
                <w:rFonts w:ascii="Times New Roman" w:eastAsia="Times New Roman" w:hAnsi="Times New Roman" w:cs="Times New Roman"/>
                <w:b/>
                <w:color w:val="000000"/>
                <w:sz w:val="24"/>
                <w:szCs w:val="24"/>
              </w:rPr>
            </w:pPr>
            <w:bookmarkStart w:id="25" w:name="_2bn6wsx" w:colFirst="0" w:colLast="0"/>
            <w:bookmarkEnd w:id="25"/>
            <w:r>
              <w:rPr>
                <w:rFonts w:ascii="Times New Roman" w:eastAsia="Times New Roman" w:hAnsi="Times New Roman" w:cs="Times New Roman"/>
                <w:b/>
                <w:color w:val="000000"/>
                <w:sz w:val="24"/>
                <w:szCs w:val="24"/>
              </w:rPr>
              <w:t>7. Порядок оскарження відкритих торгів</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298060DE" w14:textId="77777777" w:rsidR="00D969BB" w:rsidRDefault="00BB5421">
            <w:pPr>
              <w:tabs>
                <w:tab w:val="left" w:pos="5878"/>
                <w:tab w:val="left" w:pos="7416"/>
                <w:tab w:val="left" w:pos="10381"/>
              </w:tabs>
              <w:ind w:right="114"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14:paraId="3D10E1DE"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14:paraId="4BB5DB7D"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14:paraId="1AB21C1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14:paraId="3DEC2B05"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w:t>
            </w:r>
            <w:r>
              <w:rPr>
                <w:rFonts w:ascii="Times New Roman" w:eastAsia="Times New Roman" w:hAnsi="Times New Roman" w:cs="Times New Roman"/>
                <w:sz w:val="24"/>
                <w:szCs w:val="24"/>
              </w:rPr>
              <w:lastRenderedPageBreak/>
              <w:t>суб’єкту оскарження, а в інших випадках — перераховується до Державного бюджету України.</w:t>
            </w:r>
          </w:p>
          <w:p w14:paraId="283B2D0B"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013BCAC1"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Реєстраційна картка формується щодо: </w:t>
            </w:r>
          </w:p>
          <w:p w14:paraId="6DDDF3BA"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6DC0773"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7216CD45"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6FCDD21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4600B5B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2447D16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72380393"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14:paraId="69EE04FA"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6B41DE48"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14:paraId="58F96CD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w:t>
            </w:r>
            <w:r>
              <w:rPr>
                <w:rFonts w:ascii="Times New Roman" w:eastAsia="Times New Roman" w:hAnsi="Times New Roman" w:cs="Times New Roman"/>
                <w:sz w:val="24"/>
                <w:szCs w:val="24"/>
              </w:rPr>
              <w:lastRenderedPageBreak/>
              <w:t>оскарженню ті положення тендерної документації, щодо яких скаргу (скарги) до закінчення цього строку суб’єктами не було подано.</w:t>
            </w:r>
          </w:p>
          <w:p w14:paraId="73D1312B"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3B58403F"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порушення вимог Закону з урахуванням Особливостей, розглядаються в судовому порядку.</w:t>
            </w:r>
          </w:p>
          <w:p w14:paraId="43A59404"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422C4335"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371B155B"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Орган оскарження залишає скаргу без розгляду в разі, коли:</w:t>
            </w:r>
          </w:p>
          <w:p w14:paraId="250F1A61"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4F73B84E"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14:paraId="2572639A"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14:paraId="3063C79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14:paraId="7EEBB720"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14:paraId="33DD4255"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14:paraId="4A468C86"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0F89BBC3"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31F4DB77"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199443D7" w14:textId="77777777" w:rsidR="00D969BB" w:rsidRDefault="00BB5421">
            <w:pPr>
              <w:tabs>
                <w:tab w:val="left" w:pos="5878"/>
                <w:tab w:val="left" w:pos="7416"/>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7FB6040"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усунення замовником порушень, зазначених у скарзі, замовник протягом одного робочого дня з моменту усунення порушення повинен </w:t>
            </w:r>
            <w:r>
              <w:rPr>
                <w:rFonts w:ascii="Times New Roman" w:eastAsia="Times New Roman" w:hAnsi="Times New Roman" w:cs="Times New Roman"/>
                <w:sz w:val="24"/>
                <w:szCs w:val="24"/>
              </w:rPr>
              <w:lastRenderedPageBreak/>
              <w:t>повідомити про це органу оскарження та розмістити підтвердження в електронній системі закупівель.</w:t>
            </w:r>
          </w:p>
          <w:p w14:paraId="31A86C97"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під час оскарження забороняється.</w:t>
            </w:r>
          </w:p>
          <w:p w14:paraId="255AA191" w14:textId="77777777" w:rsidR="00D969BB" w:rsidRDefault="00BB5421">
            <w:pPr>
              <w:tabs>
                <w:tab w:val="left" w:pos="5878"/>
                <w:tab w:val="left" w:pos="7422"/>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14:paraId="20F500CF" w14:textId="77777777" w:rsidR="00D969BB" w:rsidRDefault="00BB5421">
            <w:pPr>
              <w:tabs>
                <w:tab w:val="left" w:pos="5878"/>
                <w:tab w:val="left" w:pos="10381"/>
              </w:tabs>
              <w:ind w:firstLine="3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722CC376" w14:textId="77777777" w:rsidR="00D969BB" w:rsidRDefault="00BB5421">
            <w:pPr>
              <w:tabs>
                <w:tab w:val="left" w:pos="7416"/>
              </w:tabs>
              <w:ind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3A5383E6" w14:textId="77777777" w:rsidR="00D969BB" w:rsidRDefault="00D969BB">
            <w:pPr>
              <w:tabs>
                <w:tab w:val="left" w:pos="7416"/>
              </w:tabs>
              <w:ind w:right="114"/>
              <w:rPr>
                <w:rFonts w:ascii="Times New Roman" w:eastAsia="Times New Roman" w:hAnsi="Times New Roman" w:cs="Times New Roman"/>
                <w:sz w:val="24"/>
                <w:szCs w:val="24"/>
              </w:rPr>
            </w:pPr>
          </w:p>
        </w:tc>
      </w:tr>
      <w:tr w:rsidR="00672AA6" w14:paraId="5E3DEEB8" w14:textId="7777777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14:paraId="679C4EB5" w14:textId="1E88C1AE" w:rsidR="00672AA6" w:rsidRDefault="00672AA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 Проект договору</w:t>
            </w:r>
          </w:p>
        </w:tc>
        <w:tc>
          <w:tcPr>
            <w:tcW w:w="764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14:paraId="7F7AF72A" w14:textId="77777777" w:rsidR="00672AA6" w:rsidRPr="00672AA6" w:rsidRDefault="00672AA6" w:rsidP="00672AA6">
            <w:pPr>
              <w:ind w:firstLine="420"/>
              <w:jc w:val="center"/>
              <w:rPr>
                <w:rFonts w:ascii="Times New Roman" w:eastAsia="Times New Roman" w:hAnsi="Times New Roman" w:cs="Times New Roman"/>
                <w:b/>
                <w:sz w:val="24"/>
                <w:szCs w:val="24"/>
                <w:lang w:eastAsia="uk-UA"/>
              </w:rPr>
            </w:pPr>
            <w:r w:rsidRPr="00672AA6">
              <w:rPr>
                <w:rFonts w:ascii="Times New Roman" w:eastAsia="Times New Roman" w:hAnsi="Times New Roman" w:cs="Times New Roman"/>
                <w:b/>
                <w:sz w:val="24"/>
                <w:szCs w:val="24"/>
                <w:lang w:eastAsia="uk-UA"/>
              </w:rPr>
              <w:t>І. Предмет Договору</w:t>
            </w:r>
          </w:p>
          <w:p w14:paraId="2B6906FC" w14:textId="77777777" w:rsidR="00672AA6" w:rsidRPr="00672AA6" w:rsidRDefault="00672AA6" w:rsidP="00672AA6">
            <w:pPr>
              <w:jc w:val="both"/>
              <w:rPr>
                <w:rFonts w:ascii="Times New Roman" w:eastAsia="Arial" w:hAnsi="Times New Roman" w:cs="Times New Roman"/>
                <w:sz w:val="24"/>
                <w:szCs w:val="24"/>
                <w:lang w:val="ru-RU" w:eastAsia="uk-UA"/>
              </w:rPr>
            </w:pPr>
            <w:r w:rsidRPr="00672AA6">
              <w:rPr>
                <w:rFonts w:ascii="Times New Roman" w:eastAsia="Times New Roman" w:hAnsi="Times New Roman" w:cs="Times New Roman"/>
                <w:sz w:val="24"/>
                <w:szCs w:val="24"/>
                <w:lang w:eastAsia="uk-UA"/>
              </w:rPr>
              <w:t xml:space="preserve">1.1. </w:t>
            </w:r>
            <w:r w:rsidRPr="00672AA6">
              <w:rPr>
                <w:rFonts w:ascii="Times New Roman" w:eastAsia="Arial" w:hAnsi="Times New Roman" w:cs="Times New Roman"/>
                <w:sz w:val="24"/>
                <w:szCs w:val="24"/>
                <w:lang w:eastAsia="uk-UA"/>
              </w:rPr>
              <w:t>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оплатити наступний товар____________________.</w:t>
            </w:r>
          </w:p>
          <w:p w14:paraId="773DCDC8"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1.2. Найменування (номенклатура, асортимент) Товару визначено згідно зі специфікацією, додаток 1 до даного договору.</w:t>
            </w:r>
          </w:p>
          <w:p w14:paraId="190C6280"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 xml:space="preserve">1.3. </w:t>
            </w:r>
            <w:r w:rsidRPr="00672AA6">
              <w:rPr>
                <w:rFonts w:ascii="Times New Roman" w:eastAsia="Arial" w:hAnsi="Times New Roman" w:cs="Times New Roman"/>
                <w:color w:val="000000"/>
                <w:sz w:val="24"/>
                <w:szCs w:val="24"/>
                <w:lang w:eastAsia="uk-UA"/>
              </w:rPr>
              <w:t>Обсяги закупівлі товарів можуть бути зменшені залежно від реального фінансування видатків.</w:t>
            </w:r>
          </w:p>
          <w:p w14:paraId="0B2B9142"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val="ru-RU" w:eastAsia="uk-UA"/>
              </w:rPr>
            </w:pPr>
            <w:r w:rsidRPr="00672AA6">
              <w:rPr>
                <w:rFonts w:ascii="Times New Roman" w:eastAsia="Arial" w:hAnsi="Times New Roman" w:cs="Times New Roman"/>
                <w:b/>
                <w:color w:val="000000"/>
                <w:sz w:val="24"/>
                <w:szCs w:val="24"/>
                <w:lang w:eastAsia="uk-UA"/>
              </w:rPr>
              <w:t>II. Якість товарів</w:t>
            </w:r>
          </w:p>
          <w:p w14:paraId="217052C4"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2.1. Постачальник повинен передати Замовнику Товари, якість яких відповідає ДСТУ та ТУ, що діють в Україні.</w:t>
            </w:r>
          </w:p>
          <w:p w14:paraId="6D23EF1C"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2.2. Якість товару, маркування, тара (упаковка) повинні відповідати вимогам діючих стандартів та технічних умов.</w:t>
            </w:r>
          </w:p>
          <w:p w14:paraId="1698F112"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III. Ціна Договору</w:t>
            </w:r>
          </w:p>
          <w:p w14:paraId="04650899" w14:textId="77777777" w:rsidR="00672AA6" w:rsidRPr="00672AA6" w:rsidRDefault="00672AA6" w:rsidP="00672AA6">
            <w:pPr>
              <w:jc w:val="both"/>
              <w:rPr>
                <w:rFonts w:ascii="Times New Roman" w:eastAsia="Arial" w:hAnsi="Times New Roman" w:cs="Times New Roman"/>
                <w:bCs/>
                <w:color w:val="000000"/>
                <w:sz w:val="24"/>
                <w:szCs w:val="24"/>
                <w:u w:val="single"/>
                <w:lang w:eastAsia="uk-UA"/>
              </w:rPr>
            </w:pPr>
            <w:r w:rsidRPr="00672AA6">
              <w:rPr>
                <w:rFonts w:ascii="Times New Roman" w:eastAsia="Arial" w:hAnsi="Times New Roman" w:cs="Times New Roman"/>
                <w:color w:val="000000"/>
                <w:sz w:val="24"/>
                <w:szCs w:val="24"/>
                <w:lang w:eastAsia="uk-UA"/>
              </w:rPr>
              <w:t>3.1. Ціна цього Договору ________________________________________________________.</w:t>
            </w:r>
          </w:p>
          <w:p w14:paraId="33078CE1"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3.2. Ціна цього Договору може бути зменшена залежно від реального фінансування видатків та в інших випадках за взаємною згодою Сторін.</w:t>
            </w:r>
          </w:p>
          <w:p w14:paraId="43B46F87"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3.3.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7C275512"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IV. Порядок здійснення оплати</w:t>
            </w:r>
          </w:p>
          <w:p w14:paraId="0BF79B3D"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4.1. Оплата здійснюється на підставі ч.1 ст.49 Бюджетного кодексу України після постачання Товару за рахунок коштів бюджету.</w:t>
            </w:r>
          </w:p>
          <w:p w14:paraId="350B24D7"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4.2. Оплата здійснюється на підставі видаткової накладної шляхом перерахування Замовником грошових коштів у національній грошовій одиниці на поточний рахунок Постачальника.</w:t>
            </w:r>
          </w:p>
          <w:p w14:paraId="07910FFF" w14:textId="77777777" w:rsidR="00672AA6" w:rsidRPr="00672AA6" w:rsidRDefault="00672AA6" w:rsidP="00672AA6">
            <w:pPr>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4.3. До рахунка додаються: накладна (видаткова накладна).</w:t>
            </w:r>
          </w:p>
          <w:p w14:paraId="631F4C7A"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V. Поставка товарів</w:t>
            </w:r>
          </w:p>
          <w:p w14:paraId="42C5CFE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5.1. Строк поставки – ____________________________________.</w:t>
            </w:r>
          </w:p>
          <w:p w14:paraId="39C63DE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 xml:space="preserve">5.2. Доставка здійснюється за адресою: </w:t>
            </w:r>
            <w:r w:rsidRPr="00672AA6">
              <w:rPr>
                <w:rFonts w:ascii="Times New Roman" w:eastAsia="Arial" w:hAnsi="Times New Roman" w:cs="Times New Roman"/>
                <w:color w:val="000000"/>
                <w:sz w:val="24"/>
                <w:szCs w:val="24"/>
                <w:u w:val="single"/>
                <w:lang w:eastAsia="uk-UA"/>
              </w:rPr>
              <w:t>__________________________________,</w:t>
            </w:r>
            <w:r w:rsidRPr="00672AA6">
              <w:rPr>
                <w:rFonts w:ascii="Times New Roman" w:eastAsia="Arial" w:hAnsi="Times New Roman" w:cs="Times New Roman"/>
                <w:color w:val="000000"/>
                <w:sz w:val="24"/>
                <w:szCs w:val="24"/>
                <w:lang w:eastAsia="uk-UA"/>
              </w:rPr>
              <w:t xml:space="preserve"> її вартість включається у ціну одиниці товару.</w:t>
            </w:r>
          </w:p>
          <w:p w14:paraId="05422828"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5.3. Після поставки Товару Постачальник надає Замовнику видаткову накладну. Датою прийняття товару вважається дата підписання Сторонами видаткової накладної.</w:t>
            </w:r>
          </w:p>
          <w:p w14:paraId="560B3A75"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lastRenderedPageBreak/>
              <w:t xml:space="preserve">5.4. У випадку мотивованої відмови Замовника від Товару, Сторонами складається двосторонній акт з переліком усунення недоліків та термінів їх виконання. </w:t>
            </w:r>
          </w:p>
          <w:p w14:paraId="07CE6FA0"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VI. Права та обов’язки сторін</w:t>
            </w:r>
          </w:p>
          <w:p w14:paraId="159D0DC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6.1. Замовник зобов’язаний:</w:t>
            </w:r>
          </w:p>
          <w:p w14:paraId="4526CED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6.1.1. Своєчасно та в повному обсязі сплачувати за поставлений Товар;</w:t>
            </w:r>
          </w:p>
          <w:p w14:paraId="7CDA848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6.1.2. Приймати поставлений Товар згідно з накладними (видатковими накладними);</w:t>
            </w:r>
          </w:p>
          <w:p w14:paraId="661BB24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6.2. Замовник має право:</w:t>
            </w:r>
          </w:p>
          <w:p w14:paraId="4F93D35E"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6.2.1. У разі невиконання зобов’язань Постачальником, Замовник має право в односторонньому порядку достроково розірвати цей Договір, повідомивши про це Постачальника письмово на поштову адресу, зазначену в розділі ХІІІ цього Договору, не менше, ніж за 10 календарних днів до дати його розірвання;</w:t>
            </w:r>
          </w:p>
          <w:p w14:paraId="75209B1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6.2.2. Контролювати поставку Товарів у строки, встановлені цим Договором;</w:t>
            </w:r>
          </w:p>
          <w:p w14:paraId="7EEB5277"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14:paraId="24C7A295"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6.2.4. Повернути  накладну (рахунок) Постачальнику без здійснення оплати в разі   неналежного оформлення документів (відсутності печатки, підписів тощо).</w:t>
            </w:r>
          </w:p>
          <w:p w14:paraId="19B4F1A4"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6.3. Постачальник зобов’язаний:</w:t>
            </w:r>
          </w:p>
          <w:p w14:paraId="4DA6ED4E"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6.3.1. Забезпечити поставку Товарів у строки, встановлені цим Договором;</w:t>
            </w:r>
          </w:p>
          <w:p w14:paraId="17EAA32D"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6.3.2. Забезпечити поставку Товарів, якість яких відповідає умовам, установленим розділом II цього Договору;</w:t>
            </w:r>
          </w:p>
          <w:p w14:paraId="1F82C706"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48 годин.</w:t>
            </w:r>
          </w:p>
          <w:p w14:paraId="7719E434"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6.4. Постачальник має право:</w:t>
            </w:r>
          </w:p>
          <w:p w14:paraId="3754937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6.4.1. Своєчасно та в повному обсязі отримувати плату за поставлені Товари;</w:t>
            </w:r>
          </w:p>
          <w:p w14:paraId="42AAA170"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6.4.2. На дострокову поставку Товарів за письмовим погодженням Замовника;</w:t>
            </w:r>
          </w:p>
          <w:p w14:paraId="270011A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14:paraId="48B287A4"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VII. Відповідальність сторін</w:t>
            </w:r>
          </w:p>
          <w:p w14:paraId="040A731A"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FEE5BBA"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7.2. У разі затримки поставки товару або поставки в неповному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14:paraId="1641B9A7"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7.3.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затримки оплати.</w:t>
            </w:r>
          </w:p>
          <w:p w14:paraId="727BEF4A"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7.4.Сплата штрафних санкцій не звільняє сторону, яка їх сплатила, від виконання зобов’язань за цим Договором.</w:t>
            </w:r>
          </w:p>
          <w:p w14:paraId="1797EFD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7.5. Постачальник несе відповідальність за поставлений товар не відповідної якості.</w:t>
            </w:r>
          </w:p>
          <w:p w14:paraId="3AD975B5"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VIII. Обставини непереборної сили</w:t>
            </w:r>
          </w:p>
          <w:p w14:paraId="43856FBA" w14:textId="77EF7E80"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color w:val="000000"/>
                <w:sz w:val="24"/>
                <w:szCs w:val="24"/>
                <w:lang w:eastAsia="uk-UA"/>
              </w:rPr>
            </w:pPr>
            <w:r w:rsidRPr="00672AA6">
              <w:rPr>
                <w:rFonts w:ascii="Times New Roman" w:eastAsia="Arial"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w:t>
            </w:r>
            <w:r w:rsidRPr="00672AA6">
              <w:rPr>
                <w:rFonts w:ascii="Times New Roman" w:eastAsia="Arial" w:hAnsi="Times New Roman" w:cs="Times New Roman"/>
                <w:color w:val="000000"/>
                <w:sz w:val="24"/>
                <w:szCs w:val="24"/>
                <w:lang w:eastAsia="uk-UA"/>
              </w:rPr>
              <w:lastRenderedPageBreak/>
              <w:t>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00AE05BE">
              <w:rPr>
                <w:rFonts w:ascii="Arial" w:eastAsia="Arial" w:hAnsi="Arial" w:cs="Arial"/>
                <w:sz w:val="22"/>
                <w:szCs w:val="22"/>
                <w:lang w:eastAsia="uk-UA"/>
              </w:rPr>
              <w:t>.</w:t>
            </w:r>
            <w:bookmarkStart w:id="26" w:name="_GoBack"/>
            <w:bookmarkEnd w:id="26"/>
          </w:p>
          <w:p w14:paraId="711C1DA4"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p>
          <w:p w14:paraId="5EAA0C12"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3C9DF32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1286904A"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sz w:val="24"/>
                <w:szCs w:val="24"/>
                <w:lang w:eastAsia="uk-UA"/>
              </w:rPr>
              <w:t>IX. Вирішення спорів</w:t>
            </w:r>
          </w:p>
          <w:p w14:paraId="4F5A2E4A"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51AEAAB1"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9.2. У разі недосягнення Сторонами згоди спори (розбіжності) вирішуються у судовому порядку згідно чинного законодавства України.</w:t>
            </w:r>
          </w:p>
          <w:p w14:paraId="34D73207"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sz w:val="24"/>
                <w:szCs w:val="24"/>
                <w:lang w:eastAsia="uk-UA"/>
              </w:rPr>
              <w:t xml:space="preserve">X. Строк дії Договору і </w:t>
            </w:r>
            <w:r w:rsidRPr="00672AA6">
              <w:rPr>
                <w:rFonts w:ascii="Times New Roman" w:eastAsia="Times New Roman" w:hAnsi="Times New Roman" w:cs="Times New Roman" w:hint="eastAsia"/>
                <w:b/>
                <w:sz w:val="24"/>
                <w:szCs w:val="24"/>
                <w:lang w:eastAsia="uk-UA"/>
              </w:rPr>
              <w:t>п</w:t>
            </w:r>
            <w:r w:rsidRPr="00672AA6">
              <w:rPr>
                <w:rFonts w:ascii="Times New Roman" w:eastAsia="Times New Roman" w:hAnsi="Times New Roman" w:cs="Times New Roman"/>
                <w:b/>
                <w:sz w:val="24"/>
                <w:szCs w:val="24"/>
                <w:lang w:eastAsia="uk-UA"/>
              </w:rPr>
              <w:t xml:space="preserve">орядок </w:t>
            </w:r>
            <w:r w:rsidRPr="00672AA6">
              <w:rPr>
                <w:rFonts w:ascii="Times New Roman" w:eastAsia="Times New Roman" w:hAnsi="Times New Roman" w:cs="Times New Roman" w:hint="eastAsia"/>
                <w:b/>
                <w:sz w:val="24"/>
                <w:szCs w:val="24"/>
                <w:lang w:eastAsia="uk-UA"/>
              </w:rPr>
              <w:t>несення</w:t>
            </w:r>
            <w:r w:rsidRPr="00672AA6">
              <w:rPr>
                <w:rFonts w:ascii="Times New Roman" w:eastAsia="Times New Roman" w:hAnsi="Times New Roman" w:cs="Times New Roman"/>
                <w:b/>
                <w:sz w:val="24"/>
                <w:szCs w:val="24"/>
                <w:lang w:eastAsia="uk-UA"/>
              </w:rPr>
              <w:t xml:space="preserve"> </w:t>
            </w:r>
            <w:r w:rsidRPr="00672AA6">
              <w:rPr>
                <w:rFonts w:ascii="Times New Roman" w:eastAsia="Times New Roman" w:hAnsi="Times New Roman" w:cs="Times New Roman" w:hint="eastAsia"/>
                <w:b/>
                <w:sz w:val="24"/>
                <w:szCs w:val="24"/>
                <w:lang w:eastAsia="uk-UA"/>
              </w:rPr>
              <w:t>змін</w:t>
            </w:r>
            <w:r w:rsidRPr="00672AA6">
              <w:rPr>
                <w:rFonts w:ascii="Times New Roman" w:eastAsia="Times New Roman" w:hAnsi="Times New Roman" w:cs="Times New Roman"/>
                <w:b/>
                <w:sz w:val="24"/>
                <w:szCs w:val="24"/>
                <w:lang w:eastAsia="uk-UA"/>
              </w:rPr>
              <w:t xml:space="preserve"> </w:t>
            </w:r>
            <w:r w:rsidRPr="00672AA6">
              <w:rPr>
                <w:rFonts w:ascii="Times New Roman" w:eastAsia="Times New Roman" w:hAnsi="Times New Roman" w:cs="Times New Roman" w:hint="eastAsia"/>
                <w:b/>
                <w:sz w:val="24"/>
                <w:szCs w:val="24"/>
                <w:lang w:eastAsia="uk-UA"/>
              </w:rPr>
              <w:t>до</w:t>
            </w:r>
            <w:r w:rsidRPr="00672AA6">
              <w:rPr>
                <w:rFonts w:ascii="Times New Roman" w:eastAsia="Times New Roman" w:hAnsi="Times New Roman" w:cs="Times New Roman"/>
                <w:b/>
                <w:sz w:val="24"/>
                <w:szCs w:val="24"/>
                <w:lang w:eastAsia="uk-UA"/>
              </w:rPr>
              <w:t xml:space="preserve"> нього</w:t>
            </w:r>
          </w:p>
          <w:p w14:paraId="3EA6F555"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10.1. Договір вступає в силу з моменту його підписання Сторонами і діє до _______________, в частині фінансових зобов’язань – до повного їх виконання сторонами.</w:t>
            </w:r>
          </w:p>
          <w:p w14:paraId="261E9FF6"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sz w:val="24"/>
                <w:szCs w:val="24"/>
                <w:lang w:eastAsia="uk-UA"/>
              </w:rPr>
              <w:t>10.2. Цей Договір укладається і підписується у 2 (двох) примірниках, що мають однакову юридичну силу.</w:t>
            </w:r>
          </w:p>
          <w:p w14:paraId="7FEB7149" w14:textId="77777777" w:rsidR="00672AA6" w:rsidRPr="00672AA6" w:rsidRDefault="00672AA6" w:rsidP="00672AA6">
            <w:pPr>
              <w:shd w:val="clear" w:color="auto" w:fill="FFFFFF"/>
              <w:jc w:val="both"/>
              <w:rPr>
                <w:rFonts w:ascii="Times New Roman" w:eastAsia="Arial" w:hAnsi="Times New Roman" w:cs="Times New Roman"/>
                <w:bCs/>
                <w:sz w:val="24"/>
                <w:szCs w:val="24"/>
                <w:lang w:eastAsia="uk-UA"/>
              </w:rPr>
            </w:pPr>
            <w:r w:rsidRPr="00672AA6">
              <w:rPr>
                <w:rFonts w:ascii="Times New Roman" w:eastAsia="Arial" w:hAnsi="Times New Roman" w:cs="Times New Roman"/>
                <w:sz w:val="24"/>
                <w:szCs w:val="24"/>
                <w:lang w:eastAsia="uk-UA"/>
              </w:rPr>
              <w:t xml:space="preserve">10.3. </w:t>
            </w:r>
            <w:r w:rsidRPr="00672AA6">
              <w:rPr>
                <w:rFonts w:ascii="Times New Roman" w:eastAsia="Arial" w:hAnsi="Times New Roman" w:cs="Times New Roman"/>
                <w:bCs/>
                <w:sz w:val="24"/>
                <w:szCs w:val="24"/>
                <w:lang w:eastAsia="uk-UA"/>
              </w:rPr>
              <w:t>Всі зміни та доповнення до Договору оформлюються додатковими угодами до Договору, крім випадків передбачених пунктами _________ Договору.</w:t>
            </w:r>
          </w:p>
          <w:p w14:paraId="06660452" w14:textId="77777777" w:rsidR="00672AA6" w:rsidRPr="00672AA6" w:rsidRDefault="00672AA6" w:rsidP="00672AA6">
            <w:pPr>
              <w:shd w:val="clear" w:color="auto" w:fill="FFFFFF"/>
              <w:jc w:val="both"/>
              <w:rPr>
                <w:rFonts w:ascii="Times New Roman" w:eastAsia="Arial" w:hAnsi="Times New Roman" w:cs="Times New Roman"/>
                <w:bCs/>
                <w:sz w:val="24"/>
                <w:szCs w:val="24"/>
                <w:lang w:eastAsia="uk-UA"/>
              </w:rPr>
            </w:pPr>
            <w:r w:rsidRPr="00672AA6">
              <w:rPr>
                <w:rFonts w:ascii="Times New Roman" w:eastAsia="Arial" w:hAnsi="Times New Roman" w:cs="Times New Roman"/>
                <w:bCs/>
                <w:sz w:val="24"/>
                <w:szCs w:val="24"/>
                <w:lang w:eastAsia="uk-UA"/>
              </w:rPr>
              <w:t>10.4.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12C06894" w14:textId="77777777" w:rsidR="00672AA6" w:rsidRPr="00672AA6" w:rsidRDefault="00672AA6" w:rsidP="00672AA6">
            <w:pPr>
              <w:shd w:val="clear" w:color="auto" w:fill="FFFFFF"/>
              <w:jc w:val="both"/>
              <w:rPr>
                <w:rFonts w:ascii="Times New Roman" w:eastAsia="Arial" w:hAnsi="Times New Roman" w:cs="Times New Roman"/>
                <w:bCs/>
                <w:sz w:val="24"/>
                <w:szCs w:val="24"/>
                <w:lang w:eastAsia="uk-UA"/>
              </w:rPr>
            </w:pPr>
            <w:r w:rsidRPr="00672AA6">
              <w:rPr>
                <w:rFonts w:ascii="Times New Roman" w:eastAsia="Arial" w:hAnsi="Times New Roman" w:cs="Times New Roman"/>
                <w:sz w:val="24"/>
                <w:szCs w:val="24"/>
                <w:lang w:eastAsia="en-US"/>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789E60"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r w:rsidRPr="00672AA6">
              <w:rPr>
                <w:rFonts w:ascii="Times New Roman" w:eastAsia="Times New Roman" w:hAnsi="Times New Roman" w:cs="Times New Roman"/>
                <w:sz w:val="24"/>
                <w:szCs w:val="24"/>
                <w:lang w:val="ru-RU"/>
              </w:rPr>
              <w:t xml:space="preserve">1) </w:t>
            </w:r>
            <w:proofErr w:type="spellStart"/>
            <w:r w:rsidRPr="00672AA6">
              <w:rPr>
                <w:rFonts w:ascii="Times New Roman" w:eastAsia="Times New Roman" w:hAnsi="Times New Roman" w:cs="Times New Roman"/>
                <w:sz w:val="24"/>
                <w:szCs w:val="24"/>
                <w:lang w:val="ru-RU"/>
              </w:rPr>
              <w:t>зменшення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обсягів</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закупівлі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зокрема</w:t>
            </w:r>
            <w:proofErr w:type="spellEnd"/>
            <w:r w:rsidRPr="00672AA6">
              <w:rPr>
                <w:rFonts w:ascii="Times New Roman" w:eastAsia="Times New Roman" w:hAnsi="Times New Roman" w:cs="Times New Roman"/>
                <w:sz w:val="24"/>
                <w:szCs w:val="24"/>
                <w:lang w:val="ru-RU"/>
              </w:rPr>
              <w:t xml:space="preserve"> з </w:t>
            </w:r>
            <w:proofErr w:type="spellStart"/>
            <w:r w:rsidRPr="00672AA6">
              <w:rPr>
                <w:rFonts w:ascii="Times New Roman" w:eastAsia="Times New Roman" w:hAnsi="Times New Roman" w:cs="Times New Roman"/>
                <w:sz w:val="24"/>
                <w:szCs w:val="24"/>
                <w:lang w:val="ru-RU"/>
              </w:rPr>
              <w:t>урахуванням</w:t>
            </w:r>
            <w:proofErr w:type="spellEnd"/>
            <w:r w:rsidRPr="00672AA6">
              <w:rPr>
                <w:rFonts w:ascii="Times New Roman" w:eastAsia="Times New Roman" w:hAnsi="Times New Roman" w:cs="Times New Roman"/>
                <w:sz w:val="24"/>
                <w:szCs w:val="24"/>
                <w:lang w:val="ru-RU"/>
              </w:rPr>
              <w:t xml:space="preserve"> фактичного </w:t>
            </w:r>
            <w:proofErr w:type="spellStart"/>
            <w:r w:rsidRPr="00672AA6">
              <w:rPr>
                <w:rFonts w:ascii="Times New Roman" w:eastAsia="Times New Roman" w:hAnsi="Times New Roman" w:cs="Times New Roman"/>
                <w:sz w:val="24"/>
                <w:szCs w:val="24"/>
                <w:lang w:val="ru-RU"/>
              </w:rPr>
              <w:t>обсягу</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видатків</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замовника</w:t>
            </w:r>
            <w:proofErr w:type="spellEnd"/>
            <w:r w:rsidRPr="00672AA6">
              <w:rPr>
                <w:rFonts w:ascii="Times New Roman" w:eastAsia="Times New Roman" w:hAnsi="Times New Roman" w:cs="Times New Roman"/>
                <w:sz w:val="24"/>
                <w:szCs w:val="24"/>
                <w:lang w:val="ru-RU"/>
              </w:rPr>
              <w:t>;</w:t>
            </w:r>
          </w:p>
          <w:p w14:paraId="0060B3F4"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27" w:name="n75"/>
            <w:bookmarkEnd w:id="27"/>
            <w:r w:rsidRPr="00672AA6">
              <w:rPr>
                <w:rFonts w:ascii="Times New Roman" w:eastAsia="Times New Roman" w:hAnsi="Times New Roman" w:cs="Times New Roman"/>
                <w:sz w:val="24"/>
                <w:szCs w:val="24"/>
                <w:lang w:val="ru-RU"/>
              </w:rPr>
              <w:t xml:space="preserve">2) </w:t>
            </w:r>
            <w:proofErr w:type="spellStart"/>
            <w:r w:rsidRPr="00672AA6">
              <w:rPr>
                <w:rFonts w:ascii="Times New Roman" w:eastAsia="Times New Roman" w:hAnsi="Times New Roman" w:cs="Times New Roman"/>
                <w:sz w:val="24"/>
                <w:szCs w:val="24"/>
                <w:lang w:val="ru-RU"/>
              </w:rPr>
              <w:t>погодження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за </w:t>
            </w:r>
            <w:proofErr w:type="spellStart"/>
            <w:r w:rsidRPr="00672AA6">
              <w:rPr>
                <w:rFonts w:ascii="Times New Roman" w:eastAsia="Times New Roman" w:hAnsi="Times New Roman" w:cs="Times New Roman"/>
                <w:sz w:val="24"/>
                <w:szCs w:val="24"/>
                <w:lang w:val="ru-RU"/>
              </w:rPr>
              <w:t>одиницю</w:t>
            </w:r>
            <w:proofErr w:type="spellEnd"/>
            <w:r w:rsidRPr="00672AA6">
              <w:rPr>
                <w:rFonts w:ascii="Times New Roman" w:eastAsia="Times New Roman" w:hAnsi="Times New Roman" w:cs="Times New Roman"/>
                <w:sz w:val="24"/>
                <w:szCs w:val="24"/>
                <w:lang w:val="ru-RU"/>
              </w:rPr>
              <w:t xml:space="preserve"> товару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у </w:t>
            </w:r>
            <w:proofErr w:type="spellStart"/>
            <w:r w:rsidRPr="00672AA6">
              <w:rPr>
                <w:rFonts w:ascii="Times New Roman" w:eastAsia="Times New Roman" w:hAnsi="Times New Roman" w:cs="Times New Roman"/>
                <w:sz w:val="24"/>
                <w:szCs w:val="24"/>
                <w:lang w:val="ru-RU"/>
              </w:rPr>
              <w:t>разі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коливання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такого товару </w:t>
            </w:r>
            <w:proofErr w:type="gramStart"/>
            <w:r w:rsidRPr="00672AA6">
              <w:rPr>
                <w:rFonts w:ascii="Times New Roman" w:eastAsia="Times New Roman" w:hAnsi="Times New Roman" w:cs="Times New Roman"/>
                <w:sz w:val="24"/>
                <w:szCs w:val="24"/>
                <w:lang w:val="ru-RU"/>
              </w:rPr>
              <w:t>на ринку</w:t>
            </w:r>
            <w:proofErr w:type="gram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що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відбулося</w:t>
            </w:r>
            <w:proofErr w:type="spellEnd"/>
            <w:r w:rsidRPr="00672AA6">
              <w:rPr>
                <w:rFonts w:ascii="Times New Roman" w:eastAsia="Times New Roman" w:hAnsi="Times New Roman" w:cs="Times New Roman"/>
                <w:sz w:val="24"/>
                <w:szCs w:val="24"/>
                <w:lang w:val="ru-RU"/>
              </w:rPr>
              <w:t xml:space="preserve"> з моменту </w:t>
            </w:r>
            <w:proofErr w:type="spellStart"/>
            <w:r w:rsidRPr="00672AA6">
              <w:rPr>
                <w:rFonts w:ascii="Times New Roman" w:eastAsia="Times New Roman" w:hAnsi="Times New Roman" w:cs="Times New Roman"/>
                <w:sz w:val="24"/>
                <w:szCs w:val="24"/>
                <w:lang w:val="ru-RU"/>
              </w:rPr>
              <w:t>укладення</w:t>
            </w:r>
            <w:proofErr w:type="spellEnd"/>
            <w:r w:rsidRPr="00672AA6">
              <w:rPr>
                <w:rFonts w:ascii="Times New Roman" w:eastAsia="Times New Roman" w:hAnsi="Times New Roman" w:cs="Times New Roman"/>
                <w:sz w:val="24"/>
                <w:szCs w:val="24"/>
                <w:lang w:val="ru-RU"/>
              </w:rPr>
              <w:t xml:space="preserve"> договору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або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останнього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внесення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w:t>
            </w:r>
            <w:proofErr w:type="spellEnd"/>
            <w:r w:rsidRPr="00672AA6">
              <w:rPr>
                <w:rFonts w:ascii="Times New Roman" w:eastAsia="Times New Roman" w:hAnsi="Times New Roman" w:cs="Times New Roman"/>
                <w:sz w:val="24"/>
                <w:szCs w:val="24"/>
                <w:lang w:val="ru-RU"/>
              </w:rPr>
              <w:t xml:space="preserve"> до договору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частині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за </w:t>
            </w:r>
            <w:proofErr w:type="spellStart"/>
            <w:r w:rsidRPr="00672AA6">
              <w:rPr>
                <w:rFonts w:ascii="Times New Roman" w:eastAsia="Times New Roman" w:hAnsi="Times New Roman" w:cs="Times New Roman"/>
                <w:sz w:val="24"/>
                <w:szCs w:val="24"/>
                <w:lang w:val="ru-RU"/>
              </w:rPr>
              <w:t>одиницю</w:t>
            </w:r>
            <w:proofErr w:type="spellEnd"/>
            <w:r w:rsidRPr="00672AA6">
              <w:rPr>
                <w:rFonts w:ascii="Times New Roman" w:eastAsia="Times New Roman" w:hAnsi="Times New Roman" w:cs="Times New Roman"/>
                <w:sz w:val="24"/>
                <w:szCs w:val="24"/>
                <w:lang w:val="ru-RU"/>
              </w:rPr>
              <w:t xml:space="preserve"> товару. </w:t>
            </w:r>
            <w:proofErr w:type="spellStart"/>
            <w:r w:rsidRPr="00672AA6">
              <w:rPr>
                <w:rFonts w:ascii="Times New Roman" w:eastAsia="Times New Roman" w:hAnsi="Times New Roman" w:cs="Times New Roman"/>
                <w:sz w:val="24"/>
                <w:szCs w:val="24"/>
                <w:lang w:val="ru-RU"/>
              </w:rPr>
              <w:t>Зміна</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за </w:t>
            </w:r>
            <w:proofErr w:type="spellStart"/>
            <w:r w:rsidRPr="00672AA6">
              <w:rPr>
                <w:rFonts w:ascii="Times New Roman" w:eastAsia="Times New Roman" w:hAnsi="Times New Roman" w:cs="Times New Roman"/>
                <w:sz w:val="24"/>
                <w:szCs w:val="24"/>
                <w:lang w:val="ru-RU"/>
              </w:rPr>
              <w:t>одиницю</w:t>
            </w:r>
            <w:proofErr w:type="spellEnd"/>
            <w:r w:rsidRPr="00672AA6">
              <w:rPr>
                <w:rFonts w:ascii="Times New Roman" w:eastAsia="Times New Roman" w:hAnsi="Times New Roman" w:cs="Times New Roman"/>
                <w:sz w:val="24"/>
                <w:szCs w:val="24"/>
                <w:lang w:val="ru-RU"/>
              </w:rPr>
              <w:t xml:space="preserve"> товару </w:t>
            </w:r>
            <w:proofErr w:type="spellStart"/>
            <w:r w:rsidRPr="00672AA6">
              <w:rPr>
                <w:rFonts w:ascii="Times New Roman" w:eastAsia="Times New Roman" w:hAnsi="Times New Roman" w:cs="Times New Roman"/>
                <w:sz w:val="24"/>
                <w:szCs w:val="24"/>
                <w:lang w:val="ru-RU"/>
              </w:rPr>
              <w:t>здійснюється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пропорційно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коливанню</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такого товару </w:t>
            </w:r>
            <w:proofErr w:type="gramStart"/>
            <w:r w:rsidRPr="00672AA6">
              <w:rPr>
                <w:rFonts w:ascii="Times New Roman" w:eastAsia="Times New Roman" w:hAnsi="Times New Roman" w:cs="Times New Roman"/>
                <w:sz w:val="24"/>
                <w:szCs w:val="24"/>
                <w:lang w:val="ru-RU"/>
              </w:rPr>
              <w:t>на ринку</w:t>
            </w:r>
            <w:proofErr w:type="gram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відсоток</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збільшення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за </w:t>
            </w:r>
            <w:proofErr w:type="spellStart"/>
            <w:r w:rsidRPr="00672AA6">
              <w:rPr>
                <w:rFonts w:ascii="Times New Roman" w:eastAsia="Times New Roman" w:hAnsi="Times New Roman" w:cs="Times New Roman"/>
                <w:sz w:val="24"/>
                <w:szCs w:val="24"/>
                <w:lang w:val="ru-RU"/>
              </w:rPr>
              <w:t>одиницю</w:t>
            </w:r>
            <w:proofErr w:type="spellEnd"/>
            <w:r w:rsidRPr="00672AA6">
              <w:rPr>
                <w:rFonts w:ascii="Times New Roman" w:eastAsia="Times New Roman" w:hAnsi="Times New Roman" w:cs="Times New Roman"/>
                <w:sz w:val="24"/>
                <w:szCs w:val="24"/>
                <w:lang w:val="ru-RU"/>
              </w:rPr>
              <w:t xml:space="preserve"> товару не </w:t>
            </w:r>
            <w:proofErr w:type="spellStart"/>
            <w:r w:rsidRPr="00672AA6">
              <w:rPr>
                <w:rFonts w:ascii="Times New Roman" w:eastAsia="Times New Roman" w:hAnsi="Times New Roman" w:cs="Times New Roman"/>
                <w:sz w:val="24"/>
                <w:szCs w:val="24"/>
                <w:lang w:val="ru-RU"/>
              </w:rPr>
              <w:t>може</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перевищувати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відсоток</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коливання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збільшення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такого товару на ринку) за </w:t>
            </w:r>
            <w:proofErr w:type="spellStart"/>
            <w:r w:rsidRPr="00672AA6">
              <w:rPr>
                <w:rFonts w:ascii="Times New Roman" w:eastAsia="Times New Roman" w:hAnsi="Times New Roman" w:cs="Times New Roman"/>
                <w:sz w:val="24"/>
                <w:szCs w:val="24"/>
                <w:lang w:val="ru-RU"/>
              </w:rPr>
              <w:t>умови</w:t>
            </w:r>
            <w:proofErr w:type="spellEnd"/>
            <w:r w:rsidRPr="00672AA6">
              <w:rPr>
                <w:rFonts w:ascii="Times New Roman" w:eastAsia="Times New Roman" w:hAnsi="Times New Roman" w:cs="Times New Roman"/>
                <w:sz w:val="24"/>
                <w:szCs w:val="24"/>
                <w:lang w:val="ru-RU"/>
              </w:rPr>
              <w:t xml:space="preserve"> документального </w:t>
            </w:r>
            <w:proofErr w:type="spellStart"/>
            <w:r w:rsidRPr="00672AA6">
              <w:rPr>
                <w:rFonts w:ascii="Times New Roman" w:eastAsia="Times New Roman" w:hAnsi="Times New Roman" w:cs="Times New Roman"/>
                <w:sz w:val="24"/>
                <w:szCs w:val="24"/>
                <w:lang w:val="ru-RU"/>
              </w:rPr>
              <w:t>підтвердження</w:t>
            </w:r>
            <w:proofErr w:type="spellEnd"/>
            <w:r w:rsidRPr="00672AA6">
              <w:rPr>
                <w:rFonts w:ascii="Times New Roman" w:eastAsia="Times New Roman" w:hAnsi="Times New Roman" w:cs="Times New Roman"/>
                <w:sz w:val="24"/>
                <w:szCs w:val="24"/>
                <w:lang w:val="ru-RU"/>
              </w:rPr>
              <w:t xml:space="preserve"> такого </w:t>
            </w:r>
            <w:proofErr w:type="spellStart"/>
            <w:r w:rsidRPr="00672AA6">
              <w:rPr>
                <w:rFonts w:ascii="Times New Roman" w:eastAsia="Times New Roman" w:hAnsi="Times New Roman" w:cs="Times New Roman"/>
                <w:sz w:val="24"/>
                <w:szCs w:val="24"/>
                <w:lang w:val="ru-RU"/>
              </w:rPr>
              <w:t>коливання</w:t>
            </w:r>
            <w:proofErr w:type="spellEnd"/>
            <w:r w:rsidRPr="00672AA6">
              <w:rPr>
                <w:rFonts w:ascii="Times New Roman" w:eastAsia="Times New Roman" w:hAnsi="Times New Roman" w:cs="Times New Roman"/>
                <w:sz w:val="24"/>
                <w:szCs w:val="24"/>
                <w:lang w:val="ru-RU"/>
              </w:rPr>
              <w:t xml:space="preserve"> та не повинна </w:t>
            </w:r>
            <w:proofErr w:type="spellStart"/>
            <w:r w:rsidRPr="00672AA6">
              <w:rPr>
                <w:rFonts w:ascii="Times New Roman" w:eastAsia="Times New Roman" w:hAnsi="Times New Roman" w:cs="Times New Roman"/>
                <w:sz w:val="24"/>
                <w:szCs w:val="24"/>
                <w:lang w:val="ru-RU"/>
              </w:rPr>
              <w:t>призвести</w:t>
            </w:r>
            <w:proofErr w:type="spellEnd"/>
            <w:r w:rsidRPr="00672AA6">
              <w:rPr>
                <w:rFonts w:ascii="Times New Roman" w:eastAsia="Times New Roman" w:hAnsi="Times New Roman" w:cs="Times New Roman"/>
                <w:sz w:val="24"/>
                <w:szCs w:val="24"/>
                <w:lang w:val="ru-RU"/>
              </w:rPr>
              <w:t xml:space="preserve"> до </w:t>
            </w:r>
            <w:proofErr w:type="spellStart"/>
            <w:r w:rsidRPr="00672AA6">
              <w:rPr>
                <w:rFonts w:ascii="Times New Roman" w:eastAsia="Times New Roman" w:hAnsi="Times New Roman" w:cs="Times New Roman"/>
                <w:sz w:val="24"/>
                <w:szCs w:val="24"/>
                <w:lang w:val="ru-RU"/>
              </w:rPr>
              <w:t>збільшення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суми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визначеної</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на момент </w:t>
            </w:r>
            <w:proofErr w:type="spellStart"/>
            <w:r w:rsidRPr="00672AA6">
              <w:rPr>
                <w:rFonts w:ascii="Times New Roman" w:eastAsia="Times New Roman" w:hAnsi="Times New Roman" w:cs="Times New Roman"/>
                <w:sz w:val="24"/>
                <w:szCs w:val="24"/>
                <w:lang w:val="ru-RU"/>
              </w:rPr>
              <w:t>його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укладення</w:t>
            </w:r>
            <w:proofErr w:type="spellEnd"/>
            <w:r w:rsidRPr="00672AA6">
              <w:rPr>
                <w:rFonts w:ascii="Times New Roman" w:eastAsia="Times New Roman" w:hAnsi="Times New Roman" w:cs="Times New Roman"/>
                <w:sz w:val="24"/>
                <w:szCs w:val="24"/>
                <w:lang w:val="ru-RU"/>
              </w:rPr>
              <w:t>;</w:t>
            </w:r>
          </w:p>
          <w:p w14:paraId="18E43A7C"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28" w:name="n76"/>
            <w:bookmarkEnd w:id="28"/>
            <w:r w:rsidRPr="00672AA6">
              <w:rPr>
                <w:rFonts w:ascii="Times New Roman" w:eastAsia="Times New Roman" w:hAnsi="Times New Roman" w:cs="Times New Roman"/>
                <w:sz w:val="24"/>
                <w:szCs w:val="24"/>
                <w:lang w:val="ru-RU"/>
              </w:rPr>
              <w:t xml:space="preserve">3) </w:t>
            </w:r>
            <w:proofErr w:type="spellStart"/>
            <w:r w:rsidRPr="00672AA6">
              <w:rPr>
                <w:rFonts w:ascii="Times New Roman" w:eastAsia="Times New Roman" w:hAnsi="Times New Roman" w:cs="Times New Roman"/>
                <w:sz w:val="24"/>
                <w:szCs w:val="24"/>
                <w:lang w:val="ru-RU"/>
              </w:rPr>
              <w:t>покращення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якості</w:t>
            </w:r>
            <w:proofErr w:type="spellEnd"/>
            <w:r w:rsidRPr="00672AA6">
              <w:rPr>
                <w:rFonts w:ascii="Times New Roman" w:eastAsia="Times New Roman" w:hAnsi="Times New Roman" w:cs="Times New Roman"/>
                <w:sz w:val="24"/>
                <w:szCs w:val="24"/>
                <w:lang w:val="ru-RU"/>
              </w:rPr>
              <w:t xml:space="preserve"> предмета </w:t>
            </w:r>
            <w:proofErr w:type="spellStart"/>
            <w:r w:rsidRPr="00672AA6">
              <w:rPr>
                <w:rFonts w:ascii="Times New Roman" w:eastAsia="Times New Roman" w:hAnsi="Times New Roman" w:cs="Times New Roman"/>
                <w:sz w:val="24"/>
                <w:szCs w:val="24"/>
                <w:lang w:val="ru-RU"/>
              </w:rPr>
              <w:t>закупівлі</w:t>
            </w:r>
            <w:proofErr w:type="spellEnd"/>
            <w:r w:rsidRPr="00672AA6">
              <w:rPr>
                <w:rFonts w:ascii="Times New Roman" w:eastAsia="Times New Roman" w:hAnsi="Times New Roman" w:cs="Times New Roman"/>
                <w:sz w:val="24"/>
                <w:szCs w:val="24"/>
                <w:lang w:val="ru-RU"/>
              </w:rPr>
              <w:t xml:space="preserve"> за </w:t>
            </w:r>
            <w:proofErr w:type="spellStart"/>
            <w:r w:rsidRPr="00672AA6">
              <w:rPr>
                <w:rFonts w:ascii="Times New Roman" w:eastAsia="Times New Roman" w:hAnsi="Times New Roman" w:cs="Times New Roman"/>
                <w:sz w:val="24"/>
                <w:szCs w:val="24"/>
                <w:lang w:val="ru-RU"/>
              </w:rPr>
              <w:t>умови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що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таке</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покращення</w:t>
            </w:r>
            <w:proofErr w:type="spellEnd"/>
            <w:r w:rsidRPr="00672AA6">
              <w:rPr>
                <w:rFonts w:ascii="Times New Roman" w:eastAsia="Times New Roman" w:hAnsi="Times New Roman" w:cs="Times New Roman"/>
                <w:sz w:val="24"/>
                <w:szCs w:val="24"/>
                <w:lang w:val="ru-RU"/>
              </w:rPr>
              <w:t xml:space="preserve"> не </w:t>
            </w:r>
            <w:proofErr w:type="spellStart"/>
            <w:r w:rsidRPr="00672AA6">
              <w:rPr>
                <w:rFonts w:ascii="Times New Roman" w:eastAsia="Times New Roman" w:hAnsi="Times New Roman" w:cs="Times New Roman"/>
                <w:sz w:val="24"/>
                <w:szCs w:val="24"/>
                <w:lang w:val="ru-RU"/>
              </w:rPr>
              <w:t>призведе</w:t>
            </w:r>
            <w:proofErr w:type="spellEnd"/>
            <w:r w:rsidRPr="00672AA6">
              <w:rPr>
                <w:rFonts w:ascii="Times New Roman" w:eastAsia="Times New Roman" w:hAnsi="Times New Roman" w:cs="Times New Roman"/>
                <w:sz w:val="24"/>
                <w:szCs w:val="24"/>
                <w:lang w:val="ru-RU"/>
              </w:rPr>
              <w:t xml:space="preserve"> до </w:t>
            </w:r>
            <w:proofErr w:type="spellStart"/>
            <w:r w:rsidRPr="00672AA6">
              <w:rPr>
                <w:rFonts w:ascii="Times New Roman" w:eastAsia="Times New Roman" w:hAnsi="Times New Roman" w:cs="Times New Roman"/>
                <w:sz w:val="24"/>
                <w:szCs w:val="24"/>
                <w:lang w:val="ru-RU"/>
              </w:rPr>
              <w:t>збільшення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суми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визначеної</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w:t>
            </w:r>
          </w:p>
          <w:p w14:paraId="06A46C49"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29" w:name="n77"/>
            <w:bookmarkEnd w:id="29"/>
            <w:r w:rsidRPr="00672AA6">
              <w:rPr>
                <w:rFonts w:ascii="Times New Roman" w:eastAsia="Times New Roman" w:hAnsi="Times New Roman" w:cs="Times New Roman"/>
                <w:sz w:val="24"/>
                <w:szCs w:val="24"/>
                <w:lang w:val="ru-RU"/>
              </w:rPr>
              <w:t xml:space="preserve">4) </w:t>
            </w:r>
            <w:proofErr w:type="spellStart"/>
            <w:r w:rsidRPr="00672AA6">
              <w:rPr>
                <w:rFonts w:ascii="Times New Roman" w:eastAsia="Times New Roman" w:hAnsi="Times New Roman" w:cs="Times New Roman"/>
                <w:sz w:val="24"/>
                <w:szCs w:val="24"/>
                <w:lang w:val="ru-RU"/>
              </w:rPr>
              <w:t>продовження</w:t>
            </w:r>
            <w:proofErr w:type="spellEnd"/>
            <w:r w:rsidRPr="00672AA6">
              <w:rPr>
                <w:rFonts w:ascii="Times New Roman" w:eastAsia="Times New Roman" w:hAnsi="Times New Roman" w:cs="Times New Roman"/>
                <w:sz w:val="24"/>
                <w:szCs w:val="24"/>
                <w:lang w:val="ru-RU"/>
              </w:rPr>
              <w:t xml:space="preserve"> строку </w:t>
            </w:r>
            <w:proofErr w:type="spellStart"/>
            <w:r w:rsidRPr="00672AA6">
              <w:rPr>
                <w:rFonts w:ascii="Times New Roman" w:eastAsia="Times New Roman" w:hAnsi="Times New Roman" w:cs="Times New Roman"/>
                <w:sz w:val="24"/>
                <w:szCs w:val="24"/>
                <w:lang w:val="ru-RU"/>
              </w:rPr>
              <w:t>дії</w:t>
            </w:r>
            <w:proofErr w:type="spellEnd"/>
            <w:r w:rsidRPr="00672AA6">
              <w:rPr>
                <w:rFonts w:ascii="Times New Roman" w:eastAsia="Times New Roman" w:hAnsi="Times New Roman" w:cs="Times New Roman"/>
                <w:sz w:val="24"/>
                <w:szCs w:val="24"/>
                <w:lang w:val="ru-RU"/>
              </w:rPr>
              <w:t xml:space="preserve"> договору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та/</w:t>
            </w:r>
            <w:proofErr w:type="spellStart"/>
            <w:r w:rsidRPr="00672AA6">
              <w:rPr>
                <w:rFonts w:ascii="Times New Roman" w:eastAsia="Times New Roman" w:hAnsi="Times New Roman" w:cs="Times New Roman"/>
                <w:sz w:val="24"/>
                <w:szCs w:val="24"/>
                <w:lang w:val="ru-RU"/>
              </w:rPr>
              <w:t>або</w:t>
            </w:r>
            <w:proofErr w:type="spellEnd"/>
            <w:r w:rsidRPr="00672AA6">
              <w:rPr>
                <w:rFonts w:ascii="Times New Roman" w:eastAsia="Times New Roman" w:hAnsi="Times New Roman" w:cs="Times New Roman"/>
                <w:sz w:val="24"/>
                <w:szCs w:val="24"/>
                <w:lang w:val="ru-RU"/>
              </w:rPr>
              <w:t xml:space="preserve"> строку </w:t>
            </w:r>
            <w:proofErr w:type="spellStart"/>
            <w:r w:rsidRPr="00672AA6">
              <w:rPr>
                <w:rFonts w:ascii="Times New Roman" w:eastAsia="Times New Roman" w:hAnsi="Times New Roman" w:cs="Times New Roman"/>
                <w:sz w:val="24"/>
                <w:szCs w:val="24"/>
                <w:lang w:val="ru-RU"/>
              </w:rPr>
              <w:t>виконання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зобов’язань</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щодо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передачі</w:t>
            </w:r>
            <w:proofErr w:type="spellEnd"/>
            <w:r w:rsidRPr="00672AA6">
              <w:rPr>
                <w:rFonts w:ascii="Times New Roman" w:eastAsia="Times New Roman" w:hAnsi="Times New Roman" w:cs="Times New Roman"/>
                <w:sz w:val="24"/>
                <w:szCs w:val="24"/>
                <w:lang w:val="ru-RU"/>
              </w:rPr>
              <w:t xml:space="preserve"> товару, </w:t>
            </w:r>
            <w:proofErr w:type="spellStart"/>
            <w:r w:rsidRPr="00672AA6">
              <w:rPr>
                <w:rFonts w:ascii="Times New Roman" w:eastAsia="Times New Roman" w:hAnsi="Times New Roman" w:cs="Times New Roman"/>
                <w:sz w:val="24"/>
                <w:szCs w:val="24"/>
                <w:lang w:val="ru-RU"/>
              </w:rPr>
              <w:t>виконання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робіт</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надання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послуг</w:t>
            </w:r>
            <w:proofErr w:type="spellEnd"/>
            <w:r w:rsidRPr="00672AA6">
              <w:rPr>
                <w:rFonts w:ascii="Times New Roman" w:eastAsia="Times New Roman" w:hAnsi="Times New Roman" w:cs="Times New Roman"/>
                <w:sz w:val="24"/>
                <w:szCs w:val="24"/>
                <w:lang w:val="ru-RU"/>
              </w:rPr>
              <w:t xml:space="preserve"> у </w:t>
            </w:r>
            <w:proofErr w:type="spellStart"/>
            <w:r w:rsidRPr="00672AA6">
              <w:rPr>
                <w:rFonts w:ascii="Times New Roman" w:eastAsia="Times New Roman" w:hAnsi="Times New Roman" w:cs="Times New Roman"/>
                <w:sz w:val="24"/>
                <w:szCs w:val="24"/>
                <w:lang w:val="ru-RU"/>
              </w:rPr>
              <w:t>разі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виникнення</w:t>
            </w:r>
            <w:proofErr w:type="spellEnd"/>
            <w:r w:rsidRPr="00672AA6">
              <w:rPr>
                <w:rFonts w:ascii="Times New Roman" w:eastAsia="Times New Roman" w:hAnsi="Times New Roman" w:cs="Times New Roman"/>
                <w:sz w:val="24"/>
                <w:szCs w:val="24"/>
                <w:lang w:val="ru-RU"/>
              </w:rPr>
              <w:t xml:space="preserve"> документально </w:t>
            </w:r>
            <w:proofErr w:type="spellStart"/>
            <w:r w:rsidRPr="00672AA6">
              <w:rPr>
                <w:rFonts w:ascii="Times New Roman" w:eastAsia="Times New Roman" w:hAnsi="Times New Roman" w:cs="Times New Roman"/>
                <w:sz w:val="24"/>
                <w:szCs w:val="24"/>
                <w:lang w:val="ru-RU"/>
              </w:rPr>
              <w:t>підтверджених</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об’єктивних</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обставин</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що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спричинили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таке</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продовження</w:t>
            </w:r>
            <w:proofErr w:type="spellEnd"/>
            <w:r w:rsidRPr="00672AA6">
              <w:rPr>
                <w:rFonts w:ascii="Times New Roman" w:eastAsia="Times New Roman" w:hAnsi="Times New Roman" w:cs="Times New Roman"/>
                <w:sz w:val="24"/>
                <w:szCs w:val="24"/>
                <w:lang w:val="ru-RU"/>
              </w:rPr>
              <w:t xml:space="preserve">, у тому </w:t>
            </w:r>
            <w:proofErr w:type="spellStart"/>
            <w:r w:rsidRPr="00672AA6">
              <w:rPr>
                <w:rFonts w:ascii="Times New Roman" w:eastAsia="Times New Roman" w:hAnsi="Times New Roman" w:cs="Times New Roman"/>
                <w:sz w:val="24"/>
                <w:szCs w:val="24"/>
                <w:lang w:val="ru-RU"/>
              </w:rPr>
              <w:t>числі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обставин</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непереборної</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сили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затримки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фінансування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витрат</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замовника</w:t>
            </w:r>
            <w:proofErr w:type="spellEnd"/>
            <w:r w:rsidRPr="00672AA6">
              <w:rPr>
                <w:rFonts w:ascii="Times New Roman" w:eastAsia="Times New Roman" w:hAnsi="Times New Roman" w:cs="Times New Roman"/>
                <w:sz w:val="24"/>
                <w:szCs w:val="24"/>
                <w:lang w:val="ru-RU"/>
              </w:rPr>
              <w:t xml:space="preserve">, за </w:t>
            </w:r>
            <w:proofErr w:type="spellStart"/>
            <w:r w:rsidRPr="00672AA6">
              <w:rPr>
                <w:rFonts w:ascii="Times New Roman" w:eastAsia="Times New Roman" w:hAnsi="Times New Roman" w:cs="Times New Roman"/>
                <w:sz w:val="24"/>
                <w:szCs w:val="24"/>
                <w:lang w:val="ru-RU"/>
              </w:rPr>
              <w:t>умови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що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такі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не </w:t>
            </w:r>
            <w:proofErr w:type="spellStart"/>
            <w:r w:rsidRPr="00672AA6">
              <w:rPr>
                <w:rFonts w:ascii="Times New Roman" w:eastAsia="Times New Roman" w:hAnsi="Times New Roman" w:cs="Times New Roman"/>
                <w:sz w:val="24"/>
                <w:szCs w:val="24"/>
                <w:lang w:val="ru-RU"/>
              </w:rPr>
              <w:t>призведуть</w:t>
            </w:r>
            <w:proofErr w:type="spellEnd"/>
            <w:r w:rsidRPr="00672AA6">
              <w:rPr>
                <w:rFonts w:ascii="Times New Roman" w:eastAsia="Times New Roman" w:hAnsi="Times New Roman" w:cs="Times New Roman"/>
                <w:sz w:val="24"/>
                <w:szCs w:val="24"/>
                <w:lang w:val="ru-RU"/>
              </w:rPr>
              <w:t xml:space="preserve"> до </w:t>
            </w:r>
            <w:proofErr w:type="spellStart"/>
            <w:r w:rsidRPr="00672AA6">
              <w:rPr>
                <w:rFonts w:ascii="Times New Roman" w:eastAsia="Times New Roman" w:hAnsi="Times New Roman" w:cs="Times New Roman"/>
                <w:sz w:val="24"/>
                <w:szCs w:val="24"/>
                <w:lang w:val="ru-RU"/>
              </w:rPr>
              <w:t>збільшення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суми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визначеної</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w:t>
            </w:r>
          </w:p>
          <w:p w14:paraId="6CDAE811"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30" w:name="n374"/>
            <w:bookmarkStart w:id="31" w:name="n78"/>
            <w:bookmarkEnd w:id="30"/>
            <w:bookmarkEnd w:id="31"/>
            <w:r w:rsidRPr="00672AA6">
              <w:rPr>
                <w:rFonts w:ascii="Times New Roman" w:eastAsia="Times New Roman" w:hAnsi="Times New Roman" w:cs="Times New Roman"/>
                <w:sz w:val="24"/>
                <w:szCs w:val="24"/>
                <w:lang w:val="ru-RU"/>
              </w:rPr>
              <w:lastRenderedPageBreak/>
              <w:t xml:space="preserve">5) </w:t>
            </w:r>
            <w:proofErr w:type="spellStart"/>
            <w:r w:rsidRPr="00672AA6">
              <w:rPr>
                <w:rFonts w:ascii="Times New Roman" w:eastAsia="Times New Roman" w:hAnsi="Times New Roman" w:cs="Times New Roman"/>
                <w:sz w:val="24"/>
                <w:szCs w:val="24"/>
                <w:lang w:val="ru-RU"/>
              </w:rPr>
              <w:t>погодження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бік</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зменшення</w:t>
            </w:r>
            <w:proofErr w:type="spellEnd"/>
            <w:r w:rsidRPr="00672AA6">
              <w:rPr>
                <w:rFonts w:ascii="Times New Roman" w:eastAsia="Times New Roman" w:hAnsi="Times New Roman" w:cs="Times New Roman"/>
                <w:sz w:val="24"/>
                <w:szCs w:val="24"/>
                <w:lang w:val="ru-RU"/>
              </w:rPr>
              <w:t xml:space="preserve"> (без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кількості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обсягу</w:t>
            </w:r>
            <w:proofErr w:type="spellEnd"/>
            <w:r w:rsidRPr="00672AA6">
              <w:rPr>
                <w:rFonts w:ascii="Times New Roman" w:eastAsia="Times New Roman" w:hAnsi="Times New Roman" w:cs="Times New Roman"/>
                <w:sz w:val="24"/>
                <w:szCs w:val="24"/>
                <w:lang w:val="ru-RU"/>
              </w:rPr>
              <w:t xml:space="preserve">) та </w:t>
            </w:r>
            <w:proofErr w:type="spellStart"/>
            <w:r w:rsidRPr="00672AA6">
              <w:rPr>
                <w:rFonts w:ascii="Times New Roman" w:eastAsia="Times New Roman" w:hAnsi="Times New Roman" w:cs="Times New Roman"/>
                <w:sz w:val="24"/>
                <w:szCs w:val="24"/>
                <w:lang w:val="ru-RU"/>
              </w:rPr>
              <w:t>якості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товарів</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робіт</w:t>
            </w:r>
            <w:proofErr w:type="spellEnd"/>
            <w:r w:rsidRPr="00672AA6">
              <w:rPr>
                <w:rFonts w:ascii="Times New Roman" w:eastAsia="Times New Roman" w:hAnsi="Times New Roman" w:cs="Times New Roman"/>
                <w:sz w:val="24"/>
                <w:szCs w:val="24"/>
                <w:lang w:val="ru-RU"/>
              </w:rPr>
              <w:t xml:space="preserve"> і </w:t>
            </w:r>
            <w:proofErr w:type="spellStart"/>
            <w:r w:rsidRPr="00672AA6">
              <w:rPr>
                <w:rFonts w:ascii="Times New Roman" w:eastAsia="Times New Roman" w:hAnsi="Times New Roman" w:cs="Times New Roman"/>
                <w:sz w:val="24"/>
                <w:szCs w:val="24"/>
                <w:lang w:val="ru-RU"/>
              </w:rPr>
              <w:t>послуг</w:t>
            </w:r>
            <w:proofErr w:type="spellEnd"/>
            <w:r w:rsidRPr="00672AA6">
              <w:rPr>
                <w:rFonts w:ascii="Times New Roman" w:eastAsia="Times New Roman" w:hAnsi="Times New Roman" w:cs="Times New Roman"/>
                <w:sz w:val="24"/>
                <w:szCs w:val="24"/>
                <w:lang w:val="ru-RU"/>
              </w:rPr>
              <w:t>);</w:t>
            </w:r>
          </w:p>
          <w:p w14:paraId="2505C560"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32" w:name="n79"/>
            <w:bookmarkEnd w:id="32"/>
            <w:r w:rsidRPr="00672AA6">
              <w:rPr>
                <w:rFonts w:ascii="Times New Roman" w:eastAsia="Times New Roman" w:hAnsi="Times New Roman" w:cs="Times New Roman"/>
                <w:sz w:val="24"/>
                <w:szCs w:val="24"/>
                <w:lang w:val="ru-RU"/>
              </w:rPr>
              <w:t xml:space="preserve">6)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у </w:t>
            </w:r>
            <w:proofErr w:type="spellStart"/>
            <w:r w:rsidRPr="00672AA6">
              <w:rPr>
                <w:rFonts w:ascii="Times New Roman" w:eastAsia="Times New Roman" w:hAnsi="Times New Roman" w:cs="Times New Roman"/>
                <w:sz w:val="24"/>
                <w:szCs w:val="24"/>
                <w:lang w:val="ru-RU"/>
              </w:rPr>
              <w:t>зв’язку</w:t>
            </w:r>
            <w:proofErr w:type="spellEnd"/>
            <w:r w:rsidRPr="00672AA6">
              <w:rPr>
                <w:rFonts w:ascii="Times New Roman" w:eastAsia="Times New Roman" w:hAnsi="Times New Roman" w:cs="Times New Roman"/>
                <w:sz w:val="24"/>
                <w:szCs w:val="24"/>
                <w:lang w:val="ru-RU"/>
              </w:rPr>
              <w:t xml:space="preserve"> з </w:t>
            </w:r>
            <w:proofErr w:type="spellStart"/>
            <w:r w:rsidRPr="00672AA6">
              <w:rPr>
                <w:rFonts w:ascii="Times New Roman" w:eastAsia="Times New Roman" w:hAnsi="Times New Roman" w:cs="Times New Roman"/>
                <w:sz w:val="24"/>
                <w:szCs w:val="24"/>
                <w:lang w:val="ru-RU"/>
              </w:rPr>
              <w:t>зміною</w:t>
            </w:r>
            <w:proofErr w:type="spellEnd"/>
            <w:r w:rsidRPr="00672AA6">
              <w:rPr>
                <w:rFonts w:ascii="Times New Roman" w:eastAsia="Times New Roman" w:hAnsi="Times New Roman" w:cs="Times New Roman"/>
                <w:sz w:val="24"/>
                <w:szCs w:val="24"/>
                <w:lang w:val="ru-RU"/>
              </w:rPr>
              <w:t xml:space="preserve"> ставок </w:t>
            </w:r>
            <w:proofErr w:type="spellStart"/>
            <w:r w:rsidRPr="00672AA6">
              <w:rPr>
                <w:rFonts w:ascii="Times New Roman" w:eastAsia="Times New Roman" w:hAnsi="Times New Roman" w:cs="Times New Roman"/>
                <w:sz w:val="24"/>
                <w:szCs w:val="24"/>
                <w:lang w:val="ru-RU"/>
              </w:rPr>
              <w:t>податків</w:t>
            </w:r>
            <w:proofErr w:type="spellEnd"/>
            <w:r w:rsidRPr="00672AA6">
              <w:rPr>
                <w:rFonts w:ascii="Times New Roman" w:eastAsia="Times New Roman" w:hAnsi="Times New Roman" w:cs="Times New Roman"/>
                <w:sz w:val="24"/>
                <w:szCs w:val="24"/>
                <w:lang w:val="ru-RU"/>
              </w:rPr>
              <w:t xml:space="preserve"> і </w:t>
            </w:r>
            <w:proofErr w:type="spellStart"/>
            <w:r w:rsidRPr="00672AA6">
              <w:rPr>
                <w:rFonts w:ascii="Times New Roman" w:eastAsia="Times New Roman" w:hAnsi="Times New Roman" w:cs="Times New Roman"/>
                <w:sz w:val="24"/>
                <w:szCs w:val="24"/>
                <w:lang w:val="ru-RU"/>
              </w:rPr>
              <w:t>зборів</w:t>
            </w:r>
            <w:proofErr w:type="spellEnd"/>
            <w:r w:rsidRPr="00672AA6">
              <w:rPr>
                <w:rFonts w:ascii="Times New Roman" w:eastAsia="Times New Roman" w:hAnsi="Times New Roman" w:cs="Times New Roman"/>
                <w:sz w:val="24"/>
                <w:szCs w:val="24"/>
                <w:lang w:val="ru-RU"/>
              </w:rPr>
              <w:t xml:space="preserve"> та/</w:t>
            </w:r>
            <w:proofErr w:type="spellStart"/>
            <w:r w:rsidRPr="00672AA6">
              <w:rPr>
                <w:rFonts w:ascii="Times New Roman" w:eastAsia="Times New Roman" w:hAnsi="Times New Roman" w:cs="Times New Roman"/>
                <w:sz w:val="24"/>
                <w:szCs w:val="24"/>
                <w:lang w:val="ru-RU"/>
              </w:rPr>
              <w:t>або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зміною</w:t>
            </w:r>
            <w:proofErr w:type="spellEnd"/>
            <w:r w:rsidRPr="00672AA6">
              <w:rPr>
                <w:rFonts w:ascii="Times New Roman" w:eastAsia="Times New Roman" w:hAnsi="Times New Roman" w:cs="Times New Roman"/>
                <w:sz w:val="24"/>
                <w:szCs w:val="24"/>
                <w:lang w:val="ru-RU"/>
              </w:rPr>
              <w:t xml:space="preserve"> умов </w:t>
            </w:r>
            <w:proofErr w:type="spellStart"/>
            <w:r w:rsidRPr="00672AA6">
              <w:rPr>
                <w:rFonts w:ascii="Times New Roman" w:eastAsia="Times New Roman" w:hAnsi="Times New Roman" w:cs="Times New Roman"/>
                <w:sz w:val="24"/>
                <w:szCs w:val="24"/>
                <w:lang w:val="ru-RU"/>
              </w:rPr>
              <w:t>щодо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надання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пільг</w:t>
            </w:r>
            <w:proofErr w:type="spellEnd"/>
            <w:r w:rsidRPr="00672AA6">
              <w:rPr>
                <w:rFonts w:ascii="Times New Roman" w:eastAsia="Times New Roman" w:hAnsi="Times New Roman" w:cs="Times New Roman"/>
                <w:sz w:val="24"/>
                <w:szCs w:val="24"/>
                <w:lang w:val="ru-RU"/>
              </w:rPr>
              <w:t xml:space="preserve"> з </w:t>
            </w:r>
            <w:proofErr w:type="spellStart"/>
            <w:r w:rsidRPr="00672AA6">
              <w:rPr>
                <w:rFonts w:ascii="Times New Roman" w:eastAsia="Times New Roman" w:hAnsi="Times New Roman" w:cs="Times New Roman"/>
                <w:sz w:val="24"/>
                <w:szCs w:val="24"/>
                <w:lang w:val="ru-RU"/>
              </w:rPr>
              <w:t>оподаткування</w:t>
            </w:r>
            <w:proofErr w:type="spellEnd"/>
            <w:r w:rsidRPr="00672AA6">
              <w:rPr>
                <w:rFonts w:ascii="Times New Roman" w:eastAsia="Times New Roman" w:hAnsi="Times New Roman" w:cs="Times New Roman"/>
                <w:sz w:val="24"/>
                <w:szCs w:val="24"/>
                <w:lang w:val="ru-RU"/>
              </w:rPr>
              <w:t xml:space="preserve"> - </w:t>
            </w:r>
            <w:proofErr w:type="spellStart"/>
            <w:r w:rsidRPr="00672AA6">
              <w:rPr>
                <w:rFonts w:ascii="Times New Roman" w:eastAsia="Times New Roman" w:hAnsi="Times New Roman" w:cs="Times New Roman"/>
                <w:sz w:val="24"/>
                <w:szCs w:val="24"/>
                <w:lang w:val="ru-RU"/>
              </w:rPr>
              <w:t>пропорційно</w:t>
            </w:r>
            <w:proofErr w:type="spellEnd"/>
            <w:r w:rsidRPr="00672AA6">
              <w:rPr>
                <w:rFonts w:ascii="Times New Roman" w:eastAsia="Times New Roman" w:hAnsi="Times New Roman" w:cs="Times New Roman"/>
                <w:sz w:val="24"/>
                <w:szCs w:val="24"/>
                <w:lang w:val="ru-RU"/>
              </w:rPr>
              <w:t xml:space="preserve"> до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таких ставок та/</w:t>
            </w:r>
            <w:proofErr w:type="spellStart"/>
            <w:r w:rsidRPr="00672AA6">
              <w:rPr>
                <w:rFonts w:ascii="Times New Roman" w:eastAsia="Times New Roman" w:hAnsi="Times New Roman" w:cs="Times New Roman"/>
                <w:sz w:val="24"/>
                <w:szCs w:val="24"/>
                <w:lang w:val="ru-RU"/>
              </w:rPr>
              <w:t>або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пільг</w:t>
            </w:r>
            <w:proofErr w:type="spellEnd"/>
            <w:r w:rsidRPr="00672AA6">
              <w:rPr>
                <w:rFonts w:ascii="Times New Roman" w:eastAsia="Times New Roman" w:hAnsi="Times New Roman" w:cs="Times New Roman"/>
                <w:sz w:val="24"/>
                <w:szCs w:val="24"/>
                <w:lang w:val="ru-RU"/>
              </w:rPr>
              <w:t xml:space="preserve"> з </w:t>
            </w:r>
            <w:proofErr w:type="spellStart"/>
            <w:r w:rsidRPr="00672AA6">
              <w:rPr>
                <w:rFonts w:ascii="Times New Roman" w:eastAsia="Times New Roman" w:hAnsi="Times New Roman" w:cs="Times New Roman"/>
                <w:sz w:val="24"/>
                <w:szCs w:val="24"/>
                <w:lang w:val="ru-RU"/>
              </w:rPr>
              <w:t>оподаткування</w:t>
            </w:r>
            <w:proofErr w:type="spellEnd"/>
            <w:r w:rsidRPr="00672AA6">
              <w:rPr>
                <w:rFonts w:ascii="Times New Roman" w:eastAsia="Times New Roman" w:hAnsi="Times New Roman" w:cs="Times New Roman"/>
                <w:sz w:val="24"/>
                <w:szCs w:val="24"/>
                <w:lang w:val="ru-RU"/>
              </w:rPr>
              <w:t xml:space="preserve">, а </w:t>
            </w:r>
            <w:proofErr w:type="spellStart"/>
            <w:r w:rsidRPr="00672AA6">
              <w:rPr>
                <w:rFonts w:ascii="Times New Roman" w:eastAsia="Times New Roman" w:hAnsi="Times New Roman" w:cs="Times New Roman"/>
                <w:sz w:val="24"/>
                <w:szCs w:val="24"/>
                <w:lang w:val="ru-RU"/>
              </w:rPr>
              <w:t>також</w:t>
            </w:r>
            <w:proofErr w:type="spellEnd"/>
            <w:r w:rsidRPr="00672AA6">
              <w:rPr>
                <w:rFonts w:ascii="Times New Roman" w:eastAsia="Times New Roman" w:hAnsi="Times New Roman" w:cs="Times New Roman"/>
                <w:sz w:val="24"/>
                <w:szCs w:val="24"/>
                <w:lang w:val="ru-RU"/>
              </w:rPr>
              <w:t xml:space="preserve"> у </w:t>
            </w:r>
            <w:proofErr w:type="spellStart"/>
            <w:r w:rsidRPr="00672AA6">
              <w:rPr>
                <w:rFonts w:ascii="Times New Roman" w:eastAsia="Times New Roman" w:hAnsi="Times New Roman" w:cs="Times New Roman"/>
                <w:sz w:val="24"/>
                <w:szCs w:val="24"/>
                <w:lang w:val="ru-RU"/>
              </w:rPr>
              <w:t>зв’язку</w:t>
            </w:r>
            <w:proofErr w:type="spellEnd"/>
            <w:r w:rsidRPr="00672AA6">
              <w:rPr>
                <w:rFonts w:ascii="Times New Roman" w:eastAsia="Times New Roman" w:hAnsi="Times New Roman" w:cs="Times New Roman"/>
                <w:sz w:val="24"/>
                <w:szCs w:val="24"/>
                <w:lang w:val="ru-RU"/>
              </w:rPr>
              <w:t xml:space="preserve"> з </w:t>
            </w:r>
            <w:proofErr w:type="spellStart"/>
            <w:r w:rsidRPr="00672AA6">
              <w:rPr>
                <w:rFonts w:ascii="Times New Roman" w:eastAsia="Times New Roman" w:hAnsi="Times New Roman" w:cs="Times New Roman"/>
                <w:sz w:val="24"/>
                <w:szCs w:val="24"/>
                <w:lang w:val="ru-RU"/>
              </w:rPr>
              <w:t>зміною</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системи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оподаткування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пропорційно</w:t>
            </w:r>
            <w:proofErr w:type="spellEnd"/>
            <w:r w:rsidRPr="00672AA6">
              <w:rPr>
                <w:rFonts w:ascii="Times New Roman" w:eastAsia="Times New Roman" w:hAnsi="Times New Roman" w:cs="Times New Roman"/>
                <w:sz w:val="24"/>
                <w:szCs w:val="24"/>
                <w:lang w:val="ru-RU"/>
              </w:rPr>
              <w:t xml:space="preserve"> до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податкового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навантаження</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внаслідок</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системи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оподаткування</w:t>
            </w:r>
            <w:proofErr w:type="spellEnd"/>
            <w:r w:rsidRPr="00672AA6">
              <w:rPr>
                <w:rFonts w:ascii="Times New Roman" w:eastAsia="Times New Roman" w:hAnsi="Times New Roman" w:cs="Times New Roman"/>
                <w:sz w:val="24"/>
                <w:szCs w:val="24"/>
                <w:lang w:val="ru-RU"/>
              </w:rPr>
              <w:t>;</w:t>
            </w:r>
          </w:p>
          <w:p w14:paraId="6971C0D3"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33" w:name="n80"/>
            <w:bookmarkEnd w:id="33"/>
            <w:r w:rsidRPr="00672AA6">
              <w:rPr>
                <w:rFonts w:ascii="Times New Roman" w:eastAsia="Times New Roman" w:hAnsi="Times New Roman" w:cs="Times New Roman"/>
                <w:sz w:val="24"/>
                <w:szCs w:val="24"/>
                <w:lang w:val="ru-RU"/>
              </w:rPr>
              <w:t xml:space="preserve">7)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встановленого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згідно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із</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законодавством</w:t>
            </w:r>
            <w:proofErr w:type="spellEnd"/>
            <w:r w:rsidRPr="00672AA6">
              <w:rPr>
                <w:rFonts w:ascii="Times New Roman" w:eastAsia="Times New Roman" w:hAnsi="Times New Roman" w:cs="Times New Roman"/>
                <w:sz w:val="24"/>
                <w:szCs w:val="24"/>
                <w:lang w:val="ru-RU"/>
              </w:rPr>
              <w:t xml:space="preserve"> органами </w:t>
            </w:r>
            <w:proofErr w:type="spellStart"/>
            <w:r w:rsidRPr="00672AA6">
              <w:rPr>
                <w:rFonts w:ascii="Times New Roman" w:eastAsia="Times New Roman" w:hAnsi="Times New Roman" w:cs="Times New Roman"/>
                <w:sz w:val="24"/>
                <w:szCs w:val="24"/>
                <w:lang w:val="ru-RU"/>
              </w:rPr>
              <w:t>державної</w:t>
            </w:r>
            <w:proofErr w:type="spellEnd"/>
            <w:r w:rsidRPr="00672AA6">
              <w:rPr>
                <w:rFonts w:ascii="Times New Roman" w:eastAsia="Times New Roman" w:hAnsi="Times New Roman" w:cs="Times New Roman"/>
                <w:sz w:val="24"/>
                <w:szCs w:val="24"/>
                <w:lang w:val="ru-RU"/>
              </w:rPr>
              <w:t xml:space="preserve"> статистики </w:t>
            </w:r>
            <w:proofErr w:type="spellStart"/>
            <w:r w:rsidRPr="00672AA6">
              <w:rPr>
                <w:rFonts w:ascii="Times New Roman" w:eastAsia="Times New Roman" w:hAnsi="Times New Roman" w:cs="Times New Roman"/>
                <w:sz w:val="24"/>
                <w:szCs w:val="24"/>
                <w:lang w:val="ru-RU"/>
              </w:rPr>
              <w:t>індексу</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споживчих</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курсу </w:t>
            </w:r>
            <w:proofErr w:type="spellStart"/>
            <w:r w:rsidRPr="00672AA6">
              <w:rPr>
                <w:rFonts w:ascii="Times New Roman" w:eastAsia="Times New Roman" w:hAnsi="Times New Roman" w:cs="Times New Roman"/>
                <w:sz w:val="24"/>
                <w:szCs w:val="24"/>
                <w:lang w:val="ru-RU"/>
              </w:rPr>
              <w:t>іноземної</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валюти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біржових</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котирувань</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або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показників</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Platts</w:t>
            </w:r>
            <w:proofErr w:type="spellEnd"/>
            <w:r w:rsidRPr="00672AA6">
              <w:rPr>
                <w:rFonts w:ascii="Times New Roman" w:eastAsia="Times New Roman" w:hAnsi="Times New Roman" w:cs="Times New Roman"/>
                <w:sz w:val="24"/>
                <w:szCs w:val="24"/>
                <w:lang w:val="ru-RU"/>
              </w:rPr>
              <w:t xml:space="preserve">, ARGUS, </w:t>
            </w:r>
            <w:proofErr w:type="spellStart"/>
            <w:r w:rsidRPr="00672AA6">
              <w:rPr>
                <w:rFonts w:ascii="Times New Roman" w:eastAsia="Times New Roman" w:hAnsi="Times New Roman" w:cs="Times New Roman"/>
                <w:sz w:val="24"/>
                <w:szCs w:val="24"/>
                <w:lang w:val="ru-RU"/>
              </w:rPr>
              <w:t>регульованих</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тарифів</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нормативів</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середньозважених</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w:t>
            </w:r>
            <w:proofErr w:type="spellEnd"/>
            <w:r w:rsidRPr="00672AA6">
              <w:rPr>
                <w:rFonts w:ascii="Times New Roman" w:eastAsia="Times New Roman" w:hAnsi="Times New Roman" w:cs="Times New Roman"/>
                <w:sz w:val="24"/>
                <w:szCs w:val="24"/>
                <w:lang w:val="ru-RU"/>
              </w:rPr>
              <w:t xml:space="preserve"> на </w:t>
            </w:r>
            <w:proofErr w:type="spellStart"/>
            <w:r w:rsidRPr="00672AA6">
              <w:rPr>
                <w:rFonts w:ascii="Times New Roman" w:eastAsia="Times New Roman" w:hAnsi="Times New Roman" w:cs="Times New Roman"/>
                <w:sz w:val="24"/>
                <w:szCs w:val="24"/>
                <w:lang w:val="ru-RU"/>
              </w:rPr>
              <w:t>електроенергію</w:t>
            </w:r>
            <w:proofErr w:type="spellEnd"/>
            <w:r w:rsidRPr="00672AA6">
              <w:rPr>
                <w:rFonts w:ascii="Times New Roman" w:eastAsia="Times New Roman" w:hAnsi="Times New Roman" w:cs="Times New Roman"/>
                <w:sz w:val="24"/>
                <w:szCs w:val="24"/>
                <w:lang w:val="ru-RU"/>
              </w:rPr>
              <w:t xml:space="preserve"> </w:t>
            </w:r>
            <w:proofErr w:type="gramStart"/>
            <w:r w:rsidRPr="00672AA6">
              <w:rPr>
                <w:rFonts w:ascii="Times New Roman" w:eastAsia="Times New Roman" w:hAnsi="Times New Roman" w:cs="Times New Roman"/>
                <w:sz w:val="24"/>
                <w:szCs w:val="24"/>
                <w:lang w:val="ru-RU"/>
              </w:rPr>
              <w:t>на ринку</w:t>
            </w:r>
            <w:proofErr w:type="gramEnd"/>
            <w:r w:rsidRPr="00672AA6">
              <w:rPr>
                <w:rFonts w:ascii="Times New Roman" w:eastAsia="Times New Roman" w:hAnsi="Times New Roman" w:cs="Times New Roman"/>
                <w:sz w:val="24"/>
                <w:szCs w:val="24"/>
                <w:lang w:val="ru-RU"/>
              </w:rPr>
              <w:t xml:space="preserve"> “на </w:t>
            </w:r>
            <w:proofErr w:type="spellStart"/>
            <w:r w:rsidRPr="00672AA6">
              <w:rPr>
                <w:rFonts w:ascii="Times New Roman" w:eastAsia="Times New Roman" w:hAnsi="Times New Roman" w:cs="Times New Roman"/>
                <w:sz w:val="24"/>
                <w:szCs w:val="24"/>
                <w:lang w:val="ru-RU"/>
              </w:rPr>
              <w:t>добу</w:t>
            </w:r>
            <w:proofErr w:type="spellEnd"/>
            <w:r w:rsidRPr="00672AA6">
              <w:rPr>
                <w:rFonts w:ascii="Times New Roman" w:eastAsia="Times New Roman" w:hAnsi="Times New Roman" w:cs="Times New Roman"/>
                <w:sz w:val="24"/>
                <w:szCs w:val="24"/>
                <w:lang w:val="ru-RU"/>
              </w:rPr>
              <w:t xml:space="preserve"> наперед”, </w:t>
            </w:r>
            <w:proofErr w:type="spellStart"/>
            <w:r w:rsidRPr="00672AA6">
              <w:rPr>
                <w:rFonts w:ascii="Times New Roman" w:eastAsia="Times New Roman" w:hAnsi="Times New Roman" w:cs="Times New Roman"/>
                <w:sz w:val="24"/>
                <w:szCs w:val="24"/>
                <w:lang w:val="ru-RU"/>
              </w:rPr>
              <w:t>що</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застосовуються</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у </w:t>
            </w:r>
            <w:proofErr w:type="spellStart"/>
            <w:r w:rsidRPr="00672AA6">
              <w:rPr>
                <w:rFonts w:ascii="Times New Roman" w:eastAsia="Times New Roman" w:hAnsi="Times New Roman" w:cs="Times New Roman"/>
                <w:sz w:val="24"/>
                <w:szCs w:val="24"/>
                <w:lang w:val="ru-RU"/>
              </w:rPr>
              <w:t>разі</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встановлення</w:t>
            </w:r>
            <w:proofErr w:type="spellEnd"/>
            <w:r w:rsidRPr="00672AA6">
              <w:rPr>
                <w:rFonts w:ascii="Times New Roman" w:eastAsia="Times New Roman" w:hAnsi="Times New Roman" w:cs="Times New Roman"/>
                <w:sz w:val="24"/>
                <w:szCs w:val="24"/>
                <w:lang w:val="ru-RU"/>
              </w:rPr>
              <w:t xml:space="preserve"> в </w:t>
            </w:r>
            <w:proofErr w:type="spellStart"/>
            <w:r w:rsidRPr="00672AA6">
              <w:rPr>
                <w:rFonts w:ascii="Times New Roman" w:eastAsia="Times New Roman" w:hAnsi="Times New Roman" w:cs="Times New Roman"/>
                <w:sz w:val="24"/>
                <w:szCs w:val="24"/>
                <w:lang w:val="ru-RU"/>
              </w:rPr>
              <w:t>договорі</w:t>
            </w:r>
            <w:proofErr w:type="spellEnd"/>
            <w:r w:rsidRPr="00672AA6">
              <w:rPr>
                <w:rFonts w:ascii="Times New Roman" w:eastAsia="Times New Roman" w:hAnsi="Times New Roman" w:cs="Times New Roman"/>
                <w:sz w:val="24"/>
                <w:szCs w:val="24"/>
                <w:lang w:val="ru-RU"/>
              </w:rPr>
              <w:t xml:space="preserve"> про </w:t>
            </w:r>
            <w:proofErr w:type="spellStart"/>
            <w:r w:rsidRPr="00672AA6">
              <w:rPr>
                <w:rFonts w:ascii="Times New Roman" w:eastAsia="Times New Roman" w:hAnsi="Times New Roman" w:cs="Times New Roman"/>
                <w:sz w:val="24"/>
                <w:szCs w:val="24"/>
                <w:lang w:val="ru-RU"/>
              </w:rPr>
              <w:t>закупівлю</w:t>
            </w:r>
            <w:proofErr w:type="spellEnd"/>
            <w:r w:rsidRPr="00672AA6">
              <w:rPr>
                <w:rFonts w:ascii="Times New Roman" w:eastAsia="Times New Roman" w:hAnsi="Times New Roman" w:cs="Times New Roman"/>
                <w:sz w:val="24"/>
                <w:szCs w:val="24"/>
                <w:lang w:val="ru-RU"/>
              </w:rPr>
              <w:t xml:space="preserve"> порядку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ціни</w:t>
            </w:r>
            <w:proofErr w:type="spellEnd"/>
            <w:r w:rsidRPr="00672AA6">
              <w:rPr>
                <w:rFonts w:ascii="Times New Roman" w:eastAsia="Times New Roman" w:hAnsi="Times New Roman" w:cs="Times New Roman"/>
                <w:sz w:val="24"/>
                <w:szCs w:val="24"/>
                <w:lang w:val="ru-RU"/>
              </w:rPr>
              <w:t>;</w:t>
            </w:r>
          </w:p>
          <w:p w14:paraId="4BFF4D65" w14:textId="77777777" w:rsidR="00672AA6" w:rsidRPr="00672AA6" w:rsidRDefault="00672AA6" w:rsidP="00672AA6">
            <w:pPr>
              <w:shd w:val="clear" w:color="auto" w:fill="FFFFFF"/>
              <w:jc w:val="both"/>
              <w:rPr>
                <w:rFonts w:ascii="Times New Roman" w:eastAsia="Times New Roman" w:hAnsi="Times New Roman" w:cs="Times New Roman"/>
                <w:sz w:val="24"/>
                <w:szCs w:val="24"/>
                <w:lang w:val="ru-RU"/>
              </w:rPr>
            </w:pPr>
            <w:bookmarkStart w:id="34" w:name="n81"/>
            <w:bookmarkEnd w:id="34"/>
            <w:r w:rsidRPr="00672AA6">
              <w:rPr>
                <w:rFonts w:ascii="Times New Roman" w:eastAsia="Times New Roman" w:hAnsi="Times New Roman" w:cs="Times New Roman"/>
                <w:sz w:val="24"/>
                <w:szCs w:val="24"/>
                <w:lang w:val="ru-RU"/>
              </w:rPr>
              <w:t xml:space="preserve">8) </w:t>
            </w:r>
            <w:proofErr w:type="spellStart"/>
            <w:r w:rsidRPr="00672AA6">
              <w:rPr>
                <w:rFonts w:ascii="Times New Roman" w:eastAsia="Times New Roman" w:hAnsi="Times New Roman" w:cs="Times New Roman"/>
                <w:sz w:val="24"/>
                <w:szCs w:val="24"/>
                <w:lang w:val="ru-RU"/>
              </w:rPr>
              <w:t>зміни</w:t>
            </w:r>
            <w:proofErr w:type="spellEnd"/>
            <w:r w:rsidRPr="00672AA6">
              <w:rPr>
                <w:rFonts w:ascii="Times New Roman" w:eastAsia="Times New Roman" w:hAnsi="Times New Roman" w:cs="Times New Roman"/>
                <w:sz w:val="24"/>
                <w:szCs w:val="24"/>
                <w:lang w:val="ru-RU"/>
              </w:rPr>
              <w:t xml:space="preserve"> умов у </w:t>
            </w:r>
            <w:proofErr w:type="spellStart"/>
            <w:r w:rsidRPr="00672AA6">
              <w:rPr>
                <w:rFonts w:ascii="Times New Roman" w:eastAsia="Times New Roman" w:hAnsi="Times New Roman" w:cs="Times New Roman"/>
                <w:sz w:val="24"/>
                <w:szCs w:val="24"/>
                <w:lang w:val="ru-RU"/>
              </w:rPr>
              <w:t>зв’язку</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із</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застосуванням</w:t>
            </w:r>
            <w:proofErr w:type="spellEnd"/>
            <w:r w:rsidRPr="00672AA6">
              <w:rPr>
                <w:rFonts w:ascii="Times New Roman" w:eastAsia="Times New Roman" w:hAnsi="Times New Roman" w:cs="Times New Roman"/>
                <w:sz w:val="24"/>
                <w:szCs w:val="24"/>
                <w:lang w:val="ru-RU"/>
              </w:rPr>
              <w:t xml:space="preserve"> </w:t>
            </w:r>
            <w:proofErr w:type="spellStart"/>
            <w:r w:rsidRPr="00672AA6">
              <w:rPr>
                <w:rFonts w:ascii="Times New Roman" w:eastAsia="Times New Roman" w:hAnsi="Times New Roman" w:cs="Times New Roman"/>
                <w:sz w:val="24"/>
                <w:szCs w:val="24"/>
                <w:lang w:val="ru-RU"/>
              </w:rPr>
              <w:t>положень</w:t>
            </w:r>
            <w:proofErr w:type="spellEnd"/>
            <w:r w:rsidRPr="00672AA6">
              <w:rPr>
                <w:rFonts w:ascii="Times New Roman" w:eastAsia="Times New Roman" w:hAnsi="Times New Roman" w:cs="Times New Roman"/>
                <w:sz w:val="24"/>
                <w:szCs w:val="24"/>
                <w:lang w:val="ru-RU"/>
              </w:rPr>
              <w:t> </w:t>
            </w:r>
            <w:proofErr w:type="spellStart"/>
            <w:r w:rsidRPr="00672AA6">
              <w:rPr>
                <w:rFonts w:ascii="Times New Roman" w:eastAsia="Times New Roman" w:hAnsi="Times New Roman" w:cs="Times New Roman"/>
                <w:sz w:val="24"/>
                <w:szCs w:val="24"/>
                <w:u w:val="single"/>
                <w:lang w:val="ru-RU"/>
              </w:rPr>
              <w:fldChar w:fldCharType="begin"/>
            </w:r>
            <w:r w:rsidRPr="00672AA6">
              <w:rPr>
                <w:rFonts w:ascii="Times New Roman" w:eastAsia="Times New Roman" w:hAnsi="Times New Roman" w:cs="Times New Roman"/>
                <w:sz w:val="24"/>
                <w:szCs w:val="24"/>
                <w:u w:val="single"/>
                <w:lang w:val="ru-RU"/>
              </w:rPr>
              <w:instrText xml:space="preserve"> HYPERLINK "https://zakon.rada.gov.ua/laws/show/922-19" \l "n1778" \t "_blank" </w:instrText>
            </w:r>
            <w:r w:rsidRPr="00672AA6">
              <w:rPr>
                <w:rFonts w:ascii="Times New Roman" w:eastAsia="Times New Roman" w:hAnsi="Times New Roman" w:cs="Times New Roman"/>
                <w:sz w:val="24"/>
                <w:szCs w:val="24"/>
                <w:u w:val="single"/>
                <w:lang w:val="ru-RU"/>
              </w:rPr>
              <w:fldChar w:fldCharType="separate"/>
            </w:r>
            <w:r w:rsidRPr="00672AA6">
              <w:rPr>
                <w:rFonts w:ascii="Times New Roman" w:eastAsia="Times New Roman" w:hAnsi="Times New Roman" w:cs="Times New Roman"/>
                <w:sz w:val="24"/>
                <w:szCs w:val="24"/>
                <w:u w:val="single"/>
                <w:lang w:val="ru-RU"/>
              </w:rPr>
              <w:t>частини</w:t>
            </w:r>
            <w:proofErr w:type="spellEnd"/>
            <w:r w:rsidRPr="00672AA6">
              <w:rPr>
                <w:rFonts w:ascii="Times New Roman" w:eastAsia="Times New Roman" w:hAnsi="Times New Roman" w:cs="Times New Roman"/>
                <w:sz w:val="24"/>
                <w:szCs w:val="24"/>
                <w:u w:val="single"/>
                <w:lang w:val="ru-RU"/>
              </w:rPr>
              <w:t xml:space="preserve"> </w:t>
            </w:r>
            <w:proofErr w:type="spellStart"/>
            <w:r w:rsidRPr="00672AA6">
              <w:rPr>
                <w:rFonts w:ascii="Times New Roman" w:eastAsia="Times New Roman" w:hAnsi="Times New Roman" w:cs="Times New Roman"/>
                <w:sz w:val="24"/>
                <w:szCs w:val="24"/>
                <w:u w:val="single"/>
                <w:lang w:val="ru-RU"/>
              </w:rPr>
              <w:t>шостої</w:t>
            </w:r>
            <w:proofErr w:type="spellEnd"/>
            <w:r w:rsidRPr="00672AA6">
              <w:rPr>
                <w:rFonts w:ascii="Times New Roman" w:eastAsia="Times New Roman" w:hAnsi="Times New Roman" w:cs="Times New Roman"/>
                <w:sz w:val="24"/>
                <w:szCs w:val="24"/>
                <w:u w:val="single"/>
                <w:lang w:val="ru-RU"/>
              </w:rPr>
              <w:fldChar w:fldCharType="end"/>
            </w:r>
            <w:r w:rsidRPr="00672AA6">
              <w:rPr>
                <w:rFonts w:ascii="Times New Roman" w:eastAsia="Times New Roman" w:hAnsi="Times New Roman" w:cs="Times New Roman"/>
                <w:sz w:val="24"/>
                <w:szCs w:val="24"/>
                <w:lang w:val="ru-RU"/>
              </w:rPr>
              <w:t> </w:t>
            </w:r>
            <w:proofErr w:type="spellStart"/>
            <w:r w:rsidRPr="00672AA6">
              <w:rPr>
                <w:rFonts w:ascii="Times New Roman" w:eastAsia="Times New Roman" w:hAnsi="Times New Roman" w:cs="Times New Roman"/>
                <w:sz w:val="24"/>
                <w:szCs w:val="24"/>
                <w:lang w:val="ru-RU"/>
              </w:rPr>
              <w:t>статті</w:t>
            </w:r>
            <w:proofErr w:type="spellEnd"/>
            <w:r w:rsidRPr="00672AA6">
              <w:rPr>
                <w:rFonts w:ascii="Times New Roman" w:eastAsia="Times New Roman" w:hAnsi="Times New Roman" w:cs="Times New Roman"/>
                <w:sz w:val="24"/>
                <w:szCs w:val="24"/>
                <w:lang w:val="ru-RU"/>
              </w:rPr>
              <w:t xml:space="preserve"> 41 Закону</w:t>
            </w:r>
            <w:r w:rsidRPr="00672AA6">
              <w:rPr>
                <w:rFonts w:ascii="Times New Roman" w:eastAsia="Times New Roman" w:hAnsi="Times New Roman" w:cs="Times New Roman"/>
                <w:sz w:val="24"/>
                <w:szCs w:val="24"/>
              </w:rPr>
              <w:t xml:space="preserve"> України «Про публічні закупівлі»</w:t>
            </w:r>
            <w:r w:rsidRPr="00672AA6">
              <w:rPr>
                <w:rFonts w:ascii="Times New Roman" w:eastAsia="Times New Roman" w:hAnsi="Times New Roman" w:cs="Times New Roman"/>
                <w:sz w:val="24"/>
                <w:szCs w:val="24"/>
                <w:lang w:val="ru-RU"/>
              </w:rPr>
              <w:t>.</w:t>
            </w:r>
          </w:p>
          <w:p w14:paraId="1C49075E" w14:textId="77777777" w:rsidR="00672AA6" w:rsidRPr="00672AA6" w:rsidRDefault="00672AA6" w:rsidP="00672AA6">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eastAsia="Arial" w:hAnsi="Times New Roman" w:cs="Times New Roman"/>
                <w:b/>
                <w:color w:val="000000"/>
                <w:sz w:val="24"/>
                <w:szCs w:val="24"/>
                <w:lang w:eastAsia="uk-UA"/>
              </w:rPr>
            </w:pPr>
            <w:r w:rsidRPr="00672AA6">
              <w:rPr>
                <w:rFonts w:ascii="Times New Roman" w:eastAsia="Arial" w:hAnsi="Times New Roman" w:cs="Times New Roman"/>
                <w:b/>
                <w:color w:val="000000"/>
                <w:sz w:val="24"/>
                <w:szCs w:val="24"/>
                <w:lang w:eastAsia="uk-UA"/>
              </w:rPr>
              <w:t>XІ. Інші умови Договору</w:t>
            </w:r>
          </w:p>
          <w:p w14:paraId="38AC554D" w14:textId="77777777" w:rsidR="00672AA6" w:rsidRPr="00672AA6" w:rsidRDefault="00672AA6" w:rsidP="00672AA6">
            <w:pPr>
              <w:jc w:val="both"/>
              <w:rPr>
                <w:rFonts w:ascii="Times New Roman" w:eastAsia="Times New Roman" w:hAnsi="Times New Roman" w:cs="Times New Roman"/>
                <w:bCs/>
                <w:sz w:val="24"/>
                <w:szCs w:val="24"/>
                <w:lang w:eastAsia="uk-UA"/>
              </w:rPr>
            </w:pPr>
            <w:r w:rsidRPr="00672AA6">
              <w:rPr>
                <w:rFonts w:ascii="Times New Roman" w:eastAsia="Times New Roman" w:hAnsi="Times New Roman" w:cs="Times New Roman"/>
                <w:bCs/>
                <w:sz w:val="24"/>
                <w:szCs w:val="24"/>
                <w:lang w:eastAsia="uk-UA"/>
              </w:rPr>
              <w:t xml:space="preserve">11.1. </w:t>
            </w:r>
            <w:r w:rsidRPr="00672AA6">
              <w:rPr>
                <w:rFonts w:ascii="Times New Roman" w:eastAsia="Times New Roman" w:hAnsi="Times New Roman" w:cs="Times New Roman" w:hint="eastAsia"/>
                <w:bCs/>
                <w:sz w:val="24"/>
                <w:szCs w:val="24"/>
                <w:lang w:eastAsia="uk-UA"/>
              </w:rPr>
              <w:t>Усі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правовідносини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що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виникають</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або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пов’язані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із</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ним</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регламентуються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Договором</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відповідними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нормами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чинного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Україні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законодавства</w:t>
            </w:r>
            <w:r w:rsidRPr="00672AA6">
              <w:rPr>
                <w:rFonts w:ascii="Times New Roman" w:eastAsia="Times New Roman" w:hAnsi="Times New Roman" w:cs="Times New Roman"/>
                <w:bCs/>
                <w:sz w:val="24"/>
                <w:szCs w:val="24"/>
                <w:lang w:eastAsia="uk-UA"/>
              </w:rPr>
              <w:t>.</w:t>
            </w:r>
          </w:p>
          <w:p w14:paraId="46512EA2" w14:textId="77777777" w:rsidR="00672AA6" w:rsidRPr="00672AA6" w:rsidRDefault="00672AA6" w:rsidP="00672AA6">
            <w:pPr>
              <w:jc w:val="both"/>
              <w:rPr>
                <w:rFonts w:ascii="Times New Roman" w:eastAsia="Times New Roman" w:hAnsi="Times New Roman" w:cs="Times New Roman"/>
                <w:bCs/>
                <w:sz w:val="24"/>
                <w:szCs w:val="24"/>
                <w:lang w:eastAsia="uk-UA"/>
              </w:rPr>
            </w:pPr>
            <w:r w:rsidRPr="00672AA6">
              <w:rPr>
                <w:rFonts w:ascii="Times New Roman" w:eastAsia="Times New Roman" w:hAnsi="Times New Roman" w:cs="Times New Roman"/>
                <w:bCs/>
                <w:sz w:val="24"/>
                <w:szCs w:val="24"/>
                <w:lang w:eastAsia="uk-UA"/>
              </w:rPr>
              <w:t xml:space="preserve">11.2. </w:t>
            </w:r>
            <w:r w:rsidRPr="00672AA6">
              <w:rPr>
                <w:rFonts w:ascii="Times New Roman" w:eastAsia="Times New Roman" w:hAnsi="Times New Roman" w:cs="Times New Roman" w:hint="eastAsia"/>
                <w:bCs/>
                <w:sz w:val="24"/>
                <w:szCs w:val="24"/>
                <w:lang w:eastAsia="uk-UA"/>
              </w:rPr>
              <w:t>Після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підписання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всі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попередні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переговори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ним</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листування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попередні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протоколи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наміри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будь</w:t>
            </w:r>
            <w:r w:rsidRPr="00672AA6">
              <w:rPr>
                <w:rFonts w:ascii="Times New Roman" w:eastAsia="Times New Roman" w:hAnsi="Times New Roman" w:cs="Times New Roman"/>
                <w:bCs/>
                <w:sz w:val="24"/>
                <w:szCs w:val="24"/>
                <w:lang w:eastAsia="uk-UA"/>
              </w:rPr>
              <w:t>-</w:t>
            </w:r>
            <w:r w:rsidRPr="00672AA6">
              <w:rPr>
                <w:rFonts w:ascii="Times New Roman" w:eastAsia="Times New Roman" w:hAnsi="Times New Roman" w:cs="Times New Roman" w:hint="eastAsia"/>
                <w:bCs/>
                <w:sz w:val="24"/>
                <w:szCs w:val="24"/>
                <w:lang w:eastAsia="uk-UA"/>
              </w:rPr>
              <w:t>які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інші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усні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або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письмові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домовленості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Сторін</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питань</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що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так</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чи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інакше</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стосуються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втрачають</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юридичну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силу</w:t>
            </w:r>
            <w:r w:rsidRPr="00672AA6">
              <w:rPr>
                <w:rFonts w:ascii="Times New Roman" w:eastAsia="Times New Roman" w:hAnsi="Times New Roman" w:cs="Times New Roman"/>
                <w:bCs/>
                <w:sz w:val="24"/>
                <w:szCs w:val="24"/>
                <w:lang w:eastAsia="uk-UA"/>
              </w:rPr>
              <w:t>.</w:t>
            </w:r>
          </w:p>
          <w:p w14:paraId="3376D784" w14:textId="77777777" w:rsidR="00672AA6" w:rsidRPr="00672AA6" w:rsidRDefault="00672AA6" w:rsidP="00672AA6">
            <w:pPr>
              <w:jc w:val="both"/>
              <w:rPr>
                <w:rFonts w:ascii="Times New Roman" w:eastAsia="Times New Roman" w:hAnsi="Times New Roman" w:cs="Times New Roman"/>
                <w:bCs/>
                <w:sz w:val="24"/>
                <w:szCs w:val="24"/>
                <w:lang w:eastAsia="uk-UA"/>
              </w:rPr>
            </w:pPr>
            <w:r w:rsidRPr="00672AA6">
              <w:rPr>
                <w:rFonts w:ascii="Times New Roman" w:eastAsia="Times New Roman" w:hAnsi="Times New Roman" w:cs="Times New Roman"/>
                <w:bCs/>
                <w:sz w:val="24"/>
                <w:szCs w:val="24"/>
                <w:lang w:eastAsia="uk-UA"/>
              </w:rPr>
              <w:t xml:space="preserve">11.3. </w:t>
            </w:r>
            <w:r w:rsidRPr="00672AA6">
              <w:rPr>
                <w:rFonts w:ascii="Times New Roman" w:eastAsia="Times New Roman" w:hAnsi="Times New Roman" w:cs="Times New Roman" w:hint="eastAsia"/>
                <w:bCs/>
                <w:sz w:val="24"/>
                <w:szCs w:val="24"/>
                <w:lang w:eastAsia="uk-UA"/>
              </w:rPr>
              <w:t>Сторона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несе</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повну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відповідальність</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правильність</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вказаних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нею</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реквізитів</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зобов’язується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своєчасно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письмовій</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формі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повідомляти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інші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Сторони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їх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зміну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разі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неповідомлення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несе</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ризик</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настання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пов’язаних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із</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ним</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несприятливих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наслідків</w:t>
            </w:r>
            <w:r w:rsidRPr="00672AA6">
              <w:rPr>
                <w:rFonts w:ascii="Times New Roman" w:eastAsia="Times New Roman" w:hAnsi="Times New Roman" w:cs="Times New Roman"/>
                <w:bCs/>
                <w:sz w:val="24"/>
                <w:szCs w:val="24"/>
                <w:lang w:eastAsia="uk-UA"/>
              </w:rPr>
              <w:t>.</w:t>
            </w:r>
          </w:p>
          <w:p w14:paraId="7136B48C" w14:textId="77777777" w:rsidR="00672AA6" w:rsidRPr="00672AA6" w:rsidRDefault="00672AA6" w:rsidP="00672AA6">
            <w:pPr>
              <w:jc w:val="both"/>
              <w:rPr>
                <w:rFonts w:ascii="Times New Roman" w:eastAsia="Times New Roman" w:hAnsi="Times New Roman" w:cs="Times New Roman"/>
                <w:bCs/>
                <w:sz w:val="24"/>
                <w:szCs w:val="24"/>
                <w:lang w:eastAsia="uk-UA"/>
              </w:rPr>
            </w:pPr>
            <w:r w:rsidRPr="00672AA6">
              <w:rPr>
                <w:rFonts w:ascii="Times New Roman" w:eastAsia="Times New Roman" w:hAnsi="Times New Roman" w:cs="Times New Roman"/>
                <w:bCs/>
                <w:sz w:val="24"/>
                <w:szCs w:val="24"/>
                <w:lang w:eastAsia="uk-UA"/>
              </w:rPr>
              <w:t xml:space="preserve">11.4. </w:t>
            </w:r>
            <w:r w:rsidRPr="00672AA6">
              <w:rPr>
                <w:rFonts w:ascii="Times New Roman" w:eastAsia="Times New Roman" w:hAnsi="Times New Roman" w:cs="Times New Roman" w:hint="eastAsia"/>
                <w:bCs/>
                <w:sz w:val="24"/>
                <w:szCs w:val="24"/>
                <w:lang w:eastAsia="uk-UA"/>
              </w:rPr>
              <w:t>Відступлення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права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вимоги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або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переведення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боргу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Договором</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однією</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із</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Сторін</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третіх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осіб</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допускається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виключно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умови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письмового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погодження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цього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із</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іншими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Сторонами</w:t>
            </w:r>
            <w:r w:rsidRPr="00672AA6">
              <w:rPr>
                <w:rFonts w:ascii="Times New Roman" w:eastAsia="Times New Roman" w:hAnsi="Times New Roman" w:cs="Times New Roman"/>
                <w:bCs/>
                <w:sz w:val="24"/>
                <w:szCs w:val="24"/>
                <w:lang w:eastAsia="uk-UA"/>
              </w:rPr>
              <w:t>.</w:t>
            </w:r>
          </w:p>
          <w:p w14:paraId="5AB957A4" w14:textId="77777777" w:rsidR="00672AA6" w:rsidRPr="00672AA6" w:rsidRDefault="00672AA6" w:rsidP="00672AA6">
            <w:pPr>
              <w:jc w:val="both"/>
              <w:rPr>
                <w:rFonts w:ascii="Times New Roman" w:eastAsia="Times New Roman" w:hAnsi="Times New Roman" w:cs="Times New Roman"/>
                <w:bCs/>
                <w:sz w:val="24"/>
                <w:szCs w:val="24"/>
                <w:lang w:eastAsia="uk-UA"/>
              </w:rPr>
            </w:pPr>
            <w:r w:rsidRPr="00672AA6">
              <w:rPr>
                <w:rFonts w:ascii="Times New Roman" w:eastAsia="Times New Roman" w:hAnsi="Times New Roman" w:cs="Times New Roman"/>
                <w:bCs/>
                <w:sz w:val="24"/>
                <w:szCs w:val="24"/>
                <w:lang w:eastAsia="uk-UA"/>
              </w:rPr>
              <w:t xml:space="preserve">11.5. </w:t>
            </w:r>
            <w:r w:rsidRPr="00672AA6">
              <w:rPr>
                <w:rFonts w:ascii="Times New Roman" w:eastAsia="Times New Roman" w:hAnsi="Times New Roman" w:cs="Times New Roman" w:hint="eastAsia"/>
                <w:bCs/>
                <w:sz w:val="24"/>
                <w:szCs w:val="24"/>
                <w:lang w:eastAsia="uk-UA"/>
              </w:rPr>
              <w:t>Учасник</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w:t>
            </w:r>
            <w:r w:rsidRPr="00672AA6">
              <w:rPr>
                <w:rFonts w:ascii="Times New Roman" w:eastAsia="Times New Roman" w:hAnsi="Times New Roman" w:cs="Times New Roman"/>
                <w:bCs/>
                <w:sz w:val="24"/>
                <w:szCs w:val="24"/>
                <w:lang w:eastAsia="uk-UA"/>
              </w:rPr>
              <w:t xml:space="preserve">остачальник) </w:t>
            </w:r>
            <w:r w:rsidRPr="00672AA6">
              <w:rPr>
                <w:rFonts w:ascii="Times New Roman" w:eastAsia="Times New Roman" w:hAnsi="Times New Roman" w:cs="Times New Roman" w:hint="eastAsia"/>
                <w:bCs/>
                <w:sz w:val="24"/>
                <w:szCs w:val="24"/>
                <w:lang w:eastAsia="uk-UA"/>
              </w:rPr>
              <w:t>є</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суб’єктом</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господарювання</w:t>
            </w:r>
            <w:r w:rsidRPr="00672AA6">
              <w:rPr>
                <w:rFonts w:ascii="Times New Roman" w:eastAsia="Times New Roman" w:hAnsi="Times New Roman" w:cs="Times New Roman"/>
                <w:bCs/>
                <w:sz w:val="24"/>
                <w:szCs w:val="24"/>
                <w:lang w:eastAsia="uk-UA"/>
              </w:rPr>
              <w:t xml:space="preserve"> – </w:t>
            </w:r>
            <w:proofErr w:type="spellStart"/>
            <w:r w:rsidRPr="00672AA6">
              <w:rPr>
                <w:rFonts w:ascii="Times New Roman" w:eastAsia="Times New Roman" w:hAnsi="Times New Roman" w:cs="Times New Roman" w:hint="eastAsia"/>
                <w:bCs/>
                <w:sz w:val="24"/>
                <w:szCs w:val="24"/>
                <w:lang w:eastAsia="uk-UA"/>
              </w:rPr>
              <w:t>мікропідприємництва</w:t>
            </w:r>
            <w:proofErr w:type="spellEnd"/>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малого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підприємництва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середнього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підприємництва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великого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підприємництва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необхідне</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підкреслити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Учаснику</w:t>
            </w:r>
            <w:r w:rsidRPr="00672AA6">
              <w:rPr>
                <w:rFonts w:ascii="Times New Roman" w:eastAsia="Times New Roman" w:hAnsi="Times New Roman" w:cs="Times New Roman"/>
                <w:bCs/>
                <w:sz w:val="24"/>
                <w:szCs w:val="24"/>
                <w:lang w:eastAsia="uk-UA"/>
              </w:rPr>
              <w:t>).</w:t>
            </w:r>
          </w:p>
          <w:p w14:paraId="1364274A" w14:textId="77777777" w:rsidR="00672AA6" w:rsidRPr="00672AA6" w:rsidRDefault="00672AA6" w:rsidP="00672AA6">
            <w:pPr>
              <w:jc w:val="both"/>
              <w:rPr>
                <w:rFonts w:ascii="Times New Roman" w:eastAsia="Times New Roman" w:hAnsi="Times New Roman" w:cs="Times New Roman"/>
                <w:bCs/>
                <w:sz w:val="24"/>
                <w:szCs w:val="24"/>
                <w:lang w:eastAsia="uk-UA"/>
              </w:rPr>
            </w:pPr>
            <w:r w:rsidRPr="00672AA6">
              <w:rPr>
                <w:rFonts w:ascii="Times New Roman" w:eastAsia="Times New Roman" w:hAnsi="Times New Roman" w:cs="Times New Roman"/>
                <w:bCs/>
                <w:sz w:val="24"/>
                <w:szCs w:val="24"/>
                <w:lang w:eastAsia="uk-UA"/>
              </w:rPr>
              <w:t xml:space="preserve">11.6. </w:t>
            </w:r>
            <w:r w:rsidRPr="00672AA6">
              <w:rPr>
                <w:rFonts w:ascii="Times New Roman" w:eastAsia="Times New Roman" w:hAnsi="Times New Roman" w:cs="Times New Roman" w:hint="eastAsia"/>
                <w:bCs/>
                <w:sz w:val="24"/>
                <w:szCs w:val="24"/>
                <w:lang w:eastAsia="uk-UA"/>
              </w:rPr>
              <w:t>Договір</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складений</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повному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розумінні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Сторонами</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його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умов</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та</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термінології</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українською</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мовою</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у</w:t>
            </w:r>
            <w:r w:rsidRPr="00672AA6">
              <w:rPr>
                <w:rFonts w:ascii="Times New Roman" w:eastAsia="Times New Roman" w:hAnsi="Times New Roman" w:cs="Times New Roman"/>
                <w:bCs/>
                <w:sz w:val="24"/>
                <w:szCs w:val="24"/>
                <w:lang w:eastAsia="uk-UA"/>
              </w:rPr>
              <w:t xml:space="preserve"> 2 (</w:t>
            </w:r>
            <w:r w:rsidRPr="00672AA6">
              <w:rPr>
                <w:rFonts w:ascii="Times New Roman" w:eastAsia="Times New Roman" w:hAnsi="Times New Roman" w:cs="Times New Roman" w:hint="eastAsia"/>
                <w:bCs/>
                <w:sz w:val="24"/>
                <w:szCs w:val="24"/>
                <w:lang w:eastAsia="uk-UA"/>
              </w:rPr>
              <w:t>двох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автентичних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примірниках</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які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мають</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однакову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юридичну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силу</w:t>
            </w:r>
            <w:r w:rsidRPr="00672AA6">
              <w:rPr>
                <w:rFonts w:ascii="Times New Roman" w:eastAsia="Times New Roman" w:hAnsi="Times New Roman" w:cs="Times New Roman"/>
                <w:bCs/>
                <w:sz w:val="24"/>
                <w:szCs w:val="24"/>
                <w:lang w:eastAsia="uk-UA"/>
              </w:rPr>
              <w:t xml:space="preserve">, – </w:t>
            </w:r>
            <w:r w:rsidRPr="00672AA6">
              <w:rPr>
                <w:rFonts w:ascii="Times New Roman" w:eastAsia="Times New Roman" w:hAnsi="Times New Roman" w:cs="Times New Roman" w:hint="eastAsia"/>
                <w:bCs/>
                <w:sz w:val="24"/>
                <w:szCs w:val="24"/>
                <w:lang w:eastAsia="uk-UA"/>
              </w:rPr>
              <w:t>по</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одному</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для</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кожної</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зі</w:t>
            </w:r>
            <w:r w:rsidRPr="00672AA6">
              <w:rPr>
                <w:rFonts w:ascii="Times New Roman" w:eastAsia="Times New Roman" w:hAnsi="Times New Roman" w:cs="Times New Roman"/>
                <w:bCs/>
                <w:sz w:val="24"/>
                <w:szCs w:val="24"/>
                <w:lang w:eastAsia="uk-UA"/>
              </w:rPr>
              <w:t xml:space="preserve"> </w:t>
            </w:r>
            <w:r w:rsidRPr="00672AA6">
              <w:rPr>
                <w:rFonts w:ascii="Times New Roman" w:eastAsia="Times New Roman" w:hAnsi="Times New Roman" w:cs="Times New Roman" w:hint="eastAsia"/>
                <w:bCs/>
                <w:sz w:val="24"/>
                <w:szCs w:val="24"/>
                <w:lang w:eastAsia="uk-UA"/>
              </w:rPr>
              <w:t>Сторін</w:t>
            </w:r>
            <w:r w:rsidRPr="00672AA6">
              <w:rPr>
                <w:rFonts w:ascii="Times New Roman" w:eastAsia="Times New Roman" w:hAnsi="Times New Roman" w:cs="Times New Roman"/>
                <w:bCs/>
                <w:sz w:val="24"/>
                <w:szCs w:val="24"/>
                <w:lang w:eastAsia="uk-UA"/>
              </w:rPr>
              <w:t>.</w:t>
            </w:r>
          </w:p>
          <w:p w14:paraId="04440D44"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11.7. Постачальник має статус _____________________.</w:t>
            </w:r>
          </w:p>
          <w:p w14:paraId="41BD92D7" w14:textId="77777777" w:rsidR="00672AA6" w:rsidRPr="00672AA6" w:rsidRDefault="00672AA6" w:rsidP="00672AA6">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Arial" w:hAnsi="Times New Roman" w:cs="Times New Roman"/>
                <w:color w:val="000000"/>
                <w:sz w:val="24"/>
                <w:szCs w:val="24"/>
                <w:lang w:eastAsia="uk-UA"/>
              </w:rPr>
            </w:pPr>
            <w:r w:rsidRPr="00672AA6">
              <w:rPr>
                <w:rFonts w:ascii="Times New Roman" w:eastAsia="Arial" w:hAnsi="Times New Roman" w:cs="Times New Roman"/>
                <w:color w:val="000000"/>
                <w:sz w:val="24"/>
                <w:szCs w:val="24"/>
                <w:lang w:eastAsia="uk-UA"/>
              </w:rPr>
              <w:t>11.8. Замовник є платником _____________________.</w:t>
            </w:r>
          </w:p>
          <w:p w14:paraId="20B7113B"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ХІІ. Додатки до Договору</w:t>
            </w:r>
          </w:p>
          <w:p w14:paraId="2A1CD715"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s="Times New Roman"/>
                <w:sz w:val="24"/>
                <w:szCs w:val="24"/>
                <w:lang w:eastAsia="uk-UA"/>
              </w:rPr>
            </w:pPr>
            <w:r w:rsidRPr="00672AA6">
              <w:rPr>
                <w:rFonts w:ascii="Times New Roman" w:eastAsia="Arial" w:hAnsi="Times New Roman" w:cs="Times New Roman"/>
                <w:color w:val="000000"/>
                <w:sz w:val="24"/>
                <w:szCs w:val="24"/>
                <w:lang w:eastAsia="uk-UA"/>
              </w:rPr>
              <w:t>12.1 Невід’ємною частиною цього Договору є Специфікація (Додаток №1).</w:t>
            </w:r>
          </w:p>
          <w:p w14:paraId="2F740185" w14:textId="77777777" w:rsidR="00672AA6" w:rsidRPr="00672AA6" w:rsidRDefault="00672AA6" w:rsidP="0067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cs="Times New Roman"/>
                <w:sz w:val="24"/>
                <w:szCs w:val="24"/>
                <w:lang w:eastAsia="uk-UA"/>
              </w:rPr>
            </w:pPr>
            <w:r w:rsidRPr="00672AA6">
              <w:rPr>
                <w:rFonts w:ascii="Times New Roman" w:eastAsia="Arial" w:hAnsi="Times New Roman" w:cs="Times New Roman"/>
                <w:b/>
                <w:color w:val="000000"/>
                <w:sz w:val="24"/>
                <w:szCs w:val="24"/>
                <w:lang w:eastAsia="uk-UA"/>
              </w:rPr>
              <w:t>XIІI. Місцезнаходження та банківські реквізити сторін</w:t>
            </w:r>
          </w:p>
          <w:p w14:paraId="72847308" w14:textId="77777777" w:rsidR="00672AA6" w:rsidRDefault="00672AA6">
            <w:pPr>
              <w:tabs>
                <w:tab w:val="left" w:pos="5878"/>
                <w:tab w:val="left" w:pos="7416"/>
                <w:tab w:val="left" w:pos="10381"/>
              </w:tabs>
              <w:ind w:right="114" w:firstLine="370"/>
              <w:jc w:val="both"/>
              <w:rPr>
                <w:rFonts w:ascii="Times New Roman" w:eastAsia="Times New Roman" w:hAnsi="Times New Roman" w:cs="Times New Roman"/>
                <w:sz w:val="24"/>
                <w:szCs w:val="24"/>
              </w:rPr>
            </w:pPr>
          </w:p>
        </w:tc>
      </w:tr>
    </w:tbl>
    <w:p w14:paraId="2EDDDBEC" w14:textId="77777777" w:rsidR="00D969BB" w:rsidRDefault="00D969BB">
      <w:pPr>
        <w:jc w:val="center"/>
        <w:rPr>
          <w:rFonts w:ascii="Times New Roman" w:eastAsia="Times New Roman" w:hAnsi="Times New Roman" w:cs="Times New Roman"/>
          <w:b/>
          <w:sz w:val="24"/>
          <w:szCs w:val="24"/>
        </w:rPr>
        <w:sectPr w:rsidR="00D969BB">
          <w:headerReference w:type="even" r:id="rId24"/>
          <w:footerReference w:type="even" r:id="rId25"/>
          <w:footerReference w:type="default" r:id="rId26"/>
          <w:pgSz w:w="11906" w:h="16838"/>
          <w:pgMar w:top="539" w:right="567" w:bottom="720" w:left="1440" w:header="284" w:footer="284" w:gutter="0"/>
          <w:pgNumType w:start="1"/>
          <w:cols w:space="720"/>
          <w:titlePg/>
        </w:sectPr>
      </w:pPr>
    </w:p>
    <w:p w14:paraId="104AA7DB" w14:textId="77777777" w:rsidR="00D969BB" w:rsidRDefault="00BB5421" w:rsidP="00672AA6">
      <w:pPr>
        <w:tabs>
          <w:tab w:val="left" w:pos="1134"/>
        </w:tabs>
        <w:ind w:left="567" w:right="-5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14:paraId="1B163C1A" w14:textId="77777777" w:rsidR="00D969BB" w:rsidRDefault="00BB5421" w:rsidP="00672AA6">
      <w:pPr>
        <w:tabs>
          <w:tab w:val="left" w:pos="1134"/>
        </w:tabs>
        <w:ind w:left="567" w:right="-5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3F0C661F" w14:textId="77777777" w:rsidR="00D969BB" w:rsidRDefault="00D969BB">
      <w:pPr>
        <w:ind w:right="284" w:firstLine="709"/>
        <w:jc w:val="right"/>
        <w:rPr>
          <w:rFonts w:ascii="Calibri" w:eastAsia="Calibri" w:hAnsi="Calibri" w:cs="Calibri"/>
          <w:b/>
          <w:sz w:val="24"/>
          <w:szCs w:val="24"/>
          <w:highlight w:val="yellow"/>
        </w:rPr>
      </w:pPr>
    </w:p>
    <w:p w14:paraId="445192B7" w14:textId="77777777" w:rsidR="005B20B0" w:rsidRPr="005B20B0" w:rsidRDefault="005B20B0" w:rsidP="005B20B0">
      <w:pPr>
        <w:ind w:right="707"/>
        <w:jc w:val="center"/>
        <w:rPr>
          <w:rFonts w:ascii="Times New Roman" w:eastAsia="Times New Roman" w:hAnsi="Times New Roman" w:cs="Times New Roman"/>
          <w:b/>
          <w:sz w:val="28"/>
          <w:szCs w:val="24"/>
        </w:rPr>
      </w:pPr>
      <w:r w:rsidRPr="005B20B0">
        <w:rPr>
          <w:rFonts w:ascii="Times New Roman" w:eastAsia="Times New Roman" w:hAnsi="Times New Roman" w:cs="Times New Roman"/>
          <w:b/>
          <w:sz w:val="28"/>
          <w:szCs w:val="24"/>
        </w:rPr>
        <w:t xml:space="preserve">Інформація </w:t>
      </w:r>
    </w:p>
    <w:p w14:paraId="08766095" w14:textId="77777777" w:rsidR="005B20B0" w:rsidRPr="005B20B0" w:rsidRDefault="005B20B0" w:rsidP="005B20B0">
      <w:pPr>
        <w:ind w:right="707"/>
        <w:jc w:val="center"/>
        <w:rPr>
          <w:rFonts w:ascii="Times New Roman" w:eastAsia="Times New Roman" w:hAnsi="Times New Roman" w:cs="Times New Roman"/>
          <w:b/>
          <w:sz w:val="24"/>
          <w:szCs w:val="24"/>
        </w:rPr>
      </w:pPr>
      <w:r w:rsidRPr="005B20B0">
        <w:rPr>
          <w:rFonts w:ascii="Times New Roman" w:eastAsia="Times New Roman" w:hAnsi="Times New Roman" w:cs="Times New Roman"/>
          <w:b/>
          <w:sz w:val="28"/>
          <w:szCs w:val="24"/>
        </w:rPr>
        <w:t>про технічні (якісні) та кількісні вимоги до предмету закупівлі</w:t>
      </w:r>
    </w:p>
    <w:p w14:paraId="4063EF66" w14:textId="77777777" w:rsidR="005B20B0" w:rsidRPr="005B20B0" w:rsidRDefault="005B20B0" w:rsidP="005B20B0">
      <w:pPr>
        <w:ind w:right="707"/>
        <w:jc w:val="center"/>
        <w:rPr>
          <w:rFonts w:ascii="Times New Roman" w:eastAsia="Times New Roman" w:hAnsi="Times New Roman" w:cs="Times New Roman"/>
          <w:b/>
          <w:sz w:val="28"/>
          <w:szCs w:val="24"/>
        </w:rPr>
      </w:pPr>
    </w:p>
    <w:p w14:paraId="56B9E873" w14:textId="5682199D" w:rsidR="005B20B0" w:rsidRPr="005B20B0" w:rsidRDefault="005B20B0" w:rsidP="00672AA6">
      <w:pPr>
        <w:tabs>
          <w:tab w:val="left" w:pos="9356"/>
        </w:tabs>
        <w:ind w:left="-426" w:right="-1"/>
        <w:jc w:val="center"/>
        <w:rPr>
          <w:rFonts w:ascii="Arial" w:eastAsia="Times New Roman" w:hAnsi="Arial" w:cs="Arial"/>
          <w:color w:val="454545"/>
          <w:sz w:val="24"/>
          <w:szCs w:val="28"/>
          <w:shd w:val="clear" w:color="auto" w:fill="F0F5F2"/>
          <w:lang w:val="ru-RU"/>
        </w:rPr>
      </w:pPr>
      <w:r w:rsidRPr="005B20B0">
        <w:rPr>
          <w:rFonts w:ascii="Times New Roman" w:eastAsia="Times New Roman" w:hAnsi="Times New Roman" w:cs="Times New Roman"/>
          <w:b/>
          <w:i/>
          <w:sz w:val="24"/>
          <w:szCs w:val="28"/>
          <w:lang w:val="ru-RU"/>
        </w:rPr>
        <w:t xml:space="preserve">код ДК 021:2015: 30190000-7 - </w:t>
      </w:r>
      <w:proofErr w:type="spellStart"/>
      <w:r w:rsidRPr="005B20B0">
        <w:rPr>
          <w:rFonts w:ascii="Times New Roman" w:eastAsia="Times New Roman" w:hAnsi="Times New Roman" w:cs="Times New Roman"/>
          <w:b/>
          <w:i/>
          <w:sz w:val="24"/>
          <w:szCs w:val="28"/>
          <w:lang w:val="ru-RU"/>
        </w:rPr>
        <w:t>Офісне</w:t>
      </w:r>
      <w:proofErr w:type="spellEnd"/>
      <w:r w:rsidRPr="005B20B0">
        <w:rPr>
          <w:rFonts w:ascii="Times New Roman" w:eastAsia="Times New Roman" w:hAnsi="Times New Roman" w:cs="Times New Roman"/>
          <w:b/>
          <w:i/>
          <w:sz w:val="24"/>
          <w:szCs w:val="28"/>
          <w:lang w:val="ru-RU"/>
        </w:rPr>
        <w:t xml:space="preserve"> </w:t>
      </w:r>
      <w:proofErr w:type="spellStart"/>
      <w:r w:rsidRPr="005B20B0">
        <w:rPr>
          <w:rFonts w:ascii="Times New Roman" w:eastAsia="Times New Roman" w:hAnsi="Times New Roman" w:cs="Times New Roman"/>
          <w:b/>
          <w:i/>
          <w:sz w:val="24"/>
          <w:szCs w:val="28"/>
          <w:lang w:val="ru-RU"/>
        </w:rPr>
        <w:t>устаткування</w:t>
      </w:r>
      <w:proofErr w:type="spellEnd"/>
      <w:r w:rsidRPr="005B20B0">
        <w:rPr>
          <w:rFonts w:ascii="Times New Roman" w:eastAsia="Times New Roman" w:hAnsi="Times New Roman" w:cs="Times New Roman"/>
          <w:b/>
          <w:i/>
          <w:sz w:val="24"/>
          <w:szCs w:val="28"/>
          <w:lang w:val="ru-RU"/>
        </w:rPr>
        <w:t xml:space="preserve"> та </w:t>
      </w:r>
      <w:proofErr w:type="spellStart"/>
      <w:r w:rsidRPr="005B20B0">
        <w:rPr>
          <w:rFonts w:ascii="Times New Roman" w:eastAsia="Times New Roman" w:hAnsi="Times New Roman" w:cs="Times New Roman"/>
          <w:b/>
          <w:i/>
          <w:sz w:val="24"/>
          <w:szCs w:val="28"/>
          <w:lang w:val="ru-RU"/>
        </w:rPr>
        <w:t>приладдя</w:t>
      </w:r>
      <w:proofErr w:type="spellEnd"/>
      <w:r w:rsidRPr="005B20B0">
        <w:rPr>
          <w:rFonts w:ascii="Times New Roman" w:eastAsia="Times New Roman" w:hAnsi="Times New Roman" w:cs="Times New Roman"/>
          <w:b/>
          <w:i/>
          <w:sz w:val="24"/>
          <w:szCs w:val="28"/>
          <w:lang w:val="ru-RU"/>
        </w:rPr>
        <w:t xml:space="preserve"> </w:t>
      </w:r>
      <w:proofErr w:type="spellStart"/>
      <w:r w:rsidRPr="005B20B0">
        <w:rPr>
          <w:rFonts w:ascii="Times New Roman" w:eastAsia="Times New Roman" w:hAnsi="Times New Roman" w:cs="Times New Roman"/>
          <w:b/>
          <w:i/>
          <w:sz w:val="24"/>
          <w:szCs w:val="28"/>
          <w:lang w:val="ru-RU"/>
        </w:rPr>
        <w:t>різне</w:t>
      </w:r>
      <w:proofErr w:type="spellEnd"/>
      <w:r w:rsidRPr="00672AA6">
        <w:rPr>
          <w:rFonts w:ascii="Times New Roman" w:eastAsia="Times New Roman" w:hAnsi="Times New Roman" w:cs="Times New Roman"/>
          <w:b/>
          <w:i/>
          <w:sz w:val="24"/>
          <w:szCs w:val="28"/>
          <w:lang w:val="ru-RU"/>
        </w:rPr>
        <w:t xml:space="preserve"> (</w:t>
      </w:r>
      <w:proofErr w:type="spellStart"/>
      <w:r w:rsidRPr="005B20B0">
        <w:rPr>
          <w:rFonts w:ascii="Times New Roman" w:eastAsia="Times New Roman" w:hAnsi="Times New Roman" w:cs="Times New Roman"/>
          <w:b/>
          <w:i/>
          <w:sz w:val="24"/>
          <w:szCs w:val="28"/>
          <w:lang w:val="ru-RU"/>
        </w:rPr>
        <w:t>Придбання</w:t>
      </w:r>
      <w:proofErr w:type="spellEnd"/>
      <w:r w:rsidRPr="005B20B0">
        <w:rPr>
          <w:rFonts w:ascii="Times New Roman" w:eastAsia="Times New Roman" w:hAnsi="Times New Roman" w:cs="Times New Roman"/>
          <w:b/>
          <w:i/>
          <w:sz w:val="24"/>
          <w:szCs w:val="28"/>
          <w:lang w:val="ru-RU"/>
        </w:rPr>
        <w:t xml:space="preserve"> </w:t>
      </w:r>
      <w:proofErr w:type="spellStart"/>
      <w:r w:rsidRPr="005B20B0">
        <w:rPr>
          <w:rFonts w:ascii="Times New Roman" w:eastAsia="Times New Roman" w:hAnsi="Times New Roman" w:cs="Times New Roman"/>
          <w:b/>
          <w:i/>
          <w:sz w:val="24"/>
          <w:szCs w:val="28"/>
          <w:lang w:val="ru-RU"/>
        </w:rPr>
        <w:t>подарункових</w:t>
      </w:r>
      <w:proofErr w:type="spellEnd"/>
      <w:r w:rsidRPr="005B20B0">
        <w:rPr>
          <w:rFonts w:ascii="Times New Roman" w:eastAsia="Times New Roman" w:hAnsi="Times New Roman" w:cs="Times New Roman"/>
          <w:b/>
          <w:i/>
          <w:sz w:val="24"/>
          <w:szCs w:val="28"/>
          <w:lang w:val="ru-RU"/>
        </w:rPr>
        <w:t xml:space="preserve"> </w:t>
      </w:r>
      <w:r w:rsidRPr="005B20B0">
        <w:rPr>
          <w:rFonts w:ascii="Times New Roman" w:eastAsia="Times New Roman" w:hAnsi="Times New Roman" w:cs="Times New Roman"/>
          <w:b/>
          <w:i/>
          <w:sz w:val="24"/>
          <w:szCs w:val="28"/>
        </w:rPr>
        <w:t xml:space="preserve">комплектів </w:t>
      </w:r>
      <w:proofErr w:type="spellStart"/>
      <w:r w:rsidRPr="005B20B0">
        <w:rPr>
          <w:rFonts w:ascii="Times New Roman" w:eastAsia="Times New Roman" w:hAnsi="Times New Roman" w:cs="Times New Roman"/>
          <w:b/>
          <w:i/>
          <w:sz w:val="24"/>
          <w:szCs w:val="28"/>
          <w:lang w:val="ru-RU"/>
        </w:rPr>
        <w:t>першокласникам</w:t>
      </w:r>
      <w:proofErr w:type="spellEnd"/>
      <w:r w:rsidRPr="005B20B0">
        <w:rPr>
          <w:rFonts w:ascii="Times New Roman" w:eastAsia="Times New Roman" w:hAnsi="Times New Roman" w:cs="Times New Roman"/>
          <w:b/>
          <w:i/>
          <w:sz w:val="24"/>
          <w:szCs w:val="28"/>
          <w:lang w:val="ru-RU"/>
        </w:rPr>
        <w:t xml:space="preserve"> для </w:t>
      </w:r>
      <w:proofErr w:type="gramStart"/>
      <w:r w:rsidRPr="005B20B0">
        <w:rPr>
          <w:rFonts w:ascii="Times New Roman" w:eastAsia="Times New Roman" w:hAnsi="Times New Roman" w:cs="Times New Roman"/>
          <w:b/>
          <w:i/>
          <w:sz w:val="24"/>
          <w:szCs w:val="28"/>
          <w:lang w:val="ru-RU"/>
        </w:rPr>
        <w:t>заходу  «</w:t>
      </w:r>
      <w:proofErr w:type="gramEnd"/>
      <w:r w:rsidRPr="005B20B0">
        <w:rPr>
          <w:rFonts w:ascii="Times New Roman" w:eastAsia="Times New Roman" w:hAnsi="Times New Roman" w:cs="Times New Roman"/>
          <w:b/>
          <w:i/>
          <w:sz w:val="24"/>
          <w:szCs w:val="28"/>
          <w:lang w:val="ru-RU"/>
        </w:rPr>
        <w:t xml:space="preserve">День </w:t>
      </w:r>
      <w:proofErr w:type="spellStart"/>
      <w:r w:rsidRPr="005B20B0">
        <w:rPr>
          <w:rFonts w:ascii="Times New Roman" w:eastAsia="Times New Roman" w:hAnsi="Times New Roman" w:cs="Times New Roman"/>
          <w:b/>
          <w:i/>
          <w:sz w:val="24"/>
          <w:szCs w:val="28"/>
          <w:lang w:val="ru-RU"/>
        </w:rPr>
        <w:t>першокласника</w:t>
      </w:r>
      <w:proofErr w:type="spellEnd"/>
      <w:r w:rsidRPr="005B20B0">
        <w:rPr>
          <w:rFonts w:ascii="Times New Roman" w:eastAsia="Times New Roman" w:hAnsi="Times New Roman" w:cs="Times New Roman"/>
          <w:b/>
          <w:i/>
          <w:sz w:val="24"/>
          <w:szCs w:val="28"/>
          <w:lang w:val="ru-RU"/>
        </w:rPr>
        <w:t>»</w:t>
      </w:r>
      <w:r w:rsidRPr="00672AA6">
        <w:rPr>
          <w:rFonts w:ascii="Times New Roman" w:eastAsia="Times New Roman" w:hAnsi="Times New Roman" w:cs="Times New Roman"/>
          <w:b/>
          <w:i/>
          <w:sz w:val="24"/>
          <w:szCs w:val="28"/>
          <w:lang w:val="ru-RU"/>
        </w:rPr>
        <w:t>)</w:t>
      </w:r>
    </w:p>
    <w:p w14:paraId="6D31EAAC" w14:textId="77777777" w:rsidR="005B20B0" w:rsidRPr="005B20B0" w:rsidRDefault="005B20B0" w:rsidP="005B20B0">
      <w:pPr>
        <w:rPr>
          <w:rFonts w:ascii="Calibri" w:eastAsia="Times New Roman" w:hAnsi="Calibri" w:cs="Times New Roman"/>
        </w:rPr>
      </w:pPr>
    </w:p>
    <w:tbl>
      <w:tblPr>
        <w:tblStyle w:val="ac"/>
        <w:tblW w:w="10208" w:type="dxa"/>
        <w:tblInd w:w="-431" w:type="dxa"/>
        <w:tblLayout w:type="fixed"/>
        <w:tblLook w:val="04A0" w:firstRow="1" w:lastRow="0" w:firstColumn="1" w:lastColumn="0" w:noHBand="0" w:noVBand="1"/>
      </w:tblPr>
      <w:tblGrid>
        <w:gridCol w:w="7656"/>
        <w:gridCol w:w="1276"/>
        <w:gridCol w:w="1276"/>
      </w:tblGrid>
      <w:tr w:rsidR="00672AA6" w:rsidRPr="005B20B0" w14:paraId="1D0D06FC" w14:textId="77777777" w:rsidTr="00672AA6">
        <w:tc>
          <w:tcPr>
            <w:tcW w:w="7656" w:type="dxa"/>
          </w:tcPr>
          <w:p w14:paraId="2F04A8EB" w14:textId="77777777" w:rsidR="00672AA6" w:rsidRPr="005B20B0" w:rsidRDefault="00672AA6" w:rsidP="005B20B0">
            <w:pPr>
              <w:tabs>
                <w:tab w:val="left" w:pos="851"/>
              </w:tabs>
              <w:jc w:val="center"/>
              <w:rPr>
                <w:rFonts w:ascii="Times New Roman" w:eastAsia="Times New Roman" w:hAnsi="Times New Roman"/>
                <w:b/>
                <w:bCs/>
              </w:rPr>
            </w:pPr>
            <w:r w:rsidRPr="005B20B0">
              <w:rPr>
                <w:rFonts w:ascii="Times New Roman" w:eastAsia="Times New Roman" w:hAnsi="Times New Roman"/>
                <w:b/>
                <w:bCs/>
              </w:rPr>
              <w:t>Найменування товару</w:t>
            </w:r>
          </w:p>
        </w:tc>
        <w:tc>
          <w:tcPr>
            <w:tcW w:w="1276" w:type="dxa"/>
          </w:tcPr>
          <w:p w14:paraId="60D11084" w14:textId="77777777" w:rsidR="00672AA6" w:rsidRPr="005B20B0" w:rsidRDefault="00672AA6" w:rsidP="005B20B0">
            <w:pPr>
              <w:tabs>
                <w:tab w:val="left" w:pos="851"/>
              </w:tabs>
              <w:jc w:val="center"/>
              <w:rPr>
                <w:rFonts w:ascii="Times New Roman" w:eastAsia="Times New Roman" w:hAnsi="Times New Roman"/>
                <w:b/>
                <w:bCs/>
              </w:rPr>
            </w:pPr>
            <w:r w:rsidRPr="005B20B0">
              <w:rPr>
                <w:rFonts w:ascii="Times New Roman" w:eastAsia="Times New Roman" w:hAnsi="Times New Roman"/>
                <w:b/>
                <w:bCs/>
              </w:rPr>
              <w:t>Одиниці виміру</w:t>
            </w:r>
          </w:p>
        </w:tc>
        <w:tc>
          <w:tcPr>
            <w:tcW w:w="1276" w:type="dxa"/>
          </w:tcPr>
          <w:p w14:paraId="4F738D4A" w14:textId="77777777" w:rsidR="00672AA6" w:rsidRPr="005B20B0" w:rsidRDefault="00672AA6" w:rsidP="005B20B0">
            <w:pPr>
              <w:tabs>
                <w:tab w:val="left" w:pos="851"/>
              </w:tabs>
              <w:jc w:val="center"/>
              <w:rPr>
                <w:rFonts w:ascii="Times New Roman" w:eastAsia="Times New Roman" w:hAnsi="Times New Roman"/>
                <w:b/>
                <w:bCs/>
                <w:highlight w:val="yellow"/>
              </w:rPr>
            </w:pPr>
            <w:r w:rsidRPr="005B20B0">
              <w:rPr>
                <w:rFonts w:ascii="Times New Roman" w:eastAsia="Times New Roman" w:hAnsi="Times New Roman"/>
                <w:b/>
                <w:bCs/>
              </w:rPr>
              <w:t>Кількість (шт.)</w:t>
            </w:r>
          </w:p>
        </w:tc>
      </w:tr>
      <w:tr w:rsidR="00672AA6" w:rsidRPr="005B20B0" w14:paraId="5FD77D24" w14:textId="77777777" w:rsidTr="00672AA6">
        <w:trPr>
          <w:trHeight w:val="5824"/>
        </w:trPr>
        <w:tc>
          <w:tcPr>
            <w:tcW w:w="7656" w:type="dxa"/>
          </w:tcPr>
          <w:p w14:paraId="17D1A2DA" w14:textId="77777777" w:rsidR="00672AA6" w:rsidRPr="005B20B0" w:rsidRDefault="00672AA6" w:rsidP="005B20B0">
            <w:pPr>
              <w:jc w:val="both"/>
              <w:rPr>
                <w:rFonts w:ascii="Times New Roman" w:eastAsia="Arial" w:hAnsi="Times New Roman"/>
                <w:b/>
                <w:bCs/>
                <w:lang w:eastAsia="uk-UA"/>
              </w:rPr>
            </w:pPr>
            <w:r w:rsidRPr="005B20B0">
              <w:rPr>
                <w:rFonts w:ascii="Times New Roman" w:eastAsia="Arial" w:hAnsi="Times New Roman"/>
                <w:b/>
                <w:bCs/>
                <w:lang w:eastAsia="uk-UA"/>
              </w:rPr>
              <w:t>Придбання подарункових наборів першокласникам для заходу «Проведення міського свята «День першокласника», подарунковий набір першокласнику»</w:t>
            </w:r>
          </w:p>
          <w:p w14:paraId="60614C9A" w14:textId="77777777" w:rsidR="00672AA6" w:rsidRPr="005B20B0" w:rsidRDefault="00672AA6" w:rsidP="005B20B0">
            <w:pPr>
              <w:jc w:val="both"/>
              <w:rPr>
                <w:rFonts w:ascii="Times New Roman" w:eastAsia="Arial" w:hAnsi="Times New Roman"/>
                <w:b/>
                <w:bCs/>
                <w:lang w:eastAsia="uk-UA"/>
              </w:rPr>
            </w:pPr>
            <w:r w:rsidRPr="005B20B0">
              <w:rPr>
                <w:rFonts w:ascii="Times New Roman" w:eastAsia="Arial" w:hAnsi="Times New Roman"/>
                <w:b/>
                <w:bCs/>
                <w:lang w:eastAsia="uk-UA"/>
              </w:rPr>
              <w:t>Вміст набору:</w:t>
            </w:r>
          </w:p>
          <w:p w14:paraId="0FC48DC2" w14:textId="77777777" w:rsidR="00672AA6" w:rsidRPr="005B20B0" w:rsidRDefault="00672AA6" w:rsidP="005B20B0">
            <w:pPr>
              <w:jc w:val="both"/>
              <w:rPr>
                <w:rFonts w:ascii="Times New Roman" w:eastAsia="Arial" w:hAnsi="Times New Roman"/>
                <w:b/>
                <w:bCs/>
                <w:lang w:eastAsia="uk-UA"/>
              </w:rPr>
            </w:pPr>
            <w:r w:rsidRPr="005B20B0">
              <w:rPr>
                <w:rFonts w:ascii="Times New Roman" w:eastAsia="Times New Roman" w:hAnsi="Times New Roman"/>
                <w:b/>
                <w:bCs/>
              </w:rPr>
              <w:t>Ланч-бокс</w:t>
            </w:r>
            <w:r w:rsidRPr="005B20B0">
              <w:rPr>
                <w:rFonts w:ascii="Times New Roman" w:eastAsia="Times New Roman" w:hAnsi="Times New Roman"/>
              </w:rPr>
              <w:t xml:space="preserve"> (згідно візуалізації наведеної нижче): розмір 125х90х60мм, об’єм 1,4 л., в середині містить два контейнери, один з яких розділений на три сектори різного розміру, з пластиковою виделкою та ложкою розміром 115 мм, матеріал поліпропілен безпечний для харчового використання, (бокс має містити позначку про не використання </w:t>
            </w:r>
            <w:proofErr w:type="spellStart"/>
            <w:r w:rsidRPr="005B20B0">
              <w:rPr>
                <w:rFonts w:ascii="Times New Roman" w:eastAsia="Times New Roman" w:hAnsi="Times New Roman"/>
              </w:rPr>
              <w:t>бісфенол</w:t>
            </w:r>
            <w:proofErr w:type="spellEnd"/>
            <w:r w:rsidRPr="005B20B0">
              <w:rPr>
                <w:rFonts w:ascii="Times New Roman" w:eastAsia="Times New Roman" w:hAnsi="Times New Roman"/>
              </w:rPr>
              <w:t xml:space="preserve">-А у процесі виготовлення) </w:t>
            </w:r>
            <w:proofErr w:type="spellStart"/>
            <w:r w:rsidRPr="005B20B0">
              <w:rPr>
                <w:rFonts w:ascii="Times New Roman" w:eastAsia="Times New Roman" w:hAnsi="Times New Roman"/>
              </w:rPr>
              <w:t>повнокольорове</w:t>
            </w:r>
            <w:proofErr w:type="spellEnd"/>
            <w:r w:rsidRPr="005B20B0">
              <w:rPr>
                <w:rFonts w:ascii="Times New Roman" w:eastAsia="Times New Roman" w:hAnsi="Times New Roman"/>
              </w:rPr>
              <w:t xml:space="preserve"> нанесення логотипу на верхню кришку розміром 110*110, зображення стійке до вологи.</w:t>
            </w:r>
          </w:p>
          <w:p w14:paraId="027F0ED7" w14:textId="77777777" w:rsidR="00672AA6" w:rsidRPr="005B20B0" w:rsidRDefault="00672AA6" w:rsidP="005B20B0">
            <w:pPr>
              <w:spacing w:before="120"/>
              <w:jc w:val="both"/>
              <w:textAlignment w:val="baseline"/>
              <w:rPr>
                <w:rFonts w:ascii="Times New Roman" w:eastAsia="Times New Roman" w:hAnsi="Times New Roman"/>
              </w:rPr>
            </w:pPr>
          </w:p>
          <w:p w14:paraId="5F690CE5" w14:textId="77777777" w:rsidR="00672AA6" w:rsidRPr="005B20B0" w:rsidRDefault="00672AA6" w:rsidP="005B20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rPr>
            </w:pPr>
            <w:r w:rsidRPr="005B20B0">
              <w:rPr>
                <w:rFonts w:ascii="Times New Roman" w:eastAsia="Times New Roman" w:hAnsi="Times New Roman"/>
                <w:noProof/>
              </w:rPr>
              <w:drawing>
                <wp:inline distT="0" distB="0" distL="0" distR="0" wp14:anchorId="66D76919" wp14:editId="70E7DA77">
                  <wp:extent cx="1543050" cy="1453826"/>
                  <wp:effectExtent l="0" t="0" r="0" b="0"/>
                  <wp:docPr id="5" name="Рисунок 5" descr="photo_5469689045740279960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_5469689045740279960_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3096" cy="1453869"/>
                          </a:xfrm>
                          <a:prstGeom prst="rect">
                            <a:avLst/>
                          </a:prstGeom>
                          <a:noFill/>
                          <a:ln>
                            <a:noFill/>
                          </a:ln>
                        </pic:spPr>
                      </pic:pic>
                    </a:graphicData>
                  </a:graphic>
                </wp:inline>
              </w:drawing>
            </w:r>
          </w:p>
        </w:tc>
        <w:tc>
          <w:tcPr>
            <w:tcW w:w="1276" w:type="dxa"/>
            <w:vMerge w:val="restart"/>
          </w:tcPr>
          <w:p w14:paraId="5C208F46" w14:textId="77777777" w:rsidR="00672AA6" w:rsidRPr="005B20B0" w:rsidRDefault="00672AA6" w:rsidP="005B20B0">
            <w:pPr>
              <w:tabs>
                <w:tab w:val="left" w:pos="851"/>
              </w:tabs>
              <w:jc w:val="center"/>
              <w:rPr>
                <w:rFonts w:ascii="Times New Roman" w:eastAsia="Times New Roman" w:hAnsi="Times New Roman"/>
              </w:rPr>
            </w:pPr>
            <w:r w:rsidRPr="005B20B0">
              <w:rPr>
                <w:rFonts w:ascii="Times New Roman" w:eastAsia="Times New Roman" w:hAnsi="Times New Roman"/>
              </w:rPr>
              <w:t>комплект</w:t>
            </w:r>
          </w:p>
        </w:tc>
        <w:tc>
          <w:tcPr>
            <w:tcW w:w="1276" w:type="dxa"/>
            <w:vMerge w:val="restart"/>
          </w:tcPr>
          <w:p w14:paraId="6825585A" w14:textId="77777777" w:rsidR="00672AA6" w:rsidRPr="005B20B0" w:rsidRDefault="00672AA6" w:rsidP="005B20B0">
            <w:pPr>
              <w:tabs>
                <w:tab w:val="left" w:pos="851"/>
              </w:tabs>
              <w:jc w:val="center"/>
              <w:rPr>
                <w:rFonts w:ascii="Times New Roman" w:eastAsia="Times New Roman" w:hAnsi="Times New Roman"/>
                <w:highlight w:val="yellow"/>
              </w:rPr>
            </w:pPr>
            <w:r w:rsidRPr="005B20B0">
              <w:rPr>
                <w:rFonts w:ascii="Times New Roman" w:eastAsia="Times New Roman" w:hAnsi="Times New Roman"/>
              </w:rPr>
              <w:t>2300</w:t>
            </w:r>
          </w:p>
        </w:tc>
      </w:tr>
      <w:tr w:rsidR="00672AA6" w:rsidRPr="005B20B0" w14:paraId="69CAFBC4" w14:textId="77777777" w:rsidTr="00672AA6">
        <w:trPr>
          <w:trHeight w:val="4526"/>
        </w:trPr>
        <w:tc>
          <w:tcPr>
            <w:tcW w:w="7656" w:type="dxa"/>
          </w:tcPr>
          <w:p w14:paraId="68E8BD45" w14:textId="77777777" w:rsidR="00672AA6" w:rsidRPr="005B20B0" w:rsidRDefault="00672AA6" w:rsidP="005B20B0">
            <w:pPr>
              <w:shd w:val="clear" w:color="auto" w:fill="FFFFFF"/>
              <w:ind w:right="240"/>
              <w:jc w:val="both"/>
              <w:rPr>
                <w:rFonts w:ascii="Times New Roman" w:eastAsia="Times New Roman" w:hAnsi="Times New Roman"/>
              </w:rPr>
            </w:pPr>
            <w:r w:rsidRPr="005B20B0">
              <w:rPr>
                <w:rFonts w:ascii="Times New Roman" w:eastAsia="Times New Roman" w:hAnsi="Times New Roman"/>
                <w:b/>
              </w:rPr>
              <w:t>Пляшка</w:t>
            </w:r>
            <w:r w:rsidRPr="005B20B0">
              <w:rPr>
                <w:rFonts w:ascii="Times New Roman" w:eastAsia="Times New Roman" w:hAnsi="Times New Roman"/>
                <w:b/>
                <w:i/>
              </w:rPr>
              <w:t xml:space="preserve"> </w:t>
            </w:r>
            <w:r w:rsidRPr="005B20B0">
              <w:rPr>
                <w:rFonts w:ascii="Times New Roman" w:eastAsia="Times New Roman" w:hAnsi="Times New Roman"/>
                <w:iCs/>
              </w:rPr>
              <w:t>(згідно візуалізації наведеної нижче):</w:t>
            </w:r>
            <w:r w:rsidRPr="005B20B0">
              <w:rPr>
                <w:rFonts w:ascii="Times New Roman" w:eastAsia="Times New Roman" w:hAnsi="Times New Roman"/>
              </w:rPr>
              <w:t xml:space="preserve"> об’єм 500 мл, розмір Висота, см: 19, Діаметр горловини, см: 4.8, Діаметр, см: 6.3, Об’єм, мл: 500</w:t>
            </w:r>
          </w:p>
          <w:p w14:paraId="43B1EF2F" w14:textId="77777777" w:rsidR="00672AA6" w:rsidRPr="005B20B0" w:rsidRDefault="00672AA6" w:rsidP="005B20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rPr>
            </w:pPr>
            <w:r w:rsidRPr="005B20B0">
              <w:rPr>
                <w:rFonts w:ascii="Times New Roman" w:eastAsia="Times New Roman" w:hAnsi="Times New Roman"/>
              </w:rPr>
              <w:t>Матеріал: </w:t>
            </w:r>
            <w:proofErr w:type="spellStart"/>
            <w:r w:rsidRPr="005B20B0">
              <w:rPr>
                <w:rFonts w:ascii="Times New Roman" w:eastAsia="Times New Roman" w:hAnsi="Times New Roman"/>
              </w:rPr>
              <w:t>Tritan</w:t>
            </w:r>
            <w:proofErr w:type="spellEnd"/>
            <w:r w:rsidRPr="005B20B0">
              <w:rPr>
                <w:rFonts w:ascii="Times New Roman" w:eastAsia="Times New Roman" w:hAnsi="Times New Roman"/>
              </w:rPr>
              <w:t xml:space="preserve"> (PCTG) екологічно чистий пластик, тканинним чохлом, з дозатором, </w:t>
            </w:r>
            <w:proofErr w:type="spellStart"/>
            <w:r w:rsidRPr="005B20B0">
              <w:rPr>
                <w:rFonts w:ascii="Times New Roman" w:eastAsia="Times New Roman" w:hAnsi="Times New Roman"/>
              </w:rPr>
              <w:t>повнокольорове</w:t>
            </w:r>
            <w:proofErr w:type="spellEnd"/>
            <w:r w:rsidRPr="005B20B0">
              <w:rPr>
                <w:rFonts w:ascii="Times New Roman" w:eastAsia="Times New Roman" w:hAnsi="Times New Roman"/>
              </w:rPr>
              <w:t xml:space="preserve"> нанесення  логотипу на верхню кришку розміром 40мм, логотип на боковій стінці по периметру пляшки по всій ширині, вертикальної конфігурації.</w:t>
            </w:r>
          </w:p>
          <w:p w14:paraId="1C31C63A" w14:textId="77777777" w:rsidR="00672AA6" w:rsidRPr="005B20B0" w:rsidRDefault="00672AA6" w:rsidP="005B20B0">
            <w:pPr>
              <w:tabs>
                <w:tab w:val="left" w:pos="385"/>
              </w:tabs>
              <w:spacing w:before="120"/>
              <w:ind w:left="67"/>
              <w:textAlignment w:val="baseline"/>
              <w:rPr>
                <w:rFonts w:ascii="Times New Roman" w:eastAsia="Times New Roman" w:hAnsi="Times New Roman"/>
              </w:rPr>
            </w:pPr>
            <w:r w:rsidRPr="005B20B0">
              <w:rPr>
                <w:rFonts w:ascii="Times New Roman" w:eastAsia="Times New Roman" w:hAnsi="Times New Roman"/>
                <w:noProof/>
              </w:rPr>
              <w:drawing>
                <wp:inline distT="0" distB="0" distL="0" distR="0" wp14:anchorId="09B50723" wp14:editId="00DF7F98">
                  <wp:extent cx="1257300" cy="1780832"/>
                  <wp:effectExtent l="0" t="0" r="0" b="0"/>
                  <wp:docPr id="3" name="Рисунок 3" descr="photo_5467437245926595543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_5467437245926595543_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8796" cy="1782951"/>
                          </a:xfrm>
                          <a:prstGeom prst="rect">
                            <a:avLst/>
                          </a:prstGeom>
                          <a:noFill/>
                          <a:ln>
                            <a:noFill/>
                          </a:ln>
                        </pic:spPr>
                      </pic:pic>
                    </a:graphicData>
                  </a:graphic>
                </wp:inline>
              </w:drawing>
            </w:r>
          </w:p>
        </w:tc>
        <w:tc>
          <w:tcPr>
            <w:tcW w:w="1276" w:type="dxa"/>
            <w:vMerge/>
          </w:tcPr>
          <w:p w14:paraId="3C8E64FB" w14:textId="77777777" w:rsidR="00672AA6" w:rsidRPr="005B20B0" w:rsidRDefault="00672AA6" w:rsidP="005B20B0">
            <w:pPr>
              <w:tabs>
                <w:tab w:val="left" w:pos="851"/>
              </w:tabs>
              <w:jc w:val="center"/>
              <w:rPr>
                <w:rFonts w:ascii="Times New Roman" w:eastAsia="Times New Roman" w:hAnsi="Times New Roman"/>
              </w:rPr>
            </w:pPr>
          </w:p>
        </w:tc>
        <w:tc>
          <w:tcPr>
            <w:tcW w:w="1276" w:type="dxa"/>
            <w:vMerge/>
          </w:tcPr>
          <w:p w14:paraId="3DC4B6B8" w14:textId="77777777" w:rsidR="00672AA6" w:rsidRPr="005B20B0" w:rsidRDefault="00672AA6" w:rsidP="005B20B0">
            <w:pPr>
              <w:tabs>
                <w:tab w:val="left" w:pos="851"/>
              </w:tabs>
              <w:jc w:val="center"/>
              <w:rPr>
                <w:rFonts w:ascii="Times New Roman" w:eastAsia="Times New Roman" w:hAnsi="Times New Roman"/>
                <w:highlight w:val="yellow"/>
              </w:rPr>
            </w:pPr>
          </w:p>
        </w:tc>
      </w:tr>
      <w:tr w:rsidR="00672AA6" w:rsidRPr="005B20B0" w14:paraId="44851E70" w14:textId="77777777" w:rsidTr="00672AA6">
        <w:trPr>
          <w:trHeight w:val="3963"/>
        </w:trPr>
        <w:tc>
          <w:tcPr>
            <w:tcW w:w="7656" w:type="dxa"/>
          </w:tcPr>
          <w:p w14:paraId="6515D68D" w14:textId="77777777" w:rsidR="00672AA6" w:rsidRDefault="00672AA6" w:rsidP="005B20B0">
            <w:pPr>
              <w:tabs>
                <w:tab w:val="left" w:pos="385"/>
              </w:tabs>
              <w:spacing w:before="120"/>
              <w:jc w:val="both"/>
              <w:textAlignment w:val="baseline"/>
              <w:rPr>
                <w:rFonts w:ascii="Times New Roman" w:eastAsia="Times New Roman" w:hAnsi="Times New Roman"/>
              </w:rPr>
            </w:pPr>
            <w:r w:rsidRPr="005B20B0">
              <w:rPr>
                <w:rFonts w:ascii="Times New Roman" w:eastAsia="Times New Roman" w:hAnsi="Times New Roman"/>
                <w:b/>
              </w:rPr>
              <w:lastRenderedPageBreak/>
              <w:t>Розклад для щоденного використання</w:t>
            </w:r>
            <w:r w:rsidRPr="005B20B0">
              <w:rPr>
                <w:rFonts w:ascii="Times New Roman" w:eastAsia="Times New Roman" w:hAnsi="Times New Roman"/>
              </w:rPr>
              <w:t xml:space="preserve"> </w:t>
            </w:r>
            <w:r w:rsidRPr="005B20B0">
              <w:rPr>
                <w:rFonts w:ascii="Times New Roman" w:eastAsia="Times New Roman" w:hAnsi="Times New Roman"/>
                <w:iCs/>
              </w:rPr>
              <w:t>(згідно візуалізації наведеної нижче):</w:t>
            </w:r>
            <w:r w:rsidRPr="005B20B0">
              <w:rPr>
                <w:rFonts w:ascii="Times New Roman" w:eastAsia="Times New Roman" w:hAnsi="Times New Roman"/>
              </w:rPr>
              <w:t xml:space="preserve"> розмір А4, можливість заміни тексту, </w:t>
            </w:r>
            <w:proofErr w:type="spellStart"/>
            <w:r w:rsidRPr="005B20B0">
              <w:rPr>
                <w:rFonts w:ascii="Times New Roman" w:eastAsia="Times New Roman" w:hAnsi="Times New Roman"/>
              </w:rPr>
              <w:t>повнокольоровий</w:t>
            </w:r>
            <w:proofErr w:type="spellEnd"/>
            <w:r w:rsidRPr="005B20B0">
              <w:rPr>
                <w:rFonts w:ascii="Times New Roman" w:eastAsia="Times New Roman" w:hAnsi="Times New Roman"/>
              </w:rPr>
              <w:t xml:space="preserve"> друк крейдований папір 300 г/м2, з покриттям для можливості написання водяними маркерами, розробка власного </w:t>
            </w:r>
            <w:proofErr w:type="spellStart"/>
            <w:r w:rsidRPr="005B20B0">
              <w:rPr>
                <w:rFonts w:ascii="Times New Roman" w:eastAsia="Times New Roman" w:hAnsi="Times New Roman"/>
              </w:rPr>
              <w:t>дизайну+макетування</w:t>
            </w:r>
            <w:proofErr w:type="spellEnd"/>
            <w:r w:rsidRPr="005B20B0">
              <w:rPr>
                <w:rFonts w:ascii="Times New Roman" w:eastAsia="Times New Roman" w:hAnsi="Times New Roman"/>
              </w:rPr>
              <w:t>.</w:t>
            </w:r>
          </w:p>
          <w:p w14:paraId="2B297BAD" w14:textId="5A896C8A" w:rsidR="00672AA6" w:rsidRPr="005B20B0" w:rsidRDefault="00672AA6" w:rsidP="005B20B0">
            <w:pPr>
              <w:tabs>
                <w:tab w:val="left" w:pos="385"/>
              </w:tabs>
              <w:spacing w:before="120"/>
              <w:jc w:val="both"/>
              <w:textAlignment w:val="baseline"/>
              <w:rPr>
                <w:rFonts w:ascii="Times New Roman" w:eastAsia="Times New Roman" w:hAnsi="Times New Roman"/>
              </w:rPr>
            </w:pPr>
            <w:r w:rsidRPr="005B20B0">
              <w:rPr>
                <w:rFonts w:eastAsia="Times New Roman"/>
                <w:noProof/>
              </w:rPr>
              <w:t xml:space="preserve"> </w:t>
            </w:r>
            <w:r w:rsidRPr="005B20B0">
              <w:rPr>
                <w:rFonts w:eastAsia="Times New Roman"/>
                <w:noProof/>
              </w:rPr>
              <w:drawing>
                <wp:inline distT="0" distB="0" distL="0" distR="0" wp14:anchorId="192E8E56" wp14:editId="2A1741DA">
                  <wp:extent cx="2266950" cy="1600808"/>
                  <wp:effectExtent l="0" t="0" r="0" b="0"/>
                  <wp:docPr id="7" name="Рисунок 7" descr="C:\Users\Sasha\AppData\Local\Microsoft\Windows\INetCache\Content.Word\photo_5465185446112910189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sha\AppData\Local\Microsoft\Windows\INetCache\Content.Word\photo_5465185446112910189_y.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6950" cy="1600808"/>
                          </a:xfrm>
                          <a:prstGeom prst="rect">
                            <a:avLst/>
                          </a:prstGeom>
                          <a:noFill/>
                          <a:ln>
                            <a:noFill/>
                          </a:ln>
                        </pic:spPr>
                      </pic:pic>
                    </a:graphicData>
                  </a:graphic>
                </wp:inline>
              </w:drawing>
            </w:r>
          </w:p>
        </w:tc>
        <w:tc>
          <w:tcPr>
            <w:tcW w:w="1276" w:type="dxa"/>
            <w:vMerge/>
          </w:tcPr>
          <w:p w14:paraId="717A5DC8" w14:textId="77777777" w:rsidR="00672AA6" w:rsidRPr="005B20B0" w:rsidRDefault="00672AA6" w:rsidP="005B20B0">
            <w:pPr>
              <w:tabs>
                <w:tab w:val="left" w:pos="851"/>
              </w:tabs>
              <w:jc w:val="center"/>
              <w:rPr>
                <w:rFonts w:ascii="Times New Roman" w:eastAsia="Times New Roman" w:hAnsi="Times New Roman"/>
              </w:rPr>
            </w:pPr>
          </w:p>
        </w:tc>
        <w:tc>
          <w:tcPr>
            <w:tcW w:w="1276" w:type="dxa"/>
            <w:vMerge/>
          </w:tcPr>
          <w:p w14:paraId="7E6CBBDC" w14:textId="77777777" w:rsidR="00672AA6" w:rsidRPr="005B20B0" w:rsidRDefault="00672AA6" w:rsidP="005B20B0">
            <w:pPr>
              <w:tabs>
                <w:tab w:val="left" w:pos="851"/>
              </w:tabs>
              <w:jc w:val="center"/>
              <w:rPr>
                <w:rFonts w:ascii="Times New Roman" w:eastAsia="Times New Roman" w:hAnsi="Times New Roman"/>
                <w:highlight w:val="yellow"/>
              </w:rPr>
            </w:pPr>
          </w:p>
        </w:tc>
      </w:tr>
      <w:tr w:rsidR="00672AA6" w:rsidRPr="005B20B0" w14:paraId="4E0F83DA" w14:textId="77777777" w:rsidTr="00672AA6">
        <w:trPr>
          <w:trHeight w:val="5650"/>
        </w:trPr>
        <w:tc>
          <w:tcPr>
            <w:tcW w:w="7656" w:type="dxa"/>
          </w:tcPr>
          <w:p w14:paraId="41ED83E2" w14:textId="77777777" w:rsidR="00672AA6" w:rsidRPr="005B20B0" w:rsidRDefault="00672AA6" w:rsidP="005B20B0">
            <w:pPr>
              <w:tabs>
                <w:tab w:val="left" w:pos="385"/>
              </w:tabs>
              <w:spacing w:before="120"/>
              <w:jc w:val="both"/>
              <w:textAlignment w:val="baseline"/>
              <w:rPr>
                <w:rFonts w:ascii="Times New Roman" w:eastAsia="Times New Roman" w:hAnsi="Times New Roman"/>
              </w:rPr>
            </w:pPr>
            <w:r w:rsidRPr="005B20B0">
              <w:rPr>
                <w:rFonts w:ascii="Times New Roman" w:eastAsia="Times New Roman" w:hAnsi="Times New Roman"/>
                <w:b/>
              </w:rPr>
              <w:t>Розмальовка «Черкаська абетка»</w:t>
            </w:r>
            <w:r w:rsidRPr="005B20B0">
              <w:rPr>
                <w:rFonts w:ascii="Times New Roman" w:eastAsia="Times New Roman" w:hAnsi="Times New Roman"/>
              </w:rPr>
              <w:t xml:space="preserve"> </w:t>
            </w:r>
            <w:r w:rsidRPr="005B20B0">
              <w:rPr>
                <w:rFonts w:ascii="Times New Roman" w:eastAsia="Times New Roman" w:hAnsi="Times New Roman"/>
                <w:iCs/>
              </w:rPr>
              <w:t>(згідно візуалізації наведеної нижче):</w:t>
            </w:r>
            <w:r w:rsidRPr="005B20B0">
              <w:rPr>
                <w:rFonts w:ascii="Times New Roman" w:eastAsia="Times New Roman" w:hAnsi="Times New Roman"/>
              </w:rPr>
              <w:t xml:space="preserve"> формату А5, 36 сторінок, кольорова обкладинка, крейдований папір, 170 г/м2, блок кольоровий, в середині повно кольоровий стікер пак, друкований на плівці з клейкою основою, розробка власного </w:t>
            </w:r>
            <w:proofErr w:type="spellStart"/>
            <w:r w:rsidRPr="005B20B0">
              <w:rPr>
                <w:rFonts w:ascii="Times New Roman" w:eastAsia="Times New Roman" w:hAnsi="Times New Roman"/>
              </w:rPr>
              <w:t>дизайну+макетування</w:t>
            </w:r>
            <w:proofErr w:type="spellEnd"/>
            <w:r w:rsidRPr="005B20B0">
              <w:rPr>
                <w:rFonts w:ascii="Times New Roman" w:eastAsia="Times New Roman" w:hAnsi="Times New Roman"/>
              </w:rPr>
              <w:t xml:space="preserve"> згідно технічного завдання, яке буде надаватись.</w:t>
            </w:r>
          </w:p>
          <w:p w14:paraId="4FE93CBB" w14:textId="77777777" w:rsidR="00672AA6" w:rsidRPr="005B20B0" w:rsidRDefault="00672AA6" w:rsidP="005B20B0">
            <w:pPr>
              <w:spacing w:before="120"/>
              <w:textAlignment w:val="baseline"/>
              <w:rPr>
                <w:rFonts w:ascii="Times New Roman" w:eastAsia="Times New Roman" w:hAnsi="Times New Roman"/>
              </w:rPr>
            </w:pPr>
            <w:r w:rsidRPr="005B20B0">
              <w:rPr>
                <w:rFonts w:ascii="Times New Roman" w:eastAsia="Times New Roman" w:hAnsi="Times New Roman"/>
                <w:noProof/>
              </w:rPr>
              <w:drawing>
                <wp:inline distT="0" distB="0" distL="0" distR="0" wp14:anchorId="5946078C" wp14:editId="6E9C62A8">
                  <wp:extent cx="2676525" cy="2381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0429" cy="2384723"/>
                          </a:xfrm>
                          <a:prstGeom prst="rect">
                            <a:avLst/>
                          </a:prstGeom>
                          <a:noFill/>
                          <a:ln>
                            <a:noFill/>
                          </a:ln>
                        </pic:spPr>
                      </pic:pic>
                    </a:graphicData>
                  </a:graphic>
                </wp:inline>
              </w:drawing>
            </w:r>
          </w:p>
        </w:tc>
        <w:tc>
          <w:tcPr>
            <w:tcW w:w="1276" w:type="dxa"/>
            <w:vMerge/>
          </w:tcPr>
          <w:p w14:paraId="41CBC4A6" w14:textId="77777777" w:rsidR="00672AA6" w:rsidRPr="005B20B0" w:rsidRDefault="00672AA6" w:rsidP="005B20B0">
            <w:pPr>
              <w:tabs>
                <w:tab w:val="left" w:pos="851"/>
              </w:tabs>
              <w:jc w:val="center"/>
              <w:rPr>
                <w:rFonts w:ascii="Times New Roman" w:eastAsia="Times New Roman" w:hAnsi="Times New Roman"/>
              </w:rPr>
            </w:pPr>
          </w:p>
        </w:tc>
        <w:tc>
          <w:tcPr>
            <w:tcW w:w="1276" w:type="dxa"/>
            <w:vMerge/>
          </w:tcPr>
          <w:p w14:paraId="4143F1AA" w14:textId="77777777" w:rsidR="00672AA6" w:rsidRPr="005B20B0" w:rsidRDefault="00672AA6" w:rsidP="005B20B0">
            <w:pPr>
              <w:tabs>
                <w:tab w:val="left" w:pos="851"/>
              </w:tabs>
              <w:jc w:val="center"/>
              <w:rPr>
                <w:rFonts w:ascii="Times New Roman" w:eastAsia="Times New Roman" w:hAnsi="Times New Roman"/>
                <w:highlight w:val="yellow"/>
              </w:rPr>
            </w:pPr>
          </w:p>
        </w:tc>
      </w:tr>
      <w:tr w:rsidR="00672AA6" w:rsidRPr="005B20B0" w14:paraId="27F82E0B" w14:textId="77777777" w:rsidTr="00672AA6">
        <w:trPr>
          <w:trHeight w:val="6381"/>
        </w:trPr>
        <w:tc>
          <w:tcPr>
            <w:tcW w:w="7656" w:type="dxa"/>
          </w:tcPr>
          <w:p w14:paraId="4442283F" w14:textId="77777777" w:rsidR="00672AA6" w:rsidRPr="005B20B0" w:rsidRDefault="00672AA6" w:rsidP="005B20B0">
            <w:pPr>
              <w:tabs>
                <w:tab w:val="left" w:pos="385"/>
              </w:tabs>
              <w:spacing w:before="120"/>
              <w:jc w:val="both"/>
              <w:textAlignment w:val="baseline"/>
              <w:rPr>
                <w:rFonts w:ascii="Times New Roman" w:eastAsia="Times New Roman" w:hAnsi="Times New Roman"/>
              </w:rPr>
            </w:pPr>
            <w:r w:rsidRPr="005B20B0">
              <w:rPr>
                <w:rFonts w:ascii="Times New Roman" w:eastAsia="Times New Roman" w:hAnsi="Times New Roman"/>
                <w:b/>
              </w:rPr>
              <w:lastRenderedPageBreak/>
              <w:t xml:space="preserve">Олівці шість кольорів </w:t>
            </w:r>
            <w:r w:rsidRPr="005B20B0">
              <w:rPr>
                <w:rFonts w:ascii="Times New Roman" w:eastAsia="Times New Roman" w:hAnsi="Times New Roman"/>
                <w:iCs/>
              </w:rPr>
              <w:t>(згідно візуалізації наведеної нижче): 6 кольорів - жовтий</w:t>
            </w:r>
            <w:r w:rsidRPr="005B20B0">
              <w:rPr>
                <w:rFonts w:ascii="Times New Roman" w:eastAsia="Times New Roman" w:hAnsi="Times New Roman"/>
              </w:rPr>
              <w:t xml:space="preserve">, червоний, оранжевий, зелений синій, коричневий. </w:t>
            </w:r>
            <w:r w:rsidRPr="005B20B0">
              <w:rPr>
                <w:rFonts w:ascii="Times New Roman" w:eastAsia="Times New Roman" w:hAnsi="Times New Roman"/>
                <w:shd w:val="clear" w:color="auto" w:fill="FFFFFF"/>
              </w:rPr>
              <w:t>Товщина грифелю 3 мм</w:t>
            </w:r>
            <w:r w:rsidRPr="005B20B0">
              <w:rPr>
                <w:rFonts w:ascii="Times New Roman" w:eastAsia="Times New Roman" w:hAnsi="Times New Roman"/>
              </w:rPr>
              <w:t xml:space="preserve">, призначені для малювання, корпус олівця має тригранну форму та </w:t>
            </w:r>
            <w:r w:rsidRPr="005B20B0">
              <w:rPr>
                <w:rFonts w:ascii="Times New Roman" w:eastAsia="Times New Roman" w:hAnsi="Times New Roman"/>
                <w:shd w:val="clear" w:color="auto" w:fill="FFFFFF"/>
              </w:rPr>
              <w:t>виготовлений з високоякісної деревини</w:t>
            </w:r>
            <w:r w:rsidRPr="005B20B0">
              <w:rPr>
                <w:rFonts w:ascii="Times New Roman" w:eastAsia="Times New Roman" w:hAnsi="Times New Roman"/>
              </w:rPr>
              <w:t xml:space="preserve">. Не містить шкідливих речовин. Безпечні при використанні за призначенням. Якість підтверджена висновком державної санітарно-епідеміологічної експертизи. Рекомендовано для використання в дошкільних, шкільних та інших навчальних закладах, упаковка з </w:t>
            </w:r>
            <w:proofErr w:type="spellStart"/>
            <w:r w:rsidRPr="005B20B0">
              <w:rPr>
                <w:rFonts w:ascii="Times New Roman" w:eastAsia="Times New Roman" w:hAnsi="Times New Roman"/>
              </w:rPr>
              <w:t>індивідальним</w:t>
            </w:r>
            <w:proofErr w:type="spellEnd"/>
            <w:r w:rsidRPr="005B20B0">
              <w:rPr>
                <w:rFonts w:ascii="Times New Roman" w:eastAsia="Times New Roman" w:hAnsi="Times New Roman"/>
              </w:rPr>
              <w:t xml:space="preserve"> </w:t>
            </w:r>
            <w:proofErr w:type="spellStart"/>
            <w:r w:rsidRPr="005B20B0">
              <w:rPr>
                <w:rFonts w:ascii="Times New Roman" w:eastAsia="Times New Roman" w:hAnsi="Times New Roman"/>
              </w:rPr>
              <w:t>брендуванням</w:t>
            </w:r>
            <w:proofErr w:type="spellEnd"/>
            <w:r w:rsidRPr="005B20B0">
              <w:rPr>
                <w:rFonts w:ascii="Times New Roman" w:eastAsia="Times New Roman" w:hAnsi="Times New Roman"/>
              </w:rPr>
              <w:t xml:space="preserve">, нанесення логотипу розміром 30х35 мм по середині упаковки, розробка власного </w:t>
            </w:r>
            <w:proofErr w:type="spellStart"/>
            <w:r w:rsidRPr="005B20B0">
              <w:rPr>
                <w:rFonts w:ascii="Times New Roman" w:eastAsia="Times New Roman" w:hAnsi="Times New Roman"/>
              </w:rPr>
              <w:t>дизайну+макетування</w:t>
            </w:r>
            <w:proofErr w:type="spellEnd"/>
            <w:r w:rsidRPr="005B20B0">
              <w:rPr>
                <w:rFonts w:ascii="Times New Roman" w:eastAsia="Times New Roman" w:hAnsi="Times New Roman"/>
              </w:rPr>
              <w:t>.</w:t>
            </w:r>
          </w:p>
          <w:p w14:paraId="390EE1DD" w14:textId="77777777" w:rsidR="00672AA6" w:rsidRPr="005B20B0" w:rsidRDefault="00672AA6" w:rsidP="005B20B0">
            <w:pPr>
              <w:spacing w:before="120"/>
              <w:textAlignment w:val="baseline"/>
              <w:rPr>
                <w:rFonts w:ascii="Times New Roman" w:eastAsia="Times New Roman" w:hAnsi="Times New Roman"/>
              </w:rPr>
            </w:pPr>
            <w:r w:rsidRPr="005B20B0">
              <w:rPr>
                <w:rFonts w:ascii="Times New Roman" w:eastAsia="Times New Roman" w:hAnsi="Times New Roman"/>
                <w:noProof/>
              </w:rPr>
              <w:drawing>
                <wp:inline distT="0" distB="0" distL="0" distR="0" wp14:anchorId="0081B2A2" wp14:editId="0AAE9E09">
                  <wp:extent cx="1799209" cy="2546050"/>
                  <wp:effectExtent l="0" t="0" r="0" b="6985"/>
                  <wp:docPr id="2" name="Рисунок 2" descr="photo_5467437245926595539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_5467437245926595539_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3035" cy="2551464"/>
                          </a:xfrm>
                          <a:prstGeom prst="rect">
                            <a:avLst/>
                          </a:prstGeom>
                          <a:noFill/>
                          <a:ln>
                            <a:noFill/>
                          </a:ln>
                        </pic:spPr>
                      </pic:pic>
                    </a:graphicData>
                  </a:graphic>
                </wp:inline>
              </w:drawing>
            </w:r>
          </w:p>
        </w:tc>
        <w:tc>
          <w:tcPr>
            <w:tcW w:w="1276" w:type="dxa"/>
            <w:vMerge/>
          </w:tcPr>
          <w:p w14:paraId="0AFBA11F" w14:textId="77777777" w:rsidR="00672AA6" w:rsidRPr="005B20B0" w:rsidRDefault="00672AA6" w:rsidP="005B20B0">
            <w:pPr>
              <w:tabs>
                <w:tab w:val="left" w:pos="851"/>
              </w:tabs>
              <w:jc w:val="center"/>
              <w:rPr>
                <w:rFonts w:ascii="Times New Roman" w:eastAsia="Times New Roman" w:hAnsi="Times New Roman"/>
              </w:rPr>
            </w:pPr>
          </w:p>
        </w:tc>
        <w:tc>
          <w:tcPr>
            <w:tcW w:w="1276" w:type="dxa"/>
            <w:vMerge/>
          </w:tcPr>
          <w:p w14:paraId="7260E0D3" w14:textId="77777777" w:rsidR="00672AA6" w:rsidRPr="005B20B0" w:rsidRDefault="00672AA6" w:rsidP="005B20B0">
            <w:pPr>
              <w:tabs>
                <w:tab w:val="left" w:pos="851"/>
              </w:tabs>
              <w:jc w:val="center"/>
              <w:rPr>
                <w:rFonts w:ascii="Times New Roman" w:eastAsia="Times New Roman" w:hAnsi="Times New Roman"/>
                <w:highlight w:val="yellow"/>
              </w:rPr>
            </w:pPr>
          </w:p>
        </w:tc>
      </w:tr>
      <w:tr w:rsidR="00672AA6" w:rsidRPr="005B20B0" w14:paraId="01B8B8FA" w14:textId="77777777" w:rsidTr="00672AA6">
        <w:trPr>
          <w:trHeight w:val="6072"/>
        </w:trPr>
        <w:tc>
          <w:tcPr>
            <w:tcW w:w="7656" w:type="dxa"/>
          </w:tcPr>
          <w:p w14:paraId="770B2F63" w14:textId="77777777" w:rsidR="00672AA6" w:rsidRPr="005B20B0" w:rsidRDefault="00672AA6" w:rsidP="005B20B0">
            <w:pPr>
              <w:tabs>
                <w:tab w:val="left" w:pos="385"/>
              </w:tabs>
              <w:spacing w:before="120"/>
              <w:jc w:val="both"/>
              <w:textAlignment w:val="baseline"/>
              <w:rPr>
                <w:rFonts w:ascii="Times New Roman" w:eastAsia="Times New Roman" w:hAnsi="Times New Roman"/>
              </w:rPr>
            </w:pPr>
            <w:r w:rsidRPr="005B20B0">
              <w:rPr>
                <w:rFonts w:ascii="Times New Roman" w:eastAsia="Times New Roman" w:hAnsi="Times New Roman"/>
                <w:b/>
              </w:rPr>
              <w:t xml:space="preserve">Рюкзак для змінного одягу </w:t>
            </w:r>
            <w:r w:rsidRPr="005B20B0">
              <w:rPr>
                <w:rFonts w:ascii="Times New Roman" w:eastAsia="Times New Roman" w:hAnsi="Times New Roman"/>
                <w:shd w:val="clear" w:color="auto" w:fill="FFFFFF"/>
              </w:rPr>
              <w:t>350 мм x 410 мм</w:t>
            </w:r>
            <w:r w:rsidRPr="005B20B0">
              <w:rPr>
                <w:rFonts w:ascii="Times New Roman" w:eastAsia="Times New Roman" w:hAnsi="Times New Roman"/>
                <w:i/>
              </w:rPr>
              <w:t xml:space="preserve"> </w:t>
            </w:r>
            <w:r w:rsidRPr="005B20B0">
              <w:rPr>
                <w:rFonts w:ascii="Times New Roman" w:eastAsia="Times New Roman" w:hAnsi="Times New Roman"/>
                <w:iCs/>
              </w:rPr>
              <w:t>(згідно візуалізації наведеної нижче):  нанесення логотипу роз</w:t>
            </w:r>
            <w:r w:rsidRPr="005B20B0">
              <w:rPr>
                <w:rFonts w:ascii="Times New Roman" w:eastAsia="Times New Roman" w:hAnsi="Times New Roman"/>
              </w:rPr>
              <w:t xml:space="preserve">міром 200х200 мм., </w:t>
            </w:r>
            <w:r w:rsidRPr="005B20B0">
              <w:rPr>
                <w:rFonts w:ascii="Times New Roman" w:eastAsia="Times New Roman" w:hAnsi="Times New Roman"/>
                <w:shd w:val="clear" w:color="auto" w:fill="FFFFFF"/>
              </w:rPr>
              <w:t>ТКАНИНА ОКСФОРД 210D</w:t>
            </w:r>
          </w:p>
          <w:p w14:paraId="0325EF8A" w14:textId="77777777" w:rsidR="00672AA6" w:rsidRPr="005B20B0" w:rsidRDefault="00672AA6" w:rsidP="005B20B0">
            <w:pPr>
              <w:tabs>
                <w:tab w:val="left" w:pos="385"/>
              </w:tabs>
              <w:spacing w:before="120"/>
              <w:jc w:val="both"/>
              <w:textAlignment w:val="baseline"/>
              <w:rPr>
                <w:rFonts w:ascii="Times New Roman" w:eastAsia="Times New Roman" w:hAnsi="Times New Roman"/>
              </w:rPr>
            </w:pPr>
            <w:r w:rsidRPr="005B20B0">
              <w:rPr>
                <w:rFonts w:ascii="Times New Roman" w:eastAsia="Times New Roman" w:hAnsi="Times New Roman"/>
              </w:rPr>
              <w:t xml:space="preserve">друк </w:t>
            </w:r>
            <w:proofErr w:type="spellStart"/>
            <w:r w:rsidRPr="005B20B0">
              <w:rPr>
                <w:rFonts w:ascii="Times New Roman" w:eastAsia="Times New Roman" w:hAnsi="Times New Roman"/>
              </w:rPr>
              <w:t>шовкотрафаретний</w:t>
            </w:r>
            <w:proofErr w:type="spellEnd"/>
            <w:r w:rsidRPr="005B20B0">
              <w:rPr>
                <w:rFonts w:ascii="Times New Roman" w:eastAsia="Times New Roman" w:hAnsi="Times New Roman"/>
              </w:rPr>
              <w:t xml:space="preserve">, розробка власного </w:t>
            </w:r>
            <w:proofErr w:type="spellStart"/>
            <w:r w:rsidRPr="005B20B0">
              <w:rPr>
                <w:rFonts w:ascii="Times New Roman" w:eastAsia="Times New Roman" w:hAnsi="Times New Roman"/>
              </w:rPr>
              <w:t>дизайну+макетування</w:t>
            </w:r>
            <w:proofErr w:type="spellEnd"/>
            <w:r w:rsidRPr="005B20B0">
              <w:rPr>
                <w:rFonts w:ascii="Times New Roman" w:eastAsia="Times New Roman" w:hAnsi="Times New Roman"/>
              </w:rPr>
              <w:t>.</w:t>
            </w:r>
          </w:p>
          <w:p w14:paraId="61633D4C" w14:textId="77777777" w:rsidR="00672AA6" w:rsidRPr="005B20B0" w:rsidRDefault="00672AA6" w:rsidP="005B20B0">
            <w:pPr>
              <w:spacing w:before="120"/>
              <w:textAlignment w:val="baseline"/>
              <w:rPr>
                <w:rFonts w:ascii="Times New Roman" w:eastAsia="Times New Roman" w:hAnsi="Times New Roman"/>
              </w:rPr>
            </w:pPr>
            <w:r w:rsidRPr="005B20B0">
              <w:rPr>
                <w:rFonts w:ascii="Times New Roman" w:eastAsia="Times New Roman" w:hAnsi="Times New Roman"/>
                <w:noProof/>
              </w:rPr>
              <w:drawing>
                <wp:inline distT="0" distB="0" distL="0" distR="0" wp14:anchorId="67F1870D" wp14:editId="37D6E383">
                  <wp:extent cx="1622093" cy="2295525"/>
                  <wp:effectExtent l="0" t="0" r="0" b="0"/>
                  <wp:docPr id="1" name="Рисунок 1" descr="photo_5467437245926595542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_5467437245926595542_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22093" cy="2295525"/>
                          </a:xfrm>
                          <a:prstGeom prst="rect">
                            <a:avLst/>
                          </a:prstGeom>
                          <a:noFill/>
                          <a:ln>
                            <a:noFill/>
                          </a:ln>
                        </pic:spPr>
                      </pic:pic>
                    </a:graphicData>
                  </a:graphic>
                </wp:inline>
              </w:drawing>
            </w:r>
          </w:p>
        </w:tc>
        <w:tc>
          <w:tcPr>
            <w:tcW w:w="1276" w:type="dxa"/>
            <w:vMerge/>
          </w:tcPr>
          <w:p w14:paraId="37338758" w14:textId="77777777" w:rsidR="00672AA6" w:rsidRPr="005B20B0" w:rsidRDefault="00672AA6" w:rsidP="005B20B0">
            <w:pPr>
              <w:tabs>
                <w:tab w:val="left" w:pos="851"/>
              </w:tabs>
              <w:jc w:val="center"/>
              <w:rPr>
                <w:rFonts w:ascii="Times New Roman" w:eastAsia="Times New Roman" w:hAnsi="Times New Roman"/>
              </w:rPr>
            </w:pPr>
          </w:p>
        </w:tc>
        <w:tc>
          <w:tcPr>
            <w:tcW w:w="1276" w:type="dxa"/>
            <w:vMerge/>
          </w:tcPr>
          <w:p w14:paraId="4EDC19AD" w14:textId="77777777" w:rsidR="00672AA6" w:rsidRPr="005B20B0" w:rsidRDefault="00672AA6" w:rsidP="005B20B0">
            <w:pPr>
              <w:tabs>
                <w:tab w:val="left" w:pos="851"/>
              </w:tabs>
              <w:jc w:val="center"/>
              <w:rPr>
                <w:rFonts w:ascii="Times New Roman" w:eastAsia="Times New Roman" w:hAnsi="Times New Roman"/>
                <w:highlight w:val="yellow"/>
              </w:rPr>
            </w:pPr>
          </w:p>
        </w:tc>
      </w:tr>
    </w:tbl>
    <w:p w14:paraId="7196FCD0" w14:textId="486D98E5" w:rsidR="005B20B0" w:rsidRDefault="005B20B0">
      <w:pPr>
        <w:tabs>
          <w:tab w:val="left" w:pos="1134"/>
        </w:tabs>
        <w:ind w:right="282"/>
        <w:rPr>
          <w:rFonts w:ascii="Times New Roman" w:eastAsia="Times New Roman" w:hAnsi="Times New Roman" w:cs="Times New Roman"/>
          <w:b/>
          <w:i/>
          <w:sz w:val="24"/>
          <w:szCs w:val="24"/>
        </w:rPr>
      </w:pPr>
    </w:p>
    <w:p w14:paraId="2F8F613C" w14:textId="2A91FEAF" w:rsidR="005B20B0" w:rsidRDefault="005B20B0">
      <w:pPr>
        <w:tabs>
          <w:tab w:val="left" w:pos="1134"/>
        </w:tabs>
        <w:ind w:right="282"/>
        <w:rPr>
          <w:rFonts w:ascii="Times New Roman" w:eastAsia="Times New Roman" w:hAnsi="Times New Roman" w:cs="Times New Roman"/>
          <w:b/>
          <w:i/>
          <w:sz w:val="24"/>
          <w:szCs w:val="24"/>
        </w:rPr>
      </w:pPr>
    </w:p>
    <w:p w14:paraId="3DE448C8" w14:textId="79C8E5E3" w:rsidR="005B20B0" w:rsidRDefault="005B20B0">
      <w:pPr>
        <w:tabs>
          <w:tab w:val="left" w:pos="1134"/>
        </w:tabs>
        <w:ind w:right="282"/>
        <w:rPr>
          <w:rFonts w:ascii="Times New Roman" w:eastAsia="Times New Roman" w:hAnsi="Times New Roman" w:cs="Times New Roman"/>
          <w:b/>
          <w:i/>
          <w:sz w:val="24"/>
          <w:szCs w:val="24"/>
        </w:rPr>
      </w:pPr>
    </w:p>
    <w:p w14:paraId="2B282F60" w14:textId="3FAE3DBB" w:rsidR="005B20B0" w:rsidRDefault="005B20B0">
      <w:pPr>
        <w:tabs>
          <w:tab w:val="left" w:pos="1134"/>
        </w:tabs>
        <w:ind w:right="282"/>
        <w:rPr>
          <w:rFonts w:ascii="Times New Roman" w:eastAsia="Times New Roman" w:hAnsi="Times New Roman" w:cs="Times New Roman"/>
          <w:b/>
          <w:i/>
          <w:sz w:val="24"/>
          <w:szCs w:val="24"/>
        </w:rPr>
      </w:pPr>
    </w:p>
    <w:p w14:paraId="1A831031" w14:textId="3110F8CD" w:rsidR="005B20B0" w:rsidRDefault="005B20B0">
      <w:pPr>
        <w:tabs>
          <w:tab w:val="left" w:pos="1134"/>
        </w:tabs>
        <w:ind w:right="282"/>
        <w:rPr>
          <w:rFonts w:ascii="Times New Roman" w:eastAsia="Times New Roman" w:hAnsi="Times New Roman" w:cs="Times New Roman"/>
          <w:b/>
          <w:i/>
          <w:sz w:val="24"/>
          <w:szCs w:val="24"/>
        </w:rPr>
      </w:pPr>
    </w:p>
    <w:p w14:paraId="73259182" w14:textId="034C1B8C" w:rsidR="005B20B0" w:rsidRDefault="005B20B0">
      <w:pPr>
        <w:tabs>
          <w:tab w:val="left" w:pos="1134"/>
        </w:tabs>
        <w:ind w:right="282"/>
        <w:rPr>
          <w:rFonts w:ascii="Times New Roman" w:eastAsia="Times New Roman" w:hAnsi="Times New Roman" w:cs="Times New Roman"/>
          <w:b/>
          <w:i/>
          <w:sz w:val="24"/>
          <w:szCs w:val="24"/>
        </w:rPr>
      </w:pPr>
    </w:p>
    <w:p w14:paraId="19C96BF4" w14:textId="5F3F3BEB" w:rsidR="005B20B0" w:rsidRDefault="005B20B0">
      <w:pPr>
        <w:tabs>
          <w:tab w:val="left" w:pos="1134"/>
        </w:tabs>
        <w:ind w:right="282"/>
        <w:rPr>
          <w:rFonts w:ascii="Times New Roman" w:eastAsia="Times New Roman" w:hAnsi="Times New Roman" w:cs="Times New Roman"/>
          <w:b/>
          <w:i/>
          <w:sz w:val="24"/>
          <w:szCs w:val="24"/>
        </w:rPr>
      </w:pPr>
    </w:p>
    <w:p w14:paraId="17EA93C5" w14:textId="1D33A78A" w:rsidR="005B20B0" w:rsidRDefault="005B20B0">
      <w:pPr>
        <w:tabs>
          <w:tab w:val="left" w:pos="1134"/>
        </w:tabs>
        <w:ind w:right="282"/>
        <w:rPr>
          <w:rFonts w:ascii="Times New Roman" w:eastAsia="Times New Roman" w:hAnsi="Times New Roman" w:cs="Times New Roman"/>
          <w:b/>
          <w:i/>
          <w:sz w:val="24"/>
          <w:szCs w:val="24"/>
        </w:rPr>
      </w:pPr>
    </w:p>
    <w:p w14:paraId="61AF0ABC" w14:textId="133BB194" w:rsidR="005B20B0" w:rsidRDefault="005B20B0">
      <w:pPr>
        <w:tabs>
          <w:tab w:val="left" w:pos="1134"/>
        </w:tabs>
        <w:ind w:right="282"/>
        <w:rPr>
          <w:rFonts w:ascii="Times New Roman" w:eastAsia="Times New Roman" w:hAnsi="Times New Roman" w:cs="Times New Roman"/>
          <w:b/>
          <w:i/>
          <w:sz w:val="24"/>
          <w:szCs w:val="24"/>
        </w:rPr>
      </w:pPr>
    </w:p>
    <w:p w14:paraId="74184817" w14:textId="62928593" w:rsidR="005B20B0" w:rsidRDefault="005B20B0">
      <w:pPr>
        <w:tabs>
          <w:tab w:val="left" w:pos="1134"/>
        </w:tabs>
        <w:ind w:right="282"/>
        <w:rPr>
          <w:rFonts w:ascii="Times New Roman" w:eastAsia="Times New Roman" w:hAnsi="Times New Roman" w:cs="Times New Roman"/>
          <w:b/>
          <w:i/>
          <w:sz w:val="24"/>
          <w:szCs w:val="24"/>
        </w:rPr>
      </w:pPr>
    </w:p>
    <w:p w14:paraId="2A1B55E9" w14:textId="75BB88A2" w:rsidR="005B20B0" w:rsidRDefault="005B20B0">
      <w:pPr>
        <w:tabs>
          <w:tab w:val="left" w:pos="1134"/>
        </w:tabs>
        <w:ind w:right="282"/>
        <w:rPr>
          <w:rFonts w:ascii="Times New Roman" w:eastAsia="Times New Roman" w:hAnsi="Times New Roman" w:cs="Times New Roman"/>
          <w:b/>
          <w:i/>
          <w:sz w:val="24"/>
          <w:szCs w:val="24"/>
        </w:rPr>
      </w:pPr>
    </w:p>
    <w:p w14:paraId="7A399041" w14:textId="77777777" w:rsidR="00D969BB" w:rsidRDefault="00D969BB">
      <w:pPr>
        <w:pBdr>
          <w:top w:val="nil"/>
          <w:left w:val="nil"/>
          <w:bottom w:val="nil"/>
          <w:right w:val="nil"/>
          <w:between w:val="nil"/>
        </w:pBdr>
        <w:tabs>
          <w:tab w:val="left" w:pos="6521"/>
        </w:tabs>
        <w:ind w:left="6521"/>
        <w:jc w:val="right"/>
        <w:rPr>
          <w:rFonts w:ascii="Times New Roman" w:eastAsia="Times New Roman" w:hAnsi="Times New Roman" w:cs="Times New Roman"/>
          <w:color w:val="000000"/>
          <w:sz w:val="24"/>
          <w:szCs w:val="24"/>
        </w:rPr>
        <w:sectPr w:rsidR="00D969BB">
          <w:pgSz w:w="11906" w:h="16838"/>
          <w:pgMar w:top="709" w:right="758" w:bottom="850" w:left="1276" w:header="708" w:footer="708" w:gutter="0"/>
          <w:cols w:space="720"/>
        </w:sectPr>
      </w:pPr>
    </w:p>
    <w:p w14:paraId="0D601383" w14:textId="77777777" w:rsidR="00D969BB" w:rsidRDefault="00D969BB">
      <w:pPr>
        <w:rPr>
          <w:rFonts w:ascii="Times New Roman" w:eastAsia="Times New Roman" w:hAnsi="Times New Roman" w:cs="Times New Roman"/>
          <w:b/>
          <w:i/>
          <w:sz w:val="24"/>
          <w:szCs w:val="24"/>
        </w:rPr>
      </w:pPr>
    </w:p>
    <w:sectPr w:rsidR="00D969BB">
      <w:headerReference w:type="default" r:id="rId33"/>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74EE" w14:textId="77777777" w:rsidR="001A5D9C" w:rsidRDefault="001A5D9C">
      <w:r>
        <w:separator/>
      </w:r>
    </w:p>
  </w:endnote>
  <w:endnote w:type="continuationSeparator" w:id="0">
    <w:p w14:paraId="6A842048" w14:textId="77777777" w:rsidR="001A5D9C" w:rsidRDefault="001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0500" w14:textId="77777777" w:rsidR="001A5D9C" w:rsidRDefault="001A5D9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7B919D80" w14:textId="77777777" w:rsidR="001A5D9C" w:rsidRDefault="001A5D9C">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CA25" w14:textId="77777777" w:rsidR="001A5D9C" w:rsidRDefault="001A5D9C">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25A2C5B5" w14:textId="77777777" w:rsidR="001A5D9C" w:rsidRDefault="001A5D9C">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37B6" w14:textId="77777777" w:rsidR="001A5D9C" w:rsidRDefault="001A5D9C">
      <w:r>
        <w:separator/>
      </w:r>
    </w:p>
  </w:footnote>
  <w:footnote w:type="continuationSeparator" w:id="0">
    <w:p w14:paraId="6DB91CD1" w14:textId="77777777" w:rsidR="001A5D9C" w:rsidRDefault="001A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C5A7" w14:textId="77777777" w:rsidR="001A5D9C" w:rsidRDefault="001A5D9C">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68589180" w14:textId="77777777" w:rsidR="001A5D9C" w:rsidRDefault="001A5D9C">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47CB4" w14:textId="77777777" w:rsidR="001A5D9C" w:rsidRDefault="001A5D9C">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E3F"/>
    <w:multiLevelType w:val="multilevel"/>
    <w:tmpl w:val="839C818E"/>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26F3787C"/>
    <w:multiLevelType w:val="multilevel"/>
    <w:tmpl w:val="F0C69070"/>
    <w:lvl w:ilvl="0">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46F55F4B"/>
    <w:multiLevelType w:val="multilevel"/>
    <w:tmpl w:val="0A5473F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1253B0"/>
    <w:multiLevelType w:val="multilevel"/>
    <w:tmpl w:val="9EE4F7D2"/>
    <w:lvl w:ilvl="0">
      <w:start w:val="2"/>
      <w:numFmt w:val="decimal"/>
      <w:lvlText w:val="%1)"/>
      <w:lvlJc w:val="left"/>
      <w:pPr>
        <w:ind w:left="720" w:hanging="360"/>
      </w:pPr>
    </w:lvl>
    <w:lvl w:ilvl="1">
      <w:numFmt w:val="bullet"/>
      <w:lvlText w:val="-"/>
      <w:lvlJc w:val="left"/>
      <w:pPr>
        <w:ind w:left="1068"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583E09"/>
    <w:multiLevelType w:val="multilevel"/>
    <w:tmpl w:val="60A89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4D1604"/>
    <w:multiLevelType w:val="multilevel"/>
    <w:tmpl w:val="77FC97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A300257"/>
    <w:multiLevelType w:val="multilevel"/>
    <w:tmpl w:val="E362B4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BB"/>
    <w:rsid w:val="000620AF"/>
    <w:rsid w:val="000E3B6C"/>
    <w:rsid w:val="001470DA"/>
    <w:rsid w:val="001A5D9C"/>
    <w:rsid w:val="001C5EB0"/>
    <w:rsid w:val="001E2690"/>
    <w:rsid w:val="002402FE"/>
    <w:rsid w:val="003F0302"/>
    <w:rsid w:val="00526780"/>
    <w:rsid w:val="005B1E45"/>
    <w:rsid w:val="005B20B0"/>
    <w:rsid w:val="005B3FFA"/>
    <w:rsid w:val="00672AA6"/>
    <w:rsid w:val="00696134"/>
    <w:rsid w:val="007571F3"/>
    <w:rsid w:val="00861A92"/>
    <w:rsid w:val="00884DE5"/>
    <w:rsid w:val="008A4FFB"/>
    <w:rsid w:val="008C378B"/>
    <w:rsid w:val="00AE05BE"/>
    <w:rsid w:val="00B8109E"/>
    <w:rsid w:val="00BA0CDC"/>
    <w:rsid w:val="00BB5421"/>
    <w:rsid w:val="00BD5A9E"/>
    <w:rsid w:val="00D9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3B08"/>
  <w15:docId w15:val="{F34632B2-912C-42D5-8D3B-702FBBAF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styleId="ac">
    <w:name w:val="Table Grid"/>
    <w:basedOn w:val="a1"/>
    <w:uiPriority w:val="59"/>
    <w:rsid w:val="005B20B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4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https://ips.ligazakon.net/document/view/kp230157?ed=2023_02_17&amp;an=111"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5" Type="http://schemas.openxmlformats.org/officeDocument/2006/relationships/footer" Target="footer1.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ed20230519"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ed20230519" TargetMode="External"/><Relationship Id="rId24" Type="http://schemas.openxmlformats.org/officeDocument/2006/relationships/header" Target="header1.xml"/><Relationship Id="rId32"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zakon4.rada.gov.ua/laws/show/2289-17" TargetMode="External"/><Relationship Id="rId28" Type="http://schemas.openxmlformats.org/officeDocument/2006/relationships/image" Target="media/image2.jpeg"/><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ed20230519"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zakon4.rada.gov.ua/laws/show/2289-17"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15348</Words>
  <Characters>87485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2024-03-25T13:29:00Z</dcterms:created>
  <dcterms:modified xsi:type="dcterms:W3CDTF">2024-03-25T14:05:00Z</dcterms:modified>
</cp:coreProperties>
</file>