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E8" w:rsidRPr="00EB6D6A" w:rsidRDefault="00CD79E8" w:rsidP="00CD79E8">
      <w:pPr>
        <w:widowControl w:val="0"/>
        <w:spacing w:after="0" w:line="240" w:lineRule="auto"/>
        <w:ind w:left="6521" w:right="-2" w:hanging="1134"/>
        <w:rPr>
          <w:rFonts w:ascii="Times New Roman" w:hAnsi="Times New Roman"/>
          <w:b/>
          <w:sz w:val="24"/>
          <w:szCs w:val="24"/>
          <w:lang w:val="uk-UA"/>
        </w:rPr>
      </w:pPr>
      <w:r w:rsidRPr="00EB6D6A">
        <w:rPr>
          <w:rFonts w:ascii="Times New Roman" w:hAnsi="Times New Roman"/>
          <w:b/>
          <w:sz w:val="24"/>
          <w:szCs w:val="24"/>
          <w:lang w:val="uk-UA"/>
        </w:rPr>
        <w:t>Додаток 7 до тендерної документації</w:t>
      </w:r>
    </w:p>
    <w:p w:rsidR="00CD79E8" w:rsidRPr="008016FB" w:rsidRDefault="00CD79E8" w:rsidP="00CD79E8">
      <w:pPr>
        <w:widowControl w:val="0"/>
        <w:spacing w:after="0" w:line="240" w:lineRule="auto"/>
        <w:ind w:left="6804" w:right="-427"/>
        <w:rPr>
          <w:rFonts w:ascii="Times New Roman" w:hAnsi="Times New Roman"/>
          <w:b/>
          <w:sz w:val="24"/>
          <w:szCs w:val="24"/>
          <w:lang w:val="uk-UA"/>
        </w:rPr>
      </w:pPr>
    </w:p>
    <w:p w:rsidR="00CD79E8" w:rsidRPr="008016FB" w:rsidRDefault="00CD79E8" w:rsidP="00CD79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D79E8" w:rsidRPr="008016FB" w:rsidRDefault="00CD79E8" w:rsidP="00CD79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D79E8" w:rsidRDefault="00CD79E8" w:rsidP="00CD79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16FB">
        <w:rPr>
          <w:rFonts w:ascii="Times New Roman" w:hAnsi="Times New Roman"/>
          <w:b/>
          <w:sz w:val="24"/>
          <w:szCs w:val="24"/>
          <w:lang w:val="uk-UA"/>
        </w:rPr>
        <w:t>ГАРАНТІЙНИЙ ЛИСТ</w:t>
      </w:r>
    </w:p>
    <w:p w:rsidR="00CD79E8" w:rsidRPr="008016FB" w:rsidRDefault="00CD79E8" w:rsidP="00CD79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D79E8" w:rsidRPr="008016FB" w:rsidRDefault="00CD79E8" w:rsidP="00CD79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016FB">
        <w:rPr>
          <w:rFonts w:ascii="Times New Roman" w:hAnsi="Times New Roman"/>
          <w:color w:val="000000" w:themeColor="text1"/>
          <w:sz w:val="24"/>
          <w:szCs w:val="24"/>
          <w:lang w:val="uk-UA"/>
        </w:rPr>
        <w:t>___________________</w:t>
      </w:r>
      <w:r w:rsidRPr="008016FB">
        <w:rPr>
          <w:rFonts w:ascii="Times New Roman" w:hAnsi="Times New Roman"/>
          <w:sz w:val="24"/>
          <w:szCs w:val="24"/>
        </w:rPr>
        <w:t xml:space="preserve"> </w:t>
      </w:r>
      <w:r w:rsidRPr="008016FB">
        <w:rPr>
          <w:rFonts w:ascii="Times New Roman" w:hAnsi="Times New Roman"/>
          <w:sz w:val="24"/>
          <w:szCs w:val="24"/>
          <w:lang w:val="uk-UA"/>
        </w:rPr>
        <w:t>(</w:t>
      </w:r>
      <w:r w:rsidRPr="008016FB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повна або скорочена назва учасника</w:t>
      </w:r>
      <w:r w:rsidRPr="008016F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), </w:t>
      </w:r>
      <w:r w:rsidRPr="008016F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гарантує:</w:t>
      </w:r>
      <w:r w:rsidRPr="008016F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:rsidR="00CD79E8" w:rsidRPr="008016FB" w:rsidRDefault="00CD79E8" w:rsidP="00CD79E8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016F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Наявність ліцензії на право провадження господарської діяльності з постачання електричної енергії споживачу. Ліцензія буде чинна протягом дії договору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укладеного за результатами проведення цієї </w:t>
      </w:r>
      <w:r w:rsidRPr="008016FB">
        <w:rPr>
          <w:rFonts w:ascii="Times New Roman" w:hAnsi="Times New Roman"/>
          <w:color w:val="000000" w:themeColor="text1"/>
          <w:sz w:val="24"/>
          <w:szCs w:val="24"/>
          <w:lang w:val="uk-UA"/>
        </w:rPr>
        <w:t>закупівл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 w:rsidRPr="008016FB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CD79E8" w:rsidRPr="008016FB" w:rsidRDefault="00CD79E8" w:rsidP="00CD79E8">
      <w:pPr>
        <w:widowControl w:val="0"/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uk-UA"/>
        </w:rPr>
      </w:pPr>
    </w:p>
    <w:p w:rsidR="007F077D" w:rsidRPr="00CD79E8" w:rsidRDefault="007F077D">
      <w:pPr>
        <w:rPr>
          <w:lang w:val="uk-UA"/>
        </w:rPr>
      </w:pPr>
      <w:bookmarkStart w:id="0" w:name="_GoBack"/>
      <w:bookmarkEnd w:id="0"/>
    </w:p>
    <w:sectPr w:rsidR="007F077D" w:rsidRPr="00CD79E8" w:rsidSect="00CD79E8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B7C0E"/>
    <w:multiLevelType w:val="hybridMultilevel"/>
    <w:tmpl w:val="247AD388"/>
    <w:lvl w:ilvl="0" w:tplc="C682EA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64"/>
    <w:rsid w:val="007F077D"/>
    <w:rsid w:val="00961564"/>
    <w:rsid w:val="00C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E3E08-2B4F-44CD-84E1-F0B3F89A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AC List 01,Bullet List,FooterText,numbered,Paragraphe de liste1,lp1,Список уровня 2,Bullet Number,Bullet 1,Use Case List Paragraph,List Paragraph1,lp11,List Paragraph11,Number Bullets,Elenco Normale,List Paragraph"/>
    <w:basedOn w:val="a"/>
    <w:link w:val="a4"/>
    <w:uiPriority w:val="34"/>
    <w:qFormat/>
    <w:rsid w:val="00CD79E8"/>
    <w:pPr>
      <w:ind w:left="720"/>
      <w:contextualSpacing/>
    </w:pPr>
  </w:style>
  <w:style w:type="character" w:customStyle="1" w:styleId="a4">
    <w:name w:val="Абзац списка Знак"/>
    <w:aliases w:val="название табл/рис Знак,AC List 01 Знак,Bullet List Знак,FooterText Знак,numbered Знак,Paragraphe de liste1 Знак,lp1 Знак,Список уровня 2 Знак,Bullet Number Знак,Bullet 1 Знак,Use Case List Paragraph Знак,List Paragraph1 Знак,lp11 Знак"/>
    <w:link w:val="a3"/>
    <w:uiPriority w:val="34"/>
    <w:qFormat/>
    <w:rsid w:val="00CD79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2023-11-24T15:15:00Z</dcterms:created>
  <dcterms:modified xsi:type="dcterms:W3CDTF">2023-11-24T15:18:00Z</dcterms:modified>
</cp:coreProperties>
</file>