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165C7" w14:textId="77777777" w:rsidR="00876DBA" w:rsidRPr="009E4415" w:rsidRDefault="00876DBA" w:rsidP="00876DBA">
      <w:pPr>
        <w:ind w:firstLine="120"/>
        <w:rPr>
          <w:b/>
          <w:sz w:val="22"/>
          <w:szCs w:val="22"/>
        </w:rPr>
      </w:pPr>
    </w:p>
    <w:p w14:paraId="489A8AEA" w14:textId="77777777" w:rsidR="00876DBA" w:rsidRPr="009E4415" w:rsidRDefault="00876DBA" w:rsidP="00876DBA">
      <w:pPr>
        <w:ind w:left="0" w:right="-144"/>
        <w:rPr>
          <w:b/>
          <w:sz w:val="22"/>
          <w:szCs w:val="22"/>
        </w:rPr>
      </w:pPr>
      <w:r w:rsidRPr="009E4415">
        <w:rPr>
          <w:b/>
          <w:sz w:val="22"/>
          <w:szCs w:val="22"/>
        </w:rPr>
        <w:t>ПРОЄКТ ДОГОВОРУ</w:t>
      </w:r>
    </w:p>
    <w:p w14:paraId="6BD00427" w14:textId="77777777" w:rsidR="00876DBA" w:rsidRPr="009E4415" w:rsidRDefault="00876DBA" w:rsidP="00876DBA">
      <w:pPr>
        <w:ind w:left="0" w:right="-144"/>
        <w:rPr>
          <w:sz w:val="22"/>
          <w:szCs w:val="22"/>
          <w:highlight w:val="yellow"/>
        </w:rPr>
      </w:pPr>
      <w:r w:rsidRPr="009E4415">
        <w:rPr>
          <w:sz w:val="22"/>
          <w:szCs w:val="22"/>
        </w:rPr>
        <w:t>ДОГОВІР ПОСТАВКИ № ___________</w:t>
      </w:r>
    </w:p>
    <w:p w14:paraId="263C4182" w14:textId="77777777" w:rsidR="00876DBA" w:rsidRDefault="00876DBA" w:rsidP="00876DBA">
      <w:pPr>
        <w:widowControl/>
        <w:ind w:left="0" w:right="0"/>
        <w:jc w:val="both"/>
        <w:rPr>
          <w:b/>
          <w:sz w:val="22"/>
          <w:szCs w:val="22"/>
        </w:rPr>
      </w:pPr>
      <w:r w:rsidRPr="009E4415">
        <w:rPr>
          <w:b/>
          <w:sz w:val="22"/>
          <w:szCs w:val="22"/>
        </w:rPr>
        <w:t>________________</w:t>
      </w:r>
      <w:r w:rsidRPr="009E4415">
        <w:rPr>
          <w:b/>
          <w:sz w:val="22"/>
          <w:szCs w:val="22"/>
        </w:rPr>
        <w:tab/>
        <w:t xml:space="preserve">                       </w:t>
      </w:r>
      <w:r w:rsidRPr="009E4415">
        <w:rPr>
          <w:b/>
          <w:sz w:val="22"/>
          <w:szCs w:val="22"/>
        </w:rPr>
        <w:tab/>
      </w:r>
      <w:r w:rsidRPr="009E4415">
        <w:rPr>
          <w:b/>
          <w:sz w:val="22"/>
          <w:szCs w:val="22"/>
        </w:rPr>
        <w:tab/>
      </w:r>
      <w:r w:rsidRPr="009E4415">
        <w:rPr>
          <w:b/>
          <w:sz w:val="22"/>
          <w:szCs w:val="22"/>
        </w:rPr>
        <w:tab/>
      </w:r>
      <w:r w:rsidRPr="009E4415">
        <w:rPr>
          <w:b/>
          <w:sz w:val="22"/>
          <w:szCs w:val="22"/>
        </w:rPr>
        <w:tab/>
      </w:r>
      <w:r w:rsidRPr="009E4415">
        <w:rPr>
          <w:b/>
          <w:sz w:val="22"/>
          <w:szCs w:val="22"/>
        </w:rPr>
        <w:tab/>
        <w:t xml:space="preserve">            ____ __________</w:t>
      </w:r>
      <w:r>
        <w:rPr>
          <w:b/>
          <w:sz w:val="22"/>
          <w:szCs w:val="22"/>
        </w:rPr>
        <w:t>2024р.</w:t>
      </w:r>
    </w:p>
    <w:p w14:paraId="70A9DD15" w14:textId="77777777" w:rsidR="00876DBA" w:rsidRPr="009E4415" w:rsidRDefault="00876DBA" w:rsidP="00876DBA">
      <w:pPr>
        <w:widowControl/>
        <w:ind w:left="0" w:right="0"/>
        <w:jc w:val="both"/>
        <w:rPr>
          <w:b/>
          <w:sz w:val="22"/>
          <w:szCs w:val="22"/>
        </w:rPr>
      </w:pPr>
    </w:p>
    <w:p w14:paraId="27716CE4" w14:textId="21718C4E" w:rsidR="009A6CAE" w:rsidRPr="009977A9" w:rsidRDefault="009A6CAE" w:rsidP="009A6CAE">
      <w:pPr>
        <w:ind w:right="-144" w:firstLine="425"/>
        <w:contextualSpacing/>
        <w:jc w:val="both"/>
        <w:rPr>
          <w:noProof/>
          <w:snapToGrid w:val="0"/>
          <w:kern w:val="24"/>
          <w:sz w:val="22"/>
          <w:szCs w:val="22"/>
        </w:rPr>
      </w:pPr>
      <w:r w:rsidRPr="009977A9">
        <w:rPr>
          <w:noProof/>
          <w:snapToGrid w:val="0"/>
          <w:kern w:val="24"/>
          <w:sz w:val="22"/>
          <w:szCs w:val="22"/>
        </w:rPr>
        <w:t>Національний авіаційний університет (надалі – «</w:t>
      </w:r>
      <w:r w:rsidR="006A7E31">
        <w:rPr>
          <w:noProof/>
          <w:snapToGrid w:val="0"/>
          <w:kern w:val="24"/>
          <w:sz w:val="22"/>
          <w:szCs w:val="22"/>
        </w:rPr>
        <w:t>Замовник</w:t>
      </w:r>
      <w:r w:rsidRPr="009977A9">
        <w:rPr>
          <w:noProof/>
          <w:snapToGrid w:val="0"/>
          <w:kern w:val="24"/>
          <w:sz w:val="22"/>
          <w:szCs w:val="22"/>
        </w:rPr>
        <w:t xml:space="preserve">»), в особі ________________________, який діє на підставі </w:t>
      </w:r>
      <w:r>
        <w:rPr>
          <w:noProof/>
          <w:snapToGrid w:val="0"/>
          <w:kern w:val="24"/>
          <w:sz w:val="22"/>
          <w:szCs w:val="22"/>
        </w:rPr>
        <w:t>________________________________________</w:t>
      </w:r>
      <w:r w:rsidRPr="009977A9">
        <w:rPr>
          <w:noProof/>
          <w:snapToGrid w:val="0"/>
          <w:kern w:val="24"/>
          <w:sz w:val="22"/>
          <w:szCs w:val="22"/>
        </w:rPr>
        <w:t xml:space="preserve">, з однієї сторони та </w:t>
      </w:r>
    </w:p>
    <w:p w14:paraId="456B2C83" w14:textId="77777777" w:rsidR="009A6CAE" w:rsidRPr="009977A9" w:rsidRDefault="009A6CAE" w:rsidP="009A6CAE">
      <w:pPr>
        <w:ind w:right="-144" w:firstLine="425"/>
        <w:contextualSpacing/>
        <w:jc w:val="both"/>
        <w:rPr>
          <w:noProof/>
          <w:snapToGrid w:val="0"/>
          <w:kern w:val="24"/>
          <w:sz w:val="22"/>
          <w:szCs w:val="22"/>
        </w:rPr>
      </w:pPr>
      <w:r w:rsidRPr="009977A9">
        <w:rPr>
          <w:noProof/>
          <w:snapToGrid w:val="0"/>
          <w:kern w:val="24"/>
          <w:sz w:val="22"/>
          <w:szCs w:val="22"/>
        </w:rPr>
        <w:t>____________________________ _________(надалі – «Постачальник»), в особі _________________________, який діє на підставі _________,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7AB90A09" w14:textId="77777777" w:rsidR="00876DBA" w:rsidRPr="009E4415" w:rsidRDefault="00876DBA" w:rsidP="00876DBA">
      <w:pPr>
        <w:tabs>
          <w:tab w:val="left" w:pos="1134"/>
        </w:tabs>
        <w:ind w:firstLine="425"/>
        <w:jc w:val="both"/>
        <w:rPr>
          <w:kern w:val="24"/>
          <w:sz w:val="22"/>
          <w:szCs w:val="22"/>
          <w:highlight w:val="yellow"/>
        </w:rPr>
      </w:pPr>
    </w:p>
    <w:p w14:paraId="27C2FD59" w14:textId="77777777" w:rsidR="00876DBA" w:rsidRPr="00923DBA" w:rsidRDefault="00876DBA" w:rsidP="00876DBA">
      <w:pPr>
        <w:widowControl/>
        <w:numPr>
          <w:ilvl w:val="0"/>
          <w:numId w:val="2"/>
        </w:numPr>
        <w:spacing w:line="276" w:lineRule="auto"/>
        <w:ind w:right="0"/>
        <w:jc w:val="left"/>
        <w:rPr>
          <w:b/>
          <w:sz w:val="22"/>
          <w:szCs w:val="22"/>
        </w:rPr>
      </w:pPr>
      <w:r w:rsidRPr="00923DBA">
        <w:rPr>
          <w:b/>
          <w:sz w:val="22"/>
          <w:szCs w:val="22"/>
        </w:rPr>
        <w:t>ТЕРМІНИ ТА ВИЗНАЧЕННЯ</w:t>
      </w:r>
    </w:p>
    <w:p w14:paraId="7E7E1678"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1.1 Терміни та визначення, що використовуються для цілей Договору:</w:t>
      </w:r>
    </w:p>
    <w:p w14:paraId="46310350" w14:textId="5E907B93" w:rsidR="00876DBA" w:rsidRPr="00923DBA" w:rsidRDefault="00876DBA" w:rsidP="00876DBA">
      <w:pPr>
        <w:widowControl/>
        <w:spacing w:line="276" w:lineRule="auto"/>
        <w:ind w:left="0" w:right="0" w:firstLine="540"/>
        <w:jc w:val="both"/>
        <w:rPr>
          <w:sz w:val="22"/>
          <w:szCs w:val="22"/>
        </w:rPr>
      </w:pPr>
      <w:r w:rsidRPr="00923DBA">
        <w:rPr>
          <w:sz w:val="22"/>
          <w:szCs w:val="22"/>
        </w:rPr>
        <w:t>Нафтопродукти (пальне) –</w:t>
      </w:r>
      <w:r w:rsidR="009A6CAE">
        <w:rPr>
          <w:bCs/>
          <w:i/>
          <w:iCs/>
          <w:sz w:val="22"/>
          <w:szCs w:val="22"/>
        </w:rPr>
        <w:t>Газове паливо</w:t>
      </w:r>
      <w:r w:rsidRPr="00923DBA">
        <w:rPr>
          <w:bCs/>
          <w:i/>
          <w:iCs/>
          <w:sz w:val="22"/>
          <w:szCs w:val="22"/>
        </w:rPr>
        <w:t xml:space="preserve">, </w:t>
      </w:r>
      <w:r w:rsidRPr="00923DBA">
        <w:rPr>
          <w:sz w:val="22"/>
          <w:szCs w:val="22"/>
        </w:rPr>
        <w:t xml:space="preserve">за кодом Єдиного закупівельного словника </w:t>
      </w:r>
      <w:r w:rsidRPr="00923DBA">
        <w:rPr>
          <w:b/>
          <w:sz w:val="22"/>
          <w:szCs w:val="22"/>
          <w:highlight w:val="white"/>
        </w:rPr>
        <w:t>ДК 021:2015 «Єдиний закупівельний словник» - 09130000-9 - Нафта і дистиляти)</w:t>
      </w:r>
      <w:r w:rsidRPr="00923DBA">
        <w:rPr>
          <w:sz w:val="22"/>
          <w:szCs w:val="22"/>
        </w:rPr>
        <w:t xml:space="preserve">, що надалі іменоване Товар. </w:t>
      </w:r>
    </w:p>
    <w:p w14:paraId="6158E88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Заявка – письмове повідомлення ЗАМОВНИКА про партію Товару, що підлягає поставці, вважається дозволом на поставку Товару та є підтвердженням готовності ЗАМОВНИКА до приймання Товару.</w:t>
      </w:r>
    </w:p>
    <w:p w14:paraId="2ADC91E7"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Партія Товару – Товар в обсязі, що визначений за кожною окремою Заявкою ЗАМОВНИКА.</w:t>
      </w:r>
    </w:p>
    <w:p w14:paraId="6AD61A1D"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АЗС – автозаправна станція з переліку АЗС, визначених ПОСТАЧАЛЬНИКОМ у Додатку № 2 до Договору, на яких здійснюється фактична заправка пальним автотранспорту Замовника.</w:t>
      </w:r>
    </w:p>
    <w:p w14:paraId="32B4CA84"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Мережа АЗС – перелік АЗС, визначених ПОСТАЧАЛЬНИКОМ у Додатку № 2 до Договору.</w:t>
      </w:r>
    </w:p>
    <w:p w14:paraId="5CC9E6B8"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Місце поставки (місце фактичної заправки автотранспорту ЗАМОВНИКА) – АЗС, зазначені у Додатку № 2 до Договору та додатково будь-які інші АЗС по території України згідно з умовами цього Договору. </w:t>
      </w:r>
    </w:p>
    <w:p w14:paraId="48A50699"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ПРК – паливо-роздавальна колонка на АЗС.</w:t>
      </w:r>
    </w:p>
    <w:p w14:paraId="7DFAE8A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Бланк-дозвіл – документ встановленого ПОСТАЧАЛЬНИКОМ зразка та форми одноразового використання </w:t>
      </w:r>
      <w:r w:rsidRPr="00923DBA">
        <w:rPr>
          <w:i/>
          <w:iCs/>
          <w:sz w:val="22"/>
          <w:szCs w:val="22"/>
        </w:rPr>
        <w:t>тало</w:t>
      </w:r>
      <w:r w:rsidRPr="009E4415">
        <w:rPr>
          <w:i/>
          <w:iCs/>
          <w:sz w:val="22"/>
          <w:szCs w:val="22"/>
        </w:rPr>
        <w:t>н</w:t>
      </w:r>
      <w:r w:rsidRPr="00923DBA">
        <w:rPr>
          <w:sz w:val="22"/>
          <w:szCs w:val="22"/>
        </w:rPr>
        <w:t>, який посвідчує право ЗАМОВНИКА та/або уповноваженого ним представника на одержання певної кількості та певної марки Товару на АЗС. Бланк-дозвіл повинен містити інформацію про:</w:t>
      </w:r>
    </w:p>
    <w:p w14:paraId="1DBD57E5" w14:textId="77777777" w:rsidR="00876DBA" w:rsidRPr="00923DBA" w:rsidRDefault="00876DBA" w:rsidP="00876DBA">
      <w:pPr>
        <w:widowControl/>
        <w:numPr>
          <w:ilvl w:val="0"/>
          <w:numId w:val="3"/>
        </w:numPr>
        <w:spacing w:line="276" w:lineRule="auto"/>
        <w:ind w:right="0"/>
        <w:contextualSpacing/>
        <w:jc w:val="both"/>
        <w:rPr>
          <w:sz w:val="22"/>
          <w:szCs w:val="22"/>
        </w:rPr>
      </w:pPr>
      <w:r w:rsidRPr="00923DBA">
        <w:rPr>
          <w:sz w:val="22"/>
          <w:szCs w:val="22"/>
        </w:rPr>
        <w:t>марку та кількість Товару;</w:t>
      </w:r>
    </w:p>
    <w:p w14:paraId="03E1A943" w14:textId="77777777" w:rsidR="00876DBA" w:rsidRPr="00923DBA" w:rsidRDefault="00876DBA" w:rsidP="00876DBA">
      <w:pPr>
        <w:widowControl/>
        <w:numPr>
          <w:ilvl w:val="0"/>
          <w:numId w:val="3"/>
        </w:numPr>
        <w:spacing w:line="276" w:lineRule="auto"/>
        <w:ind w:right="0"/>
        <w:contextualSpacing/>
        <w:jc w:val="both"/>
        <w:rPr>
          <w:sz w:val="22"/>
          <w:szCs w:val="22"/>
        </w:rPr>
      </w:pPr>
      <w:r w:rsidRPr="00923DBA">
        <w:rPr>
          <w:sz w:val="22"/>
          <w:szCs w:val="22"/>
        </w:rPr>
        <w:t>серію, номер бланка та інші реквізити, передбачені ПОСТАЧАЛЬНИКОМ, штрих-код, відтиск печатки (штампу) тощо;</w:t>
      </w:r>
    </w:p>
    <w:p w14:paraId="0327243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 Представник ЗАМОВНИКА – фізична особа-представник (працівник) ЗАМОВНИКА, що надає оператору АЗС бланк-дозвіл;</w:t>
      </w:r>
    </w:p>
    <w:p w14:paraId="0FA61B25"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Уповноважений представник ЗАМОВНИКА – керівник (заступник керівника) та/або інша посадова (службова) особа, уповноважена Стороною на вчинення дій, визначених Договором, що підтверджується відповідним документом.</w:t>
      </w:r>
    </w:p>
    <w:p w14:paraId="726C0BE5" w14:textId="77777777" w:rsidR="00876DBA" w:rsidRPr="00923DBA" w:rsidRDefault="00876DBA" w:rsidP="00876DBA">
      <w:pPr>
        <w:widowControl/>
        <w:spacing w:line="276" w:lineRule="auto"/>
        <w:ind w:left="0" w:right="0" w:firstLine="540"/>
        <w:jc w:val="both"/>
        <w:rPr>
          <w:sz w:val="22"/>
          <w:szCs w:val="22"/>
        </w:rPr>
      </w:pPr>
    </w:p>
    <w:p w14:paraId="36113C8A" w14:textId="77777777" w:rsidR="00876DBA" w:rsidRPr="00923DBA" w:rsidRDefault="00876DBA" w:rsidP="00876DBA">
      <w:pPr>
        <w:widowControl/>
        <w:spacing w:line="276" w:lineRule="auto"/>
        <w:ind w:left="0" w:right="0" w:firstLine="540"/>
        <w:jc w:val="both"/>
        <w:rPr>
          <w:sz w:val="22"/>
          <w:szCs w:val="22"/>
        </w:rPr>
      </w:pPr>
    </w:p>
    <w:p w14:paraId="4E4C46C9" w14:textId="77777777" w:rsidR="00876DBA" w:rsidRPr="00923DBA" w:rsidRDefault="00876DBA" w:rsidP="00876DBA">
      <w:pPr>
        <w:widowControl/>
        <w:numPr>
          <w:ilvl w:val="0"/>
          <w:numId w:val="2"/>
        </w:numPr>
        <w:spacing w:line="276" w:lineRule="auto"/>
        <w:ind w:right="0"/>
        <w:rPr>
          <w:b/>
          <w:sz w:val="22"/>
          <w:szCs w:val="22"/>
        </w:rPr>
      </w:pPr>
      <w:r w:rsidRPr="00923DBA">
        <w:rPr>
          <w:b/>
          <w:sz w:val="22"/>
          <w:szCs w:val="22"/>
        </w:rPr>
        <w:t>ПРЕДМЕТ ДОГОВОРУ</w:t>
      </w:r>
    </w:p>
    <w:p w14:paraId="5F445FE3" w14:textId="231E5223"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2.1. ПОСТАЧАЛЬНИК зобов’язується за заявкою ЗАМОВНИКА поставити через мережу АЗС у власність ЗАМОВНИКА Товар </w:t>
      </w:r>
      <w:r w:rsidRPr="009E4415">
        <w:rPr>
          <w:sz w:val="22"/>
          <w:szCs w:val="22"/>
        </w:rPr>
        <w:t xml:space="preserve"> </w:t>
      </w:r>
      <w:r w:rsidR="00190BAA">
        <w:rPr>
          <w:b/>
          <w:i/>
          <w:iCs/>
          <w:sz w:val="22"/>
          <w:szCs w:val="22"/>
        </w:rPr>
        <w:t>Г</w:t>
      </w:r>
      <w:r w:rsidR="009A6CAE" w:rsidRPr="00190BAA">
        <w:rPr>
          <w:b/>
          <w:i/>
          <w:iCs/>
          <w:sz w:val="22"/>
          <w:szCs w:val="22"/>
        </w:rPr>
        <w:t>азове паливо</w:t>
      </w:r>
      <w:r w:rsidRPr="00923DBA">
        <w:rPr>
          <w:bCs/>
          <w:i/>
          <w:iCs/>
          <w:sz w:val="22"/>
          <w:szCs w:val="22"/>
        </w:rPr>
        <w:t xml:space="preserve"> </w:t>
      </w:r>
      <w:r w:rsidRPr="00923DBA">
        <w:rPr>
          <w:sz w:val="22"/>
          <w:szCs w:val="22"/>
        </w:rPr>
        <w:t xml:space="preserve"> за кодом Єдиного закупівельного словника </w:t>
      </w:r>
      <w:r w:rsidRPr="00923DBA">
        <w:rPr>
          <w:b/>
          <w:sz w:val="22"/>
          <w:szCs w:val="22"/>
          <w:highlight w:val="white"/>
        </w:rPr>
        <w:t>ДК 021:2015 «Єдиний закупівельний словник» - 09130000-9 - Нафта і дистиляти)</w:t>
      </w:r>
      <w:r w:rsidRPr="00923DBA">
        <w:rPr>
          <w:sz w:val="22"/>
          <w:szCs w:val="22"/>
        </w:rPr>
        <w:t>, а ЗАМОВНИК зобов’язується прийняти Товар на АЗС та оплатити його на умовах цього Договору.</w:t>
      </w:r>
    </w:p>
    <w:p w14:paraId="5D1F839F"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2.2. Найменування Товару, вид, марка, асортимент, кількість, ціна, інформація щодо нормативно-технічної документації, вимогам яких відповідає Товар, тощо, наведені в Специфікації, що є Додатком № 1 до Договору (далі – Специфікація).</w:t>
      </w:r>
    </w:p>
    <w:p w14:paraId="1D0943C7"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lastRenderedPageBreak/>
        <w:t xml:space="preserve">2.3. ПОСТАЧАЛЬНИК підписанням Договору визнає та підтверджує, що: </w:t>
      </w:r>
    </w:p>
    <w:p w14:paraId="0779FB0B"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6DA08EFD"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2.4.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439A706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2.5.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будь-яких дозвільних документів, зокрема ліцензії на право торгівлі пальним та/або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надається ЗАМОВНИКУ під час укладення Договору.</w:t>
      </w:r>
    </w:p>
    <w:p w14:paraId="16D6057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2.6 У разі, якщо після укладання Договору, законодавством України будуть встановлені вимоги щодо обов’язкової наявності будь-яких дозвільних документів (зокрема ліцензій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законної сили відповідними нормативними актами,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2B9B8F7A" w14:textId="77777777" w:rsidR="00876DBA" w:rsidRPr="00923DBA" w:rsidRDefault="00876DBA" w:rsidP="00876DBA">
      <w:pPr>
        <w:widowControl/>
        <w:spacing w:line="276" w:lineRule="auto"/>
        <w:ind w:left="640" w:right="0" w:hanging="320"/>
        <w:rPr>
          <w:b/>
          <w:sz w:val="22"/>
          <w:szCs w:val="22"/>
        </w:rPr>
      </w:pPr>
    </w:p>
    <w:p w14:paraId="09DC037B" w14:textId="77777777" w:rsidR="00876DBA" w:rsidRPr="00923DBA" w:rsidRDefault="00876DBA" w:rsidP="00876DBA">
      <w:pPr>
        <w:widowControl/>
        <w:numPr>
          <w:ilvl w:val="0"/>
          <w:numId w:val="2"/>
        </w:numPr>
        <w:spacing w:line="276" w:lineRule="auto"/>
        <w:ind w:right="0"/>
        <w:rPr>
          <w:b/>
          <w:sz w:val="22"/>
          <w:szCs w:val="22"/>
        </w:rPr>
      </w:pPr>
      <w:r w:rsidRPr="00923DBA">
        <w:rPr>
          <w:b/>
          <w:sz w:val="22"/>
          <w:szCs w:val="22"/>
        </w:rPr>
        <w:t>ЯКІСТЬ ТОВАРУ</w:t>
      </w:r>
    </w:p>
    <w:p w14:paraId="587E3616" w14:textId="77777777" w:rsidR="00876DBA" w:rsidRPr="006A7E31" w:rsidRDefault="00876DBA" w:rsidP="00876DBA">
      <w:pPr>
        <w:widowControl/>
        <w:spacing w:line="276" w:lineRule="auto"/>
        <w:ind w:left="0" w:right="0" w:firstLine="540"/>
        <w:jc w:val="both"/>
        <w:rPr>
          <w:sz w:val="22"/>
          <w:szCs w:val="22"/>
        </w:rPr>
      </w:pPr>
      <w:r w:rsidRPr="006A7E31">
        <w:rPr>
          <w:sz w:val="22"/>
          <w:szCs w:val="22"/>
        </w:rPr>
        <w:t>3.1 ПОСТАЧАЛЬНИК повинен передати ЗАМОВНИКУ Товар, якість якого відповідає державним стандартам України, передбаченим Договором:</w:t>
      </w:r>
    </w:p>
    <w:p w14:paraId="594DF025" w14:textId="1980DBE0" w:rsidR="006A7E31" w:rsidRPr="006A7E31" w:rsidRDefault="006A7E31" w:rsidP="00876DBA">
      <w:pPr>
        <w:widowControl/>
        <w:spacing w:line="276" w:lineRule="auto"/>
        <w:ind w:left="0" w:right="0" w:firstLine="540"/>
        <w:jc w:val="both"/>
        <w:rPr>
          <w:sz w:val="22"/>
          <w:szCs w:val="22"/>
        </w:rPr>
      </w:pPr>
      <w:r w:rsidRPr="006A7E31">
        <w:rPr>
          <w:sz w:val="22"/>
          <w:szCs w:val="22"/>
        </w:rPr>
        <w:t>Якість товару, котрий передається (відпускається) Постачальником Замовнику, повинна відповідати ДСТУ (ТУ) виробника, діючим в Україні нормам, та посвідчується сертифікатами відповідності (паспортами якості) дійсними на момент закупівлі товару, копії яких Покупець має право вимагати безпосередньо під час отримання кожної партії товару.</w:t>
      </w:r>
    </w:p>
    <w:p w14:paraId="4A72BD8C" w14:textId="62686094" w:rsidR="00876DBA" w:rsidRPr="00923DBA" w:rsidRDefault="00876DBA" w:rsidP="00876DBA">
      <w:pPr>
        <w:widowControl/>
        <w:spacing w:line="276" w:lineRule="auto"/>
        <w:ind w:left="0" w:right="0" w:firstLine="540"/>
        <w:jc w:val="both"/>
        <w:rPr>
          <w:sz w:val="22"/>
          <w:szCs w:val="22"/>
        </w:rPr>
      </w:pPr>
      <w:r w:rsidRPr="00923DBA">
        <w:rPr>
          <w:sz w:val="22"/>
          <w:szCs w:val="22"/>
        </w:rPr>
        <w:t>3.2 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 вимогами чинного законодавства України, з обов’язковим наданням ПОСТАЧАЛЬНИКОМ посвідчених належним чином копій паспортів якості, декларації про відповідність тощо, які підтверджують постачання Товару кращої якості.</w:t>
      </w:r>
    </w:p>
    <w:p w14:paraId="2EDE8917" w14:textId="77777777" w:rsidR="00876DBA" w:rsidRPr="00923DBA" w:rsidRDefault="00876DBA" w:rsidP="00876DBA">
      <w:pPr>
        <w:widowControl/>
        <w:spacing w:line="276" w:lineRule="auto"/>
        <w:ind w:left="640" w:right="0" w:hanging="320"/>
        <w:rPr>
          <w:b/>
          <w:sz w:val="22"/>
          <w:szCs w:val="22"/>
        </w:rPr>
      </w:pPr>
    </w:p>
    <w:p w14:paraId="2A3DFA0B" w14:textId="77777777" w:rsidR="00876DBA" w:rsidRPr="00923DBA" w:rsidRDefault="00876DBA" w:rsidP="00876DBA">
      <w:pPr>
        <w:widowControl/>
        <w:numPr>
          <w:ilvl w:val="0"/>
          <w:numId w:val="2"/>
        </w:numPr>
        <w:spacing w:line="276" w:lineRule="auto"/>
        <w:ind w:right="0"/>
        <w:rPr>
          <w:b/>
          <w:sz w:val="22"/>
          <w:szCs w:val="22"/>
        </w:rPr>
      </w:pPr>
      <w:r w:rsidRPr="00923DBA">
        <w:rPr>
          <w:b/>
          <w:sz w:val="22"/>
          <w:szCs w:val="22"/>
        </w:rPr>
        <w:t>ЦІНА ТОВАРУ ТА СУМА ДОГОВОРУ</w:t>
      </w:r>
    </w:p>
    <w:p w14:paraId="26AE44CD"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4.1 Ціна Товару визначається Сторонами в національній валюті України – гривні. Поставка Товару здійснюється за цінами, визначеними  у Специфікації до цього Договору.</w:t>
      </w:r>
    </w:p>
    <w:p w14:paraId="069226EC"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4.2. Ціна Товару зазначається у Специфікації та включає в себе: вартість Товару, всі податки, збори, необхідні платежі, що сплачуються або мають бути сплачені згідно із законодавством України, а також всі інші витрати ПОСТАЧАЛЬНИКА, у тому числі по взаємовідносинах із АЗС, пов’язані з виконанням Договору.</w:t>
      </w:r>
    </w:p>
    <w:p w14:paraId="2FEBD2EC" w14:textId="77777777" w:rsidR="00876DBA" w:rsidRPr="00923DBA" w:rsidRDefault="00876DBA" w:rsidP="00876DBA">
      <w:pPr>
        <w:widowControl/>
        <w:spacing w:line="276" w:lineRule="auto"/>
        <w:ind w:left="0" w:right="0" w:firstLine="540"/>
        <w:jc w:val="both"/>
        <w:rPr>
          <w:bCs/>
          <w:sz w:val="22"/>
          <w:szCs w:val="22"/>
        </w:rPr>
      </w:pPr>
      <w:r w:rsidRPr="00923DBA">
        <w:rPr>
          <w:sz w:val="22"/>
          <w:szCs w:val="22"/>
        </w:rPr>
        <w:t xml:space="preserve">4.3. Сума Договору становить </w:t>
      </w:r>
      <w:r w:rsidRPr="00923DBA">
        <w:rPr>
          <w:b/>
          <w:sz w:val="22"/>
          <w:szCs w:val="22"/>
        </w:rPr>
        <w:t>______________________ (_____________________ грн. 00 коп</w:t>
      </w:r>
      <w:r w:rsidRPr="00923DBA">
        <w:rPr>
          <w:b/>
          <w:i/>
          <w:sz w:val="22"/>
          <w:szCs w:val="22"/>
        </w:rPr>
        <w:t xml:space="preserve">.), у тому числі ПДВ: ____________ ________ (________________ грн. _____ коп.) або без ПДВ </w:t>
      </w:r>
      <w:r w:rsidRPr="00923DBA">
        <w:rPr>
          <w:bCs/>
          <w:i/>
          <w:sz w:val="22"/>
          <w:szCs w:val="22"/>
        </w:rPr>
        <w:t>(залежно від системи оподаткування).</w:t>
      </w:r>
    </w:p>
    <w:p w14:paraId="05078181" w14:textId="77777777" w:rsidR="00876DBA" w:rsidRPr="00923DBA" w:rsidRDefault="00876DBA" w:rsidP="00876DBA">
      <w:pPr>
        <w:widowControl/>
        <w:spacing w:line="276" w:lineRule="auto"/>
        <w:ind w:left="0" w:right="0" w:firstLine="540"/>
        <w:jc w:val="both"/>
        <w:rPr>
          <w:b/>
          <w:i/>
          <w:sz w:val="22"/>
          <w:szCs w:val="22"/>
        </w:rPr>
      </w:pPr>
      <w:r w:rsidRPr="00923DBA">
        <w:rPr>
          <w:sz w:val="22"/>
          <w:szCs w:val="22"/>
        </w:rPr>
        <w:t xml:space="preserve">4.4. Ціна за одиницю Товару протягом строку дії Договору може бути змінена за взаємною згодою Сторін відповідно до положень Закону України «Про публічні закупівлі» з урахуванням </w:t>
      </w:r>
      <w:r w:rsidRPr="00923DBA">
        <w:rPr>
          <w:sz w:val="22"/>
          <w:szCs w:val="22"/>
        </w:rPr>
        <w:lastRenderedPageBreak/>
        <w:t xml:space="preserve">Особливостей здійснення публічних </w:t>
      </w:r>
      <w:proofErr w:type="spellStart"/>
      <w:r w:rsidRPr="00923DBA">
        <w:rPr>
          <w:sz w:val="22"/>
          <w:szCs w:val="22"/>
        </w:rPr>
        <w:t>закупівель</w:t>
      </w:r>
      <w:proofErr w:type="spellEnd"/>
      <w:r w:rsidRPr="00923DBA">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w:t>
      </w:r>
      <w:r w:rsidRPr="00923DBA">
        <w:rPr>
          <w:b/>
          <w:i/>
          <w:sz w:val="22"/>
          <w:szCs w:val="22"/>
        </w:rPr>
        <w:t xml:space="preserve"> </w:t>
      </w:r>
    </w:p>
    <w:p w14:paraId="0BFFD635" w14:textId="77777777" w:rsidR="00876DBA" w:rsidRPr="00923DBA" w:rsidRDefault="00876DBA" w:rsidP="00876DBA">
      <w:pPr>
        <w:widowControl/>
        <w:spacing w:line="276" w:lineRule="auto"/>
        <w:ind w:left="0" w:right="0" w:firstLine="540"/>
        <w:jc w:val="both"/>
        <w:rPr>
          <w:color w:val="000000" w:themeColor="text1"/>
          <w:sz w:val="22"/>
          <w:szCs w:val="22"/>
        </w:rPr>
      </w:pPr>
      <w:r w:rsidRPr="00923DBA">
        <w:rPr>
          <w:sz w:val="22"/>
          <w:szCs w:val="22"/>
        </w:rPr>
        <w:t xml:space="preserve">4.5. </w:t>
      </w:r>
      <w:r w:rsidRPr="00923DBA">
        <w:rPr>
          <w:color w:val="000000" w:themeColor="text1"/>
          <w:sz w:val="22"/>
          <w:szCs w:val="22"/>
        </w:rPr>
        <w:t>ПОСТАЧАЛЬНИК гарантує незмінність ціни на поставлений Товар з моменту отримання заявки ЗАМОВНИКА до моменту зарахування коштів, сплачених ЗАМОВНИКОМ, на поточний рахунок ПОСТАЧАЛЬНИКА.</w:t>
      </w:r>
    </w:p>
    <w:p w14:paraId="70C96666" w14:textId="77777777" w:rsidR="00876DBA" w:rsidRPr="00923DBA" w:rsidRDefault="00876DBA" w:rsidP="00876DBA">
      <w:pPr>
        <w:widowControl/>
        <w:spacing w:line="276" w:lineRule="auto"/>
        <w:ind w:left="0" w:right="0" w:firstLine="540"/>
        <w:jc w:val="both"/>
        <w:rPr>
          <w:color w:val="000000" w:themeColor="text1"/>
          <w:sz w:val="22"/>
          <w:szCs w:val="22"/>
        </w:rPr>
      </w:pPr>
      <w:r w:rsidRPr="00923DBA">
        <w:rPr>
          <w:color w:val="000000" w:themeColor="text1"/>
          <w:sz w:val="22"/>
          <w:szCs w:val="22"/>
        </w:rPr>
        <w:t xml:space="preserve">4.6. Обсяги поставки Товару та сума Договору можуть бути змінені ЗАМОВНИКОМ у зв’язку зі зменшенням реального фінансування ЗАМОВНИКА. Про зміну обсягів поставки ЗАМОВНИК повідомляє ПОСТАЧАЛЬНИКА шляхом направлення листа або шляхом укладання відповідної додаткової угоди до цього Договору </w:t>
      </w:r>
    </w:p>
    <w:p w14:paraId="796A4B44" w14:textId="77777777" w:rsidR="00876DBA" w:rsidRPr="00923DBA" w:rsidRDefault="00876DBA" w:rsidP="00876DBA">
      <w:pPr>
        <w:widowControl/>
        <w:spacing w:line="276" w:lineRule="auto"/>
        <w:ind w:left="0" w:right="0" w:firstLine="540"/>
        <w:jc w:val="both"/>
        <w:rPr>
          <w:color w:val="000000" w:themeColor="text1"/>
          <w:sz w:val="22"/>
          <w:szCs w:val="22"/>
        </w:rPr>
      </w:pPr>
      <w:r w:rsidRPr="00923DBA">
        <w:rPr>
          <w:color w:val="000000" w:themeColor="text1"/>
          <w:sz w:val="22"/>
          <w:szCs w:val="22"/>
        </w:rPr>
        <w:t>4.7 На Товар, на який ЗАМОВНИК надав заявку, ціна не змінюється до повного використання бланків-дозволів. У випадку закінчення строку дії, вказаного у бланках-дозволах, ЗАМОВНИК письмово звертається до ПОСТАЧАЛЬНИКА з заявкою щодо заміни бланків-дозволів з продовженим строками дії, в яких зазначається також кількість, марка та якість Товару, яка була зазначена в бланку-дозволу, строк якого закінчується. ПОСТАЧАЛЬНИК зобов’язаний за власний рахунок здійснити заміну бланків-дозволів, строк дії яких закінчився, на бланки-дозволи із продовженим строком дії протягом 5 (п’яти) календарних днів з дати отримання заявки ЗАМОВНИКА. ПОСТАЧАЛЬНИК зобов`язується</w:t>
      </w:r>
      <w:r w:rsidRPr="00923DBA">
        <w:rPr>
          <w:b/>
          <w:color w:val="000000" w:themeColor="text1"/>
          <w:sz w:val="22"/>
          <w:szCs w:val="22"/>
        </w:rPr>
        <w:t xml:space="preserve"> </w:t>
      </w:r>
      <w:r w:rsidRPr="00923DBA">
        <w:rPr>
          <w:color w:val="000000" w:themeColor="text1"/>
          <w:sz w:val="22"/>
          <w:szCs w:val="22"/>
        </w:rPr>
        <w:t xml:space="preserve">продовжити їх термін дії або замінити на інші та відпускати паливо по талонах з АЗС до повного використання талонів Замовником. </w:t>
      </w:r>
    </w:p>
    <w:p w14:paraId="7DD66569" w14:textId="77777777" w:rsidR="00876DBA" w:rsidRPr="00923DBA" w:rsidRDefault="00876DBA" w:rsidP="00876DBA">
      <w:pPr>
        <w:widowControl/>
        <w:spacing w:line="276" w:lineRule="auto"/>
        <w:ind w:left="0" w:right="0" w:firstLine="540"/>
        <w:jc w:val="both"/>
        <w:rPr>
          <w:sz w:val="22"/>
          <w:szCs w:val="22"/>
        </w:rPr>
      </w:pPr>
    </w:p>
    <w:p w14:paraId="24FD7B23" w14:textId="77777777" w:rsidR="00876DBA" w:rsidRPr="00923DBA" w:rsidRDefault="00876DBA" w:rsidP="00876DBA">
      <w:pPr>
        <w:widowControl/>
        <w:spacing w:line="276" w:lineRule="auto"/>
        <w:ind w:left="720" w:right="0"/>
        <w:rPr>
          <w:b/>
          <w:sz w:val="22"/>
          <w:szCs w:val="22"/>
        </w:rPr>
      </w:pPr>
      <w:r w:rsidRPr="00923DBA">
        <w:rPr>
          <w:b/>
          <w:sz w:val="22"/>
          <w:szCs w:val="22"/>
        </w:rPr>
        <w:t>5. ПОРЯДОК ПОСТАВКИ</w:t>
      </w:r>
    </w:p>
    <w:p w14:paraId="2B69A949" w14:textId="77777777" w:rsidR="00876DBA" w:rsidRPr="00923DBA" w:rsidRDefault="00876DBA" w:rsidP="00876DBA">
      <w:pPr>
        <w:widowControl/>
        <w:spacing w:line="276" w:lineRule="auto"/>
        <w:ind w:left="0" w:right="0" w:firstLine="540"/>
        <w:jc w:val="both"/>
        <w:rPr>
          <w:sz w:val="22"/>
          <w:szCs w:val="22"/>
        </w:rPr>
      </w:pPr>
    </w:p>
    <w:p w14:paraId="0F901882" w14:textId="77777777" w:rsidR="00876DBA" w:rsidRPr="00923DBA" w:rsidRDefault="00876DBA" w:rsidP="00876DBA">
      <w:pPr>
        <w:widowControl/>
        <w:spacing w:line="276" w:lineRule="auto"/>
        <w:ind w:left="0" w:right="0" w:firstLine="540"/>
        <w:jc w:val="both"/>
        <w:rPr>
          <w:i/>
          <w:iCs/>
          <w:sz w:val="22"/>
          <w:szCs w:val="22"/>
        </w:rPr>
      </w:pPr>
      <w:r w:rsidRPr="00923DBA">
        <w:rPr>
          <w:sz w:val="22"/>
          <w:szCs w:val="22"/>
        </w:rPr>
        <w:t xml:space="preserve">5.1. Поставка Товару здійснюється ПОСТАЧАЛЬНИКОМ партіями протягом строку дії Договору за Заявкою ЗАМОВНИКА, підписаною уповноваженими особами, шляхом передачі ПОСТАЧАЛЬНИКОМ ЗАМОВНИКУ бланків-дозволів, а саме: </w:t>
      </w:r>
      <w:r w:rsidRPr="00923DBA">
        <w:rPr>
          <w:i/>
          <w:iCs/>
          <w:sz w:val="22"/>
          <w:szCs w:val="22"/>
        </w:rPr>
        <w:t xml:space="preserve">талонів </w:t>
      </w:r>
      <w:r w:rsidRPr="009E4415">
        <w:rPr>
          <w:i/>
          <w:iCs/>
          <w:sz w:val="22"/>
          <w:szCs w:val="22"/>
        </w:rPr>
        <w:t>.</w:t>
      </w:r>
    </w:p>
    <w:p w14:paraId="2608F58A"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5.2. В Заявці зазначається найменування та асортимент Товару (марка пального), кількість (обсяг) партії Товару, Отримувач Товару, спосіб поставки Товару (передача талонів </w:t>
      </w:r>
      <w:r w:rsidRPr="009E4415">
        <w:rPr>
          <w:sz w:val="22"/>
          <w:szCs w:val="22"/>
        </w:rPr>
        <w:t>)</w:t>
      </w:r>
    </w:p>
    <w:p w14:paraId="40C07F75"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При цьому заявка вважається погодженою з ПОСТАЧАЛЬНИКОМ у випадку виписки останнім рахунку-фактури на Товар, що містився в Заявці, та який ПОСТАЧАЛЬНИК зобов’язується поставити.</w:t>
      </w:r>
    </w:p>
    <w:p w14:paraId="33E67A8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5.2.1. Заявка або будь-який інший документ (кореспонденція) за Договором, які оформлюються виключно за підписом ЗАМОВНИКА, крім повідомлень про зміну (припинення, доповнення) Договору або будь-яких Актів, для яких умовами Договору визначено окремий порядок направлення або обміну, направляється ЗАМОВНИКОМ на адресу ПОСТАЧАЛЬНИКА одним із способів на вибір ЗАМОВНИКА:</w:t>
      </w:r>
    </w:p>
    <w:p w14:paraId="2BF86544"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Шляхом відправлення електронного листа на електронну пошту ПОСТАЧАЛЬНИКА, адреса якої зазначена у розділі 13 Договору, з додаванням до такого листа </w:t>
      </w:r>
      <w:proofErr w:type="spellStart"/>
      <w:r w:rsidRPr="00923DBA">
        <w:rPr>
          <w:sz w:val="22"/>
          <w:szCs w:val="22"/>
        </w:rPr>
        <w:t>сканкопії</w:t>
      </w:r>
      <w:proofErr w:type="spellEnd"/>
      <w:r w:rsidRPr="00923DBA">
        <w:rPr>
          <w:sz w:val="22"/>
          <w:szCs w:val="22"/>
        </w:rPr>
        <w:t xml:space="preserve"> відповідного документу, підписаного ЗАМОВНИКОМ, рекомендовано в форматі РDF. У даному випадку відповідний документ вважається отриманим ПОСТАЧАЛЬНИКОМ з дати його направлення ЗАМОВНИКОМ на електронну адресу ПОСТАЧАЛЬНИКА, підтвердженням чого є відповідна роздруківка повідомлення із скриньки електронної пошти ЗАМОВНИКА;</w:t>
      </w:r>
    </w:p>
    <w:p w14:paraId="7351A6B6"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Шляхом надіслання оригіналу відповідного документу у паперовому вигляді на адресу ПОСТАЧАЛЬНИКА, зазначену у розділі 13 Договору та/або передачі її уповноваженому представнику ПОСТАЧАЛЬНИКА (повноваження якого мають бути документально підтверджені ПОСТАЧАЛЬНИКОМ), що підтверджується власноручним підписом такого представника. ПОСТАЧАЛЬНИК зобов’язаний забезпечити своєчасне отримання поштових відправлень за Договором.</w:t>
      </w:r>
    </w:p>
    <w:p w14:paraId="1E75791F"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lastRenderedPageBreak/>
        <w:t xml:space="preserve">У випадку направлення документу за Договором кількома з перелічених у Договорі способів датою отримання ПОСТАЧАЛЬНИКОМ відповідного документу ЗАМОВНИКА вважається найбільш рання дата отримання такого документу. </w:t>
      </w:r>
    </w:p>
    <w:p w14:paraId="1BB46E69"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5.3. ПОСТАЧАЛЬНИК зобов’язаний передати ЗАМОВНИКУ Товар  у строк:</w:t>
      </w:r>
    </w:p>
    <w:p w14:paraId="73FC64F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Талони – протягом </w:t>
      </w:r>
      <w:r w:rsidRPr="009E4415">
        <w:rPr>
          <w:sz w:val="22"/>
          <w:szCs w:val="22"/>
        </w:rPr>
        <w:t>двох</w:t>
      </w:r>
      <w:r w:rsidRPr="00923DBA">
        <w:rPr>
          <w:sz w:val="22"/>
          <w:szCs w:val="22"/>
        </w:rPr>
        <w:t xml:space="preserve"> календарних днів з дня отримання ПОСТАЧАЛЬНИКОМ Заявки в порядку, визначеному Договором; </w:t>
      </w:r>
    </w:p>
    <w:p w14:paraId="34B97799"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5.4. ПОСТАЧАЛЬНИК гарантовано зобов’язується забезпечити відпуск Товару (фактичну заправку автотранспорту ЗАМОВНИКА) через мережу АЗС. При цьому ЗАМОВНИК має право безпосереднього вибору будь-якої АЗС з наведеного переліку мережі АЗС.</w:t>
      </w:r>
    </w:p>
    <w:p w14:paraId="4A2E00C6" w14:textId="77777777" w:rsidR="00876DBA" w:rsidRPr="00923DBA" w:rsidRDefault="00876DBA" w:rsidP="00876DBA">
      <w:pPr>
        <w:widowControl/>
        <w:spacing w:line="276" w:lineRule="auto"/>
        <w:ind w:left="0" w:right="0" w:firstLine="540"/>
        <w:jc w:val="both"/>
        <w:rPr>
          <w:color w:val="000000" w:themeColor="text1"/>
          <w:sz w:val="22"/>
          <w:szCs w:val="22"/>
        </w:rPr>
      </w:pPr>
      <w:r w:rsidRPr="00923DBA">
        <w:rPr>
          <w:color w:val="000000" w:themeColor="text1"/>
          <w:sz w:val="22"/>
          <w:szCs w:val="22"/>
        </w:rPr>
        <w:t>5.5. За потребою ЗАМОВНИКА фактична заправка автотранспорту може здійснюватися ПОСТАЧАЛЬНИКОМ, крім АЗС, зазначених у Додатку №2 до Договору, на будь-яких інших АЗС по території України, на яких можливий відпуск Товару згідно з наданими ПОСТАЧАЛЬНИКОМ бланками-дозволами (талонами).</w:t>
      </w:r>
    </w:p>
    <w:p w14:paraId="61E07DC0"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5.6. На кожну партію Товару, що поставляється по бланках-дозволах, ПОСТАЧАЛЬНИК зобов’язаний надати ЗАМОВНИКУ наступні супровідні документи (надалі – Супровідні документи):</w:t>
      </w:r>
    </w:p>
    <w:p w14:paraId="7C451613" w14:textId="77777777" w:rsidR="00876DBA" w:rsidRPr="009E4415" w:rsidRDefault="00876DBA" w:rsidP="00876DBA">
      <w:pPr>
        <w:widowControl/>
        <w:numPr>
          <w:ilvl w:val="0"/>
          <w:numId w:val="4"/>
        </w:numPr>
        <w:spacing w:line="276" w:lineRule="auto"/>
        <w:ind w:right="0"/>
        <w:contextualSpacing/>
        <w:jc w:val="both"/>
        <w:rPr>
          <w:sz w:val="22"/>
          <w:szCs w:val="22"/>
        </w:rPr>
      </w:pPr>
      <w:r w:rsidRPr="00923DBA">
        <w:rPr>
          <w:sz w:val="22"/>
          <w:szCs w:val="22"/>
        </w:rPr>
        <w:t>рахунок-фактуру ;</w:t>
      </w:r>
    </w:p>
    <w:p w14:paraId="016CC341" w14:textId="77777777" w:rsidR="00876DBA" w:rsidRPr="00923DBA" w:rsidRDefault="00876DBA" w:rsidP="00876DBA">
      <w:pPr>
        <w:widowControl/>
        <w:numPr>
          <w:ilvl w:val="0"/>
          <w:numId w:val="4"/>
        </w:numPr>
        <w:spacing w:line="276" w:lineRule="auto"/>
        <w:ind w:right="0"/>
        <w:contextualSpacing/>
        <w:jc w:val="both"/>
        <w:rPr>
          <w:sz w:val="22"/>
          <w:szCs w:val="22"/>
        </w:rPr>
      </w:pPr>
      <w:r w:rsidRPr="009E4415">
        <w:rPr>
          <w:sz w:val="22"/>
          <w:szCs w:val="22"/>
        </w:rPr>
        <w:t>видаткову накладну;</w:t>
      </w:r>
    </w:p>
    <w:p w14:paraId="448B3AE7" w14:textId="77777777" w:rsidR="00876DBA" w:rsidRPr="00923DBA" w:rsidRDefault="00876DBA" w:rsidP="00876DBA">
      <w:pPr>
        <w:widowControl/>
        <w:numPr>
          <w:ilvl w:val="0"/>
          <w:numId w:val="4"/>
        </w:numPr>
        <w:spacing w:line="276" w:lineRule="auto"/>
        <w:ind w:right="0"/>
        <w:contextualSpacing/>
        <w:jc w:val="both"/>
        <w:rPr>
          <w:sz w:val="22"/>
          <w:szCs w:val="22"/>
        </w:rPr>
      </w:pPr>
      <w:r w:rsidRPr="00923DBA">
        <w:rPr>
          <w:sz w:val="22"/>
          <w:szCs w:val="22"/>
        </w:rPr>
        <w:t>акт прийому-передачі бланків-дозволів</w:t>
      </w:r>
      <w:r w:rsidRPr="009E4415">
        <w:rPr>
          <w:sz w:val="22"/>
          <w:szCs w:val="22"/>
        </w:rPr>
        <w:t>;</w:t>
      </w:r>
    </w:p>
    <w:p w14:paraId="2C5F82CB" w14:textId="77777777" w:rsidR="00876DBA" w:rsidRPr="00923DBA" w:rsidRDefault="00876DBA" w:rsidP="00876DBA">
      <w:pPr>
        <w:widowControl/>
        <w:numPr>
          <w:ilvl w:val="0"/>
          <w:numId w:val="4"/>
        </w:numPr>
        <w:spacing w:line="276" w:lineRule="auto"/>
        <w:ind w:right="0"/>
        <w:contextualSpacing/>
        <w:jc w:val="both"/>
        <w:rPr>
          <w:sz w:val="22"/>
          <w:szCs w:val="22"/>
        </w:rPr>
      </w:pPr>
      <w:r w:rsidRPr="00923DBA">
        <w:rPr>
          <w:sz w:val="22"/>
          <w:szCs w:val="22"/>
        </w:rPr>
        <w:t>документи, що посвідчують якість товару.</w:t>
      </w:r>
    </w:p>
    <w:p w14:paraId="672960A3"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Супровідні документи повинні надаватись ЗАМОВНИКУ протягом </w:t>
      </w:r>
      <w:r w:rsidRPr="009E4415">
        <w:rPr>
          <w:sz w:val="22"/>
          <w:szCs w:val="22"/>
        </w:rPr>
        <w:t xml:space="preserve">двох робочих </w:t>
      </w:r>
      <w:r w:rsidRPr="00923DBA">
        <w:rPr>
          <w:sz w:val="22"/>
          <w:szCs w:val="22"/>
        </w:rPr>
        <w:t>днів з моменту підписання акту приймання-передачі бланків-дозволів, але не пізніше 2 (другого) числа місяця, наступного за місяцем, в якому проводилось передача бланків-дозволів</w:t>
      </w:r>
      <w:r w:rsidRPr="009E4415">
        <w:rPr>
          <w:sz w:val="22"/>
          <w:szCs w:val="22"/>
        </w:rPr>
        <w:t>.</w:t>
      </w:r>
    </w:p>
    <w:p w14:paraId="396D4494"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5.7. Датою поставки (передачі) Товару є дата отримання Товару ЗАМОВНИКОМ від ПОСТАЧАЛЬНИКА шляхом передачі бланків-дозволів. Зобов’язання ПОСТАЧАЛЬНИКА щодо поставки Товару вважаються виконаними належним чином з моменту своєчасної заправки автотранспортного засобу ЗАМОВНИКА на відповідній АЗС.</w:t>
      </w:r>
    </w:p>
    <w:p w14:paraId="2FECA2C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5.8. Право власності на Товар у талонах переходить від ПОСТАЧАЛЬНИКА до ЗАМОВНИКА в момент приймання-передачі талонів, а у випадку поставки Товару із застосування паливних карток – з моменту зарахування відповідного обсягу Товару на Рахунок ЗАМОВНИКА в Електронному кабінеті ЗАМОВНИКА, що підтверджується підписаними Сторонами документами на Товар, визначеними п. 5.6. цього Договору. Зарахування Товару на Рахунок ЗАМОВНИКА має бути підтверджено ПОСТАЧАЛЬНИКОМ в письмовій формі на дату підписання Сторонами Первинних документів на Товар.</w:t>
      </w:r>
    </w:p>
    <w:p w14:paraId="242E85CA"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5.9. Прийнятий за бланками-дозволами Товар знаходиться на відповідальному зберіганні у ПОСТАЧАЛЬНИКА до моменту фактичного отримання Товару представником ЗАМОВНИКА на АЗС (фактичної заправки автотранспорту ЗАМОВНИКА). Вартість відповідального зберігання вважається сплаченою/компенсованою ЗАМОВНИКОМ в ціні Товару. </w:t>
      </w:r>
    </w:p>
    <w:p w14:paraId="27CF5EC4"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5.10. ПОСТАЧАЛЬНИК зобов’язаний забезпечити передачу (відпуск) Товару ЗАМОВНИКУ на підставі отриманих останнім бланків-дозволів на АЗС.</w:t>
      </w:r>
    </w:p>
    <w:p w14:paraId="59734A83"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5.11. ПОСТАЧАЛЬНИК несе всі ризики щодо втрати чи пошкодження Товару до його фактичної передачі (відпуску Товару на АЗС) ЗАМОВНИКУ згідно з умовами Договору.</w:t>
      </w:r>
    </w:p>
    <w:p w14:paraId="36FE5E1B"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5.12. Передача талонів здійснюється ПОСТАЧАЛЬНИКОМ в обсягах, зазначених в Заявці на підставі належним чином оформленої довіреності, виданої представникові ЗАМОВНИКА (Отримувача Товару). Передача ПОСТАЧАЛЬНИКОМ Товару ЗАМОВНИКУ із застосуванням паливних карток здійснюється в Електронному кабінеті ЗАМОВНИКА, шляхом зарахування обсягу Товару зазначеному у відповідній Заявці на Рахунок ЗАМОВНИКА.</w:t>
      </w:r>
    </w:p>
    <w:p w14:paraId="576CF578"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lastRenderedPageBreak/>
        <w:t>5.13. Відпуск Товару на АЗС здійснюється на підставі пред’явлених представниками ЗАМОВНИКА бланків-дозволів, з обов’язковим наданням касового (фіскального) чеку</w:t>
      </w:r>
      <w:r w:rsidRPr="009E4415">
        <w:rPr>
          <w:sz w:val="22"/>
          <w:szCs w:val="22"/>
        </w:rPr>
        <w:t xml:space="preserve">, </w:t>
      </w:r>
      <w:r w:rsidRPr="00923DBA">
        <w:rPr>
          <w:sz w:val="22"/>
          <w:szCs w:val="22"/>
        </w:rPr>
        <w:t>що підтверджує факт відпуску Товару.</w:t>
      </w:r>
    </w:p>
    <w:p w14:paraId="0A11D743"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5.14. Відпуск Товару на АЗС регламентується Правилами роздрібної торгівлі нафтопродуктами, затвердженими Постановою Кабінету Міністрів України від 20.12.1997 № 1442.</w:t>
      </w:r>
    </w:p>
    <w:p w14:paraId="697BD092"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5.15. В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Договором, при поставці Товару Сторони керуються чинним законодавством України.</w:t>
      </w:r>
    </w:p>
    <w:p w14:paraId="4DFD69D3"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5.16. У разі відмови у відпуску Товару представнику ЗАМОВНИКА на АЗС представник ЗАМОВНИКА спільно з оператором (працівником) АЗС, а в разі їх відмови в участі при складанні документу – самостійно, складає Акт про нездійснення відпуску Товару за Договором у 2 (двох) примірниках. </w:t>
      </w:r>
    </w:p>
    <w:p w14:paraId="0DD19600"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5.17. При настанні обставин, визначених п. 5.16</w:t>
      </w:r>
      <w:r w:rsidRPr="00923DBA">
        <w:rPr>
          <w:color w:val="FF0000"/>
          <w:sz w:val="22"/>
          <w:szCs w:val="22"/>
        </w:rPr>
        <w:t xml:space="preserve"> </w:t>
      </w:r>
      <w:r w:rsidRPr="00923DBA">
        <w:rPr>
          <w:sz w:val="22"/>
          <w:szCs w:val="22"/>
        </w:rPr>
        <w:t xml:space="preserve">цього Договору, Уповноважена особа Замовника повідомляє ПОСТАЧАЛЬНИКА про факт виникнення таких обставин із викликом для прибуття до відповідної АЗС шляхом відправлення електронного листа на електронну пошту ПОСТАЧАЛЬНИКА, адреса якої зазначена у розділі 13 Договору, в порядку, визначеному </w:t>
      </w:r>
      <w:proofErr w:type="spellStart"/>
      <w:r w:rsidRPr="00923DBA">
        <w:rPr>
          <w:sz w:val="22"/>
          <w:szCs w:val="22"/>
        </w:rPr>
        <w:t>п.п</w:t>
      </w:r>
      <w:proofErr w:type="spellEnd"/>
      <w:r w:rsidRPr="00923DBA">
        <w:rPr>
          <w:sz w:val="22"/>
          <w:szCs w:val="22"/>
        </w:rPr>
        <w:t>. 5.2.1. цього Договору.</w:t>
      </w:r>
    </w:p>
    <w:p w14:paraId="3C74496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5.17.1. Акт, зазначений у п. 5.16. Договору, направляється ПОСТАЧАЛЬНИКУ додатково у порядку, визначеному п. 5.2.1. цього Договору. </w:t>
      </w:r>
    </w:p>
    <w:p w14:paraId="542FDDBC"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5.17.2. Уповноважений представник ПОСТАЧАЛЬНИКА зобов’язаний прибути до відповідної АЗС, зазначеної у виклику ЗАМОВНИКА, у строк, що не перевищує 1 (один) календарний день з моменту отримання ПОСТАЧАЛЬНИКОМ такого виклику, для складання спільного з ЗАМОВНИКОМ Акту про нездійснення відпуску Товару та з’ясування причин такого </w:t>
      </w:r>
      <w:proofErr w:type="spellStart"/>
      <w:r w:rsidRPr="00923DBA">
        <w:rPr>
          <w:sz w:val="22"/>
          <w:szCs w:val="22"/>
        </w:rPr>
        <w:t>невідпуску</w:t>
      </w:r>
      <w:proofErr w:type="spellEnd"/>
      <w:r w:rsidRPr="00923DBA">
        <w:rPr>
          <w:sz w:val="22"/>
          <w:szCs w:val="22"/>
        </w:rPr>
        <w:t xml:space="preserve">, попередньо повідомивши ЗАМОВНИКА про конкретну дату та час його прибуття, шляхом направлення електронного листа на електронну адресу ЗАМОВНИКА. </w:t>
      </w:r>
    </w:p>
    <w:p w14:paraId="4B5A6AC9"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5.17.3.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ЗАМОВНИКОМ від ПОСТАЧАЛЬНИКА електронною поштою повідомлення про конкретну дату та час прибуття представника ПОСТАЧАЛЬНИКА на АЗС або відмови уповноваженого представника ПОСТАЧАЛЬНИКА від підписання відповідного Акту та повторної відмови на АЗС у відпуску Товару, ЗАМОВНИК самостійно на підставі акту, визначеного п. 5.16 цього Договору, складає Акт про повторне нездійснення відпуску Товару. </w:t>
      </w:r>
    </w:p>
    <w:p w14:paraId="66BF73AA"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5.17.4. Сторони домовились, що Акт про повторне нездійснення відпуску Товару, в тому числі складений ЗАМОВНИКОМ самостійно, є беззаперечним доказом </w:t>
      </w:r>
      <w:proofErr w:type="spellStart"/>
      <w:r w:rsidRPr="00923DBA">
        <w:rPr>
          <w:sz w:val="22"/>
          <w:szCs w:val="22"/>
        </w:rPr>
        <w:t>невідпуску</w:t>
      </w:r>
      <w:proofErr w:type="spellEnd"/>
      <w:r w:rsidRPr="00923DBA">
        <w:rPr>
          <w:sz w:val="22"/>
          <w:szCs w:val="22"/>
        </w:rPr>
        <w:t xml:space="preserve"> Товару та є достатньою підставою для застосування до ПОСТАЧАЛЬНИКА штрафних санкцій, передбачених Договором.</w:t>
      </w:r>
    </w:p>
    <w:p w14:paraId="59C52802"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5.17.5. Сторони домовились, що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14:paraId="7B9CBA1A" w14:textId="77777777" w:rsidR="00876DBA" w:rsidRPr="00923DBA" w:rsidRDefault="00876DBA" w:rsidP="00876DBA">
      <w:pPr>
        <w:widowControl/>
        <w:spacing w:line="276" w:lineRule="auto"/>
        <w:ind w:left="0" w:right="0" w:firstLine="540"/>
        <w:jc w:val="both"/>
        <w:rPr>
          <w:color w:val="FF0000"/>
          <w:sz w:val="22"/>
          <w:szCs w:val="22"/>
        </w:rPr>
      </w:pPr>
      <w:r w:rsidRPr="00923DBA">
        <w:rPr>
          <w:sz w:val="22"/>
          <w:szCs w:val="22"/>
        </w:rPr>
        <w:t>5.17.6. У випадку складання Акту про нездійснення відпуску Товару в порядку, визначеному Договором, ЗАМОВНИК також має право залучати до складання Акту про нездійснення відпуску Товару третіх осіб, зокрема, працівників АЗС та/або працівників інших суб’єктів господарювання, підприємств, установ, організації та/або експертні установи та/або представників громадськості (зокрема представників профспілкових організацій), фізичних осіб тощо.</w:t>
      </w:r>
    </w:p>
    <w:p w14:paraId="469C6E6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5.18. З метою перевірки кількісних показників та якості Товару ЗАМОВНИК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w:t>
      </w:r>
      <w:r w:rsidRPr="00923DBA">
        <w:rPr>
          <w:sz w:val="22"/>
          <w:szCs w:val="22"/>
        </w:rPr>
        <w:lastRenderedPageBreak/>
        <w:t xml:space="preserve">для проведення відповідного дослідження (експертизи) здійснюється ЗАМОВНИКОМ самостійно з числа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14:paraId="7A455CE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Витрати з залучення відповідної експертної установи для проведення відбору проб (зразка) та проведення експертизи (перевірки) Товару здійснюється за рахунок ЗАМОВНИКА. В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ЗАМОВНИКА на проведення такої експертизи (перевірки) та інші збитки ЗАМОВНИКА протягом 3 (трьох) днів з моменту пред’явлення відповідної письмової вимоги ЗАМОВНИКА.</w:t>
      </w:r>
    </w:p>
    <w:p w14:paraId="52092BA8"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5.19. У випадку зміни встановленої ПОСТАЧАЛЬНИКОМ форми бланка-дозволу ПОСТАЧАЛЬНИК зобов’язаний повідомити про це ЗАМОВНИКА не пізніше, ніж за 30 (тридцять) календарних днів до закінчення строку дії встановленої форми бланка-дозволу. Моментом відправлення (отримання) повідомлення про зміну ПОСТАЧАЛЬНИКОМ форми бланка-дозволу вважається день відправлення ПОСТАЧАЛЬНИКОМ письмового повідомлення поштою про вищевказані зміни. З моменту відправлення повідомлення про зміну ПОСТАЧАЛЬНИКОМ форми бланка-дозволу ПОСТАЧАЛЬНИК зобов’язаний видавати ЗАМОВНИКУ бланк-дозволи нової встановленої ПОСТАЧАЛЬНИКОМ форми.</w:t>
      </w:r>
    </w:p>
    <w:p w14:paraId="44DCB90D"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5.20. Термін дії </w:t>
      </w:r>
      <w:r w:rsidRPr="00923DBA">
        <w:rPr>
          <w:i/>
          <w:iCs/>
          <w:sz w:val="22"/>
          <w:szCs w:val="22"/>
        </w:rPr>
        <w:t xml:space="preserve">талонів </w:t>
      </w:r>
      <w:r w:rsidRPr="00923DBA">
        <w:rPr>
          <w:sz w:val="22"/>
          <w:szCs w:val="22"/>
        </w:rPr>
        <w:t xml:space="preserve">становить не менше одного року. У разі завершення терміну дії </w:t>
      </w:r>
      <w:r w:rsidRPr="00923DBA">
        <w:rPr>
          <w:i/>
          <w:iCs/>
          <w:sz w:val="22"/>
          <w:szCs w:val="22"/>
        </w:rPr>
        <w:t xml:space="preserve">талонів </w:t>
      </w:r>
      <w:r w:rsidRPr="00923DBA">
        <w:rPr>
          <w:sz w:val="22"/>
          <w:szCs w:val="22"/>
        </w:rPr>
        <w:t>ПОСТАЧАЛЬНИК зобов`язується продовжити їх термін дії або замінити на інші та відпускати паливо по талонах з АЗС до повного використання талонів ЗАМОВНИКОМ.</w:t>
      </w:r>
    </w:p>
    <w:p w14:paraId="62B40C93" w14:textId="77777777" w:rsidR="00876DBA" w:rsidRPr="00923DBA" w:rsidRDefault="00876DBA" w:rsidP="00876DBA">
      <w:pPr>
        <w:widowControl/>
        <w:spacing w:line="276" w:lineRule="auto"/>
        <w:ind w:left="640" w:right="0" w:hanging="320"/>
        <w:rPr>
          <w:b/>
          <w:sz w:val="22"/>
          <w:szCs w:val="22"/>
        </w:rPr>
      </w:pPr>
    </w:p>
    <w:p w14:paraId="30534FFA" w14:textId="77777777" w:rsidR="00876DBA" w:rsidRPr="00923DBA" w:rsidRDefault="00876DBA" w:rsidP="00876DBA">
      <w:pPr>
        <w:widowControl/>
        <w:spacing w:line="276" w:lineRule="auto"/>
        <w:ind w:left="720" w:right="0"/>
        <w:rPr>
          <w:b/>
          <w:sz w:val="22"/>
          <w:szCs w:val="22"/>
        </w:rPr>
      </w:pPr>
      <w:r w:rsidRPr="00923DBA">
        <w:rPr>
          <w:b/>
          <w:sz w:val="22"/>
          <w:szCs w:val="22"/>
        </w:rPr>
        <w:t>6. ПОРЯДОК РОЗРАХУНКІВ</w:t>
      </w:r>
    </w:p>
    <w:p w14:paraId="072FE4DE"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 xml:space="preserve">6.1. Первинними документами, якими оформлюється передача Товару від ПОСТАЧАЛЬНИКА до ЗАМОВНИКА, є відповідні </w:t>
      </w:r>
      <w:r w:rsidRPr="009E4415">
        <w:rPr>
          <w:sz w:val="22"/>
          <w:szCs w:val="22"/>
        </w:rPr>
        <w:t xml:space="preserve">видаткові накладні та </w:t>
      </w:r>
      <w:r w:rsidRPr="00923DBA">
        <w:rPr>
          <w:sz w:val="22"/>
          <w:szCs w:val="22"/>
        </w:rPr>
        <w:t xml:space="preserve">акти приймання-передачі, визначені у п. 5.6. цього Договору (за текстом Договору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 та відповідний номер та дату Заявки, згідно з якою здійснюється поставка Товару із застосування бланків-дозволів. </w:t>
      </w:r>
    </w:p>
    <w:p w14:paraId="536BD138"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Первинні документи, що стосуються виконання цього Договору та приймання Товару, з боку ЗАМОВНИКА підписуються Уповноваженими особами Замовника.</w:t>
      </w:r>
    </w:p>
    <w:p w14:paraId="6A463080"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Оплата за кожну партію поставленого Товару за Договором здійснюється ЗАМОВНИКОМ в національній валюті України, в безготівковій формі,</w:t>
      </w:r>
      <w:r w:rsidRPr="00923DBA">
        <w:rPr>
          <w:color w:val="002060"/>
          <w:sz w:val="22"/>
          <w:szCs w:val="22"/>
        </w:rPr>
        <w:t xml:space="preserve"> </w:t>
      </w:r>
      <w:r w:rsidRPr="009E4415">
        <w:rPr>
          <w:sz w:val="22"/>
          <w:szCs w:val="22"/>
        </w:rPr>
        <w:t>протягом 10 (десяти) банківських днів після отримання Товару на підставі видаткової накладної та акту, підписаних Сторонами.</w:t>
      </w:r>
    </w:p>
    <w:p w14:paraId="21BF9291" w14:textId="77777777" w:rsidR="00876DBA" w:rsidRPr="00923DBA" w:rsidRDefault="00876DBA" w:rsidP="00876DBA">
      <w:pPr>
        <w:widowControl/>
        <w:spacing w:line="276" w:lineRule="auto"/>
        <w:ind w:left="0" w:right="0" w:firstLine="540"/>
        <w:jc w:val="both"/>
        <w:rPr>
          <w:sz w:val="22"/>
          <w:szCs w:val="22"/>
        </w:rPr>
      </w:pPr>
      <w:r w:rsidRPr="00923DBA">
        <w:rPr>
          <w:sz w:val="22"/>
          <w:szCs w:val="22"/>
        </w:rPr>
        <w:t>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(дата списання коштів з розрахункового рахунку Замовника).</w:t>
      </w:r>
    </w:p>
    <w:p w14:paraId="4D668603" w14:textId="77777777" w:rsidR="00876DBA" w:rsidRPr="00923DBA" w:rsidRDefault="00876DBA" w:rsidP="00876DBA">
      <w:pPr>
        <w:widowControl/>
        <w:spacing w:line="276" w:lineRule="auto"/>
        <w:ind w:left="0" w:right="0" w:firstLine="540"/>
        <w:jc w:val="both"/>
        <w:rPr>
          <w:color w:val="FF0000"/>
          <w:sz w:val="22"/>
          <w:szCs w:val="22"/>
        </w:rPr>
      </w:pPr>
      <w:r w:rsidRPr="00923DBA">
        <w:rPr>
          <w:sz w:val="22"/>
          <w:szCs w:val="22"/>
        </w:rPr>
        <w:t>У разі настання обставин, визначених п. 5.16 цього Договору, ЗАМОВНИК зупиняє надання подальших Заявок згідно цього Договору та оплату за Товар на строк до моменту усунення таких обставин.</w:t>
      </w:r>
    </w:p>
    <w:p w14:paraId="713009E9" w14:textId="77777777" w:rsidR="00876DBA" w:rsidRPr="00923DBA" w:rsidRDefault="00876DBA" w:rsidP="00876DBA">
      <w:pPr>
        <w:widowControl/>
        <w:spacing w:line="276" w:lineRule="auto"/>
        <w:ind w:left="640" w:right="0" w:hanging="320"/>
        <w:rPr>
          <w:b/>
          <w:sz w:val="22"/>
          <w:szCs w:val="22"/>
        </w:rPr>
      </w:pPr>
    </w:p>
    <w:p w14:paraId="5AF93444" w14:textId="77777777" w:rsidR="00876DBA" w:rsidRPr="00923DBA" w:rsidRDefault="00876DBA" w:rsidP="00876DBA">
      <w:pPr>
        <w:widowControl/>
        <w:tabs>
          <w:tab w:val="left" w:pos="567"/>
        </w:tabs>
        <w:ind w:left="0" w:right="0" w:firstLine="567"/>
        <w:rPr>
          <w:b/>
          <w:sz w:val="22"/>
          <w:szCs w:val="22"/>
        </w:rPr>
      </w:pPr>
      <w:r w:rsidRPr="00923DBA">
        <w:rPr>
          <w:b/>
          <w:sz w:val="22"/>
          <w:szCs w:val="22"/>
        </w:rPr>
        <w:t>7. СТРОК ДІЇ ДОГОВОРУ</w:t>
      </w:r>
    </w:p>
    <w:p w14:paraId="25570207" w14:textId="77777777" w:rsidR="00876DBA" w:rsidRPr="00923DBA" w:rsidRDefault="00876DBA" w:rsidP="00876DBA">
      <w:pPr>
        <w:widowControl/>
        <w:ind w:left="0" w:right="0" w:firstLine="680"/>
        <w:jc w:val="both"/>
        <w:rPr>
          <w:b/>
          <w:sz w:val="22"/>
          <w:szCs w:val="22"/>
        </w:rPr>
      </w:pPr>
    </w:p>
    <w:p w14:paraId="15F57A8C" w14:textId="328D7D36" w:rsidR="00876DBA" w:rsidRPr="00923DBA" w:rsidRDefault="00876DBA" w:rsidP="00876DBA">
      <w:pPr>
        <w:ind w:left="0" w:right="0" w:firstLine="567"/>
        <w:jc w:val="both"/>
        <w:rPr>
          <w:sz w:val="22"/>
          <w:szCs w:val="22"/>
        </w:rPr>
      </w:pPr>
      <w:r w:rsidRPr="00923DBA">
        <w:rPr>
          <w:sz w:val="22"/>
          <w:szCs w:val="22"/>
        </w:rPr>
        <w:t xml:space="preserve">7.1. Договір набирає чинності </w:t>
      </w:r>
      <w:r w:rsidRPr="00923DBA">
        <w:rPr>
          <w:i/>
          <w:sz w:val="22"/>
          <w:szCs w:val="22"/>
        </w:rPr>
        <w:t xml:space="preserve">з дати його підписання Сторонами </w:t>
      </w:r>
      <w:r w:rsidRPr="00923DBA">
        <w:rPr>
          <w:sz w:val="22"/>
          <w:szCs w:val="22"/>
        </w:rPr>
        <w:t xml:space="preserve">та діє до </w:t>
      </w:r>
      <w:r w:rsidRPr="009E4415">
        <w:rPr>
          <w:sz w:val="22"/>
          <w:szCs w:val="22"/>
        </w:rPr>
        <w:t xml:space="preserve">31.12.2024 </w:t>
      </w:r>
      <w:r w:rsidRPr="00923DBA">
        <w:rPr>
          <w:sz w:val="22"/>
          <w:szCs w:val="22"/>
        </w:rPr>
        <w:t xml:space="preserve"> року, а в частині видачі пального по </w:t>
      </w:r>
      <w:r w:rsidRPr="00923DBA">
        <w:rPr>
          <w:i/>
          <w:iCs/>
          <w:sz w:val="22"/>
          <w:szCs w:val="22"/>
        </w:rPr>
        <w:t xml:space="preserve">талонах </w:t>
      </w:r>
      <w:r w:rsidRPr="009E4415">
        <w:rPr>
          <w:i/>
          <w:iCs/>
          <w:sz w:val="22"/>
          <w:szCs w:val="22"/>
        </w:rPr>
        <w:t xml:space="preserve"> </w:t>
      </w:r>
      <w:r w:rsidRPr="00923DBA">
        <w:rPr>
          <w:sz w:val="22"/>
          <w:szCs w:val="22"/>
        </w:rPr>
        <w:t>на АЗС - до повного їх використання</w:t>
      </w:r>
      <w:r w:rsidR="006A7E31">
        <w:rPr>
          <w:sz w:val="22"/>
          <w:szCs w:val="22"/>
        </w:rPr>
        <w:t>.</w:t>
      </w:r>
    </w:p>
    <w:p w14:paraId="056B0296" w14:textId="77777777" w:rsidR="00876DBA" w:rsidRPr="00923DBA" w:rsidRDefault="00876DBA" w:rsidP="00876DBA">
      <w:pPr>
        <w:ind w:left="0" w:right="0" w:firstLine="567"/>
        <w:jc w:val="both"/>
        <w:rPr>
          <w:sz w:val="22"/>
          <w:szCs w:val="22"/>
        </w:rPr>
      </w:pPr>
      <w:r w:rsidRPr="00923DBA">
        <w:rPr>
          <w:sz w:val="22"/>
          <w:szCs w:val="22"/>
        </w:rPr>
        <w:t>7.2.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14:paraId="754EF108" w14:textId="77777777" w:rsidR="00876DBA" w:rsidRPr="00923DBA" w:rsidRDefault="00876DBA" w:rsidP="00876DBA">
      <w:pPr>
        <w:ind w:left="0" w:right="0" w:firstLine="567"/>
        <w:jc w:val="both"/>
        <w:rPr>
          <w:sz w:val="22"/>
          <w:szCs w:val="22"/>
        </w:rPr>
      </w:pPr>
      <w:r w:rsidRPr="00923DBA">
        <w:rPr>
          <w:sz w:val="22"/>
          <w:szCs w:val="22"/>
        </w:rPr>
        <w:t>7.3. Закінчення строку дії цього Договору не звільняє Сторони від відповідальності за його порушення, що мало місце під час його дії.</w:t>
      </w:r>
    </w:p>
    <w:p w14:paraId="7081B71D" w14:textId="77777777" w:rsidR="00876DBA" w:rsidRPr="00923DBA" w:rsidRDefault="00876DBA" w:rsidP="00876DBA">
      <w:pPr>
        <w:widowControl/>
        <w:spacing w:line="276" w:lineRule="auto"/>
        <w:ind w:left="640" w:right="0" w:hanging="320"/>
        <w:rPr>
          <w:b/>
          <w:sz w:val="22"/>
          <w:szCs w:val="22"/>
        </w:rPr>
      </w:pPr>
    </w:p>
    <w:p w14:paraId="3B5AD370" w14:textId="77777777" w:rsidR="00876DBA" w:rsidRPr="00923DBA" w:rsidRDefault="00876DBA" w:rsidP="00876DBA">
      <w:pPr>
        <w:widowControl/>
        <w:spacing w:line="276" w:lineRule="auto"/>
        <w:ind w:left="720" w:right="0"/>
        <w:rPr>
          <w:b/>
          <w:sz w:val="22"/>
          <w:szCs w:val="22"/>
        </w:rPr>
      </w:pPr>
      <w:r w:rsidRPr="00923DBA">
        <w:rPr>
          <w:b/>
          <w:sz w:val="22"/>
          <w:szCs w:val="22"/>
        </w:rPr>
        <w:t>8. ОБСТАВИНИ НЕПЕРЕБОРНОЇ СИЛИ (ФОРС-МАЖОР)</w:t>
      </w:r>
    </w:p>
    <w:p w14:paraId="266E4BED"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0638D93"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w:t>
      </w:r>
    </w:p>
    <w:p w14:paraId="363B2F5F"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Pr="009E4415">
        <w:rPr>
          <w:sz w:val="22"/>
          <w:szCs w:val="22"/>
        </w:rPr>
        <w:t xml:space="preserve">10 </w:t>
      </w:r>
      <w:r w:rsidRPr="00923DBA">
        <w:rPr>
          <w:sz w:val="22"/>
          <w:szCs w:val="22"/>
        </w:rPr>
        <w:t>(</w:t>
      </w:r>
      <w:r w:rsidRPr="009E4415">
        <w:rPr>
          <w:sz w:val="22"/>
          <w:szCs w:val="22"/>
        </w:rPr>
        <w:t>десяти</w:t>
      </w:r>
      <w:r w:rsidRPr="00923DBA">
        <w:rPr>
          <w:sz w:val="22"/>
          <w:szCs w:val="22"/>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179529CE"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8.4. У випадку настання обставин, визначених п. 8.1 цього Договору, час виконання зобов’язань продовжується на час дії таких обставин або усунення їх наслідків, але не більше як на </w:t>
      </w:r>
      <w:r w:rsidRPr="00923DBA">
        <w:rPr>
          <w:i/>
          <w:sz w:val="22"/>
          <w:szCs w:val="22"/>
        </w:rPr>
        <w:t>1 (один)</w:t>
      </w:r>
      <w:r w:rsidRPr="00923DBA">
        <w:rPr>
          <w:sz w:val="22"/>
          <w:szCs w:val="22"/>
        </w:rPr>
        <w:t xml:space="preserve"> місяць.</w:t>
      </w:r>
    </w:p>
    <w:p w14:paraId="50717297"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8.5. Якщо обставини, визначені п. 8.1 цього Договору, тривають більше </w:t>
      </w:r>
      <w:r w:rsidRPr="00923DBA">
        <w:rPr>
          <w:i/>
          <w:sz w:val="22"/>
          <w:szCs w:val="22"/>
        </w:rPr>
        <w:t>1 (одного)</w:t>
      </w:r>
      <w:r w:rsidRPr="00923DBA">
        <w:rPr>
          <w:sz w:val="22"/>
          <w:szCs w:val="22"/>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14:paraId="2B45F1E2" w14:textId="77777777" w:rsidR="00876DBA" w:rsidRPr="00923DBA" w:rsidRDefault="00876DBA" w:rsidP="00876DBA">
      <w:pPr>
        <w:widowControl/>
        <w:spacing w:line="276" w:lineRule="auto"/>
        <w:ind w:left="0" w:right="0" w:firstLine="420"/>
        <w:jc w:val="both"/>
        <w:rPr>
          <w:sz w:val="22"/>
          <w:szCs w:val="22"/>
        </w:rPr>
      </w:pPr>
    </w:p>
    <w:p w14:paraId="355D3B93" w14:textId="77777777" w:rsidR="00876DBA" w:rsidRPr="00923DBA" w:rsidRDefault="00876DBA" w:rsidP="00876DBA">
      <w:pPr>
        <w:widowControl/>
        <w:spacing w:line="276" w:lineRule="auto"/>
        <w:ind w:left="640" w:right="0" w:hanging="320"/>
        <w:rPr>
          <w:b/>
          <w:sz w:val="22"/>
          <w:szCs w:val="22"/>
        </w:rPr>
      </w:pPr>
    </w:p>
    <w:p w14:paraId="54C35363" w14:textId="77777777" w:rsidR="00876DBA" w:rsidRPr="00923DBA" w:rsidRDefault="00876DBA" w:rsidP="00876DBA">
      <w:pPr>
        <w:widowControl/>
        <w:tabs>
          <w:tab w:val="left" w:pos="567"/>
        </w:tabs>
        <w:ind w:left="720" w:right="0"/>
        <w:rPr>
          <w:b/>
          <w:sz w:val="22"/>
          <w:szCs w:val="22"/>
        </w:rPr>
      </w:pPr>
      <w:r w:rsidRPr="00923DBA">
        <w:rPr>
          <w:b/>
          <w:sz w:val="22"/>
          <w:szCs w:val="22"/>
        </w:rPr>
        <w:t>9. ВІДПОВІДАЛЬНІСТЬ СТОРІН ТА ВИРІШЕННЯ СПОРІВ</w:t>
      </w:r>
    </w:p>
    <w:p w14:paraId="6462E6C3"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413BB2F6"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9.2. Склад та розмір відшкодування збитків визначається сторонами за правилами, встановленими Господарським кодексом України.</w:t>
      </w:r>
    </w:p>
    <w:p w14:paraId="2A4D6554"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9.3. Збитки стягуються у повній сумі понад штрафні санкції.</w:t>
      </w:r>
    </w:p>
    <w:p w14:paraId="763518CF"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sidRPr="00923DBA">
        <w:rPr>
          <w:i/>
          <w:sz w:val="22"/>
          <w:szCs w:val="22"/>
        </w:rPr>
        <w:t>0,1 % (одна десята відсотка)</w:t>
      </w:r>
      <w:r w:rsidRPr="00923DBA">
        <w:rPr>
          <w:sz w:val="22"/>
          <w:szCs w:val="22"/>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9E4415">
        <w:rPr>
          <w:i/>
          <w:sz w:val="22"/>
          <w:szCs w:val="22"/>
        </w:rPr>
        <w:t>7(семи)</w:t>
      </w:r>
      <w:r w:rsidRPr="00923DBA">
        <w:rPr>
          <w:i/>
          <w:sz w:val="22"/>
          <w:szCs w:val="22"/>
        </w:rPr>
        <w:t xml:space="preserve"> відсотків</w:t>
      </w:r>
      <w:r w:rsidRPr="00923DBA">
        <w:rPr>
          <w:sz w:val="22"/>
          <w:szCs w:val="22"/>
        </w:rPr>
        <w:t xml:space="preserve"> вказаної вартості непоставлених товарів.</w:t>
      </w:r>
    </w:p>
    <w:p w14:paraId="6E05C07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9.5. У разі недопоставки ПОСТАЧАЛЬНИКОМ Товару останній зобов’язаний сплатити на користь ЗАМОВНИКА штраф у розмірі </w:t>
      </w:r>
      <w:r w:rsidRPr="00923DBA">
        <w:rPr>
          <w:i/>
          <w:sz w:val="22"/>
          <w:szCs w:val="22"/>
        </w:rPr>
        <w:t>50 % (п’ятдесят відсотків)</w:t>
      </w:r>
      <w:r w:rsidRPr="00923DBA">
        <w:rPr>
          <w:sz w:val="22"/>
          <w:szCs w:val="22"/>
        </w:rPr>
        <w:t xml:space="preserve"> від вартості недопоставленого Товару, за умов якщо товар не був </w:t>
      </w:r>
      <w:proofErr w:type="spellStart"/>
      <w:r w:rsidRPr="00923DBA">
        <w:rPr>
          <w:sz w:val="22"/>
          <w:szCs w:val="22"/>
        </w:rPr>
        <w:t>допоставлений</w:t>
      </w:r>
      <w:proofErr w:type="spellEnd"/>
      <w:r w:rsidRPr="00923DBA">
        <w:rPr>
          <w:sz w:val="22"/>
          <w:szCs w:val="22"/>
        </w:rPr>
        <w:t xml:space="preserve"> протягом </w:t>
      </w:r>
      <w:r w:rsidRPr="009E4415">
        <w:rPr>
          <w:sz w:val="22"/>
          <w:szCs w:val="22"/>
        </w:rPr>
        <w:t xml:space="preserve">5 </w:t>
      </w:r>
      <w:r w:rsidRPr="00923DBA">
        <w:rPr>
          <w:sz w:val="22"/>
          <w:szCs w:val="22"/>
        </w:rPr>
        <w:t>(</w:t>
      </w:r>
      <w:r w:rsidRPr="009E4415">
        <w:rPr>
          <w:sz w:val="22"/>
          <w:szCs w:val="22"/>
        </w:rPr>
        <w:t>п’яти</w:t>
      </w:r>
      <w:r w:rsidRPr="00923DBA">
        <w:rPr>
          <w:sz w:val="22"/>
          <w:szCs w:val="22"/>
        </w:rPr>
        <w:t xml:space="preserve">) </w:t>
      </w:r>
      <w:proofErr w:type="spellStart"/>
      <w:r w:rsidRPr="00923DBA">
        <w:rPr>
          <w:sz w:val="22"/>
          <w:szCs w:val="22"/>
        </w:rPr>
        <w:t>днiв</w:t>
      </w:r>
      <w:proofErr w:type="spellEnd"/>
      <w:r w:rsidRPr="00923DBA">
        <w:rPr>
          <w:sz w:val="22"/>
          <w:szCs w:val="22"/>
        </w:rPr>
        <w:t xml:space="preserve"> з моменту часткової поставки.</w:t>
      </w:r>
    </w:p>
    <w:p w14:paraId="6DB5C4C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9.6. В разі поставки ПОСТАЧАЛЬНИКОМ Товару неналежної якості/комплектності останній сплачує Замовнику штраф у розмірі </w:t>
      </w:r>
      <w:r w:rsidRPr="009E4415">
        <w:rPr>
          <w:sz w:val="22"/>
          <w:szCs w:val="22"/>
        </w:rPr>
        <w:t>20</w:t>
      </w:r>
      <w:r w:rsidRPr="00923DBA">
        <w:rPr>
          <w:sz w:val="22"/>
          <w:szCs w:val="22"/>
        </w:rPr>
        <w:t>% (</w:t>
      </w:r>
      <w:r w:rsidRPr="009E4415">
        <w:rPr>
          <w:sz w:val="22"/>
          <w:szCs w:val="22"/>
        </w:rPr>
        <w:t xml:space="preserve"> </w:t>
      </w:r>
      <w:proofErr w:type="spellStart"/>
      <w:r w:rsidRPr="009E4415">
        <w:rPr>
          <w:sz w:val="22"/>
          <w:szCs w:val="22"/>
        </w:rPr>
        <w:t>двалцяти</w:t>
      </w:r>
      <w:proofErr w:type="spellEnd"/>
      <w:r w:rsidRPr="009E4415">
        <w:rPr>
          <w:sz w:val="22"/>
          <w:szCs w:val="22"/>
        </w:rPr>
        <w:t xml:space="preserve"> </w:t>
      </w:r>
      <w:r w:rsidRPr="00923DBA">
        <w:rPr>
          <w:sz w:val="22"/>
          <w:szCs w:val="22"/>
        </w:rPr>
        <w:t>відсотків) від вартості товару неналежної якості/комплектності.</w:t>
      </w:r>
    </w:p>
    <w:p w14:paraId="714B4356"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9.7. За невиконання норм Розділу 7 цього Договору ПОСТАЧАЛЬНИК несе відповідальність у виді штрафу у розмірі </w:t>
      </w:r>
      <w:r w:rsidRPr="009E4415">
        <w:rPr>
          <w:i/>
          <w:sz w:val="22"/>
          <w:szCs w:val="22"/>
        </w:rPr>
        <w:t>50</w:t>
      </w:r>
      <w:r w:rsidRPr="00923DBA">
        <w:rPr>
          <w:i/>
          <w:sz w:val="22"/>
          <w:szCs w:val="22"/>
        </w:rPr>
        <w:t xml:space="preserve"> %</w:t>
      </w:r>
      <w:r w:rsidRPr="00923DBA">
        <w:rPr>
          <w:sz w:val="22"/>
          <w:szCs w:val="22"/>
        </w:rPr>
        <w:t xml:space="preserve"> (</w:t>
      </w:r>
      <w:r w:rsidRPr="009E4415">
        <w:rPr>
          <w:sz w:val="22"/>
          <w:szCs w:val="22"/>
        </w:rPr>
        <w:t xml:space="preserve"> </w:t>
      </w:r>
      <w:r w:rsidRPr="009E4415">
        <w:rPr>
          <w:i/>
          <w:iCs/>
          <w:sz w:val="22"/>
          <w:szCs w:val="22"/>
        </w:rPr>
        <w:t>п’ятдесяти</w:t>
      </w:r>
      <w:r w:rsidRPr="009E4415">
        <w:rPr>
          <w:sz w:val="22"/>
          <w:szCs w:val="22"/>
        </w:rPr>
        <w:t xml:space="preserve"> </w:t>
      </w:r>
      <w:r w:rsidRPr="00923DBA">
        <w:rPr>
          <w:i/>
          <w:sz w:val="22"/>
          <w:szCs w:val="22"/>
        </w:rPr>
        <w:t>відсотків</w:t>
      </w:r>
      <w:r w:rsidRPr="00923DBA">
        <w:rPr>
          <w:sz w:val="22"/>
          <w:szCs w:val="22"/>
        </w:rPr>
        <w:t>) від вартості Товару.</w:t>
      </w:r>
    </w:p>
    <w:p w14:paraId="6F631EDE" w14:textId="77777777" w:rsidR="00876DBA" w:rsidRPr="00923DBA" w:rsidRDefault="00876DBA" w:rsidP="00876DBA">
      <w:pPr>
        <w:widowControl/>
        <w:tabs>
          <w:tab w:val="left" w:pos="567"/>
        </w:tabs>
        <w:ind w:left="0" w:right="0"/>
        <w:jc w:val="both"/>
        <w:rPr>
          <w:sz w:val="22"/>
          <w:szCs w:val="22"/>
        </w:rPr>
      </w:pPr>
      <w:r w:rsidRPr="00923DBA">
        <w:rPr>
          <w:sz w:val="22"/>
          <w:szCs w:val="22"/>
        </w:rPr>
        <w:tab/>
        <w:t xml:space="preserve">9.8.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14:paraId="48A428C1" w14:textId="77777777" w:rsidR="00876DBA" w:rsidRPr="00923DBA" w:rsidRDefault="00876DBA" w:rsidP="00876DBA">
      <w:pPr>
        <w:widowControl/>
        <w:tabs>
          <w:tab w:val="left" w:pos="567"/>
        </w:tabs>
        <w:ind w:left="0" w:right="0"/>
        <w:jc w:val="both"/>
        <w:rPr>
          <w:sz w:val="22"/>
          <w:szCs w:val="22"/>
        </w:rPr>
      </w:pPr>
      <w:r w:rsidRPr="00923DBA">
        <w:rPr>
          <w:sz w:val="22"/>
          <w:szCs w:val="22"/>
        </w:rPr>
        <w:lastRenderedPageBreak/>
        <w:tab/>
        <w:t xml:space="preserve">9.9. ПОСТАЧАЛЬНИК відшкодовує суму штрафних санкцій чи або збитків понесених ЗАМОВНИКОМ на підставі претензії, протягом </w:t>
      </w:r>
      <w:r w:rsidRPr="009E4415">
        <w:rPr>
          <w:sz w:val="22"/>
          <w:szCs w:val="22"/>
        </w:rPr>
        <w:t>10</w:t>
      </w:r>
      <w:r w:rsidRPr="00923DBA">
        <w:rPr>
          <w:sz w:val="22"/>
          <w:szCs w:val="22"/>
        </w:rPr>
        <w:t xml:space="preserve"> (</w:t>
      </w:r>
      <w:r w:rsidRPr="009E4415">
        <w:rPr>
          <w:sz w:val="22"/>
          <w:szCs w:val="22"/>
        </w:rPr>
        <w:t>десяти</w:t>
      </w:r>
      <w:r w:rsidRPr="00923DBA">
        <w:rPr>
          <w:sz w:val="22"/>
          <w:szCs w:val="22"/>
        </w:rPr>
        <w:t>)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14:paraId="5CBC4290" w14:textId="77777777" w:rsidR="00876DBA" w:rsidRPr="00923DBA" w:rsidRDefault="00876DBA" w:rsidP="00876DBA">
      <w:pPr>
        <w:widowControl/>
        <w:tabs>
          <w:tab w:val="left" w:pos="567"/>
        </w:tabs>
        <w:ind w:left="0" w:right="0"/>
        <w:jc w:val="both"/>
        <w:rPr>
          <w:sz w:val="22"/>
          <w:szCs w:val="22"/>
        </w:rPr>
      </w:pPr>
      <w:r w:rsidRPr="00923DBA">
        <w:rPr>
          <w:sz w:val="22"/>
          <w:szCs w:val="22"/>
        </w:rPr>
        <w:tab/>
        <w:t>9.10. У разі відмови уповноваженій особі ЗАМОВНИКА на будь-якій АЗС ПОСТАЧАЛЬНИКА, з числа тих, що визначені у переліку автозаправних станцій ПОСТАЧАЛЬНИКА у відпустку товару за талонами та ПОСТАЧАЛЬНИКА, з ПОСТАЧАЛЬНИКА стягується штраф у розмірі 2 000 грн за кожен такий випадок.</w:t>
      </w:r>
    </w:p>
    <w:p w14:paraId="3D526EF8"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9.11.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23DBA">
        <w:rPr>
          <w:sz w:val="22"/>
          <w:szCs w:val="22"/>
        </w:rPr>
        <w:t>оперативно</w:t>
      </w:r>
      <w:proofErr w:type="spellEnd"/>
      <w:r w:rsidRPr="00923DBA">
        <w:rPr>
          <w:sz w:val="22"/>
          <w:szCs w:val="22"/>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923DBA">
        <w:rPr>
          <w:sz w:val="22"/>
          <w:szCs w:val="22"/>
        </w:rPr>
        <w:t>оперативно</w:t>
      </w:r>
      <w:proofErr w:type="spellEnd"/>
      <w:r w:rsidRPr="00923DBA">
        <w:rPr>
          <w:sz w:val="22"/>
          <w:szCs w:val="22"/>
        </w:rPr>
        <w:t>–господарських санкцій.</w:t>
      </w:r>
    </w:p>
    <w:p w14:paraId="1E780613" w14:textId="77777777" w:rsidR="00876DBA" w:rsidRPr="00923DBA" w:rsidRDefault="00876DBA" w:rsidP="00876DBA">
      <w:pPr>
        <w:widowControl/>
        <w:spacing w:line="276" w:lineRule="auto"/>
        <w:ind w:left="0" w:right="0" w:firstLine="540"/>
        <w:jc w:val="both"/>
        <w:rPr>
          <w:sz w:val="22"/>
          <w:szCs w:val="22"/>
        </w:rPr>
      </w:pPr>
    </w:p>
    <w:p w14:paraId="7D8DC28B" w14:textId="77777777" w:rsidR="00876DBA" w:rsidRPr="00923DBA" w:rsidRDefault="00876DBA" w:rsidP="00876DBA">
      <w:pPr>
        <w:widowControl/>
        <w:spacing w:line="276" w:lineRule="auto"/>
        <w:ind w:left="0" w:right="0" w:firstLine="420"/>
        <w:rPr>
          <w:b/>
          <w:sz w:val="22"/>
          <w:szCs w:val="22"/>
        </w:rPr>
      </w:pPr>
      <w:r w:rsidRPr="00923DBA">
        <w:rPr>
          <w:b/>
          <w:sz w:val="22"/>
          <w:szCs w:val="22"/>
        </w:rPr>
        <w:t>10. ОПЕРАТИВНО-ГОСПОДАРСЬКІ САНКЦІЇ</w:t>
      </w:r>
    </w:p>
    <w:p w14:paraId="426D3ED0" w14:textId="77777777" w:rsidR="00876DBA" w:rsidRPr="00923DBA" w:rsidRDefault="00876DBA" w:rsidP="00876DBA">
      <w:pPr>
        <w:widowControl/>
        <w:ind w:left="0" w:right="0" w:firstLine="567"/>
        <w:jc w:val="both"/>
        <w:rPr>
          <w:sz w:val="22"/>
          <w:szCs w:val="22"/>
        </w:rPr>
      </w:pPr>
      <w:r w:rsidRPr="00923DBA">
        <w:rPr>
          <w:sz w:val="22"/>
          <w:szCs w:val="22"/>
        </w:rPr>
        <w:t xml:space="preserve">10.1. Сторони прийшли до взаємної згоди щодо можливості застосування </w:t>
      </w:r>
      <w:proofErr w:type="spellStart"/>
      <w:r w:rsidRPr="00923DBA">
        <w:rPr>
          <w:sz w:val="22"/>
          <w:szCs w:val="22"/>
        </w:rPr>
        <w:t>оперативно</w:t>
      </w:r>
      <w:proofErr w:type="spellEnd"/>
      <w:r w:rsidRPr="00923DBA">
        <w:rPr>
          <w:sz w:val="22"/>
          <w:szCs w:val="22"/>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40F9630" w14:textId="77777777" w:rsidR="00876DBA" w:rsidRPr="00923DBA" w:rsidRDefault="00876DBA" w:rsidP="00876DBA">
      <w:pPr>
        <w:widowControl/>
        <w:ind w:left="0" w:right="0" w:firstLine="567"/>
        <w:jc w:val="both"/>
        <w:rPr>
          <w:sz w:val="22"/>
          <w:szCs w:val="22"/>
        </w:rPr>
      </w:pPr>
      <w:r w:rsidRPr="00923DBA">
        <w:rPr>
          <w:sz w:val="22"/>
          <w:szCs w:val="22"/>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01AD78" w14:textId="77777777" w:rsidR="00876DBA" w:rsidRPr="00923DBA" w:rsidRDefault="00876DBA" w:rsidP="00876DBA">
      <w:pPr>
        <w:widowControl/>
        <w:ind w:left="0" w:right="0" w:firstLine="567"/>
        <w:jc w:val="both"/>
        <w:rPr>
          <w:sz w:val="22"/>
          <w:szCs w:val="22"/>
        </w:rPr>
      </w:pPr>
      <w:r w:rsidRPr="00923DBA">
        <w:rPr>
          <w:sz w:val="22"/>
          <w:szCs w:val="22"/>
        </w:rPr>
        <w:t>- розірвання аналогічного за своєю природою Договору з ЗАМОВНИКОМ у разі прострочення строку виконання зобов’язань;</w:t>
      </w:r>
    </w:p>
    <w:p w14:paraId="7C689C26" w14:textId="77777777" w:rsidR="00876DBA" w:rsidRPr="00923DBA" w:rsidRDefault="00876DBA" w:rsidP="00876DBA">
      <w:pPr>
        <w:widowControl/>
        <w:ind w:left="0" w:right="0" w:firstLine="567"/>
        <w:jc w:val="both"/>
        <w:rPr>
          <w:sz w:val="22"/>
          <w:szCs w:val="22"/>
        </w:rPr>
      </w:pPr>
      <w:r w:rsidRPr="00923DBA">
        <w:rPr>
          <w:sz w:val="22"/>
          <w:szCs w:val="22"/>
        </w:rPr>
        <w:t>- розірвання аналогічного за своєю природою Договору з ЗАМОВНИКОМ у разі неналежного виконання зобов'язань;</w:t>
      </w:r>
    </w:p>
    <w:p w14:paraId="543B498D" w14:textId="77777777" w:rsidR="00876DBA" w:rsidRPr="00923DBA" w:rsidRDefault="00876DBA" w:rsidP="00876DBA">
      <w:pPr>
        <w:widowControl/>
        <w:ind w:left="0" w:right="0" w:firstLine="567"/>
        <w:jc w:val="both"/>
        <w:rPr>
          <w:sz w:val="22"/>
          <w:szCs w:val="22"/>
        </w:rPr>
      </w:pPr>
      <w:r w:rsidRPr="00923DBA">
        <w:rPr>
          <w:sz w:val="22"/>
          <w:szCs w:val="22"/>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018187DC" w14:textId="77777777" w:rsidR="00876DBA" w:rsidRPr="00923DBA" w:rsidRDefault="00876DBA" w:rsidP="00876DBA">
      <w:pPr>
        <w:widowControl/>
        <w:ind w:left="0" w:right="0" w:firstLine="567"/>
        <w:jc w:val="both"/>
        <w:rPr>
          <w:sz w:val="22"/>
          <w:szCs w:val="22"/>
        </w:rPr>
      </w:pPr>
      <w:r w:rsidRPr="00923DBA">
        <w:rPr>
          <w:sz w:val="22"/>
          <w:szCs w:val="22"/>
        </w:rPr>
        <w:t xml:space="preserve">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ПОСТАЧАЛЬНИКОМ </w:t>
      </w:r>
      <w:proofErr w:type="spellStart"/>
      <w:r w:rsidRPr="00923DBA">
        <w:rPr>
          <w:sz w:val="22"/>
          <w:szCs w:val="22"/>
        </w:rPr>
        <w:t>оперативно</w:t>
      </w:r>
      <w:proofErr w:type="spellEnd"/>
      <w:r w:rsidRPr="00923DBA">
        <w:rPr>
          <w:sz w:val="22"/>
          <w:szCs w:val="22"/>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923DBA">
        <w:rPr>
          <w:sz w:val="22"/>
          <w:szCs w:val="22"/>
        </w:rPr>
        <w:t>оперативно</w:t>
      </w:r>
      <w:proofErr w:type="spellEnd"/>
      <w:r w:rsidRPr="00923DBA">
        <w:rPr>
          <w:sz w:val="22"/>
          <w:szCs w:val="22"/>
        </w:rPr>
        <w:t>-господарських санкцій.</w:t>
      </w:r>
    </w:p>
    <w:p w14:paraId="6145AA08" w14:textId="77777777" w:rsidR="00876DBA" w:rsidRPr="00923DBA" w:rsidRDefault="00876DBA" w:rsidP="00876DBA">
      <w:pPr>
        <w:widowControl/>
        <w:ind w:left="0" w:right="0" w:firstLine="567"/>
        <w:jc w:val="both"/>
        <w:rPr>
          <w:sz w:val="22"/>
          <w:szCs w:val="22"/>
        </w:rPr>
      </w:pPr>
      <w:r w:rsidRPr="00923DBA">
        <w:rPr>
          <w:sz w:val="22"/>
          <w:szCs w:val="22"/>
        </w:rPr>
        <w:t xml:space="preserve">10.5. Строк дії </w:t>
      </w:r>
      <w:proofErr w:type="spellStart"/>
      <w:r w:rsidRPr="00923DBA">
        <w:rPr>
          <w:sz w:val="22"/>
          <w:szCs w:val="22"/>
        </w:rPr>
        <w:t>оперативно</w:t>
      </w:r>
      <w:proofErr w:type="spellEnd"/>
      <w:r w:rsidRPr="00923DBA">
        <w:rPr>
          <w:sz w:val="22"/>
          <w:szCs w:val="22"/>
        </w:rPr>
        <w:t xml:space="preserve">-господарської санкції визначає ЗАМОВНИК, але він не буде перевищувати </w:t>
      </w:r>
      <w:r w:rsidRPr="009E4415">
        <w:rPr>
          <w:sz w:val="22"/>
          <w:szCs w:val="22"/>
        </w:rPr>
        <w:t>3</w:t>
      </w:r>
      <w:r w:rsidRPr="00923DBA">
        <w:rPr>
          <w:sz w:val="22"/>
          <w:szCs w:val="22"/>
        </w:rPr>
        <w:t>(</w:t>
      </w:r>
      <w:r w:rsidRPr="009E4415">
        <w:rPr>
          <w:sz w:val="22"/>
          <w:szCs w:val="22"/>
        </w:rPr>
        <w:t>трьох</w:t>
      </w:r>
      <w:r w:rsidRPr="00923DBA">
        <w:rPr>
          <w:sz w:val="22"/>
          <w:szCs w:val="22"/>
        </w:rPr>
        <w:t xml:space="preserve">) років з моменту початку її застосування. ЗАМОВНИК повідомляє ПОСТАЧАЛЬНИКА про застосування до нього </w:t>
      </w:r>
      <w:proofErr w:type="spellStart"/>
      <w:r w:rsidRPr="00923DBA">
        <w:rPr>
          <w:sz w:val="22"/>
          <w:szCs w:val="22"/>
        </w:rPr>
        <w:t>оперативно</w:t>
      </w:r>
      <w:proofErr w:type="spellEnd"/>
      <w:r w:rsidRPr="00923DBA">
        <w:rPr>
          <w:sz w:val="22"/>
          <w:szCs w:val="22"/>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14:paraId="4898EE11" w14:textId="77777777" w:rsidR="00876DBA" w:rsidRPr="00923DBA" w:rsidRDefault="00876DBA" w:rsidP="00876DBA">
      <w:pPr>
        <w:widowControl/>
        <w:spacing w:before="240" w:after="240"/>
        <w:ind w:left="-283" w:right="0"/>
        <w:rPr>
          <w:b/>
          <w:sz w:val="22"/>
          <w:szCs w:val="22"/>
        </w:rPr>
      </w:pPr>
      <w:r w:rsidRPr="00923DBA">
        <w:rPr>
          <w:b/>
          <w:sz w:val="22"/>
          <w:szCs w:val="22"/>
        </w:rPr>
        <w:t>11. АНТИКОРУПЦІЙНЕ ЗАСТЕРЕЖЕННЯ</w:t>
      </w:r>
    </w:p>
    <w:p w14:paraId="2DF1DC77" w14:textId="77777777" w:rsidR="00876DBA" w:rsidRPr="00923DBA" w:rsidRDefault="00876DBA" w:rsidP="00876DBA">
      <w:pPr>
        <w:ind w:left="0" w:right="0" w:firstLine="709"/>
        <w:jc w:val="both"/>
        <w:rPr>
          <w:sz w:val="22"/>
          <w:szCs w:val="22"/>
        </w:rPr>
      </w:pPr>
      <w:r w:rsidRPr="00923DBA">
        <w:rPr>
          <w:sz w:val="22"/>
          <w:szCs w:val="22"/>
        </w:rPr>
        <w:t>11.1. Сторони зобов’язуються забезпечити повну відповідальність свого персоналу вимогам антикорупційного законодавства України.</w:t>
      </w:r>
    </w:p>
    <w:p w14:paraId="32A3965A" w14:textId="77777777" w:rsidR="00876DBA" w:rsidRPr="00923DBA" w:rsidRDefault="00876DBA" w:rsidP="00876DBA">
      <w:pPr>
        <w:ind w:left="0" w:right="0" w:firstLine="709"/>
        <w:jc w:val="both"/>
        <w:rPr>
          <w:sz w:val="22"/>
          <w:szCs w:val="22"/>
        </w:rPr>
      </w:pPr>
      <w:r w:rsidRPr="00923DBA">
        <w:rPr>
          <w:sz w:val="22"/>
          <w:szCs w:val="22"/>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8CBBB5C" w14:textId="77777777" w:rsidR="00876DBA" w:rsidRPr="00923DBA" w:rsidRDefault="00876DBA" w:rsidP="00876DBA">
      <w:pPr>
        <w:ind w:left="0" w:right="0" w:firstLine="709"/>
        <w:jc w:val="both"/>
        <w:rPr>
          <w:sz w:val="22"/>
          <w:szCs w:val="22"/>
        </w:rPr>
      </w:pPr>
      <w:r w:rsidRPr="00923DBA">
        <w:rPr>
          <w:sz w:val="22"/>
          <w:szCs w:val="22"/>
        </w:rPr>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923DBA">
        <w:rPr>
          <w:sz w:val="22"/>
          <w:szCs w:val="22"/>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ADF88E5" w14:textId="77777777" w:rsidR="00876DBA" w:rsidRPr="00923DBA" w:rsidRDefault="00876DBA" w:rsidP="00876DBA">
      <w:pPr>
        <w:ind w:left="0" w:right="0" w:firstLine="709"/>
        <w:jc w:val="both"/>
        <w:rPr>
          <w:sz w:val="22"/>
          <w:szCs w:val="22"/>
        </w:rPr>
      </w:pPr>
      <w:r w:rsidRPr="00923DBA">
        <w:rPr>
          <w:sz w:val="22"/>
          <w:szCs w:val="22"/>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7C93962D" w14:textId="77777777" w:rsidR="00876DBA" w:rsidRPr="00923DBA" w:rsidRDefault="00876DBA" w:rsidP="00876DBA">
      <w:pPr>
        <w:ind w:left="0" w:right="0" w:firstLine="709"/>
        <w:jc w:val="both"/>
        <w:rPr>
          <w:sz w:val="22"/>
          <w:szCs w:val="22"/>
        </w:rPr>
      </w:pPr>
      <w:r w:rsidRPr="00923DBA">
        <w:rPr>
          <w:sz w:val="22"/>
          <w:szCs w:val="22"/>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44F52625" w14:textId="77777777" w:rsidR="00876DBA" w:rsidRPr="00923DBA" w:rsidRDefault="00876DBA" w:rsidP="00876DBA">
      <w:pPr>
        <w:widowControl/>
        <w:tabs>
          <w:tab w:val="left" w:pos="567"/>
        </w:tabs>
        <w:ind w:left="567" w:right="0"/>
        <w:rPr>
          <w:b/>
          <w:sz w:val="22"/>
          <w:szCs w:val="22"/>
        </w:rPr>
      </w:pPr>
      <w:r w:rsidRPr="00923DBA">
        <w:rPr>
          <w:b/>
          <w:sz w:val="22"/>
          <w:szCs w:val="22"/>
        </w:rPr>
        <w:t>12. ІНШІ УМОВИ</w:t>
      </w:r>
    </w:p>
    <w:p w14:paraId="0BC54591" w14:textId="77777777" w:rsidR="00876DBA" w:rsidRPr="00923DBA" w:rsidRDefault="00876DBA" w:rsidP="00876DBA">
      <w:pPr>
        <w:widowControl/>
        <w:tabs>
          <w:tab w:val="left" w:pos="567"/>
        </w:tabs>
        <w:ind w:left="0" w:right="0" w:firstLine="567"/>
        <w:jc w:val="both"/>
        <w:rPr>
          <w:sz w:val="22"/>
          <w:szCs w:val="22"/>
        </w:rPr>
      </w:pPr>
    </w:p>
    <w:p w14:paraId="2A0A8346"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w:t>
      </w:r>
      <w:proofErr w:type="spellStart"/>
      <w:r w:rsidRPr="00923DBA">
        <w:rPr>
          <w:sz w:val="22"/>
          <w:szCs w:val="22"/>
        </w:rPr>
        <w:t>закупівель</w:t>
      </w:r>
      <w:proofErr w:type="spellEnd"/>
      <w:r w:rsidRPr="00923DBA">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05AE5B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12.2. Зміна істотних умов Договору допускається виключно у наступних випадках:</w:t>
      </w:r>
    </w:p>
    <w:p w14:paraId="6A2BED7B"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1) зменшення обсягів закупівлі, зокрема з урахуванням фактичного обсягу видатків замовника;</w:t>
      </w:r>
    </w:p>
    <w:p w14:paraId="32426A84"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23DBA">
        <w:rPr>
          <w:sz w:val="22"/>
          <w:szCs w:val="22"/>
        </w:rPr>
        <w:t>пропорційно</w:t>
      </w:r>
      <w:proofErr w:type="spellEnd"/>
      <w:r w:rsidRPr="00923DBA">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38FD13D5" w14:textId="77777777" w:rsidR="00876DBA" w:rsidRPr="00923DBA" w:rsidRDefault="00876DBA" w:rsidP="00876DBA">
      <w:pPr>
        <w:widowControl/>
        <w:numPr>
          <w:ilvl w:val="0"/>
          <w:numId w:val="5"/>
        </w:numPr>
        <w:tabs>
          <w:tab w:val="left" w:pos="709"/>
        </w:tabs>
        <w:spacing w:line="276" w:lineRule="auto"/>
        <w:ind w:right="0"/>
        <w:jc w:val="both"/>
        <w:rPr>
          <w:sz w:val="22"/>
          <w:szCs w:val="22"/>
        </w:rPr>
      </w:pPr>
      <w:r w:rsidRPr="00923DBA">
        <w:rPr>
          <w:sz w:val="22"/>
          <w:szCs w:val="22"/>
        </w:rPr>
        <w:t>підставою для зміни ціни є письмове звернення Сторони Договору та коливання ціни на ринку;</w:t>
      </w:r>
    </w:p>
    <w:p w14:paraId="5FEEAFF6" w14:textId="77777777" w:rsidR="00876DBA" w:rsidRPr="00923DBA" w:rsidRDefault="00876DBA" w:rsidP="00876DBA">
      <w:pPr>
        <w:widowControl/>
        <w:numPr>
          <w:ilvl w:val="0"/>
          <w:numId w:val="5"/>
        </w:numPr>
        <w:tabs>
          <w:tab w:val="left" w:pos="709"/>
        </w:tabs>
        <w:spacing w:line="276" w:lineRule="auto"/>
        <w:ind w:right="0"/>
        <w:jc w:val="both"/>
        <w:rPr>
          <w:sz w:val="22"/>
          <w:szCs w:val="22"/>
        </w:rPr>
      </w:pPr>
      <w:r w:rsidRPr="00923DBA">
        <w:rPr>
          <w:sz w:val="22"/>
          <w:szCs w:val="22"/>
        </w:rPr>
        <w:t xml:space="preserve">Сторони погоджуються, що збільшення ціни за одиницю товару відбувається </w:t>
      </w:r>
      <w:proofErr w:type="spellStart"/>
      <w:r w:rsidRPr="00923DBA">
        <w:rPr>
          <w:sz w:val="22"/>
          <w:szCs w:val="22"/>
        </w:rPr>
        <w:t>пропорційно</w:t>
      </w:r>
      <w:proofErr w:type="spellEnd"/>
      <w:r w:rsidRPr="00923DBA">
        <w:rPr>
          <w:sz w:val="22"/>
          <w:szCs w:val="22"/>
        </w:rPr>
        <w:t xml:space="preserve"> коливанню цін на ринку, але не може перевищувати відсоток коливання (збільшення) ціни такого товару на ринку;</w:t>
      </w:r>
    </w:p>
    <w:p w14:paraId="62E16B8C" w14:textId="77777777" w:rsidR="00876DBA" w:rsidRPr="00923DBA" w:rsidRDefault="00876DBA" w:rsidP="00876DBA">
      <w:pPr>
        <w:widowControl/>
        <w:numPr>
          <w:ilvl w:val="0"/>
          <w:numId w:val="5"/>
        </w:numPr>
        <w:tabs>
          <w:tab w:val="left" w:pos="709"/>
        </w:tabs>
        <w:spacing w:line="276" w:lineRule="auto"/>
        <w:ind w:right="0"/>
        <w:jc w:val="both"/>
        <w:rPr>
          <w:sz w:val="22"/>
          <w:szCs w:val="22"/>
        </w:rPr>
      </w:pPr>
      <w:r w:rsidRPr="00923DBA">
        <w:rPr>
          <w:sz w:val="22"/>
          <w:szCs w:val="22"/>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CE7CB5F" w14:textId="77777777" w:rsidR="00876DBA" w:rsidRPr="00923DBA" w:rsidRDefault="00876DBA" w:rsidP="00876DBA">
      <w:pPr>
        <w:widowControl/>
        <w:numPr>
          <w:ilvl w:val="0"/>
          <w:numId w:val="5"/>
        </w:numPr>
        <w:tabs>
          <w:tab w:val="left" w:pos="709"/>
        </w:tabs>
        <w:spacing w:line="276" w:lineRule="auto"/>
        <w:ind w:right="0"/>
        <w:jc w:val="both"/>
        <w:rPr>
          <w:sz w:val="22"/>
          <w:szCs w:val="22"/>
        </w:rPr>
      </w:pPr>
      <w:r w:rsidRPr="00923DBA">
        <w:rPr>
          <w:sz w:val="22"/>
          <w:szCs w:val="22"/>
        </w:rPr>
        <w:t>Сторони погоджуються, що жоден документ, який підтверджує коливання ціни на ринку не може містити один і той самий період;</w:t>
      </w:r>
    </w:p>
    <w:p w14:paraId="637202D5" w14:textId="77777777" w:rsidR="00876DBA" w:rsidRPr="00923DBA" w:rsidRDefault="00876DBA" w:rsidP="00876DBA">
      <w:pPr>
        <w:widowControl/>
        <w:numPr>
          <w:ilvl w:val="0"/>
          <w:numId w:val="5"/>
        </w:numPr>
        <w:tabs>
          <w:tab w:val="left" w:pos="709"/>
        </w:tabs>
        <w:spacing w:line="276" w:lineRule="auto"/>
        <w:ind w:right="0"/>
        <w:jc w:val="both"/>
        <w:rPr>
          <w:sz w:val="22"/>
          <w:szCs w:val="22"/>
        </w:rPr>
      </w:pPr>
      <w:r w:rsidRPr="00923DBA">
        <w:rPr>
          <w:sz w:val="22"/>
          <w:szCs w:val="22"/>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923DBA">
        <w:rPr>
          <w:sz w:val="22"/>
          <w:szCs w:val="22"/>
        </w:rPr>
        <w:t>Зовнішінформ</w:t>
      </w:r>
      <w:proofErr w:type="spellEnd"/>
      <w:r w:rsidRPr="00923DBA">
        <w:rPr>
          <w:sz w:val="22"/>
          <w:szCs w:val="22"/>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7E38105" w14:textId="77777777" w:rsidR="00876DBA" w:rsidRPr="00923DBA" w:rsidRDefault="00876DBA" w:rsidP="00876DBA">
      <w:pPr>
        <w:widowControl/>
        <w:numPr>
          <w:ilvl w:val="0"/>
          <w:numId w:val="1"/>
        </w:numPr>
        <w:tabs>
          <w:tab w:val="left" w:pos="709"/>
        </w:tabs>
        <w:spacing w:line="276" w:lineRule="auto"/>
        <w:ind w:right="0"/>
        <w:jc w:val="both"/>
        <w:rPr>
          <w:rFonts w:eastAsia="Arial"/>
          <w:sz w:val="22"/>
          <w:szCs w:val="22"/>
        </w:rPr>
      </w:pPr>
      <w:r w:rsidRPr="00923DBA">
        <w:rPr>
          <w:sz w:val="22"/>
          <w:szCs w:val="22"/>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5DD955E9" w14:textId="77777777" w:rsidR="00876DBA" w:rsidRPr="00923DBA" w:rsidRDefault="00876DBA" w:rsidP="00876DBA">
      <w:pPr>
        <w:widowControl/>
        <w:numPr>
          <w:ilvl w:val="0"/>
          <w:numId w:val="1"/>
        </w:numPr>
        <w:tabs>
          <w:tab w:val="left" w:pos="709"/>
        </w:tabs>
        <w:spacing w:line="276" w:lineRule="auto"/>
        <w:ind w:right="0"/>
        <w:jc w:val="both"/>
        <w:rPr>
          <w:rFonts w:eastAsia="Arial"/>
          <w:i/>
          <w:sz w:val="22"/>
          <w:szCs w:val="22"/>
        </w:rPr>
      </w:pPr>
      <w:r w:rsidRPr="00923DBA">
        <w:rPr>
          <w:sz w:val="22"/>
          <w:szCs w:val="22"/>
        </w:rPr>
        <w:t>результат порівняння цін у відсотковому вираженні.</w:t>
      </w:r>
    </w:p>
    <w:p w14:paraId="75C1B537"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w:t>
      </w:r>
      <w:r w:rsidRPr="00923DBA">
        <w:rPr>
          <w:sz w:val="22"/>
          <w:szCs w:val="22"/>
        </w:rPr>
        <w:lastRenderedPageBreak/>
        <w:t>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351FC90"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1B52E446"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60C219A"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23DBA">
        <w:rPr>
          <w:sz w:val="22"/>
          <w:szCs w:val="22"/>
        </w:rPr>
        <w:t>пропорційно</w:t>
      </w:r>
      <w:proofErr w:type="spellEnd"/>
      <w:r w:rsidRPr="00923DBA">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923DBA">
        <w:rPr>
          <w:sz w:val="22"/>
          <w:szCs w:val="22"/>
        </w:rPr>
        <w:t>пропорційно</w:t>
      </w:r>
      <w:proofErr w:type="spellEnd"/>
      <w:r w:rsidRPr="00923DBA">
        <w:rPr>
          <w:sz w:val="22"/>
          <w:szCs w:val="22"/>
        </w:rPr>
        <w:t xml:space="preserve"> до зміни податкового навантаження внаслідок зміни системи оподаткування;</w:t>
      </w:r>
    </w:p>
    <w:p w14:paraId="2A71F86C"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У цьому випадку Сторони погоджуються, що зміну ціни здійснюють у такому порядку:</w:t>
      </w:r>
    </w:p>
    <w:p w14:paraId="71541B27"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2A291CB"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71BFDE80"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68C7D8D2"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 xml:space="preserve">зміна ціни відбувається </w:t>
      </w:r>
      <w:proofErr w:type="spellStart"/>
      <w:r w:rsidRPr="00923DBA">
        <w:rPr>
          <w:sz w:val="22"/>
          <w:szCs w:val="22"/>
        </w:rPr>
        <w:t>пропорційно</w:t>
      </w:r>
      <w:proofErr w:type="spellEnd"/>
      <w:r w:rsidRPr="00923DBA">
        <w:rPr>
          <w:sz w:val="22"/>
          <w:szCs w:val="22"/>
        </w:rPr>
        <w:t xml:space="preserve"> зміненій (зміненим) частині (частинам) складової такої ціни, в тому числі і загальна вартість Договору;</w:t>
      </w:r>
    </w:p>
    <w:p w14:paraId="55D5E81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3DBA">
        <w:rPr>
          <w:sz w:val="22"/>
          <w:szCs w:val="22"/>
        </w:rPr>
        <w:t>Platts</w:t>
      </w:r>
      <w:proofErr w:type="spellEnd"/>
      <w:r w:rsidRPr="00923DBA">
        <w:rPr>
          <w:sz w:val="22"/>
          <w:szCs w:val="22"/>
        </w:rPr>
        <w:t>, ARGUS, регульованих цін (тарифів), нормативів.</w:t>
      </w:r>
    </w:p>
    <w:p w14:paraId="0A35F1EF"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У цьому випадку Сторони погоджуються, що зміну ціни здійснюють у такому порядку:</w:t>
      </w:r>
    </w:p>
    <w:p w14:paraId="528F120C"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підставою для зміни ціни є письмове звернення Сторони Договору, у разі настання однієї або декілька підстав визначених даним пунктом;</w:t>
      </w:r>
    </w:p>
    <w:p w14:paraId="55B4475A"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3DBA">
        <w:rPr>
          <w:sz w:val="22"/>
          <w:szCs w:val="22"/>
        </w:rPr>
        <w:t>Platts</w:t>
      </w:r>
      <w:proofErr w:type="spellEnd"/>
      <w:r w:rsidRPr="00923DBA">
        <w:rPr>
          <w:sz w:val="22"/>
          <w:szCs w:val="22"/>
        </w:rPr>
        <w:t>, ARGUS, регульованих цін (тарифів), нормативів.</w:t>
      </w:r>
    </w:p>
    <w:p w14:paraId="00221E3E"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w:t>
      </w:r>
      <w:r w:rsidRPr="00923DBA">
        <w:rPr>
          <w:sz w:val="22"/>
          <w:szCs w:val="22"/>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3DBA">
        <w:rPr>
          <w:sz w:val="22"/>
          <w:szCs w:val="22"/>
        </w:rPr>
        <w:t>Platts</w:t>
      </w:r>
      <w:proofErr w:type="spellEnd"/>
      <w:r w:rsidRPr="00923DBA">
        <w:rPr>
          <w:sz w:val="22"/>
          <w:szCs w:val="22"/>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7EEDC22"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w:t>
      </w:r>
      <w:r w:rsidRPr="00923DBA">
        <w:rPr>
          <w:sz w:val="22"/>
          <w:szCs w:val="22"/>
        </w:rPr>
        <w:lastRenderedPageBreak/>
        <w:t>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17FD340" w14:textId="77777777" w:rsidR="00876DBA" w:rsidRPr="00923DBA" w:rsidRDefault="00876DBA" w:rsidP="00876DBA">
      <w:pPr>
        <w:widowControl/>
        <w:tabs>
          <w:tab w:val="left" w:pos="567"/>
        </w:tabs>
        <w:ind w:left="0" w:right="0" w:firstLine="567"/>
        <w:jc w:val="both"/>
        <w:rPr>
          <w:sz w:val="22"/>
          <w:szCs w:val="22"/>
          <w:highlight w:val="white"/>
        </w:rPr>
      </w:pPr>
      <w:r w:rsidRPr="00923DBA">
        <w:rPr>
          <w:sz w:val="22"/>
          <w:szCs w:val="22"/>
        </w:rPr>
        <w:t xml:space="preserve">12.3. Істотними умовами цього Договору є предмет договору (номенклатура, асортимент), </w:t>
      </w:r>
      <w:r w:rsidRPr="00923DBA">
        <w:rPr>
          <w:sz w:val="22"/>
          <w:szCs w:val="22"/>
          <w:highlight w:val="white"/>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7FD830BD"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23D2B17B"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12.5. Сторона Договору, яка вважає за необхідне </w:t>
      </w:r>
      <w:proofErr w:type="spellStart"/>
      <w:r w:rsidRPr="00923DBA">
        <w:rPr>
          <w:sz w:val="22"/>
          <w:szCs w:val="22"/>
        </w:rPr>
        <w:t>внести</w:t>
      </w:r>
      <w:proofErr w:type="spellEnd"/>
      <w:r w:rsidRPr="00923DBA">
        <w:rPr>
          <w:sz w:val="22"/>
          <w:szCs w:val="22"/>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64EF880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923DBA">
        <w:rPr>
          <w:sz w:val="22"/>
          <w:szCs w:val="22"/>
        </w:rPr>
        <w:t>нарочно</w:t>
      </w:r>
      <w:proofErr w:type="spellEnd"/>
      <w:r w:rsidRPr="00923DBA">
        <w:rPr>
          <w:sz w:val="22"/>
          <w:szCs w:val="22"/>
        </w:rPr>
        <w:t xml:space="preserve"> та/або через електронну пошту:</w:t>
      </w:r>
    </w:p>
    <w:p w14:paraId="54429EA1"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 електронна пошта Замовника: __________ </w:t>
      </w:r>
    </w:p>
    <w:p w14:paraId="1ACC6CC5"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 xml:space="preserve">- електронна пошта Постачальника: </w:t>
      </w:r>
      <w:hyperlink r:id="rId5">
        <w:r w:rsidRPr="00923DBA">
          <w:rPr>
            <w:sz w:val="22"/>
            <w:szCs w:val="22"/>
          </w:rPr>
          <w:t>____________</w:t>
        </w:r>
      </w:hyperlink>
    </w:p>
    <w:p w14:paraId="2F7572B9" w14:textId="77777777" w:rsidR="00876DBA" w:rsidRPr="00923DBA" w:rsidRDefault="00876DBA" w:rsidP="00876DBA">
      <w:pPr>
        <w:widowControl/>
        <w:tabs>
          <w:tab w:val="left" w:pos="567"/>
        </w:tabs>
        <w:ind w:left="0" w:right="0" w:firstLine="567"/>
        <w:jc w:val="both"/>
        <w:rPr>
          <w:sz w:val="22"/>
          <w:szCs w:val="22"/>
        </w:rPr>
      </w:pPr>
      <w:r w:rsidRPr="00923DBA">
        <w:rPr>
          <w:sz w:val="22"/>
          <w:szCs w:val="22"/>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47BEDCAD" w14:textId="77777777" w:rsidR="00876DBA" w:rsidRDefault="00876DBA" w:rsidP="00876DBA">
      <w:pPr>
        <w:widowControl/>
        <w:tabs>
          <w:tab w:val="left" w:pos="567"/>
        </w:tabs>
        <w:ind w:left="0" w:right="0" w:firstLine="567"/>
        <w:jc w:val="both"/>
        <w:rPr>
          <w:sz w:val="22"/>
          <w:szCs w:val="22"/>
        </w:rPr>
      </w:pPr>
      <w:r w:rsidRPr="00923DBA">
        <w:rPr>
          <w:sz w:val="22"/>
          <w:szCs w:val="22"/>
        </w:rPr>
        <w:t>12.8. Цей Договір підписаний в двох екземплярах, які мають рівну юридичну силу, та вступає в дію з дати його підписання обома Сторонами.</w:t>
      </w:r>
    </w:p>
    <w:p w14:paraId="0024BEE7" w14:textId="77777777" w:rsidR="00876DBA" w:rsidRPr="00923DBA" w:rsidRDefault="00876DBA" w:rsidP="00876DBA">
      <w:pPr>
        <w:widowControl/>
        <w:ind w:left="3540" w:right="0" w:firstLine="708"/>
        <w:jc w:val="both"/>
        <w:rPr>
          <w:b/>
          <w:sz w:val="22"/>
          <w:szCs w:val="22"/>
        </w:rPr>
      </w:pPr>
      <w:r w:rsidRPr="00923DBA">
        <w:rPr>
          <w:b/>
          <w:sz w:val="22"/>
          <w:szCs w:val="22"/>
        </w:rPr>
        <w:t>1</w:t>
      </w:r>
      <w:r>
        <w:rPr>
          <w:b/>
          <w:sz w:val="22"/>
          <w:szCs w:val="22"/>
        </w:rPr>
        <w:t>3</w:t>
      </w:r>
      <w:r w:rsidRPr="00923DBA">
        <w:rPr>
          <w:b/>
          <w:sz w:val="22"/>
          <w:szCs w:val="22"/>
        </w:rPr>
        <w:t>. ДОДАТКИ</w:t>
      </w:r>
    </w:p>
    <w:p w14:paraId="1CBC6688" w14:textId="77777777" w:rsidR="00876DBA" w:rsidRPr="00923DBA" w:rsidRDefault="00876DBA" w:rsidP="00876DBA">
      <w:pPr>
        <w:widowControl/>
        <w:ind w:left="0" w:right="0"/>
        <w:jc w:val="left"/>
        <w:rPr>
          <w:b/>
          <w:sz w:val="22"/>
          <w:szCs w:val="22"/>
        </w:rPr>
      </w:pPr>
    </w:p>
    <w:p w14:paraId="02B6353F" w14:textId="77777777" w:rsidR="00876DBA" w:rsidRPr="00923DBA" w:rsidRDefault="00876DBA" w:rsidP="00876DBA">
      <w:pPr>
        <w:widowControl/>
        <w:spacing w:line="276" w:lineRule="auto"/>
        <w:ind w:left="0" w:right="0"/>
        <w:jc w:val="both"/>
        <w:rPr>
          <w:b/>
          <w:sz w:val="22"/>
          <w:szCs w:val="22"/>
        </w:rPr>
      </w:pPr>
      <w:r w:rsidRPr="00923DBA">
        <w:rPr>
          <w:b/>
          <w:sz w:val="22"/>
          <w:szCs w:val="22"/>
        </w:rPr>
        <w:t>1</w:t>
      </w:r>
      <w:r>
        <w:rPr>
          <w:b/>
          <w:sz w:val="22"/>
          <w:szCs w:val="22"/>
        </w:rPr>
        <w:t>3</w:t>
      </w:r>
      <w:r w:rsidRPr="00923DBA">
        <w:rPr>
          <w:b/>
          <w:sz w:val="22"/>
          <w:szCs w:val="22"/>
        </w:rPr>
        <w:t>.1. Додаток №1 – Специфікація.</w:t>
      </w:r>
    </w:p>
    <w:p w14:paraId="2325587A" w14:textId="77777777" w:rsidR="00876DBA" w:rsidRPr="00923DBA" w:rsidRDefault="00876DBA" w:rsidP="00876DBA">
      <w:pPr>
        <w:widowControl/>
        <w:spacing w:line="276" w:lineRule="auto"/>
        <w:ind w:left="0" w:right="0"/>
        <w:jc w:val="left"/>
        <w:rPr>
          <w:b/>
          <w:sz w:val="22"/>
          <w:szCs w:val="22"/>
        </w:rPr>
      </w:pPr>
      <w:r w:rsidRPr="00923DBA">
        <w:rPr>
          <w:b/>
          <w:sz w:val="22"/>
          <w:szCs w:val="22"/>
        </w:rPr>
        <w:t>1</w:t>
      </w:r>
      <w:r>
        <w:rPr>
          <w:b/>
          <w:sz w:val="22"/>
          <w:szCs w:val="22"/>
        </w:rPr>
        <w:t>3</w:t>
      </w:r>
      <w:r w:rsidRPr="00923DBA">
        <w:rPr>
          <w:b/>
          <w:sz w:val="22"/>
          <w:szCs w:val="22"/>
        </w:rPr>
        <w:t>.2. Додаток №2 – Перелік АЗС.</w:t>
      </w:r>
    </w:p>
    <w:p w14:paraId="6AC008B3" w14:textId="77777777" w:rsidR="00876DBA" w:rsidRDefault="00876DBA" w:rsidP="00876DBA">
      <w:pPr>
        <w:shd w:val="clear" w:color="auto" w:fill="FFFFFF"/>
        <w:ind w:left="2124" w:right="0" w:firstLine="708"/>
        <w:jc w:val="both"/>
        <w:rPr>
          <w:b/>
          <w:sz w:val="22"/>
          <w:szCs w:val="22"/>
        </w:rPr>
      </w:pPr>
      <w:r>
        <w:rPr>
          <w:b/>
          <w:sz w:val="22"/>
          <w:szCs w:val="22"/>
        </w:rPr>
        <w:t xml:space="preserve">               </w:t>
      </w:r>
      <w:r w:rsidRPr="00923DBA">
        <w:rPr>
          <w:b/>
          <w:sz w:val="22"/>
          <w:szCs w:val="22"/>
        </w:rPr>
        <w:t>1</w:t>
      </w:r>
      <w:r>
        <w:rPr>
          <w:b/>
          <w:sz w:val="22"/>
          <w:szCs w:val="22"/>
        </w:rPr>
        <w:t>4</w:t>
      </w:r>
      <w:r w:rsidRPr="00923DBA">
        <w:rPr>
          <w:b/>
          <w:sz w:val="22"/>
          <w:szCs w:val="22"/>
        </w:rPr>
        <w:t xml:space="preserve">. РЕКВІЗИТИ СТОРІН </w:t>
      </w:r>
    </w:p>
    <w:p w14:paraId="193322AF" w14:textId="77777777" w:rsidR="002F42B0" w:rsidRDefault="002F42B0" w:rsidP="00876DBA">
      <w:pPr>
        <w:shd w:val="clear" w:color="auto" w:fill="FFFFFF"/>
        <w:ind w:left="2124" w:right="0" w:firstLine="708"/>
        <w:jc w:val="both"/>
        <w:rPr>
          <w:b/>
          <w:sz w:val="22"/>
          <w:szCs w:val="22"/>
        </w:rPr>
      </w:pPr>
    </w:p>
    <w:p w14:paraId="2AD95EC5" w14:textId="77777777" w:rsidR="002F42B0" w:rsidRDefault="002F42B0" w:rsidP="00876DBA">
      <w:pPr>
        <w:shd w:val="clear" w:color="auto" w:fill="FFFFFF"/>
        <w:ind w:left="2124" w:right="0" w:firstLine="708"/>
        <w:jc w:val="both"/>
        <w:rPr>
          <w:b/>
          <w:sz w:val="22"/>
          <w:szCs w:val="22"/>
        </w:rPr>
      </w:pPr>
    </w:p>
    <w:p w14:paraId="641ABDB3" w14:textId="77777777" w:rsidR="00876DBA" w:rsidRPr="00923DBA" w:rsidRDefault="00876DBA" w:rsidP="00876DBA">
      <w:pPr>
        <w:widowControl/>
        <w:ind w:left="0" w:right="0"/>
        <w:jc w:val="right"/>
        <w:rPr>
          <w:b/>
          <w:sz w:val="22"/>
          <w:szCs w:val="22"/>
        </w:rPr>
      </w:pPr>
    </w:p>
    <w:tbl>
      <w:tblPr>
        <w:tblW w:w="9884" w:type="dxa"/>
        <w:tblInd w:w="-284" w:type="dxa"/>
        <w:tblLayout w:type="fixed"/>
        <w:tblLook w:val="0000" w:firstRow="0" w:lastRow="0" w:firstColumn="0" w:lastColumn="0" w:noHBand="0" w:noVBand="0"/>
      </w:tblPr>
      <w:tblGrid>
        <w:gridCol w:w="4942"/>
        <w:gridCol w:w="4942"/>
      </w:tblGrid>
      <w:tr w:rsidR="00876DBA" w:rsidRPr="00923DBA" w14:paraId="1AAFCE74" w14:textId="77777777" w:rsidTr="00ED31AB">
        <w:trPr>
          <w:trHeight w:val="80"/>
        </w:trPr>
        <w:tc>
          <w:tcPr>
            <w:tcW w:w="4942" w:type="dxa"/>
          </w:tcPr>
          <w:p w14:paraId="70EC73D6" w14:textId="77777777" w:rsidR="00876DBA" w:rsidRPr="00923DBA" w:rsidRDefault="00876DBA" w:rsidP="00ED31AB">
            <w:pPr>
              <w:widowControl/>
              <w:ind w:left="0" w:right="0"/>
              <w:jc w:val="left"/>
              <w:rPr>
                <w:b/>
                <w:sz w:val="22"/>
                <w:szCs w:val="22"/>
              </w:rPr>
            </w:pPr>
            <w:r w:rsidRPr="00923DBA">
              <w:rPr>
                <w:b/>
                <w:sz w:val="22"/>
                <w:szCs w:val="22"/>
              </w:rPr>
              <w:t>ЗАМОВНИК:</w:t>
            </w:r>
          </w:p>
          <w:p w14:paraId="3A24C397" w14:textId="77777777" w:rsidR="00876DBA" w:rsidRPr="00923DBA" w:rsidRDefault="00876DBA" w:rsidP="00ED31AB">
            <w:pPr>
              <w:widowControl/>
              <w:ind w:left="0" w:right="0"/>
              <w:jc w:val="left"/>
              <w:rPr>
                <w:b/>
                <w:sz w:val="22"/>
                <w:szCs w:val="22"/>
              </w:rPr>
            </w:pPr>
          </w:p>
          <w:p w14:paraId="2F705298" w14:textId="77777777" w:rsidR="00876DBA" w:rsidRPr="00923DBA" w:rsidRDefault="00876DBA" w:rsidP="00ED31AB">
            <w:pPr>
              <w:widowControl/>
              <w:ind w:left="0" w:right="0"/>
              <w:jc w:val="left"/>
              <w:rPr>
                <w:sz w:val="22"/>
                <w:szCs w:val="22"/>
                <w:vertAlign w:val="superscript"/>
              </w:rPr>
            </w:pPr>
            <w:r w:rsidRPr="00923DBA">
              <w:rPr>
                <w:sz w:val="22"/>
                <w:szCs w:val="22"/>
              </w:rPr>
              <w:tab/>
            </w:r>
          </w:p>
        </w:tc>
        <w:tc>
          <w:tcPr>
            <w:tcW w:w="4942" w:type="dxa"/>
          </w:tcPr>
          <w:p w14:paraId="031D69CA" w14:textId="77777777" w:rsidR="00876DBA" w:rsidRPr="00923DBA" w:rsidRDefault="00876DBA" w:rsidP="00ED31AB">
            <w:pPr>
              <w:widowControl/>
              <w:ind w:left="0" w:right="0"/>
              <w:jc w:val="left"/>
              <w:rPr>
                <w:b/>
                <w:sz w:val="22"/>
                <w:szCs w:val="22"/>
              </w:rPr>
            </w:pPr>
            <w:r w:rsidRPr="00923DBA">
              <w:rPr>
                <w:b/>
                <w:sz w:val="22"/>
                <w:szCs w:val="22"/>
              </w:rPr>
              <w:t>ПОСТАЧАЛЬНИК:</w:t>
            </w:r>
          </w:p>
          <w:p w14:paraId="1A701252" w14:textId="77777777" w:rsidR="00876DBA" w:rsidRPr="00923DBA" w:rsidRDefault="00876DBA" w:rsidP="00ED31AB">
            <w:pPr>
              <w:widowControl/>
              <w:ind w:left="0" w:right="0"/>
              <w:jc w:val="left"/>
              <w:rPr>
                <w:b/>
                <w:sz w:val="22"/>
                <w:szCs w:val="22"/>
              </w:rPr>
            </w:pPr>
          </w:p>
          <w:p w14:paraId="587BA683" w14:textId="77777777" w:rsidR="00876DBA" w:rsidRPr="00923DBA" w:rsidRDefault="00876DBA" w:rsidP="00ED31AB">
            <w:pPr>
              <w:widowControl/>
              <w:ind w:left="0" w:right="0"/>
              <w:jc w:val="left"/>
              <w:rPr>
                <w:sz w:val="22"/>
                <w:szCs w:val="22"/>
                <w:vertAlign w:val="superscript"/>
              </w:rPr>
            </w:pPr>
          </w:p>
        </w:tc>
      </w:tr>
    </w:tbl>
    <w:p w14:paraId="658FE9F7" w14:textId="77777777" w:rsidR="00876DBA" w:rsidRPr="00923DBA" w:rsidRDefault="00876DBA" w:rsidP="00876DBA">
      <w:pPr>
        <w:widowControl/>
        <w:ind w:left="0" w:right="0"/>
        <w:jc w:val="left"/>
        <w:rPr>
          <w:b/>
          <w:sz w:val="22"/>
          <w:szCs w:val="22"/>
        </w:rPr>
      </w:pPr>
    </w:p>
    <w:p w14:paraId="5D0FA0EA" w14:textId="77777777" w:rsidR="00876DBA" w:rsidRDefault="00876DBA" w:rsidP="00876DBA">
      <w:pPr>
        <w:widowControl/>
        <w:spacing w:line="276" w:lineRule="auto"/>
        <w:ind w:left="0" w:right="0"/>
        <w:jc w:val="left"/>
        <w:rPr>
          <w:sz w:val="22"/>
          <w:szCs w:val="22"/>
        </w:rPr>
      </w:pPr>
      <w:r w:rsidRPr="00923DBA">
        <w:rPr>
          <w:sz w:val="22"/>
          <w:szCs w:val="22"/>
        </w:rPr>
        <w:t xml:space="preserve"> </w:t>
      </w:r>
    </w:p>
    <w:p w14:paraId="3B9D1856" w14:textId="77777777" w:rsidR="00876DBA" w:rsidRDefault="00876DBA" w:rsidP="00876DBA">
      <w:pPr>
        <w:widowControl/>
        <w:spacing w:line="276" w:lineRule="auto"/>
        <w:ind w:left="0" w:right="0"/>
        <w:jc w:val="left"/>
        <w:rPr>
          <w:sz w:val="22"/>
          <w:szCs w:val="22"/>
        </w:rPr>
      </w:pPr>
    </w:p>
    <w:p w14:paraId="14BB613A" w14:textId="77777777" w:rsidR="00876DBA" w:rsidRDefault="00876DBA" w:rsidP="00876DBA">
      <w:pPr>
        <w:widowControl/>
        <w:spacing w:line="276" w:lineRule="auto"/>
        <w:ind w:left="0" w:right="0"/>
        <w:jc w:val="left"/>
        <w:rPr>
          <w:sz w:val="22"/>
          <w:szCs w:val="22"/>
        </w:rPr>
      </w:pPr>
    </w:p>
    <w:p w14:paraId="738DBA92" w14:textId="77777777" w:rsidR="00876DBA" w:rsidRDefault="00876DBA" w:rsidP="00876DBA">
      <w:pPr>
        <w:widowControl/>
        <w:spacing w:line="276" w:lineRule="auto"/>
        <w:ind w:left="0" w:right="0"/>
        <w:jc w:val="left"/>
        <w:rPr>
          <w:sz w:val="22"/>
          <w:szCs w:val="22"/>
        </w:rPr>
      </w:pPr>
    </w:p>
    <w:p w14:paraId="1F3B5E57" w14:textId="77777777" w:rsidR="00876DBA" w:rsidRDefault="00876DBA" w:rsidP="00876DBA">
      <w:pPr>
        <w:widowControl/>
        <w:spacing w:line="276" w:lineRule="auto"/>
        <w:ind w:left="0" w:right="0"/>
        <w:jc w:val="left"/>
        <w:rPr>
          <w:sz w:val="22"/>
          <w:szCs w:val="22"/>
        </w:rPr>
      </w:pPr>
    </w:p>
    <w:p w14:paraId="439EE747" w14:textId="77777777" w:rsidR="00876DBA" w:rsidRDefault="00876DBA" w:rsidP="00876DBA">
      <w:pPr>
        <w:widowControl/>
        <w:spacing w:line="276" w:lineRule="auto"/>
        <w:ind w:left="0" w:right="0"/>
        <w:jc w:val="left"/>
        <w:rPr>
          <w:sz w:val="22"/>
          <w:szCs w:val="22"/>
        </w:rPr>
      </w:pPr>
    </w:p>
    <w:p w14:paraId="421B670F" w14:textId="77777777" w:rsidR="00876DBA" w:rsidRDefault="00876DBA" w:rsidP="00876DBA">
      <w:pPr>
        <w:widowControl/>
        <w:spacing w:line="276" w:lineRule="auto"/>
        <w:ind w:left="0" w:right="0"/>
        <w:jc w:val="left"/>
        <w:rPr>
          <w:sz w:val="22"/>
          <w:szCs w:val="22"/>
        </w:rPr>
      </w:pPr>
    </w:p>
    <w:p w14:paraId="304D833E" w14:textId="77777777" w:rsidR="00876DBA" w:rsidRDefault="00876DBA" w:rsidP="00876DBA">
      <w:pPr>
        <w:widowControl/>
        <w:spacing w:line="276" w:lineRule="auto"/>
        <w:ind w:left="0" w:right="0"/>
        <w:jc w:val="left"/>
        <w:rPr>
          <w:sz w:val="22"/>
          <w:szCs w:val="22"/>
        </w:rPr>
      </w:pPr>
    </w:p>
    <w:p w14:paraId="28B09E5E" w14:textId="77777777" w:rsidR="00876DBA" w:rsidRDefault="00876DBA" w:rsidP="00876DBA">
      <w:pPr>
        <w:widowControl/>
        <w:spacing w:line="276" w:lineRule="auto"/>
        <w:ind w:left="0" w:right="0"/>
        <w:jc w:val="left"/>
        <w:rPr>
          <w:sz w:val="22"/>
          <w:szCs w:val="22"/>
        </w:rPr>
      </w:pPr>
    </w:p>
    <w:p w14:paraId="1AB84282" w14:textId="77777777" w:rsidR="00876DBA" w:rsidRDefault="00876DBA" w:rsidP="00876DBA">
      <w:pPr>
        <w:widowControl/>
        <w:spacing w:line="276" w:lineRule="auto"/>
        <w:ind w:left="0" w:right="0"/>
        <w:jc w:val="left"/>
        <w:rPr>
          <w:sz w:val="22"/>
          <w:szCs w:val="22"/>
        </w:rPr>
      </w:pPr>
    </w:p>
    <w:p w14:paraId="29DC3E35" w14:textId="77777777" w:rsidR="00876DBA" w:rsidRDefault="00876DBA" w:rsidP="00876DBA">
      <w:pPr>
        <w:widowControl/>
        <w:spacing w:line="276" w:lineRule="auto"/>
        <w:ind w:left="0" w:right="0"/>
        <w:jc w:val="left"/>
        <w:rPr>
          <w:sz w:val="22"/>
          <w:szCs w:val="22"/>
        </w:rPr>
      </w:pPr>
    </w:p>
    <w:p w14:paraId="014B4DF3" w14:textId="77777777" w:rsidR="00876DBA" w:rsidRDefault="00876DBA" w:rsidP="00876DBA">
      <w:pPr>
        <w:widowControl/>
        <w:spacing w:line="276" w:lineRule="auto"/>
        <w:ind w:left="0" w:right="0"/>
        <w:jc w:val="left"/>
        <w:rPr>
          <w:sz w:val="22"/>
          <w:szCs w:val="22"/>
        </w:rPr>
      </w:pPr>
    </w:p>
    <w:p w14:paraId="40FA1CD3" w14:textId="77777777" w:rsidR="00876DBA" w:rsidRDefault="00876DBA" w:rsidP="00876DBA">
      <w:pPr>
        <w:widowControl/>
        <w:spacing w:line="276" w:lineRule="auto"/>
        <w:ind w:left="0" w:right="0"/>
        <w:jc w:val="left"/>
        <w:rPr>
          <w:sz w:val="22"/>
          <w:szCs w:val="22"/>
        </w:rPr>
      </w:pPr>
    </w:p>
    <w:p w14:paraId="5630914F" w14:textId="77777777" w:rsidR="00876DBA" w:rsidRDefault="00876DBA" w:rsidP="00876DBA">
      <w:pPr>
        <w:widowControl/>
        <w:spacing w:line="276" w:lineRule="auto"/>
        <w:ind w:left="0" w:right="0"/>
        <w:jc w:val="left"/>
        <w:rPr>
          <w:sz w:val="22"/>
          <w:szCs w:val="22"/>
        </w:rPr>
      </w:pPr>
    </w:p>
    <w:p w14:paraId="20437405" w14:textId="77777777" w:rsidR="00876DBA" w:rsidRDefault="00876DBA" w:rsidP="00876DBA">
      <w:pPr>
        <w:widowControl/>
        <w:spacing w:line="276" w:lineRule="auto"/>
        <w:ind w:left="0" w:right="0"/>
        <w:jc w:val="left"/>
        <w:rPr>
          <w:sz w:val="22"/>
          <w:szCs w:val="22"/>
        </w:rPr>
      </w:pPr>
    </w:p>
    <w:p w14:paraId="56C6A201" w14:textId="77777777" w:rsidR="00876DBA" w:rsidRDefault="00876DBA" w:rsidP="00876DBA">
      <w:pPr>
        <w:widowControl/>
        <w:spacing w:line="276" w:lineRule="auto"/>
        <w:ind w:left="0" w:right="0"/>
        <w:jc w:val="left"/>
        <w:rPr>
          <w:sz w:val="22"/>
          <w:szCs w:val="22"/>
        </w:rPr>
      </w:pPr>
    </w:p>
    <w:p w14:paraId="38954C19" w14:textId="3433842F" w:rsidR="00876DBA" w:rsidRDefault="00876DBA" w:rsidP="00876DBA">
      <w:pPr>
        <w:widowControl/>
        <w:spacing w:line="276" w:lineRule="auto"/>
        <w:ind w:left="0" w:right="0"/>
        <w:jc w:val="left"/>
        <w:rPr>
          <w:sz w:val="22"/>
          <w:szCs w:val="22"/>
        </w:rPr>
      </w:pPr>
    </w:p>
    <w:p w14:paraId="3762C189" w14:textId="77777777" w:rsidR="006A7E31" w:rsidRPr="00923DBA" w:rsidRDefault="006A7E31" w:rsidP="00876DBA">
      <w:pPr>
        <w:widowControl/>
        <w:spacing w:line="276" w:lineRule="auto"/>
        <w:ind w:left="0" w:right="0"/>
        <w:jc w:val="left"/>
        <w:rPr>
          <w:sz w:val="22"/>
          <w:szCs w:val="22"/>
        </w:rPr>
      </w:pPr>
    </w:p>
    <w:p w14:paraId="52953E23" w14:textId="77777777" w:rsidR="00876DBA" w:rsidRPr="00923DBA" w:rsidRDefault="00876DBA" w:rsidP="00876DBA">
      <w:pPr>
        <w:widowControl/>
        <w:ind w:left="0" w:right="0"/>
        <w:jc w:val="right"/>
        <w:rPr>
          <w:b/>
          <w:sz w:val="22"/>
          <w:szCs w:val="22"/>
        </w:rPr>
      </w:pPr>
      <w:r w:rsidRPr="00923DBA">
        <w:rPr>
          <w:b/>
          <w:sz w:val="22"/>
          <w:szCs w:val="22"/>
        </w:rPr>
        <w:lastRenderedPageBreak/>
        <w:t>Додаток № 1</w:t>
      </w:r>
    </w:p>
    <w:p w14:paraId="427DA380" w14:textId="77777777" w:rsidR="00876DBA" w:rsidRPr="00923DBA" w:rsidRDefault="00876DBA" w:rsidP="00876DBA">
      <w:pPr>
        <w:widowControl/>
        <w:ind w:left="0" w:right="0"/>
        <w:jc w:val="right"/>
        <w:rPr>
          <w:b/>
          <w:sz w:val="22"/>
          <w:szCs w:val="22"/>
        </w:rPr>
      </w:pPr>
    </w:p>
    <w:p w14:paraId="68F636B8" w14:textId="77777777" w:rsidR="00876DBA" w:rsidRPr="00923DBA" w:rsidRDefault="00876DBA" w:rsidP="00876DBA">
      <w:pPr>
        <w:widowControl/>
        <w:ind w:left="0" w:right="0"/>
        <w:jc w:val="right"/>
        <w:rPr>
          <w:sz w:val="22"/>
          <w:szCs w:val="22"/>
        </w:rPr>
      </w:pPr>
      <w:r w:rsidRPr="00923DBA">
        <w:rPr>
          <w:sz w:val="22"/>
          <w:szCs w:val="22"/>
        </w:rPr>
        <w:t>до Договору № ___________ від __________ 20___</w:t>
      </w:r>
    </w:p>
    <w:p w14:paraId="489E2D26" w14:textId="77777777" w:rsidR="00876DBA" w:rsidRPr="00923DBA" w:rsidRDefault="00876DBA" w:rsidP="0087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b/>
          <w:sz w:val="22"/>
          <w:szCs w:val="22"/>
        </w:rPr>
      </w:pPr>
    </w:p>
    <w:p w14:paraId="7736F1C1" w14:textId="77777777" w:rsidR="00876DBA" w:rsidRPr="00923DBA" w:rsidRDefault="00876DBA" w:rsidP="0087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b/>
          <w:sz w:val="22"/>
          <w:szCs w:val="22"/>
        </w:rPr>
      </w:pPr>
      <w:r w:rsidRPr="00923DBA">
        <w:rPr>
          <w:b/>
          <w:sz w:val="22"/>
          <w:szCs w:val="22"/>
        </w:rPr>
        <w:t>СПЕЦИФІКАЦІЯ</w:t>
      </w:r>
    </w:p>
    <w:p w14:paraId="11E568FC" w14:textId="77777777" w:rsidR="00876DBA" w:rsidRPr="00923DBA" w:rsidRDefault="00876DBA" w:rsidP="0087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b/>
          <w:sz w:val="22"/>
          <w:szCs w:val="22"/>
        </w:rPr>
      </w:pPr>
      <w:r w:rsidRPr="00923DBA">
        <w:rPr>
          <w:b/>
          <w:sz w:val="22"/>
          <w:szCs w:val="22"/>
        </w:rPr>
        <w:t>на закупівлю товару</w:t>
      </w:r>
    </w:p>
    <w:p w14:paraId="28F9465E" w14:textId="6D94ED2A" w:rsidR="00876DBA" w:rsidRPr="00923DBA" w:rsidRDefault="00876DBA" w:rsidP="00876DBA">
      <w:pPr>
        <w:widowControl/>
        <w:spacing w:line="276" w:lineRule="auto"/>
        <w:ind w:left="0" w:right="0" w:firstLine="540"/>
        <w:rPr>
          <w:b/>
          <w:sz w:val="22"/>
          <w:szCs w:val="22"/>
        </w:rPr>
      </w:pPr>
      <w:r w:rsidRPr="00923DBA">
        <w:rPr>
          <w:b/>
          <w:sz w:val="22"/>
          <w:szCs w:val="22"/>
        </w:rPr>
        <w:t>(</w:t>
      </w:r>
      <w:r w:rsidR="009A6CAE">
        <w:rPr>
          <w:b/>
          <w:sz w:val="22"/>
          <w:szCs w:val="22"/>
        </w:rPr>
        <w:t>Газове паливо</w:t>
      </w:r>
      <w:r w:rsidRPr="00923DBA">
        <w:rPr>
          <w:sz w:val="22"/>
          <w:szCs w:val="22"/>
        </w:rPr>
        <w:t xml:space="preserve"> за кодом Єдиного закупівельного словника </w:t>
      </w:r>
      <w:r w:rsidRPr="00923DBA">
        <w:rPr>
          <w:b/>
          <w:sz w:val="22"/>
          <w:szCs w:val="22"/>
          <w:highlight w:val="white"/>
        </w:rPr>
        <w:t>ДК 021:2015 «Єдиний закупівельний словник» - 09130000-9 - Нафта і дистиляти)</w:t>
      </w:r>
    </w:p>
    <w:p w14:paraId="7E0D4E2D" w14:textId="77777777" w:rsidR="00876DBA" w:rsidRPr="00923DBA" w:rsidRDefault="00876DBA" w:rsidP="00876DBA">
      <w:pPr>
        <w:widowControl/>
        <w:tabs>
          <w:tab w:val="left" w:pos="916"/>
          <w:tab w:val="left" w:pos="5496"/>
        </w:tabs>
        <w:ind w:left="0" w:right="0"/>
        <w:rPr>
          <w:sz w:val="22"/>
          <w:szCs w:val="22"/>
        </w:rPr>
      </w:pPr>
    </w:p>
    <w:tbl>
      <w:tblPr>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4537"/>
        <w:gridCol w:w="1276"/>
        <w:gridCol w:w="1276"/>
        <w:gridCol w:w="1417"/>
        <w:gridCol w:w="1559"/>
      </w:tblGrid>
      <w:tr w:rsidR="00876DBA" w:rsidRPr="00923DBA" w14:paraId="3238B15A" w14:textId="77777777" w:rsidTr="00ED31AB">
        <w:trPr>
          <w:trHeight w:val="543"/>
        </w:trPr>
        <w:tc>
          <w:tcPr>
            <w:tcW w:w="850" w:type="dxa"/>
            <w:tcBorders>
              <w:top w:val="single" w:sz="4" w:space="0" w:color="000000"/>
              <w:left w:val="single" w:sz="4" w:space="0" w:color="000000"/>
              <w:bottom w:val="single" w:sz="4" w:space="0" w:color="000000"/>
              <w:right w:val="single" w:sz="4" w:space="0" w:color="000000"/>
            </w:tcBorders>
          </w:tcPr>
          <w:p w14:paraId="5F7CFFDE"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14:paraId="5970DAAA"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Найменування</w:t>
            </w:r>
          </w:p>
          <w:p w14:paraId="59817EA1"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7E3BC48"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14:paraId="56BAEF2C"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5C763CBB"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Ціна за одиницю без ПДВ, грн</w:t>
            </w:r>
          </w:p>
        </w:tc>
        <w:tc>
          <w:tcPr>
            <w:tcW w:w="1559" w:type="dxa"/>
            <w:tcBorders>
              <w:top w:val="single" w:sz="4" w:space="0" w:color="000000"/>
              <w:left w:val="single" w:sz="4" w:space="0" w:color="000000"/>
              <w:bottom w:val="single" w:sz="4" w:space="0" w:color="000000"/>
              <w:right w:val="single" w:sz="4" w:space="0" w:color="000000"/>
            </w:tcBorders>
          </w:tcPr>
          <w:p w14:paraId="3F04B24B"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r w:rsidRPr="00923DBA">
              <w:rPr>
                <w:sz w:val="22"/>
                <w:szCs w:val="22"/>
              </w:rPr>
              <w:t>Загальна вартість без ПДВ, грн.</w:t>
            </w:r>
          </w:p>
        </w:tc>
      </w:tr>
      <w:tr w:rsidR="00876DBA" w:rsidRPr="00923DBA" w14:paraId="7A51F46E" w14:textId="77777777" w:rsidTr="00ED31AB">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14:paraId="43F895D3"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p>
        </w:tc>
        <w:tc>
          <w:tcPr>
            <w:tcW w:w="4537" w:type="dxa"/>
            <w:tcBorders>
              <w:top w:val="single" w:sz="4" w:space="0" w:color="000000"/>
              <w:left w:val="single" w:sz="4" w:space="0" w:color="000000"/>
              <w:bottom w:val="single" w:sz="4" w:space="0" w:color="000000"/>
              <w:right w:val="single" w:sz="4" w:space="0" w:color="000000"/>
            </w:tcBorders>
            <w:vAlign w:val="center"/>
          </w:tcPr>
          <w:p w14:paraId="3298881C"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0AA6673"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429202B"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sz w:val="22"/>
                <w:szCs w:val="22"/>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8C3FC04" w14:textId="77777777" w:rsidR="00876DBA" w:rsidRPr="00923DBA" w:rsidRDefault="00876DBA" w:rsidP="00ED31AB">
            <w:pPr>
              <w:widowControl/>
              <w:ind w:left="0" w:right="0"/>
              <w:jc w:val="left"/>
              <w:rPr>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1A822F6" w14:textId="77777777" w:rsidR="00876DBA" w:rsidRPr="00923DBA" w:rsidRDefault="00876DBA" w:rsidP="00ED31AB">
            <w:pPr>
              <w:widowControl/>
              <w:ind w:left="34" w:right="0"/>
              <w:jc w:val="left"/>
              <w:rPr>
                <w:sz w:val="22"/>
                <w:szCs w:val="22"/>
              </w:rPr>
            </w:pPr>
          </w:p>
        </w:tc>
      </w:tr>
      <w:tr w:rsidR="00876DBA" w:rsidRPr="00923DBA" w14:paraId="0F756B85" w14:textId="77777777" w:rsidTr="00ED31AB">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351B2196"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right"/>
              <w:rPr>
                <w:sz w:val="22"/>
                <w:szCs w:val="22"/>
              </w:rPr>
            </w:pPr>
            <w:r w:rsidRPr="00923DBA">
              <w:rPr>
                <w:sz w:val="22"/>
                <w:szCs w:val="22"/>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6CE45A9F"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b/>
                <w:sz w:val="22"/>
                <w:szCs w:val="22"/>
              </w:rPr>
            </w:pPr>
          </w:p>
        </w:tc>
      </w:tr>
      <w:tr w:rsidR="00876DBA" w:rsidRPr="00923DBA" w14:paraId="43090DA1" w14:textId="77777777" w:rsidTr="00ED31AB">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14:paraId="26AA7435"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right"/>
              <w:rPr>
                <w:sz w:val="22"/>
                <w:szCs w:val="22"/>
              </w:rPr>
            </w:pPr>
            <w:r w:rsidRPr="00923DBA">
              <w:rPr>
                <w:sz w:val="22"/>
                <w:szCs w:val="22"/>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14:paraId="7438D324"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b/>
                <w:sz w:val="22"/>
                <w:szCs w:val="22"/>
              </w:rPr>
            </w:pPr>
          </w:p>
        </w:tc>
      </w:tr>
      <w:tr w:rsidR="00876DBA" w:rsidRPr="00923DBA" w14:paraId="5FEEC68C" w14:textId="77777777" w:rsidTr="00ED31AB">
        <w:tc>
          <w:tcPr>
            <w:tcW w:w="9356" w:type="dxa"/>
            <w:gridSpan w:val="5"/>
            <w:tcBorders>
              <w:top w:val="single" w:sz="4" w:space="0" w:color="000000"/>
              <w:left w:val="single" w:sz="4" w:space="0" w:color="000000"/>
              <w:bottom w:val="single" w:sz="4" w:space="0" w:color="000000"/>
              <w:right w:val="single" w:sz="4" w:space="0" w:color="000000"/>
            </w:tcBorders>
          </w:tcPr>
          <w:p w14:paraId="4D5CB593"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right"/>
              <w:rPr>
                <w:sz w:val="22"/>
                <w:szCs w:val="22"/>
              </w:rPr>
            </w:pPr>
            <w:r w:rsidRPr="00923DBA">
              <w:rPr>
                <w:sz w:val="22"/>
                <w:szCs w:val="22"/>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14:paraId="78AEAB4E"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rPr>
                <w:sz w:val="22"/>
                <w:szCs w:val="22"/>
              </w:rPr>
            </w:pPr>
          </w:p>
        </w:tc>
      </w:tr>
      <w:tr w:rsidR="00876DBA" w:rsidRPr="00923DBA" w14:paraId="3139EADB" w14:textId="77777777" w:rsidTr="00ED31AB">
        <w:tc>
          <w:tcPr>
            <w:tcW w:w="9356" w:type="dxa"/>
            <w:gridSpan w:val="5"/>
            <w:tcBorders>
              <w:top w:val="single" w:sz="4" w:space="0" w:color="000000"/>
              <w:left w:val="nil"/>
              <w:bottom w:val="nil"/>
              <w:right w:val="nil"/>
            </w:tcBorders>
          </w:tcPr>
          <w:p w14:paraId="6643C266"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right"/>
              <w:rPr>
                <w:sz w:val="22"/>
                <w:szCs w:val="22"/>
              </w:rPr>
            </w:pPr>
          </w:p>
        </w:tc>
        <w:tc>
          <w:tcPr>
            <w:tcW w:w="1559" w:type="dxa"/>
            <w:tcBorders>
              <w:top w:val="single" w:sz="4" w:space="0" w:color="000000"/>
              <w:left w:val="nil"/>
              <w:bottom w:val="nil"/>
              <w:right w:val="nil"/>
            </w:tcBorders>
          </w:tcPr>
          <w:p w14:paraId="50859F37" w14:textId="77777777" w:rsidR="00876DBA" w:rsidRPr="00923DBA" w:rsidRDefault="00876DBA" w:rsidP="00ED3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sz w:val="22"/>
                <w:szCs w:val="22"/>
              </w:rPr>
            </w:pPr>
          </w:p>
        </w:tc>
      </w:tr>
    </w:tbl>
    <w:p w14:paraId="15F3A04A" w14:textId="77777777" w:rsidR="00876DBA" w:rsidRPr="00923DBA" w:rsidRDefault="00876DBA" w:rsidP="00876DBA">
      <w:pPr>
        <w:widowControl/>
        <w:ind w:left="0" w:right="0"/>
        <w:jc w:val="left"/>
        <w:rPr>
          <w:b/>
          <w:sz w:val="22"/>
          <w:szCs w:val="22"/>
        </w:rPr>
      </w:pPr>
    </w:p>
    <w:p w14:paraId="3E58EA5C" w14:textId="77777777" w:rsidR="00876DBA" w:rsidRPr="00923DBA" w:rsidRDefault="00876DBA" w:rsidP="00876DBA">
      <w:pPr>
        <w:widowControl/>
        <w:ind w:left="0" w:right="0"/>
        <w:jc w:val="right"/>
        <w:rPr>
          <w:b/>
          <w:sz w:val="22"/>
          <w:szCs w:val="22"/>
        </w:rPr>
      </w:pPr>
    </w:p>
    <w:p w14:paraId="154E7B1C" w14:textId="77777777" w:rsidR="00876DBA" w:rsidRPr="00923DBA" w:rsidRDefault="00876DBA" w:rsidP="00876DBA">
      <w:pPr>
        <w:widowControl/>
        <w:ind w:left="0" w:right="0"/>
        <w:jc w:val="right"/>
        <w:rPr>
          <w:b/>
          <w:sz w:val="22"/>
          <w:szCs w:val="22"/>
        </w:rPr>
      </w:pPr>
      <w:bookmarkStart w:id="0" w:name="_Hlk162516197"/>
    </w:p>
    <w:p w14:paraId="7ED5AF78" w14:textId="77777777" w:rsidR="00876DBA" w:rsidRPr="00923DBA" w:rsidRDefault="00876DBA" w:rsidP="00876DBA">
      <w:pPr>
        <w:widowControl/>
        <w:ind w:left="0" w:right="0"/>
        <w:rPr>
          <w:b/>
          <w:sz w:val="22"/>
          <w:szCs w:val="22"/>
        </w:rPr>
      </w:pPr>
    </w:p>
    <w:bookmarkEnd w:id="0"/>
    <w:p w14:paraId="66B987AD" w14:textId="77777777" w:rsidR="00876DBA" w:rsidRPr="00923DBA" w:rsidRDefault="00876DBA" w:rsidP="00876DBA">
      <w:pPr>
        <w:widowControl/>
        <w:ind w:left="0" w:right="0"/>
        <w:jc w:val="right"/>
        <w:rPr>
          <w:b/>
          <w:sz w:val="22"/>
          <w:szCs w:val="22"/>
        </w:rPr>
      </w:pPr>
    </w:p>
    <w:p w14:paraId="7696E610" w14:textId="77777777" w:rsidR="00876DBA" w:rsidRPr="00923DBA" w:rsidRDefault="00876DBA" w:rsidP="00876DBA">
      <w:pPr>
        <w:widowControl/>
        <w:ind w:left="0" w:right="0"/>
        <w:jc w:val="right"/>
        <w:rPr>
          <w:b/>
          <w:sz w:val="22"/>
          <w:szCs w:val="22"/>
        </w:rPr>
      </w:pPr>
    </w:p>
    <w:p w14:paraId="582EA278" w14:textId="77777777" w:rsidR="00876DBA" w:rsidRPr="00923DBA" w:rsidRDefault="00876DBA" w:rsidP="002F42B0">
      <w:pPr>
        <w:widowControl/>
        <w:ind w:left="0" w:right="0"/>
        <w:jc w:val="both"/>
        <w:rPr>
          <w:b/>
          <w:sz w:val="22"/>
          <w:szCs w:val="22"/>
        </w:rPr>
      </w:pPr>
      <w:bookmarkStart w:id="1" w:name="_Hlk162425634"/>
    </w:p>
    <w:tbl>
      <w:tblPr>
        <w:tblW w:w="9884" w:type="dxa"/>
        <w:tblInd w:w="-284" w:type="dxa"/>
        <w:tblLayout w:type="fixed"/>
        <w:tblLook w:val="0000" w:firstRow="0" w:lastRow="0" w:firstColumn="0" w:lastColumn="0" w:noHBand="0" w:noVBand="0"/>
      </w:tblPr>
      <w:tblGrid>
        <w:gridCol w:w="4942"/>
        <w:gridCol w:w="4942"/>
      </w:tblGrid>
      <w:tr w:rsidR="00876DBA" w:rsidRPr="00923DBA" w14:paraId="487BD2D9" w14:textId="77777777" w:rsidTr="00ED31AB">
        <w:trPr>
          <w:trHeight w:val="80"/>
        </w:trPr>
        <w:tc>
          <w:tcPr>
            <w:tcW w:w="4942" w:type="dxa"/>
          </w:tcPr>
          <w:p w14:paraId="101BCAEF" w14:textId="77777777" w:rsidR="00876DBA" w:rsidRPr="00923DBA" w:rsidRDefault="00876DBA" w:rsidP="00ED31AB">
            <w:pPr>
              <w:widowControl/>
              <w:ind w:left="0" w:right="0"/>
              <w:jc w:val="left"/>
              <w:rPr>
                <w:b/>
                <w:sz w:val="22"/>
                <w:szCs w:val="22"/>
              </w:rPr>
            </w:pPr>
            <w:r w:rsidRPr="00923DBA">
              <w:rPr>
                <w:b/>
                <w:sz w:val="22"/>
                <w:szCs w:val="22"/>
              </w:rPr>
              <w:t>ЗАМОВНИК:</w:t>
            </w:r>
          </w:p>
          <w:p w14:paraId="1544F789" w14:textId="77777777" w:rsidR="00876DBA" w:rsidRPr="00923DBA" w:rsidRDefault="00876DBA" w:rsidP="00ED31AB">
            <w:pPr>
              <w:widowControl/>
              <w:ind w:left="0" w:right="0"/>
              <w:jc w:val="left"/>
              <w:rPr>
                <w:b/>
                <w:sz w:val="22"/>
                <w:szCs w:val="22"/>
              </w:rPr>
            </w:pPr>
          </w:p>
          <w:p w14:paraId="11D90BE7" w14:textId="77777777" w:rsidR="00876DBA" w:rsidRPr="00923DBA" w:rsidRDefault="00876DBA" w:rsidP="00ED31AB">
            <w:pPr>
              <w:widowControl/>
              <w:ind w:left="0" w:right="0"/>
              <w:jc w:val="left"/>
              <w:rPr>
                <w:sz w:val="22"/>
                <w:szCs w:val="22"/>
                <w:vertAlign w:val="superscript"/>
              </w:rPr>
            </w:pPr>
            <w:r w:rsidRPr="00923DBA">
              <w:rPr>
                <w:sz w:val="22"/>
                <w:szCs w:val="22"/>
              </w:rPr>
              <w:tab/>
            </w:r>
          </w:p>
        </w:tc>
        <w:tc>
          <w:tcPr>
            <w:tcW w:w="4942" w:type="dxa"/>
          </w:tcPr>
          <w:p w14:paraId="4EAA5B2F" w14:textId="03FA30B5" w:rsidR="00876DBA" w:rsidRPr="00923DBA" w:rsidRDefault="002F42B0" w:rsidP="00ED31AB">
            <w:pPr>
              <w:widowControl/>
              <w:ind w:left="0" w:right="0"/>
              <w:jc w:val="left"/>
              <w:rPr>
                <w:b/>
                <w:sz w:val="22"/>
                <w:szCs w:val="22"/>
              </w:rPr>
            </w:pPr>
            <w:r>
              <w:rPr>
                <w:b/>
                <w:sz w:val="22"/>
                <w:szCs w:val="22"/>
              </w:rPr>
              <w:t xml:space="preserve">                                  </w:t>
            </w:r>
            <w:r w:rsidR="00876DBA" w:rsidRPr="00923DBA">
              <w:rPr>
                <w:b/>
                <w:sz w:val="22"/>
                <w:szCs w:val="22"/>
              </w:rPr>
              <w:t>ПОСТАЧАЛЬНИК:</w:t>
            </w:r>
          </w:p>
          <w:p w14:paraId="7878F1BD" w14:textId="77777777" w:rsidR="00876DBA" w:rsidRPr="00923DBA" w:rsidRDefault="00876DBA" w:rsidP="00ED31AB">
            <w:pPr>
              <w:widowControl/>
              <w:ind w:left="0" w:right="0"/>
              <w:jc w:val="left"/>
              <w:rPr>
                <w:b/>
                <w:sz w:val="22"/>
                <w:szCs w:val="22"/>
              </w:rPr>
            </w:pPr>
          </w:p>
          <w:p w14:paraId="52DECD6E" w14:textId="77777777" w:rsidR="00876DBA" w:rsidRPr="00923DBA" w:rsidRDefault="00876DBA" w:rsidP="00ED31AB">
            <w:pPr>
              <w:widowControl/>
              <w:ind w:left="0" w:right="0"/>
              <w:jc w:val="left"/>
              <w:rPr>
                <w:sz w:val="22"/>
                <w:szCs w:val="22"/>
                <w:vertAlign w:val="superscript"/>
              </w:rPr>
            </w:pPr>
          </w:p>
        </w:tc>
      </w:tr>
      <w:bookmarkEnd w:id="1"/>
    </w:tbl>
    <w:p w14:paraId="51549929" w14:textId="77777777" w:rsidR="00876DBA" w:rsidRPr="00923DBA" w:rsidRDefault="00876DBA" w:rsidP="00876DBA">
      <w:pPr>
        <w:widowControl/>
        <w:ind w:left="0" w:right="0"/>
        <w:jc w:val="right"/>
        <w:rPr>
          <w:sz w:val="22"/>
          <w:szCs w:val="22"/>
        </w:rPr>
      </w:pPr>
    </w:p>
    <w:p w14:paraId="35849AED" w14:textId="77777777" w:rsidR="00876DBA" w:rsidRPr="00923DBA" w:rsidRDefault="00876DBA" w:rsidP="00876DBA">
      <w:pPr>
        <w:widowControl/>
        <w:ind w:left="0" w:right="0"/>
        <w:jc w:val="right"/>
        <w:rPr>
          <w:b/>
          <w:sz w:val="22"/>
          <w:szCs w:val="22"/>
        </w:rPr>
      </w:pPr>
    </w:p>
    <w:p w14:paraId="3B38588E" w14:textId="77777777" w:rsidR="00876DBA" w:rsidRDefault="00876DBA" w:rsidP="00876DBA">
      <w:pPr>
        <w:widowControl/>
        <w:ind w:left="0" w:right="0"/>
        <w:jc w:val="both"/>
        <w:rPr>
          <w:b/>
          <w:sz w:val="22"/>
          <w:szCs w:val="22"/>
        </w:rPr>
      </w:pPr>
    </w:p>
    <w:p w14:paraId="7BAA0CFC" w14:textId="77777777" w:rsidR="00876DBA" w:rsidRDefault="00876DBA" w:rsidP="00876DBA">
      <w:pPr>
        <w:widowControl/>
        <w:ind w:left="0" w:right="0"/>
        <w:jc w:val="both"/>
        <w:rPr>
          <w:b/>
          <w:sz w:val="22"/>
          <w:szCs w:val="22"/>
        </w:rPr>
      </w:pPr>
    </w:p>
    <w:p w14:paraId="45C111BD" w14:textId="77777777" w:rsidR="00876DBA" w:rsidRDefault="00876DBA" w:rsidP="00876DBA">
      <w:pPr>
        <w:widowControl/>
        <w:ind w:left="0" w:right="0"/>
        <w:jc w:val="both"/>
        <w:rPr>
          <w:b/>
          <w:sz w:val="22"/>
          <w:szCs w:val="22"/>
        </w:rPr>
      </w:pPr>
    </w:p>
    <w:p w14:paraId="1AD2529C" w14:textId="77777777" w:rsidR="00876DBA" w:rsidRDefault="00876DBA" w:rsidP="00876DBA">
      <w:pPr>
        <w:widowControl/>
        <w:ind w:left="0" w:right="0"/>
        <w:jc w:val="both"/>
        <w:rPr>
          <w:b/>
          <w:sz w:val="22"/>
          <w:szCs w:val="22"/>
        </w:rPr>
      </w:pPr>
    </w:p>
    <w:p w14:paraId="11B7E113" w14:textId="77777777" w:rsidR="00876DBA" w:rsidRDefault="00876DBA" w:rsidP="00876DBA">
      <w:pPr>
        <w:widowControl/>
        <w:ind w:left="0" w:right="0"/>
        <w:jc w:val="both"/>
        <w:rPr>
          <w:b/>
          <w:sz w:val="22"/>
          <w:szCs w:val="22"/>
        </w:rPr>
      </w:pPr>
    </w:p>
    <w:p w14:paraId="5642446F" w14:textId="77777777" w:rsidR="00876DBA" w:rsidRDefault="00876DBA" w:rsidP="00876DBA">
      <w:pPr>
        <w:widowControl/>
        <w:ind w:left="0" w:right="0"/>
        <w:jc w:val="both"/>
        <w:rPr>
          <w:b/>
          <w:sz w:val="22"/>
          <w:szCs w:val="22"/>
        </w:rPr>
      </w:pPr>
    </w:p>
    <w:p w14:paraId="47482872" w14:textId="77777777" w:rsidR="00876DBA" w:rsidRDefault="00876DBA" w:rsidP="00876DBA">
      <w:pPr>
        <w:widowControl/>
        <w:ind w:left="0" w:right="0"/>
        <w:jc w:val="both"/>
        <w:rPr>
          <w:b/>
          <w:sz w:val="22"/>
          <w:szCs w:val="22"/>
        </w:rPr>
      </w:pPr>
    </w:p>
    <w:p w14:paraId="36447A40" w14:textId="77777777" w:rsidR="00876DBA" w:rsidRDefault="00876DBA" w:rsidP="00876DBA">
      <w:pPr>
        <w:widowControl/>
        <w:ind w:left="0" w:right="0"/>
        <w:jc w:val="both"/>
        <w:rPr>
          <w:b/>
          <w:sz w:val="22"/>
          <w:szCs w:val="22"/>
        </w:rPr>
      </w:pPr>
    </w:p>
    <w:p w14:paraId="7C12C51C" w14:textId="77777777" w:rsidR="00876DBA" w:rsidRDefault="00876DBA" w:rsidP="00876DBA">
      <w:pPr>
        <w:widowControl/>
        <w:ind w:left="0" w:right="0"/>
        <w:jc w:val="both"/>
        <w:rPr>
          <w:b/>
          <w:sz w:val="22"/>
          <w:szCs w:val="22"/>
        </w:rPr>
      </w:pPr>
    </w:p>
    <w:p w14:paraId="7720B788" w14:textId="77777777" w:rsidR="00876DBA" w:rsidRDefault="00876DBA" w:rsidP="00876DBA">
      <w:pPr>
        <w:widowControl/>
        <w:ind w:left="0" w:right="0"/>
        <w:jc w:val="both"/>
        <w:rPr>
          <w:b/>
          <w:sz w:val="22"/>
          <w:szCs w:val="22"/>
        </w:rPr>
      </w:pPr>
    </w:p>
    <w:p w14:paraId="3D2DE00E" w14:textId="77777777" w:rsidR="00876DBA" w:rsidRDefault="00876DBA" w:rsidP="00876DBA">
      <w:pPr>
        <w:widowControl/>
        <w:ind w:left="0" w:right="0"/>
        <w:jc w:val="both"/>
        <w:rPr>
          <w:b/>
          <w:sz w:val="22"/>
          <w:szCs w:val="22"/>
        </w:rPr>
      </w:pPr>
    </w:p>
    <w:p w14:paraId="23F95879" w14:textId="77777777" w:rsidR="00876DBA" w:rsidRDefault="00876DBA" w:rsidP="00876DBA">
      <w:pPr>
        <w:widowControl/>
        <w:ind w:left="0" w:right="0"/>
        <w:jc w:val="both"/>
        <w:rPr>
          <w:b/>
          <w:sz w:val="22"/>
          <w:szCs w:val="22"/>
        </w:rPr>
      </w:pPr>
    </w:p>
    <w:p w14:paraId="2FC3D633" w14:textId="63B5E081" w:rsidR="00876DBA" w:rsidRDefault="00876DBA" w:rsidP="00876DBA">
      <w:pPr>
        <w:widowControl/>
        <w:ind w:left="0" w:right="0"/>
        <w:jc w:val="both"/>
        <w:rPr>
          <w:b/>
          <w:sz w:val="22"/>
          <w:szCs w:val="22"/>
        </w:rPr>
      </w:pPr>
    </w:p>
    <w:p w14:paraId="5372ACD3" w14:textId="331896B4" w:rsidR="009A6CAE" w:rsidRDefault="009A6CAE" w:rsidP="00876DBA">
      <w:pPr>
        <w:widowControl/>
        <w:ind w:left="0" w:right="0"/>
        <w:jc w:val="both"/>
        <w:rPr>
          <w:b/>
          <w:sz w:val="22"/>
          <w:szCs w:val="22"/>
        </w:rPr>
      </w:pPr>
    </w:p>
    <w:p w14:paraId="515A4DDB" w14:textId="1069BBEE" w:rsidR="009A6CAE" w:rsidRDefault="009A6CAE" w:rsidP="00876DBA">
      <w:pPr>
        <w:widowControl/>
        <w:ind w:left="0" w:right="0"/>
        <w:jc w:val="both"/>
        <w:rPr>
          <w:b/>
          <w:sz w:val="22"/>
          <w:szCs w:val="22"/>
        </w:rPr>
      </w:pPr>
    </w:p>
    <w:p w14:paraId="435B461E" w14:textId="4428A6B5" w:rsidR="009A6CAE" w:rsidRDefault="009A6CAE" w:rsidP="00876DBA">
      <w:pPr>
        <w:widowControl/>
        <w:ind w:left="0" w:right="0"/>
        <w:jc w:val="both"/>
        <w:rPr>
          <w:b/>
          <w:sz w:val="22"/>
          <w:szCs w:val="22"/>
        </w:rPr>
      </w:pPr>
    </w:p>
    <w:p w14:paraId="66903DA0" w14:textId="46991517" w:rsidR="009A6CAE" w:rsidRDefault="009A6CAE" w:rsidP="00876DBA">
      <w:pPr>
        <w:widowControl/>
        <w:ind w:left="0" w:right="0"/>
        <w:jc w:val="both"/>
        <w:rPr>
          <w:b/>
          <w:sz w:val="22"/>
          <w:szCs w:val="22"/>
        </w:rPr>
      </w:pPr>
    </w:p>
    <w:p w14:paraId="79CAF7C2" w14:textId="7A8FB699" w:rsidR="009A6CAE" w:rsidRDefault="009A6CAE" w:rsidP="00876DBA">
      <w:pPr>
        <w:widowControl/>
        <w:ind w:left="0" w:right="0"/>
        <w:jc w:val="both"/>
        <w:rPr>
          <w:b/>
          <w:sz w:val="22"/>
          <w:szCs w:val="22"/>
        </w:rPr>
      </w:pPr>
    </w:p>
    <w:p w14:paraId="765D05C9" w14:textId="69B3FA1C" w:rsidR="009A6CAE" w:rsidRDefault="009A6CAE" w:rsidP="00876DBA">
      <w:pPr>
        <w:widowControl/>
        <w:ind w:left="0" w:right="0"/>
        <w:jc w:val="both"/>
        <w:rPr>
          <w:b/>
          <w:sz w:val="22"/>
          <w:szCs w:val="22"/>
        </w:rPr>
      </w:pPr>
    </w:p>
    <w:p w14:paraId="388EFB62" w14:textId="77777777" w:rsidR="009A6CAE" w:rsidRDefault="009A6CAE" w:rsidP="00876DBA">
      <w:pPr>
        <w:widowControl/>
        <w:ind w:left="0" w:right="0"/>
        <w:jc w:val="both"/>
        <w:rPr>
          <w:b/>
          <w:sz w:val="22"/>
          <w:szCs w:val="22"/>
        </w:rPr>
      </w:pPr>
    </w:p>
    <w:p w14:paraId="04598144" w14:textId="78C0B9D5" w:rsidR="009A6CAE" w:rsidRDefault="009A6CAE" w:rsidP="00876DBA">
      <w:pPr>
        <w:widowControl/>
        <w:ind w:left="0" w:right="0"/>
        <w:jc w:val="both"/>
        <w:rPr>
          <w:b/>
          <w:sz w:val="22"/>
          <w:szCs w:val="22"/>
        </w:rPr>
      </w:pPr>
    </w:p>
    <w:p w14:paraId="14A6200F" w14:textId="62A78307" w:rsidR="009A6CAE" w:rsidRDefault="009A6CAE" w:rsidP="00876DBA">
      <w:pPr>
        <w:widowControl/>
        <w:ind w:left="0" w:right="0"/>
        <w:jc w:val="both"/>
        <w:rPr>
          <w:b/>
          <w:sz w:val="22"/>
          <w:szCs w:val="22"/>
        </w:rPr>
      </w:pPr>
    </w:p>
    <w:p w14:paraId="4F5A90B6" w14:textId="77777777" w:rsidR="006A7E31" w:rsidRPr="007C40FE" w:rsidRDefault="006A7E31" w:rsidP="00876DBA">
      <w:pPr>
        <w:widowControl/>
        <w:ind w:left="0" w:right="0"/>
        <w:jc w:val="both"/>
        <w:rPr>
          <w:b/>
          <w:sz w:val="22"/>
          <w:szCs w:val="22"/>
        </w:rPr>
      </w:pPr>
    </w:p>
    <w:p w14:paraId="06FD3DDE" w14:textId="77777777" w:rsidR="00876DBA" w:rsidRPr="00923DBA" w:rsidRDefault="00876DBA" w:rsidP="00876DBA">
      <w:pPr>
        <w:widowControl/>
        <w:ind w:left="0" w:right="0"/>
        <w:jc w:val="right"/>
        <w:rPr>
          <w:b/>
          <w:sz w:val="22"/>
          <w:szCs w:val="22"/>
        </w:rPr>
      </w:pPr>
    </w:p>
    <w:p w14:paraId="3C3B313C" w14:textId="77777777" w:rsidR="00876DBA" w:rsidRPr="009A6CAE" w:rsidRDefault="00876DBA" w:rsidP="00876DBA">
      <w:pPr>
        <w:widowControl/>
        <w:ind w:left="0" w:right="0"/>
        <w:jc w:val="right"/>
        <w:rPr>
          <w:b/>
          <w:sz w:val="24"/>
          <w:szCs w:val="24"/>
        </w:rPr>
      </w:pPr>
      <w:r w:rsidRPr="009A6CAE">
        <w:rPr>
          <w:b/>
          <w:sz w:val="24"/>
          <w:szCs w:val="24"/>
        </w:rPr>
        <w:lastRenderedPageBreak/>
        <w:t>Додаток № 2</w:t>
      </w:r>
    </w:p>
    <w:p w14:paraId="45DC9E7E" w14:textId="77777777" w:rsidR="00876DBA" w:rsidRPr="009A6CAE" w:rsidRDefault="00876DBA" w:rsidP="00876DBA">
      <w:pPr>
        <w:widowControl/>
        <w:ind w:left="0" w:right="0"/>
        <w:jc w:val="right"/>
        <w:rPr>
          <w:b/>
          <w:sz w:val="24"/>
          <w:szCs w:val="24"/>
        </w:rPr>
      </w:pPr>
    </w:p>
    <w:p w14:paraId="3BB91D7E" w14:textId="77777777" w:rsidR="00876DBA" w:rsidRPr="009A6CAE" w:rsidRDefault="00876DBA" w:rsidP="00876DBA">
      <w:pPr>
        <w:widowControl/>
        <w:ind w:left="0" w:right="0"/>
        <w:jc w:val="right"/>
        <w:rPr>
          <w:sz w:val="24"/>
          <w:szCs w:val="24"/>
        </w:rPr>
      </w:pPr>
      <w:r w:rsidRPr="009A6CAE">
        <w:rPr>
          <w:sz w:val="24"/>
          <w:szCs w:val="24"/>
        </w:rPr>
        <w:t>до Договору № ___________ від __________ 20___</w:t>
      </w:r>
    </w:p>
    <w:p w14:paraId="47AD3CD2" w14:textId="77777777" w:rsidR="00876DBA" w:rsidRPr="009A6CAE" w:rsidRDefault="00876DBA" w:rsidP="00876D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b/>
          <w:sz w:val="24"/>
          <w:szCs w:val="24"/>
        </w:rPr>
      </w:pPr>
    </w:p>
    <w:p w14:paraId="5C031A28" w14:textId="77777777" w:rsidR="00876DBA" w:rsidRPr="009A6CAE" w:rsidRDefault="00876DBA" w:rsidP="00876DBA">
      <w:pPr>
        <w:widowControl/>
        <w:spacing w:line="276" w:lineRule="auto"/>
        <w:ind w:left="0" w:right="0"/>
        <w:jc w:val="right"/>
        <w:rPr>
          <w:sz w:val="24"/>
          <w:szCs w:val="24"/>
        </w:rPr>
      </w:pPr>
    </w:p>
    <w:p w14:paraId="7E0F5083" w14:textId="77777777" w:rsidR="00876DBA" w:rsidRPr="009A6CAE" w:rsidRDefault="00876DBA" w:rsidP="00876DBA">
      <w:pPr>
        <w:widowControl/>
        <w:ind w:left="0" w:right="0"/>
        <w:rPr>
          <w:rFonts w:eastAsia="Calibri"/>
          <w:b/>
          <w:spacing w:val="1"/>
          <w:sz w:val="24"/>
          <w:szCs w:val="24"/>
          <w:lang w:eastAsia="en-US"/>
        </w:rPr>
      </w:pPr>
      <w:r w:rsidRPr="009A6CAE">
        <w:rPr>
          <w:rFonts w:eastAsia="Calibri"/>
          <w:b/>
          <w:spacing w:val="1"/>
          <w:sz w:val="24"/>
          <w:szCs w:val="24"/>
          <w:lang w:eastAsia="en-US"/>
        </w:rPr>
        <w:t>Перелік автозаправних станцій Постачальника</w:t>
      </w:r>
    </w:p>
    <w:p w14:paraId="2C90A595" w14:textId="77777777" w:rsidR="00876DBA" w:rsidRPr="009A6CAE" w:rsidRDefault="00876DBA" w:rsidP="00876DBA">
      <w:pPr>
        <w:widowControl/>
        <w:ind w:left="0" w:right="0"/>
        <w:rPr>
          <w:rFonts w:eastAsia="Calibri"/>
          <w:b/>
          <w:spacing w:val="1"/>
          <w:sz w:val="24"/>
          <w:szCs w:val="24"/>
          <w:lang w:eastAsia="en-US"/>
        </w:rPr>
      </w:pPr>
      <w:r w:rsidRPr="009A6CAE">
        <w:rPr>
          <w:rFonts w:eastAsia="Calibri"/>
          <w:b/>
          <w:spacing w:val="1"/>
          <w:sz w:val="24"/>
          <w:szCs w:val="24"/>
          <w:lang w:eastAsia="en-US"/>
        </w:rPr>
        <w:t>(вказати територіальну одиницю розміщення, адресу та телефон АЗС)</w:t>
      </w:r>
    </w:p>
    <w:p w14:paraId="442CFF80" w14:textId="77777777" w:rsidR="00876DBA" w:rsidRPr="009A6CAE" w:rsidRDefault="00876DBA" w:rsidP="00876DBA">
      <w:pPr>
        <w:widowControl/>
        <w:ind w:left="0" w:right="0"/>
        <w:rPr>
          <w:rFonts w:eastAsia="Calibri"/>
          <w:b/>
          <w:spacing w:val="1"/>
          <w:sz w:val="24"/>
          <w:szCs w:val="24"/>
          <w:lang w:eastAsia="en-US"/>
        </w:rPr>
      </w:pPr>
    </w:p>
    <w:p w14:paraId="0D529816" w14:textId="77777777" w:rsidR="00876DBA" w:rsidRPr="009A6CAE" w:rsidRDefault="00876DBA" w:rsidP="00876DBA">
      <w:pPr>
        <w:widowControl/>
        <w:ind w:left="0" w:right="0"/>
        <w:rPr>
          <w:rFonts w:eastAsia="Calibri"/>
          <w:b/>
          <w:spacing w:val="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911"/>
        <w:gridCol w:w="1500"/>
        <w:gridCol w:w="1552"/>
        <w:gridCol w:w="1727"/>
      </w:tblGrid>
      <w:tr w:rsidR="00876DBA" w:rsidRPr="009A6CAE" w14:paraId="345B7B4E" w14:textId="77777777" w:rsidTr="00ED31AB">
        <w:trPr>
          <w:trHeight w:val="962"/>
        </w:trPr>
        <w:tc>
          <w:tcPr>
            <w:tcW w:w="666" w:type="dxa"/>
            <w:tcBorders>
              <w:right w:val="single" w:sz="4" w:space="0" w:color="auto"/>
            </w:tcBorders>
            <w:vAlign w:val="center"/>
          </w:tcPr>
          <w:p w14:paraId="34A13B84" w14:textId="77777777" w:rsidR="00876DBA" w:rsidRPr="009A6CAE" w:rsidRDefault="00876DBA" w:rsidP="00ED31AB">
            <w:pPr>
              <w:widowControl/>
              <w:ind w:left="0" w:right="0"/>
              <w:rPr>
                <w:rFonts w:eastAsia="Calibri"/>
                <w:b/>
                <w:spacing w:val="1"/>
                <w:sz w:val="24"/>
                <w:szCs w:val="24"/>
                <w:lang w:eastAsia="en-US"/>
              </w:rPr>
            </w:pPr>
            <w:r w:rsidRPr="009A6CAE">
              <w:rPr>
                <w:rFonts w:eastAsia="Calibri"/>
                <w:b/>
                <w:spacing w:val="1"/>
                <w:sz w:val="24"/>
                <w:szCs w:val="24"/>
                <w:lang w:eastAsia="en-US"/>
              </w:rPr>
              <w:t>№ п/п</w:t>
            </w:r>
          </w:p>
        </w:tc>
        <w:tc>
          <w:tcPr>
            <w:tcW w:w="4228" w:type="dxa"/>
            <w:tcBorders>
              <w:top w:val="single" w:sz="4" w:space="0" w:color="auto"/>
              <w:left w:val="single" w:sz="4" w:space="0" w:color="auto"/>
              <w:right w:val="single" w:sz="4" w:space="0" w:color="auto"/>
            </w:tcBorders>
            <w:vAlign w:val="center"/>
          </w:tcPr>
          <w:p w14:paraId="28750149" w14:textId="77777777" w:rsidR="00876DBA" w:rsidRPr="009A6CAE" w:rsidRDefault="00876DBA" w:rsidP="00ED31AB">
            <w:pPr>
              <w:widowControl/>
              <w:ind w:left="0" w:right="0"/>
              <w:rPr>
                <w:rFonts w:eastAsia="Calibri"/>
                <w:b/>
                <w:spacing w:val="1"/>
                <w:sz w:val="24"/>
                <w:szCs w:val="24"/>
                <w:lang w:eastAsia="en-US"/>
              </w:rPr>
            </w:pPr>
          </w:p>
          <w:p w14:paraId="2BBF0831" w14:textId="77777777" w:rsidR="00876DBA" w:rsidRPr="009A6CAE" w:rsidRDefault="00876DBA" w:rsidP="00ED31AB">
            <w:pPr>
              <w:widowControl/>
              <w:ind w:left="0" w:right="0"/>
              <w:rPr>
                <w:rFonts w:eastAsia="Calibri"/>
                <w:b/>
                <w:spacing w:val="1"/>
                <w:sz w:val="24"/>
                <w:szCs w:val="24"/>
                <w:lang w:eastAsia="en-US"/>
              </w:rPr>
            </w:pPr>
            <w:r w:rsidRPr="009A6CAE">
              <w:rPr>
                <w:rFonts w:eastAsia="Calibri"/>
                <w:b/>
                <w:spacing w:val="1"/>
                <w:sz w:val="24"/>
                <w:szCs w:val="24"/>
                <w:lang w:eastAsia="en-US"/>
              </w:rPr>
              <w:t>Область, місто</w:t>
            </w:r>
          </w:p>
        </w:tc>
        <w:tc>
          <w:tcPr>
            <w:tcW w:w="1573" w:type="dxa"/>
            <w:tcBorders>
              <w:left w:val="single" w:sz="4" w:space="0" w:color="auto"/>
            </w:tcBorders>
            <w:vAlign w:val="center"/>
          </w:tcPr>
          <w:p w14:paraId="5AA9FBE4" w14:textId="77777777" w:rsidR="00876DBA" w:rsidRPr="009A6CAE" w:rsidRDefault="00876DBA" w:rsidP="00ED31AB">
            <w:pPr>
              <w:widowControl/>
              <w:ind w:left="0" w:right="0"/>
              <w:rPr>
                <w:rFonts w:eastAsia="Calibri"/>
                <w:b/>
                <w:spacing w:val="1"/>
                <w:sz w:val="24"/>
                <w:szCs w:val="24"/>
                <w:lang w:eastAsia="en-US"/>
              </w:rPr>
            </w:pPr>
            <w:r w:rsidRPr="009A6CAE">
              <w:rPr>
                <w:rFonts w:eastAsia="Calibri"/>
                <w:b/>
                <w:spacing w:val="1"/>
                <w:sz w:val="24"/>
                <w:szCs w:val="24"/>
                <w:lang w:eastAsia="en-US"/>
              </w:rPr>
              <w:t>Назва АЗС</w:t>
            </w:r>
          </w:p>
        </w:tc>
        <w:tc>
          <w:tcPr>
            <w:tcW w:w="1618" w:type="dxa"/>
            <w:vAlign w:val="center"/>
          </w:tcPr>
          <w:p w14:paraId="46314D98" w14:textId="77777777" w:rsidR="00876DBA" w:rsidRPr="009A6CAE" w:rsidRDefault="00876DBA" w:rsidP="00ED31AB">
            <w:pPr>
              <w:widowControl/>
              <w:ind w:left="0" w:right="0"/>
              <w:rPr>
                <w:rFonts w:eastAsia="Calibri"/>
                <w:b/>
                <w:spacing w:val="1"/>
                <w:sz w:val="24"/>
                <w:szCs w:val="24"/>
                <w:lang w:eastAsia="en-US"/>
              </w:rPr>
            </w:pPr>
            <w:r w:rsidRPr="009A6CAE">
              <w:rPr>
                <w:rFonts w:eastAsia="Calibri"/>
                <w:b/>
                <w:spacing w:val="1"/>
                <w:sz w:val="24"/>
                <w:szCs w:val="24"/>
                <w:lang w:eastAsia="en-US"/>
              </w:rPr>
              <w:t>Адреса</w:t>
            </w:r>
          </w:p>
        </w:tc>
        <w:tc>
          <w:tcPr>
            <w:tcW w:w="1770" w:type="dxa"/>
            <w:vAlign w:val="center"/>
          </w:tcPr>
          <w:p w14:paraId="6C7A8C0B" w14:textId="77777777" w:rsidR="00876DBA" w:rsidRPr="009A6CAE" w:rsidRDefault="00876DBA" w:rsidP="00ED31AB">
            <w:pPr>
              <w:widowControl/>
              <w:ind w:left="0" w:right="0"/>
              <w:rPr>
                <w:rFonts w:eastAsia="Calibri"/>
                <w:b/>
                <w:spacing w:val="1"/>
                <w:sz w:val="24"/>
                <w:szCs w:val="24"/>
                <w:lang w:eastAsia="en-US"/>
              </w:rPr>
            </w:pPr>
            <w:r w:rsidRPr="009A6CAE">
              <w:rPr>
                <w:rFonts w:eastAsia="Calibri"/>
                <w:b/>
                <w:spacing w:val="1"/>
                <w:sz w:val="24"/>
                <w:szCs w:val="24"/>
                <w:lang w:eastAsia="en-US"/>
              </w:rPr>
              <w:t>Контактні телефони</w:t>
            </w:r>
          </w:p>
        </w:tc>
      </w:tr>
      <w:tr w:rsidR="00876DBA" w:rsidRPr="009A6CAE" w14:paraId="7B6EDC5E" w14:textId="77777777" w:rsidTr="00ED31AB">
        <w:tc>
          <w:tcPr>
            <w:tcW w:w="666" w:type="dxa"/>
            <w:vAlign w:val="center"/>
          </w:tcPr>
          <w:p w14:paraId="34963C2C"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1</w:t>
            </w:r>
          </w:p>
        </w:tc>
        <w:tc>
          <w:tcPr>
            <w:tcW w:w="4228" w:type="dxa"/>
          </w:tcPr>
          <w:p w14:paraId="028F3FDA"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4C9135D5"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79CB0997"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7D3BD532" w14:textId="77777777" w:rsidR="00876DBA" w:rsidRPr="009A6CAE" w:rsidRDefault="00876DBA" w:rsidP="00ED31AB">
            <w:pPr>
              <w:widowControl/>
              <w:ind w:left="0" w:right="0"/>
              <w:rPr>
                <w:rFonts w:eastAsia="Calibri"/>
                <w:spacing w:val="1"/>
                <w:sz w:val="24"/>
                <w:szCs w:val="24"/>
                <w:lang w:eastAsia="en-US"/>
              </w:rPr>
            </w:pPr>
          </w:p>
        </w:tc>
      </w:tr>
      <w:tr w:rsidR="00876DBA" w:rsidRPr="009A6CAE" w14:paraId="56C24C85" w14:textId="77777777" w:rsidTr="00ED31AB">
        <w:tc>
          <w:tcPr>
            <w:tcW w:w="666" w:type="dxa"/>
            <w:vAlign w:val="center"/>
          </w:tcPr>
          <w:p w14:paraId="6708F011"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2</w:t>
            </w:r>
          </w:p>
        </w:tc>
        <w:tc>
          <w:tcPr>
            <w:tcW w:w="4228" w:type="dxa"/>
          </w:tcPr>
          <w:p w14:paraId="5CEEA7FF"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4AAFCA16"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54E88FC6"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78E07A57" w14:textId="77777777" w:rsidR="00876DBA" w:rsidRPr="009A6CAE" w:rsidRDefault="00876DBA" w:rsidP="00ED31AB">
            <w:pPr>
              <w:widowControl/>
              <w:ind w:left="0" w:right="0"/>
              <w:rPr>
                <w:rFonts w:eastAsia="Calibri"/>
                <w:spacing w:val="1"/>
                <w:sz w:val="24"/>
                <w:szCs w:val="24"/>
                <w:lang w:eastAsia="en-US"/>
              </w:rPr>
            </w:pPr>
          </w:p>
        </w:tc>
      </w:tr>
      <w:tr w:rsidR="00876DBA" w:rsidRPr="009A6CAE" w14:paraId="7066F343" w14:textId="77777777" w:rsidTr="00ED31AB">
        <w:tc>
          <w:tcPr>
            <w:tcW w:w="666" w:type="dxa"/>
            <w:vAlign w:val="center"/>
          </w:tcPr>
          <w:p w14:paraId="76FE8053"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3</w:t>
            </w:r>
          </w:p>
        </w:tc>
        <w:tc>
          <w:tcPr>
            <w:tcW w:w="4228" w:type="dxa"/>
          </w:tcPr>
          <w:p w14:paraId="1C8DF394"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0CC63F53"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2C77FC5D"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121951E2" w14:textId="77777777" w:rsidR="00876DBA" w:rsidRPr="009A6CAE" w:rsidRDefault="00876DBA" w:rsidP="00ED31AB">
            <w:pPr>
              <w:widowControl/>
              <w:ind w:left="0" w:right="0"/>
              <w:rPr>
                <w:rFonts w:eastAsia="Calibri"/>
                <w:spacing w:val="1"/>
                <w:sz w:val="24"/>
                <w:szCs w:val="24"/>
                <w:lang w:eastAsia="en-US"/>
              </w:rPr>
            </w:pPr>
          </w:p>
        </w:tc>
      </w:tr>
      <w:tr w:rsidR="00876DBA" w:rsidRPr="009A6CAE" w14:paraId="7501A4BE" w14:textId="77777777" w:rsidTr="00ED31AB">
        <w:tc>
          <w:tcPr>
            <w:tcW w:w="666" w:type="dxa"/>
            <w:vAlign w:val="center"/>
          </w:tcPr>
          <w:p w14:paraId="388F38F7"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4</w:t>
            </w:r>
          </w:p>
        </w:tc>
        <w:tc>
          <w:tcPr>
            <w:tcW w:w="4228" w:type="dxa"/>
          </w:tcPr>
          <w:p w14:paraId="69893DA9"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510F65BE"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56BF12B2"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7B3D2D59" w14:textId="77777777" w:rsidR="00876DBA" w:rsidRPr="009A6CAE" w:rsidRDefault="00876DBA" w:rsidP="00ED31AB">
            <w:pPr>
              <w:widowControl/>
              <w:ind w:left="0" w:right="0"/>
              <w:rPr>
                <w:rFonts w:eastAsia="Calibri"/>
                <w:spacing w:val="1"/>
                <w:sz w:val="24"/>
                <w:szCs w:val="24"/>
                <w:lang w:eastAsia="en-US"/>
              </w:rPr>
            </w:pPr>
          </w:p>
        </w:tc>
      </w:tr>
      <w:tr w:rsidR="00876DBA" w:rsidRPr="009A6CAE" w14:paraId="692480A8" w14:textId="77777777" w:rsidTr="00ED31AB">
        <w:tc>
          <w:tcPr>
            <w:tcW w:w="666" w:type="dxa"/>
            <w:vAlign w:val="center"/>
          </w:tcPr>
          <w:p w14:paraId="5B19FF23"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5</w:t>
            </w:r>
          </w:p>
        </w:tc>
        <w:tc>
          <w:tcPr>
            <w:tcW w:w="4228" w:type="dxa"/>
          </w:tcPr>
          <w:p w14:paraId="0F5DD422"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1D9FDDD7"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190E5182"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555997E1" w14:textId="77777777" w:rsidR="00876DBA" w:rsidRPr="009A6CAE" w:rsidRDefault="00876DBA" w:rsidP="00ED31AB">
            <w:pPr>
              <w:widowControl/>
              <w:ind w:left="0" w:right="0"/>
              <w:rPr>
                <w:rFonts w:eastAsia="Calibri"/>
                <w:spacing w:val="1"/>
                <w:sz w:val="24"/>
                <w:szCs w:val="24"/>
                <w:lang w:eastAsia="en-US"/>
              </w:rPr>
            </w:pPr>
          </w:p>
        </w:tc>
      </w:tr>
      <w:tr w:rsidR="00876DBA" w:rsidRPr="009A6CAE" w14:paraId="3B370C18" w14:textId="77777777" w:rsidTr="00ED31AB">
        <w:tc>
          <w:tcPr>
            <w:tcW w:w="666" w:type="dxa"/>
            <w:vAlign w:val="center"/>
          </w:tcPr>
          <w:p w14:paraId="386898C7" w14:textId="77777777" w:rsidR="00876DBA" w:rsidRPr="009A6CAE" w:rsidRDefault="00876DBA" w:rsidP="00ED31AB">
            <w:pPr>
              <w:widowControl/>
              <w:ind w:left="0" w:right="0"/>
              <w:rPr>
                <w:rFonts w:eastAsia="Calibri"/>
                <w:spacing w:val="1"/>
                <w:sz w:val="24"/>
                <w:szCs w:val="24"/>
                <w:lang w:eastAsia="en-US"/>
              </w:rPr>
            </w:pPr>
            <w:r w:rsidRPr="009A6CAE">
              <w:rPr>
                <w:rFonts w:eastAsia="Calibri"/>
                <w:spacing w:val="1"/>
                <w:sz w:val="24"/>
                <w:szCs w:val="24"/>
                <w:lang w:eastAsia="en-US"/>
              </w:rPr>
              <w:t>…</w:t>
            </w:r>
          </w:p>
        </w:tc>
        <w:tc>
          <w:tcPr>
            <w:tcW w:w="4228" w:type="dxa"/>
          </w:tcPr>
          <w:p w14:paraId="1FB9EBC7" w14:textId="77777777" w:rsidR="00876DBA" w:rsidRPr="009A6CAE" w:rsidRDefault="00876DBA" w:rsidP="00ED31AB">
            <w:pPr>
              <w:widowControl/>
              <w:ind w:left="0" w:right="0"/>
              <w:rPr>
                <w:rFonts w:eastAsia="Calibri"/>
                <w:spacing w:val="1"/>
                <w:sz w:val="24"/>
                <w:szCs w:val="24"/>
                <w:lang w:eastAsia="en-US"/>
              </w:rPr>
            </w:pPr>
          </w:p>
        </w:tc>
        <w:tc>
          <w:tcPr>
            <w:tcW w:w="1573" w:type="dxa"/>
            <w:vAlign w:val="center"/>
          </w:tcPr>
          <w:p w14:paraId="3A96F0D5" w14:textId="77777777" w:rsidR="00876DBA" w:rsidRPr="009A6CAE" w:rsidRDefault="00876DBA" w:rsidP="00ED31AB">
            <w:pPr>
              <w:widowControl/>
              <w:ind w:left="0" w:right="0"/>
              <w:rPr>
                <w:rFonts w:eastAsia="Calibri"/>
                <w:spacing w:val="1"/>
                <w:sz w:val="24"/>
                <w:szCs w:val="24"/>
                <w:lang w:eastAsia="en-US"/>
              </w:rPr>
            </w:pPr>
          </w:p>
        </w:tc>
        <w:tc>
          <w:tcPr>
            <w:tcW w:w="1618" w:type="dxa"/>
            <w:vAlign w:val="center"/>
          </w:tcPr>
          <w:p w14:paraId="4BA1F66B" w14:textId="77777777" w:rsidR="00876DBA" w:rsidRPr="009A6CAE" w:rsidRDefault="00876DBA" w:rsidP="00ED31AB">
            <w:pPr>
              <w:widowControl/>
              <w:ind w:left="0" w:right="0"/>
              <w:rPr>
                <w:rFonts w:eastAsia="Calibri"/>
                <w:spacing w:val="1"/>
                <w:sz w:val="24"/>
                <w:szCs w:val="24"/>
                <w:lang w:eastAsia="en-US"/>
              </w:rPr>
            </w:pPr>
          </w:p>
        </w:tc>
        <w:tc>
          <w:tcPr>
            <w:tcW w:w="1770" w:type="dxa"/>
            <w:vAlign w:val="center"/>
          </w:tcPr>
          <w:p w14:paraId="1F7734F3" w14:textId="77777777" w:rsidR="00876DBA" w:rsidRPr="009A6CAE" w:rsidRDefault="00876DBA" w:rsidP="00ED31AB">
            <w:pPr>
              <w:widowControl/>
              <w:ind w:left="0" w:right="0"/>
              <w:rPr>
                <w:rFonts w:eastAsia="Calibri"/>
                <w:spacing w:val="1"/>
                <w:sz w:val="24"/>
                <w:szCs w:val="24"/>
                <w:lang w:eastAsia="en-US"/>
              </w:rPr>
            </w:pPr>
          </w:p>
        </w:tc>
      </w:tr>
    </w:tbl>
    <w:p w14:paraId="49D7C8F0" w14:textId="77777777" w:rsidR="00876DBA" w:rsidRPr="009A6CAE" w:rsidRDefault="00876DBA" w:rsidP="00876DBA">
      <w:pPr>
        <w:widowControl/>
        <w:ind w:left="0" w:right="0"/>
        <w:jc w:val="right"/>
        <w:rPr>
          <w:b/>
          <w:sz w:val="24"/>
          <w:szCs w:val="24"/>
          <w:lang w:eastAsia="uk-UA"/>
        </w:rPr>
      </w:pPr>
    </w:p>
    <w:p w14:paraId="76447F51" w14:textId="604EB810" w:rsidR="00876DBA" w:rsidRDefault="00876DBA" w:rsidP="00876DBA">
      <w:pPr>
        <w:widowControl/>
        <w:tabs>
          <w:tab w:val="left" w:pos="180"/>
        </w:tabs>
        <w:ind w:left="0" w:right="0"/>
        <w:jc w:val="both"/>
        <w:rPr>
          <w:b/>
          <w:sz w:val="24"/>
          <w:szCs w:val="24"/>
          <w:lang w:eastAsia="uk-UA"/>
        </w:rPr>
      </w:pPr>
    </w:p>
    <w:p w14:paraId="46F8395F" w14:textId="3BBDB925" w:rsidR="009A6CAE" w:rsidRDefault="009A6CAE" w:rsidP="00876DBA">
      <w:pPr>
        <w:widowControl/>
        <w:tabs>
          <w:tab w:val="left" w:pos="180"/>
        </w:tabs>
        <w:ind w:left="0" w:right="0"/>
        <w:jc w:val="both"/>
        <w:rPr>
          <w:b/>
          <w:sz w:val="24"/>
          <w:szCs w:val="24"/>
          <w:lang w:eastAsia="uk-UA"/>
        </w:rPr>
      </w:pPr>
    </w:p>
    <w:p w14:paraId="78748CCA" w14:textId="2A4A251C" w:rsidR="009A6CAE" w:rsidRDefault="009A6CAE" w:rsidP="00876DBA">
      <w:pPr>
        <w:widowControl/>
        <w:tabs>
          <w:tab w:val="left" w:pos="180"/>
        </w:tabs>
        <w:ind w:left="0" w:right="0"/>
        <w:jc w:val="both"/>
        <w:rPr>
          <w:b/>
          <w:sz w:val="24"/>
          <w:szCs w:val="24"/>
          <w:lang w:eastAsia="uk-UA"/>
        </w:rPr>
      </w:pPr>
    </w:p>
    <w:p w14:paraId="797E633B" w14:textId="77777777" w:rsidR="009A6CAE" w:rsidRPr="009A6CAE" w:rsidRDefault="009A6CAE" w:rsidP="00876DBA">
      <w:pPr>
        <w:widowControl/>
        <w:tabs>
          <w:tab w:val="left" w:pos="180"/>
        </w:tabs>
        <w:ind w:left="0" w:right="0"/>
        <w:jc w:val="both"/>
        <w:rPr>
          <w:b/>
          <w:sz w:val="24"/>
          <w:szCs w:val="24"/>
          <w:lang w:eastAsia="uk-UA"/>
        </w:rPr>
      </w:pPr>
    </w:p>
    <w:tbl>
      <w:tblPr>
        <w:tblW w:w="10423" w:type="dxa"/>
        <w:tblInd w:w="-176" w:type="dxa"/>
        <w:tblLayout w:type="fixed"/>
        <w:tblLook w:val="0000" w:firstRow="0" w:lastRow="0" w:firstColumn="0" w:lastColumn="0" w:noHBand="0" w:noVBand="0"/>
      </w:tblPr>
      <w:tblGrid>
        <w:gridCol w:w="5451"/>
        <w:gridCol w:w="4972"/>
      </w:tblGrid>
      <w:tr w:rsidR="00190BAA" w:rsidRPr="009A6CAE" w14:paraId="4DE62183" w14:textId="77777777" w:rsidTr="00190BAA">
        <w:trPr>
          <w:trHeight w:val="340"/>
        </w:trPr>
        <w:tc>
          <w:tcPr>
            <w:tcW w:w="5451" w:type="dxa"/>
          </w:tcPr>
          <w:p w14:paraId="3DD9D397" w14:textId="77777777" w:rsidR="00190BAA" w:rsidRPr="00923DBA" w:rsidRDefault="00190BAA" w:rsidP="00190BAA">
            <w:pPr>
              <w:widowControl/>
              <w:ind w:left="0" w:right="0"/>
              <w:jc w:val="left"/>
              <w:rPr>
                <w:b/>
                <w:sz w:val="22"/>
                <w:szCs w:val="22"/>
              </w:rPr>
            </w:pPr>
            <w:r w:rsidRPr="00923DBA">
              <w:rPr>
                <w:b/>
                <w:sz w:val="22"/>
                <w:szCs w:val="22"/>
              </w:rPr>
              <w:t>ЗАМОВНИК:</w:t>
            </w:r>
          </w:p>
          <w:p w14:paraId="68972C2F" w14:textId="77777777" w:rsidR="00190BAA" w:rsidRPr="00923DBA" w:rsidRDefault="00190BAA" w:rsidP="00190BAA">
            <w:pPr>
              <w:widowControl/>
              <w:ind w:left="0" w:right="0"/>
              <w:jc w:val="left"/>
              <w:rPr>
                <w:b/>
                <w:sz w:val="22"/>
                <w:szCs w:val="22"/>
              </w:rPr>
            </w:pPr>
          </w:p>
          <w:p w14:paraId="3CD5485A" w14:textId="0A86E93C" w:rsidR="00190BAA" w:rsidRPr="009A6CAE" w:rsidRDefault="00190BAA" w:rsidP="00190BAA">
            <w:pPr>
              <w:widowControl/>
              <w:ind w:left="0" w:right="0"/>
              <w:rPr>
                <w:rFonts w:eastAsia="Calibri"/>
                <w:b/>
                <w:sz w:val="24"/>
                <w:szCs w:val="24"/>
                <w:lang w:eastAsia="en-US"/>
              </w:rPr>
            </w:pPr>
            <w:r w:rsidRPr="00923DBA">
              <w:rPr>
                <w:sz w:val="22"/>
                <w:szCs w:val="22"/>
              </w:rPr>
              <w:tab/>
            </w:r>
          </w:p>
        </w:tc>
        <w:tc>
          <w:tcPr>
            <w:tcW w:w="4972" w:type="dxa"/>
          </w:tcPr>
          <w:p w14:paraId="5EE5D076" w14:textId="77777777" w:rsidR="00190BAA" w:rsidRPr="00923DBA" w:rsidRDefault="00190BAA" w:rsidP="00190BAA">
            <w:pPr>
              <w:widowControl/>
              <w:ind w:left="0" w:right="0"/>
              <w:jc w:val="left"/>
              <w:rPr>
                <w:b/>
                <w:sz w:val="22"/>
                <w:szCs w:val="22"/>
              </w:rPr>
            </w:pPr>
            <w:r>
              <w:rPr>
                <w:b/>
                <w:sz w:val="22"/>
                <w:szCs w:val="22"/>
              </w:rPr>
              <w:t xml:space="preserve">                                  </w:t>
            </w:r>
            <w:r w:rsidRPr="00923DBA">
              <w:rPr>
                <w:b/>
                <w:sz w:val="22"/>
                <w:szCs w:val="22"/>
              </w:rPr>
              <w:t>ПОСТАЧАЛЬНИК:</w:t>
            </w:r>
          </w:p>
          <w:p w14:paraId="317B36AE" w14:textId="77777777" w:rsidR="00190BAA" w:rsidRPr="00923DBA" w:rsidRDefault="00190BAA" w:rsidP="00190BAA">
            <w:pPr>
              <w:widowControl/>
              <w:ind w:left="0" w:right="0"/>
              <w:jc w:val="left"/>
              <w:rPr>
                <w:b/>
                <w:sz w:val="22"/>
                <w:szCs w:val="22"/>
              </w:rPr>
            </w:pPr>
          </w:p>
          <w:p w14:paraId="5D457D56" w14:textId="74AE5452" w:rsidR="00190BAA" w:rsidRPr="009A6CAE" w:rsidRDefault="00190BAA" w:rsidP="00190BAA">
            <w:pPr>
              <w:widowControl/>
              <w:ind w:left="0" w:right="0"/>
              <w:rPr>
                <w:rFonts w:eastAsia="Calibri"/>
                <w:b/>
                <w:sz w:val="24"/>
                <w:szCs w:val="24"/>
                <w:lang w:eastAsia="en-US"/>
              </w:rPr>
            </w:pPr>
          </w:p>
        </w:tc>
      </w:tr>
    </w:tbl>
    <w:p w14:paraId="10A06D31" w14:textId="77777777" w:rsidR="00876DBA" w:rsidRPr="00923DBA" w:rsidRDefault="00876DBA" w:rsidP="00876DBA">
      <w:pPr>
        <w:widowControl/>
        <w:spacing w:line="276" w:lineRule="auto"/>
        <w:ind w:left="4260" w:right="0"/>
        <w:jc w:val="right"/>
        <w:rPr>
          <w:sz w:val="22"/>
          <w:szCs w:val="22"/>
        </w:rPr>
      </w:pPr>
    </w:p>
    <w:p w14:paraId="7589B907" w14:textId="77777777" w:rsidR="00876DBA" w:rsidRPr="00923DBA" w:rsidRDefault="00876DBA" w:rsidP="00876DBA">
      <w:pPr>
        <w:widowControl/>
        <w:ind w:left="0" w:right="0"/>
        <w:jc w:val="right"/>
        <w:rPr>
          <w:b/>
          <w:sz w:val="22"/>
          <w:szCs w:val="22"/>
        </w:rPr>
      </w:pPr>
      <w:bookmarkStart w:id="2" w:name="_GoBack"/>
      <w:bookmarkEnd w:id="2"/>
    </w:p>
    <w:p w14:paraId="3F8C45A4" w14:textId="77777777" w:rsidR="00876DBA" w:rsidRPr="009E4415" w:rsidRDefault="00876DBA" w:rsidP="00876DBA">
      <w:pPr>
        <w:ind w:firstLine="120"/>
        <w:jc w:val="right"/>
        <w:rPr>
          <w:b/>
          <w:sz w:val="22"/>
          <w:szCs w:val="22"/>
        </w:rPr>
      </w:pPr>
    </w:p>
    <w:p w14:paraId="0358876A" w14:textId="77777777" w:rsidR="00876DBA" w:rsidRPr="009E4415" w:rsidRDefault="00876DBA" w:rsidP="00876DBA">
      <w:pPr>
        <w:ind w:firstLine="120"/>
        <w:jc w:val="right"/>
        <w:rPr>
          <w:b/>
          <w:sz w:val="22"/>
          <w:szCs w:val="22"/>
        </w:rPr>
      </w:pPr>
    </w:p>
    <w:p w14:paraId="764F9105" w14:textId="77777777" w:rsidR="00876DBA" w:rsidRPr="009E4415" w:rsidRDefault="00876DBA" w:rsidP="00876DBA">
      <w:pPr>
        <w:ind w:firstLine="120"/>
        <w:jc w:val="right"/>
        <w:rPr>
          <w:b/>
          <w:sz w:val="22"/>
          <w:szCs w:val="22"/>
        </w:rPr>
      </w:pPr>
    </w:p>
    <w:p w14:paraId="657B70C3" w14:textId="77777777" w:rsidR="00876DBA" w:rsidRPr="009E4415" w:rsidRDefault="00876DBA" w:rsidP="00876DBA">
      <w:pPr>
        <w:ind w:firstLine="120"/>
        <w:jc w:val="right"/>
        <w:rPr>
          <w:b/>
          <w:sz w:val="22"/>
          <w:szCs w:val="22"/>
        </w:rPr>
      </w:pPr>
    </w:p>
    <w:p w14:paraId="4BA1E419" w14:textId="77777777" w:rsidR="00876DBA" w:rsidRPr="009E4415" w:rsidRDefault="00876DBA" w:rsidP="00876DBA">
      <w:pPr>
        <w:ind w:firstLine="120"/>
        <w:jc w:val="right"/>
        <w:rPr>
          <w:b/>
          <w:sz w:val="22"/>
          <w:szCs w:val="22"/>
        </w:rPr>
      </w:pPr>
    </w:p>
    <w:p w14:paraId="1CB86535" w14:textId="77777777" w:rsidR="00876DBA" w:rsidRPr="009E4415" w:rsidRDefault="00876DBA" w:rsidP="00876DBA">
      <w:pPr>
        <w:ind w:firstLine="120"/>
        <w:jc w:val="right"/>
        <w:rPr>
          <w:b/>
          <w:sz w:val="22"/>
          <w:szCs w:val="22"/>
        </w:rPr>
      </w:pPr>
    </w:p>
    <w:p w14:paraId="377F5401" w14:textId="77777777" w:rsidR="00F12C76" w:rsidRDefault="00F12C76" w:rsidP="006C0B77">
      <w:pPr>
        <w:ind w:firstLine="709"/>
        <w:jc w:val="both"/>
      </w:pPr>
    </w:p>
    <w:sectPr w:rsidR="00F12C76" w:rsidSect="005C32C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275114C"/>
    <w:multiLevelType w:val="hybridMultilevel"/>
    <w:tmpl w:val="8854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01046F"/>
    <w:multiLevelType w:val="multilevel"/>
    <w:tmpl w:val="77546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F692869"/>
    <w:multiLevelType w:val="hybridMultilevel"/>
    <w:tmpl w:val="EF5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D49E0"/>
    <w:multiLevelType w:val="hybridMultilevel"/>
    <w:tmpl w:val="D2941CE0"/>
    <w:lvl w:ilvl="0" w:tplc="69F8D9BA">
      <w:start w:val="1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BA"/>
    <w:rsid w:val="00073C8E"/>
    <w:rsid w:val="00190BAA"/>
    <w:rsid w:val="0022748D"/>
    <w:rsid w:val="002F42B0"/>
    <w:rsid w:val="004A1D91"/>
    <w:rsid w:val="005C32C8"/>
    <w:rsid w:val="006A7E31"/>
    <w:rsid w:val="006C0B77"/>
    <w:rsid w:val="008242FF"/>
    <w:rsid w:val="00870751"/>
    <w:rsid w:val="008722E7"/>
    <w:rsid w:val="00876DBA"/>
    <w:rsid w:val="00922C48"/>
    <w:rsid w:val="009A6CA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D9A4"/>
  <w15:chartTrackingRefBased/>
  <w15:docId w15:val="{252F0932-1097-430F-A53D-78B37BE4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76DBA"/>
    <w:pPr>
      <w:widowControl w:val="0"/>
      <w:spacing w:after="0" w:line="240" w:lineRule="auto"/>
      <w:ind w:left="120" w:right="400"/>
      <w:jc w:val="center"/>
    </w:pPr>
    <w:rPr>
      <w:rFonts w:ascii="Times New Roman" w:eastAsia="Times New Roman" w:hAnsi="Times New Roman" w:cs="Times New Roman"/>
      <w:sz w:val="16"/>
      <w:szCs w:val="16"/>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5995</Words>
  <Characters>34175</Characters>
  <Application>Microsoft Office Word</Application>
  <DocSecurity>0</DocSecurity>
  <Lines>284</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2024-04-17T10:51:00Z</dcterms:created>
  <dcterms:modified xsi:type="dcterms:W3CDTF">2024-04-17T10:55:00Z</dcterms:modified>
</cp:coreProperties>
</file>