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340FD266"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51D47A9D" w:rsidR="00055EE3"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32037142" w14:textId="77777777" w:rsidR="009C436B" w:rsidRPr="00350EF5" w:rsidRDefault="009C436B" w:rsidP="009C436B">
      <w:pPr>
        <w:ind w:firstLine="540"/>
        <w:jc w:val="both"/>
        <w:rPr>
          <w:rFonts w:eastAsia="Calibri"/>
          <w:sz w:val="22"/>
          <w:szCs w:val="22"/>
          <w:lang w:eastAsia="ru-RU"/>
        </w:rPr>
      </w:pPr>
      <w:r w:rsidRPr="00350EF5">
        <w:rPr>
          <w:rFonts w:eastAsia="Calibri"/>
          <w:sz w:val="22"/>
          <w:szCs w:val="22"/>
          <w:lang w:eastAsia="ru-RU"/>
        </w:rPr>
        <w:t xml:space="preserve">- </w:t>
      </w:r>
      <w:r w:rsidRPr="00350EF5">
        <w:rPr>
          <w:sz w:val="22"/>
          <w:szCs w:val="22"/>
        </w:rPr>
        <w:t xml:space="preserve">Україна, </w:t>
      </w:r>
      <w:proofErr w:type="spellStart"/>
      <w:r w:rsidRPr="00350EF5">
        <w:rPr>
          <w:rFonts w:eastAsia="Calibri"/>
          <w:sz w:val="22"/>
          <w:szCs w:val="22"/>
          <w:lang w:val="ru-RU" w:eastAsia="ru-RU"/>
        </w:rPr>
        <w:t>Вінницька</w:t>
      </w:r>
      <w:proofErr w:type="spellEnd"/>
      <w:r w:rsidRPr="00350EF5">
        <w:rPr>
          <w:rFonts w:eastAsia="Calibri"/>
          <w:sz w:val="22"/>
          <w:szCs w:val="22"/>
          <w:lang w:val="ru-RU" w:eastAsia="ru-RU"/>
        </w:rPr>
        <w:t xml:space="preserve"> область, 21021</w:t>
      </w:r>
      <w:r w:rsidRPr="00350EF5">
        <w:rPr>
          <w:rFonts w:eastAsia="Calibri"/>
          <w:sz w:val="22"/>
          <w:szCs w:val="22"/>
          <w:lang w:eastAsia="ru-RU"/>
        </w:rPr>
        <w:t>, м. Вінниця, Хмельницьке шоссе,85;</w:t>
      </w:r>
    </w:p>
    <w:p w14:paraId="491CC7E5" w14:textId="77777777" w:rsidR="009C436B" w:rsidRPr="00350EF5" w:rsidRDefault="009C436B" w:rsidP="009C436B">
      <w:pPr>
        <w:ind w:firstLine="540"/>
        <w:jc w:val="both"/>
        <w:rPr>
          <w:rFonts w:eastAsia="Calibri"/>
          <w:sz w:val="22"/>
          <w:szCs w:val="22"/>
          <w:lang w:eastAsia="ru-RU"/>
        </w:rPr>
      </w:pPr>
      <w:r w:rsidRPr="00350EF5">
        <w:rPr>
          <w:rFonts w:eastAsia="Calibri"/>
          <w:sz w:val="22"/>
          <w:szCs w:val="22"/>
          <w:lang w:eastAsia="ru-RU"/>
        </w:rPr>
        <w:t xml:space="preserve">-Україна, Одеська обл., 65052, </w:t>
      </w:r>
      <w:proofErr w:type="spellStart"/>
      <w:r w:rsidRPr="00350EF5">
        <w:rPr>
          <w:rFonts w:eastAsia="Calibri"/>
          <w:sz w:val="22"/>
          <w:szCs w:val="22"/>
          <w:lang w:eastAsia="ru-RU"/>
        </w:rPr>
        <w:t>м.Одеса</w:t>
      </w:r>
      <w:proofErr w:type="spellEnd"/>
      <w:r w:rsidRPr="00350EF5">
        <w:rPr>
          <w:rFonts w:eastAsia="Calibri"/>
          <w:sz w:val="22"/>
          <w:szCs w:val="22"/>
          <w:lang w:eastAsia="ru-RU"/>
        </w:rPr>
        <w:t>,  вул.Пішонівська,30А;</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bookmarkStart w:id="2" w:name="_GoBack"/>
      <w:bookmarkEnd w:id="2"/>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w:t>
      </w:r>
      <w:r w:rsidRPr="005F6C05">
        <w:rPr>
          <w:rFonts w:eastAsia="Times New Roman"/>
          <w:b w:val="0"/>
          <w:color w:val="000000"/>
          <w:sz w:val="22"/>
          <w:szCs w:val="22"/>
          <w:lang w:eastAsia="zh-CN" w:bidi="ar-SA"/>
        </w:rPr>
        <w:lastRenderedPageBreak/>
        <w:t xml:space="preserve">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w:t>
      </w:r>
      <w:r>
        <w:rPr>
          <w:rFonts w:eastAsia="Times New Roman"/>
          <w:b w:val="0"/>
          <w:color w:val="000000"/>
          <w:sz w:val="22"/>
          <w:szCs w:val="22"/>
          <w:lang w:eastAsia="zh-CN" w:bidi="ar-SA"/>
        </w:rPr>
        <w:lastRenderedPageBreak/>
        <w:t xml:space="preserve">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2833B63A" w:rsidR="00381DB9" w:rsidRPr="00381DB9" w:rsidRDefault="00381DB9" w:rsidP="00381DB9">
      <w:pPr>
        <w:ind w:firstLine="567"/>
        <w:jc w:val="both"/>
        <w:rPr>
          <w:rFonts w:eastAsia="Times New Roman"/>
          <w:color w:val="FF0000"/>
          <w:sz w:val="28"/>
          <w:szCs w:val="22"/>
          <w:lang w:eastAsia="zh-CN" w:bidi="ar-SA"/>
        </w:rPr>
      </w:pPr>
      <w:r w:rsidRPr="00381DB9">
        <w:rPr>
          <w:rFonts w:eastAsia="Times New Roman"/>
          <w:color w:val="FF0000"/>
          <w:sz w:val="28"/>
          <w:szCs w:val="22"/>
          <w:lang w:eastAsia="zh-CN" w:bidi="ar-SA"/>
        </w:rPr>
        <w:t xml:space="preserve">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w:t>
      </w:r>
      <w:r w:rsidR="003201AA">
        <w:rPr>
          <w:rFonts w:eastAsia="Times New Roman"/>
          <w:color w:val="FF0000"/>
          <w:sz w:val="28"/>
          <w:szCs w:val="22"/>
          <w:lang w:eastAsia="zh-CN" w:bidi="ar-SA"/>
        </w:rPr>
        <w:t>за</w:t>
      </w:r>
      <w:r w:rsidRPr="00381DB9">
        <w:rPr>
          <w:rFonts w:eastAsia="Times New Roman"/>
          <w:color w:val="FF0000"/>
          <w:sz w:val="28"/>
          <w:szCs w:val="22"/>
          <w:lang w:eastAsia="zh-CN" w:bidi="ar-SA"/>
        </w:rPr>
        <w:t xml:space="preserve">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асигнувань.</w:t>
      </w: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A59FD"/>
    <w:rsid w:val="005C6B5D"/>
    <w:rsid w:val="005F6C05"/>
    <w:rsid w:val="0061573D"/>
    <w:rsid w:val="0069122D"/>
    <w:rsid w:val="0070260C"/>
    <w:rsid w:val="007620D3"/>
    <w:rsid w:val="00893270"/>
    <w:rsid w:val="008E19C1"/>
    <w:rsid w:val="009710CD"/>
    <w:rsid w:val="009C436B"/>
    <w:rsid w:val="00A63512"/>
    <w:rsid w:val="00A81F43"/>
    <w:rsid w:val="00AA5CA9"/>
    <w:rsid w:val="00AC508B"/>
    <w:rsid w:val="00B23F65"/>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3608</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2023-11-27T21:12:00Z</dcterms:created>
  <dcterms:modified xsi:type="dcterms:W3CDTF">2024-02-08T10:44:00Z</dcterms:modified>
</cp:coreProperties>
</file>