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3B05A5">
        <w:rPr>
          <w:rFonts w:ascii="Times New Roman" w:hAnsi="Times New Roman" w:cs="Times New Roman"/>
          <w:bCs/>
          <w:i/>
          <w:sz w:val="20"/>
          <w:szCs w:val="20"/>
          <w:lang w:val="en-US"/>
        </w:rPr>
        <w:t>57</w:t>
      </w:r>
      <w:r w:rsidR="00B65F12">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від</w:t>
      </w:r>
      <w:r w:rsidR="003B05A5">
        <w:rPr>
          <w:rFonts w:ascii="Times New Roman" w:hAnsi="Times New Roman" w:cs="Times New Roman"/>
          <w:bCs/>
          <w:i/>
          <w:sz w:val="20"/>
          <w:szCs w:val="20"/>
          <w:lang w:val="uk-UA"/>
        </w:rPr>
        <w:t xml:space="preserve"> </w:t>
      </w:r>
      <w:r w:rsidR="003B05A5">
        <w:rPr>
          <w:rFonts w:ascii="Times New Roman" w:hAnsi="Times New Roman" w:cs="Times New Roman"/>
          <w:bCs/>
          <w:i/>
          <w:sz w:val="20"/>
          <w:szCs w:val="20"/>
          <w:lang w:val="en-US"/>
        </w:rPr>
        <w:t xml:space="preserve"> 02</w:t>
      </w:r>
      <w:r w:rsidR="003B05A5">
        <w:rPr>
          <w:rFonts w:ascii="Times New Roman" w:hAnsi="Times New Roman" w:cs="Times New Roman"/>
          <w:bCs/>
          <w:i/>
          <w:sz w:val="20"/>
          <w:szCs w:val="20"/>
          <w:lang w:val="uk-UA"/>
        </w:rPr>
        <w:t>.</w:t>
      </w:r>
      <w:r w:rsidR="003B05A5">
        <w:rPr>
          <w:rFonts w:ascii="Times New Roman" w:hAnsi="Times New Roman" w:cs="Times New Roman"/>
          <w:bCs/>
          <w:i/>
          <w:sz w:val="20"/>
          <w:szCs w:val="20"/>
          <w:lang w:val="en-US"/>
        </w:rPr>
        <w:t>02</w:t>
      </w:r>
      <w:r w:rsidR="003B05A5">
        <w:rPr>
          <w:rFonts w:ascii="Times New Roman" w:hAnsi="Times New Roman" w:cs="Times New Roman"/>
          <w:bCs/>
          <w:i/>
          <w:sz w:val="20"/>
          <w:szCs w:val="20"/>
          <w:lang w:val="uk-UA"/>
        </w:rPr>
        <w:t>.</w:t>
      </w:r>
      <w:r w:rsidR="00B65F12">
        <w:rPr>
          <w:rFonts w:ascii="Times New Roman" w:hAnsi="Times New Roman" w:cs="Times New Roman"/>
          <w:bCs/>
          <w:i/>
          <w:sz w:val="20"/>
          <w:szCs w:val="20"/>
          <w:lang w:val="uk-UA"/>
        </w:rPr>
        <w:t>2023</w:t>
      </w:r>
      <w:r w:rsidRPr="00A17675">
        <w:rPr>
          <w:rFonts w:ascii="Times New Roman" w:hAnsi="Times New Roman" w:cs="Times New Roman"/>
          <w:bCs/>
          <w:i/>
          <w:sz w:val="20"/>
          <w:szCs w:val="20"/>
          <w:lang w:val="uk-UA"/>
        </w:rPr>
        <w:t>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на закупівлю</w:t>
      </w:r>
      <w:r w:rsidR="00565F3C">
        <w:rPr>
          <w:rFonts w:ascii="Times New Roman" w:hAnsi="Times New Roman"/>
          <w:sz w:val="28"/>
          <w:szCs w:val="28"/>
          <w:lang w:val="uk-UA"/>
        </w:rPr>
        <w:t>:</w:t>
      </w:r>
    </w:p>
    <w:p w:rsidR="004C0A2F" w:rsidRDefault="004C0A2F" w:rsidP="004C0A2F">
      <w:pPr>
        <w:spacing w:after="0" w:line="240" w:lineRule="auto"/>
        <w:jc w:val="center"/>
        <w:rPr>
          <w:rFonts w:ascii="Times New Roman" w:hAnsi="Times New Roman"/>
          <w:sz w:val="28"/>
          <w:szCs w:val="28"/>
          <w:lang w:val="uk-UA"/>
        </w:rPr>
      </w:pPr>
    </w:p>
    <w:p w:rsidR="00DC3567" w:rsidRDefault="0090556F" w:rsidP="001622F3">
      <w:pPr>
        <w:spacing w:after="0"/>
        <w:jc w:val="center"/>
        <w:rPr>
          <w:rFonts w:ascii="Times New Roman" w:hAnsi="Times New Roman" w:cs="Times New Roman"/>
          <w:b/>
          <w:bCs/>
          <w:i/>
          <w:sz w:val="28"/>
          <w:szCs w:val="28"/>
          <w:lang w:val="uk-UA"/>
        </w:rPr>
      </w:pPr>
      <w:r w:rsidRPr="0090556F">
        <w:rPr>
          <w:rFonts w:ascii="Times New Roman" w:hAnsi="Times New Roman" w:cs="Times New Roman"/>
          <w:b/>
          <w:bCs/>
          <w:i/>
          <w:sz w:val="28"/>
          <w:szCs w:val="28"/>
          <w:lang w:val="uk-UA"/>
        </w:rPr>
        <w:t xml:space="preserve">Фільтра  до автомобілів, </w:t>
      </w:r>
    </w:p>
    <w:p w:rsidR="0090556F" w:rsidRDefault="0090556F" w:rsidP="001622F3">
      <w:pPr>
        <w:spacing w:after="0"/>
        <w:jc w:val="center"/>
        <w:rPr>
          <w:rFonts w:ascii="Times New Roman" w:hAnsi="Times New Roman" w:cs="Times New Roman"/>
          <w:b/>
          <w:i/>
          <w:sz w:val="28"/>
          <w:szCs w:val="28"/>
          <w:lang w:val="uk-UA"/>
        </w:rPr>
      </w:pPr>
      <w:r w:rsidRPr="0090556F">
        <w:rPr>
          <w:rFonts w:ascii="Times New Roman" w:hAnsi="Times New Roman" w:cs="Times New Roman"/>
          <w:b/>
          <w:bCs/>
          <w:i/>
          <w:sz w:val="28"/>
          <w:szCs w:val="28"/>
          <w:lang w:val="uk-UA"/>
        </w:rPr>
        <w:t>код</w:t>
      </w:r>
      <w:r w:rsidRPr="0090556F">
        <w:rPr>
          <w:rFonts w:ascii="Arial" w:hAnsi="Arial" w:cs="Arial"/>
          <w:color w:val="454545"/>
          <w:sz w:val="28"/>
          <w:szCs w:val="28"/>
        </w:rPr>
        <w:t> </w:t>
      </w:r>
      <w:r w:rsidRPr="0090556F">
        <w:rPr>
          <w:rFonts w:ascii="Times New Roman" w:hAnsi="Times New Roman" w:cs="Times New Roman"/>
          <w:b/>
          <w:i/>
          <w:sz w:val="28"/>
          <w:szCs w:val="28"/>
          <w:lang w:val="uk-UA"/>
        </w:rPr>
        <w:t>42913000-9 — оливні, бензинові та повітрозабірні фільтри</w:t>
      </w:r>
    </w:p>
    <w:p w:rsidR="00DC3567" w:rsidRPr="0090556F" w:rsidRDefault="00DC3567" w:rsidP="001622F3">
      <w:pPr>
        <w:spacing w:after="0"/>
        <w:jc w:val="center"/>
        <w:rPr>
          <w:rFonts w:ascii="Times New Roman" w:hAnsi="Times New Roman" w:cs="Times New Roman"/>
          <w:b/>
          <w:i/>
          <w:sz w:val="28"/>
          <w:szCs w:val="28"/>
          <w:lang w:val="uk-UA"/>
        </w:rPr>
      </w:pPr>
    </w:p>
    <w:p w:rsidR="001622F3" w:rsidRPr="00DE45B1" w:rsidRDefault="0090556F" w:rsidP="001622F3">
      <w:pPr>
        <w:spacing w:after="0"/>
        <w:jc w:val="center"/>
        <w:rPr>
          <w:rFonts w:ascii="Times New Roman" w:hAnsi="Times New Roman" w:cs="Times New Roman"/>
          <w:b/>
          <w:bCs/>
          <w:color w:val="020306"/>
          <w:sz w:val="20"/>
          <w:szCs w:val="20"/>
          <w:lang w:val="uk-UA"/>
        </w:rPr>
      </w:pPr>
      <w:r w:rsidRPr="000B2E85">
        <w:rPr>
          <w:rFonts w:ascii="Times New Roman" w:hAnsi="Times New Roman" w:cs="Times New Roman"/>
          <w:b/>
          <w:i/>
          <w:sz w:val="24"/>
          <w:szCs w:val="24"/>
          <w:lang w:val="uk-UA"/>
        </w:rPr>
        <w:t xml:space="preserve"> </w:t>
      </w:r>
      <w:r w:rsidRPr="000B2E85">
        <w:rPr>
          <w:rFonts w:ascii="Times New Roman" w:hAnsi="Times New Roman" w:cs="Times New Roman"/>
          <w:b/>
          <w:sz w:val="24"/>
          <w:szCs w:val="24"/>
          <w:lang w:val="uk-UA"/>
        </w:rPr>
        <w:t>код ДК</w:t>
      </w:r>
      <w:r w:rsidRPr="000B2E85">
        <w:rPr>
          <w:rFonts w:ascii="Times New Roman" w:hAnsi="Times New Roman" w:cs="Times New Roman"/>
          <w:sz w:val="24"/>
          <w:szCs w:val="24"/>
          <w:lang w:val="uk-UA"/>
        </w:rPr>
        <w:t xml:space="preserve"> </w:t>
      </w:r>
      <w:r w:rsidRPr="000B2E85">
        <w:rPr>
          <w:rFonts w:ascii="Times New Roman" w:hAnsi="Times New Roman" w:cs="Times New Roman"/>
          <w:b/>
          <w:sz w:val="24"/>
          <w:szCs w:val="24"/>
          <w:lang w:val="uk-UA"/>
        </w:rPr>
        <w:t>021:2015 - 42910000-8 - апарати для дистилювання, фільтрування чи ректифікації</w:t>
      </w:r>
      <w:r w:rsidRPr="000B2E85">
        <w:rPr>
          <w:rFonts w:ascii="Times New Roman" w:hAnsi="Times New Roman" w:cs="Times New Roman"/>
          <w:sz w:val="24"/>
          <w:szCs w:val="24"/>
        </w:rPr>
        <w:t> </w:t>
      </w: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7325A2" w:rsidRDefault="007325A2" w:rsidP="001622F3">
      <w:pPr>
        <w:spacing w:after="0"/>
        <w:jc w:val="center"/>
        <w:rPr>
          <w:rFonts w:ascii="Times New Roman" w:hAnsi="Times New Roman" w:cs="Times New Roman"/>
          <w:b/>
          <w:bCs/>
          <w:color w:val="020306"/>
          <w:sz w:val="20"/>
          <w:szCs w:val="20"/>
          <w:lang w:val="uk-UA"/>
        </w:rPr>
      </w:pPr>
    </w:p>
    <w:p w:rsidR="007325A2" w:rsidRPr="00DE45B1" w:rsidRDefault="007325A2"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Pr="00DE45B1" w:rsidRDefault="00A27155"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A27155"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BE4F72" w:rsidRPr="00BE4F72" w:rsidRDefault="00495A91" w:rsidP="00D45FFB">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w:t>
            </w:r>
            <w:r w:rsidR="0090556F">
              <w:rPr>
                <w:rFonts w:ascii="Times New Roman" w:hAnsi="Times New Roman" w:cs="Times New Roman"/>
                <w:sz w:val="20"/>
                <w:szCs w:val="20"/>
                <w:lang w:val="uk-UA"/>
              </w:rPr>
              <w:t>Крет Андрій Юліанович</w:t>
            </w:r>
            <w:r w:rsidR="00D45FFB">
              <w:rPr>
                <w:rFonts w:ascii="Times New Roman" w:hAnsi="Times New Roman" w:cs="Times New Roman"/>
                <w:sz w:val="20"/>
                <w:szCs w:val="20"/>
                <w:lang w:val="uk-UA"/>
              </w:rPr>
              <w:t>,</w:t>
            </w:r>
            <w:r w:rsidR="00BE4F72" w:rsidRPr="00D66A79">
              <w:rPr>
                <w:rFonts w:ascii="Times New Roman" w:hAnsi="Times New Roman" w:cs="Times New Roman"/>
                <w:sz w:val="20"/>
                <w:szCs w:val="20"/>
                <w:lang w:val="uk-UA"/>
              </w:rPr>
              <w:t xml:space="preserve"> тел.</w:t>
            </w:r>
            <w:r w:rsidR="00D45FFB">
              <w:rPr>
                <w:rFonts w:ascii="Times New Roman" w:hAnsi="Times New Roman" w:cs="Times New Roman"/>
                <w:sz w:val="20"/>
                <w:szCs w:val="20"/>
                <w:lang w:val="uk-UA"/>
              </w:rPr>
              <w:t xml:space="preserve"> (097</w:t>
            </w:r>
            <w:r w:rsidR="00BE4F72">
              <w:rPr>
                <w:rFonts w:ascii="Times New Roman" w:hAnsi="Times New Roman" w:cs="Times New Roman"/>
                <w:sz w:val="20"/>
                <w:szCs w:val="20"/>
                <w:lang w:val="uk-UA"/>
              </w:rPr>
              <w:t xml:space="preserve">) </w:t>
            </w:r>
            <w:r w:rsidR="00D45FFB">
              <w:rPr>
                <w:rFonts w:ascii="Times New Roman" w:hAnsi="Times New Roman" w:cs="Times New Roman"/>
                <w:sz w:val="20"/>
                <w:szCs w:val="20"/>
                <w:lang w:val="uk-UA"/>
              </w:rPr>
              <w:t>840 -28-58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3B05A5" w:rsidTr="0090556F">
        <w:trPr>
          <w:trHeight w:val="706"/>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90556F" w:rsidRDefault="00FE0EFB" w:rsidP="0090556F">
            <w:pPr>
              <w:spacing w:after="0" w:line="240" w:lineRule="auto"/>
              <w:rPr>
                <w:rFonts w:ascii="Times New Roman" w:hAnsi="Times New Roman" w:cs="Times New Roman"/>
                <w:b/>
                <w:bCs/>
                <w:spacing w:val="-1"/>
                <w:sz w:val="20"/>
                <w:szCs w:val="20"/>
                <w:lang w:val="uk-UA" w:eastAsia="en-US"/>
              </w:rPr>
            </w:pPr>
            <w:r>
              <w:rPr>
                <w:rFonts w:ascii="Times New Roman" w:hAnsi="Times New Roman" w:cs="Times New Roman"/>
                <w:b/>
                <w:bCs/>
                <w:i/>
                <w:sz w:val="20"/>
                <w:szCs w:val="20"/>
                <w:lang w:val="uk-UA"/>
              </w:rPr>
              <w:t>«</w:t>
            </w:r>
            <w:r w:rsidR="0090556F" w:rsidRPr="0090556F">
              <w:rPr>
                <w:rFonts w:ascii="Times New Roman" w:hAnsi="Times New Roman" w:cs="Times New Roman"/>
                <w:b/>
                <w:bCs/>
                <w:i/>
                <w:sz w:val="20"/>
                <w:szCs w:val="20"/>
                <w:lang w:val="uk-UA"/>
              </w:rPr>
              <w:t>Фільтра  до автомобілів, код</w:t>
            </w:r>
            <w:r w:rsidR="0090556F" w:rsidRPr="0090556F">
              <w:rPr>
                <w:rFonts w:ascii="Arial" w:hAnsi="Arial" w:cs="Arial"/>
                <w:color w:val="454545"/>
                <w:sz w:val="20"/>
                <w:szCs w:val="20"/>
              </w:rPr>
              <w:t> </w:t>
            </w:r>
            <w:r w:rsidR="0090556F" w:rsidRPr="0090556F">
              <w:rPr>
                <w:rFonts w:ascii="Times New Roman" w:hAnsi="Times New Roman" w:cs="Times New Roman"/>
                <w:b/>
                <w:i/>
                <w:sz w:val="20"/>
                <w:szCs w:val="20"/>
                <w:lang w:val="uk-UA"/>
              </w:rPr>
              <w:t xml:space="preserve">42913000-9 — оливні, бензинові та повітрозабірні фільтри», </w:t>
            </w:r>
            <w:r w:rsidR="0090556F" w:rsidRPr="0090556F">
              <w:rPr>
                <w:rFonts w:ascii="Times New Roman" w:hAnsi="Times New Roman" w:cs="Times New Roman"/>
                <w:b/>
                <w:sz w:val="20"/>
                <w:szCs w:val="20"/>
                <w:lang w:val="uk-UA"/>
              </w:rPr>
              <w:t>код ДК</w:t>
            </w:r>
            <w:r w:rsidR="0090556F" w:rsidRPr="0090556F">
              <w:rPr>
                <w:rFonts w:ascii="Times New Roman" w:hAnsi="Times New Roman" w:cs="Times New Roman"/>
                <w:sz w:val="20"/>
                <w:szCs w:val="20"/>
                <w:lang w:val="uk-UA"/>
              </w:rPr>
              <w:t xml:space="preserve"> </w:t>
            </w:r>
            <w:r w:rsidR="0090556F" w:rsidRPr="0090556F">
              <w:rPr>
                <w:rFonts w:ascii="Times New Roman" w:hAnsi="Times New Roman" w:cs="Times New Roman"/>
                <w:b/>
                <w:sz w:val="20"/>
                <w:szCs w:val="20"/>
                <w:lang w:val="uk-UA"/>
              </w:rPr>
              <w:t>021:2015 - 42910000-8 - апарати для дистилювання, фільтрування чи ректифікації</w:t>
            </w:r>
            <w:r w:rsidR="0090556F" w:rsidRPr="0090556F">
              <w:rPr>
                <w:rFonts w:ascii="Times New Roman" w:hAnsi="Times New Roman" w:cs="Times New Roman"/>
                <w:sz w:val="20"/>
                <w:szCs w:val="20"/>
              </w:rPr>
              <w:t> </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2A6CC5">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2A6CC5">
              <w:rPr>
                <w:rFonts w:ascii="Times New Roman" w:hAnsi="Times New Roman" w:cs="Times New Roman"/>
                <w:b/>
                <w:sz w:val="20"/>
                <w:szCs w:val="20"/>
                <w:lang w:val="uk-UA"/>
              </w:rPr>
              <w:t>01.03.</w:t>
            </w:r>
            <w:r w:rsidR="00D45FFB">
              <w:rPr>
                <w:rFonts w:ascii="Times New Roman" w:hAnsi="Times New Roman" w:cs="Times New Roman"/>
                <w:b/>
                <w:sz w:val="20"/>
                <w:szCs w:val="20"/>
                <w:lang w:val="uk-UA"/>
              </w:rPr>
              <w:t xml:space="preserve"> </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3B05A5"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3B05A5"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3B05A5"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2A6CC5" w:rsidRPr="002A6CC5">
              <w:rPr>
                <w:rFonts w:ascii="Times New Roman" w:eastAsia="Times New Roman" w:hAnsi="Times New Roman" w:cs="Times New Roman"/>
                <w:b/>
                <w:sz w:val="20"/>
                <w:szCs w:val="20"/>
                <w:u w:val="single"/>
                <w:lang w:val="uk-UA"/>
              </w:rPr>
              <w:t>10.02.</w:t>
            </w:r>
            <w:r w:rsidR="004F3F61" w:rsidRPr="002A6CC5">
              <w:rPr>
                <w:rFonts w:ascii="Times New Roman" w:eastAsia="Times New Roman" w:hAnsi="Times New Roman" w:cs="Times New Roman"/>
                <w:b/>
                <w:sz w:val="20"/>
                <w:szCs w:val="20"/>
                <w:u w:val="single"/>
                <w:lang w:val="uk-UA"/>
              </w:rPr>
              <w:t>2023</w:t>
            </w:r>
            <w:r w:rsidRPr="002A6CC5">
              <w:rPr>
                <w:rFonts w:ascii="Times New Roman" w:eastAsia="Times New Roman" w:hAnsi="Times New Roman" w:cs="Times New Roman"/>
                <w:b/>
                <w:sz w:val="20"/>
                <w:szCs w:val="20"/>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rPr>
                <w:rFonts w:ascii="Times New Roman" w:eastAsia="Times New Roman" w:hAnsi="Times New Roman" w:cs="Times New Roman"/>
                <w:sz w:val="24"/>
                <w:szCs w:val="24"/>
              </w:rPr>
            </w:pP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p w:rsidR="0058639E" w:rsidRPr="0058639E" w:rsidRDefault="0058639E" w:rsidP="000863B8">
            <w:pPr>
              <w:pStyle w:val="a3"/>
              <w:spacing w:before="0" w:after="0"/>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45FFB" w:rsidRDefault="00D45FFB" w:rsidP="009D178F">
            <w:pPr>
              <w:pStyle w:val="a3"/>
              <w:spacing w:before="0" w:after="0"/>
              <w:jc w:val="both"/>
              <w:rPr>
                <w:color w:val="000000"/>
                <w:sz w:val="20"/>
                <w:szCs w:val="20"/>
                <w:lang w:val="uk-UA"/>
              </w:rPr>
            </w:pPr>
          </w:p>
          <w:p w:rsidR="009D178F" w:rsidRDefault="009D178F" w:rsidP="009D178F">
            <w:pPr>
              <w:pStyle w:val="a3"/>
              <w:spacing w:before="0" w:after="0"/>
              <w:jc w:val="both"/>
            </w:pPr>
            <w:r w:rsidRPr="009D178F">
              <w:rPr>
                <w:color w:val="000000"/>
                <w:sz w:val="20"/>
                <w:szCs w:val="20"/>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D45FFB" w:rsidRDefault="009D178F" w:rsidP="009D178F">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D45FFB" w:rsidRDefault="00D45FFB"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lastRenderedPageBreak/>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45FFB" w:rsidRDefault="007325A2" w:rsidP="00D75E1C">
            <w:pPr>
              <w:spacing w:after="0" w:line="240" w:lineRule="auto"/>
              <w:jc w:val="both"/>
              <w:rPr>
                <w:rFonts w:ascii="Times New Roman" w:eastAsia="Times New Roman" w:hAnsi="Times New Roman" w:cs="Times New Roman"/>
                <w:b/>
                <w:color w:val="FF0000"/>
                <w:sz w:val="20"/>
                <w:szCs w:val="20"/>
                <w:lang w:val="uk-UA" w:eastAsia="uk-UA"/>
              </w:rPr>
            </w:pPr>
            <w:bookmarkStart w:id="3" w:name="h.3rdcrjn" w:colFirst="0" w:colLast="0"/>
            <w:bookmarkEnd w:id="3"/>
            <w:r w:rsidRPr="00D45FFB">
              <w:rPr>
                <w:rFonts w:ascii="Times New Roman" w:eastAsia="Times New Roman" w:hAnsi="Times New Roman" w:cs="Times New Roman"/>
                <w:b/>
                <w:color w:val="FF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5FFB" w:rsidRDefault="007325A2" w:rsidP="00D75E1C">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 xml:space="preserve">У разі, якщо місцезнаходження учасника зареєстроване на тимчасово окупованій території, учасник має надати підтвердження зміни </w:t>
            </w:r>
          </w:p>
          <w:p w:rsidR="00D45FFB" w:rsidRDefault="00D45FFB" w:rsidP="00D75E1C">
            <w:pPr>
              <w:spacing w:after="0" w:line="240" w:lineRule="auto"/>
              <w:jc w:val="both"/>
              <w:rPr>
                <w:rFonts w:ascii="Times New Roman" w:eastAsia="Times New Roman" w:hAnsi="Times New Roman" w:cs="Times New Roman"/>
                <w:color w:val="000000"/>
                <w:sz w:val="20"/>
                <w:szCs w:val="20"/>
                <w:lang w:val="uk-UA" w:eastAsia="uk-UA"/>
              </w:rPr>
            </w:pP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D45FFB" w:rsidRPr="00D45FFB"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зазначив у тендерній пропозиції недостовірну інформацію, що є суттєвою для визначення результатів відкритих торгів, </w:t>
            </w:r>
          </w:p>
          <w:p w:rsidR="00D45FFB" w:rsidRPr="00D45FFB" w:rsidRDefault="00D45FFB" w:rsidP="00D45FFB">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пункту 39 цих 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w:t>
            </w:r>
            <w:r w:rsidRPr="00D75E1C">
              <w:rPr>
                <w:rFonts w:ascii="Times New Roman" w:eastAsia="Times New Roman" w:hAnsi="Times New Roman" w:cs="Times New Roman"/>
                <w:color w:val="000000"/>
                <w:sz w:val="20"/>
                <w:szCs w:val="20"/>
                <w:lang w:eastAsia="uk-UA"/>
              </w:rPr>
              <w:lastRenderedPageBreak/>
              <w:t xml:space="preserve">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3B05A5"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D45FFB" w:rsidRDefault="007325A2" w:rsidP="00D45FFB">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2A8" w:rsidRDefault="00AB02A8" w:rsidP="005430DC">
      <w:pPr>
        <w:spacing w:after="0" w:line="240" w:lineRule="auto"/>
      </w:pPr>
      <w:r>
        <w:separator/>
      </w:r>
    </w:p>
  </w:endnote>
  <w:endnote w:type="continuationSeparator" w:id="1">
    <w:p w:rsidR="00AB02A8" w:rsidRDefault="00AB02A8"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2A8" w:rsidRDefault="00AB02A8" w:rsidP="005430DC">
      <w:pPr>
        <w:spacing w:after="0" w:line="240" w:lineRule="auto"/>
      </w:pPr>
      <w:r>
        <w:separator/>
      </w:r>
    </w:p>
  </w:footnote>
  <w:footnote w:type="continuationSeparator" w:id="1">
    <w:p w:rsidR="00AB02A8" w:rsidRDefault="00AB02A8"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D6CC6"/>
    <w:rsid w:val="001E39B5"/>
    <w:rsid w:val="001E4586"/>
    <w:rsid w:val="001E6EBD"/>
    <w:rsid w:val="001F63CB"/>
    <w:rsid w:val="00200F69"/>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A6CC5"/>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B05A5"/>
    <w:rsid w:val="003C4A0C"/>
    <w:rsid w:val="003C650B"/>
    <w:rsid w:val="003D06FA"/>
    <w:rsid w:val="003D4E7A"/>
    <w:rsid w:val="003E0090"/>
    <w:rsid w:val="003E0A90"/>
    <w:rsid w:val="003E25AB"/>
    <w:rsid w:val="003F1719"/>
    <w:rsid w:val="00400E6E"/>
    <w:rsid w:val="004152E6"/>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5A91"/>
    <w:rsid w:val="004968A2"/>
    <w:rsid w:val="004A3354"/>
    <w:rsid w:val="004B2604"/>
    <w:rsid w:val="004B5AD8"/>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0460"/>
    <w:rsid w:val="00552AF1"/>
    <w:rsid w:val="00552CBC"/>
    <w:rsid w:val="0055324D"/>
    <w:rsid w:val="00553BE4"/>
    <w:rsid w:val="00555B08"/>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B65"/>
    <w:rsid w:val="0087323E"/>
    <w:rsid w:val="008738EE"/>
    <w:rsid w:val="00882541"/>
    <w:rsid w:val="00885EBD"/>
    <w:rsid w:val="00891696"/>
    <w:rsid w:val="008B25D0"/>
    <w:rsid w:val="008B7027"/>
    <w:rsid w:val="008C38DA"/>
    <w:rsid w:val="008C444B"/>
    <w:rsid w:val="008D25BD"/>
    <w:rsid w:val="008D3944"/>
    <w:rsid w:val="008E2591"/>
    <w:rsid w:val="008E2B81"/>
    <w:rsid w:val="008E6212"/>
    <w:rsid w:val="008F1564"/>
    <w:rsid w:val="008F6D29"/>
    <w:rsid w:val="008F77DB"/>
    <w:rsid w:val="00902B3A"/>
    <w:rsid w:val="00902DC8"/>
    <w:rsid w:val="0090556F"/>
    <w:rsid w:val="00905D69"/>
    <w:rsid w:val="00912845"/>
    <w:rsid w:val="00912A0E"/>
    <w:rsid w:val="0091349B"/>
    <w:rsid w:val="009158E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202AC"/>
    <w:rsid w:val="00A27155"/>
    <w:rsid w:val="00A32CA4"/>
    <w:rsid w:val="00A61C75"/>
    <w:rsid w:val="00A624D5"/>
    <w:rsid w:val="00A6512C"/>
    <w:rsid w:val="00A676AF"/>
    <w:rsid w:val="00A74241"/>
    <w:rsid w:val="00A77D22"/>
    <w:rsid w:val="00A85351"/>
    <w:rsid w:val="00A85E2F"/>
    <w:rsid w:val="00A908BC"/>
    <w:rsid w:val="00A95DF7"/>
    <w:rsid w:val="00A96889"/>
    <w:rsid w:val="00AA1960"/>
    <w:rsid w:val="00AA51FD"/>
    <w:rsid w:val="00AA56FC"/>
    <w:rsid w:val="00AB02A8"/>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4245B"/>
    <w:rsid w:val="00B636AF"/>
    <w:rsid w:val="00B65F12"/>
    <w:rsid w:val="00B97252"/>
    <w:rsid w:val="00B975AA"/>
    <w:rsid w:val="00BA2201"/>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A79"/>
    <w:rsid w:val="00D67F60"/>
    <w:rsid w:val="00D75E1C"/>
    <w:rsid w:val="00D77032"/>
    <w:rsid w:val="00D80043"/>
    <w:rsid w:val="00D85F32"/>
    <w:rsid w:val="00D93E02"/>
    <w:rsid w:val="00D94806"/>
    <w:rsid w:val="00DB0496"/>
    <w:rsid w:val="00DB665F"/>
    <w:rsid w:val="00DC1551"/>
    <w:rsid w:val="00DC3567"/>
    <w:rsid w:val="00DC35AD"/>
    <w:rsid w:val="00DC5270"/>
    <w:rsid w:val="00DD16CB"/>
    <w:rsid w:val="00DD548D"/>
    <w:rsid w:val="00DE45B1"/>
    <w:rsid w:val="00DE4FAB"/>
    <w:rsid w:val="00DE6020"/>
    <w:rsid w:val="00DF30B6"/>
    <w:rsid w:val="00E026DB"/>
    <w:rsid w:val="00E030A7"/>
    <w:rsid w:val="00E04648"/>
    <w:rsid w:val="00E12DB4"/>
    <w:rsid w:val="00E204C2"/>
    <w:rsid w:val="00E21150"/>
    <w:rsid w:val="00E22BC4"/>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129"/>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6462</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2023-01-23T13:03:00Z</cp:lastPrinted>
  <dcterms:created xsi:type="dcterms:W3CDTF">2023-01-25T12:39:00Z</dcterms:created>
  <dcterms:modified xsi:type="dcterms:W3CDTF">2023-02-02T10:54:00Z</dcterms:modified>
</cp:coreProperties>
</file>