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2B" w:rsidRDefault="00A46A2B">
      <w:pPr>
        <w:spacing w:after="0" w:line="240" w:lineRule="auto"/>
        <w:rPr>
          <w:rFonts w:ascii="Times New Roman" w:hAnsi="Times New Roman" w:cs="Times New Roman"/>
          <w:b/>
          <w:bCs/>
          <w:i/>
          <w:iCs/>
          <w:sz w:val="28"/>
          <w:szCs w:val="28"/>
        </w:rPr>
      </w:pPr>
    </w:p>
    <w:p w:rsidR="00AB0BA9" w:rsidRPr="00AB0BA9" w:rsidRDefault="00AB0BA9" w:rsidP="00AB0BA9">
      <w:pPr>
        <w:widowControl w:val="0"/>
        <w:spacing w:after="0" w:line="240" w:lineRule="auto"/>
        <w:jc w:val="center"/>
        <w:rPr>
          <w:rFonts w:ascii="Times New Roman" w:hAnsi="Times New Roman" w:cs="Times New Roman"/>
          <w:b/>
          <w:bCs/>
          <w:sz w:val="24"/>
          <w:szCs w:val="24"/>
        </w:rPr>
      </w:pPr>
      <w:r w:rsidRPr="00AB0BA9">
        <w:rPr>
          <w:rFonts w:ascii="Times New Roman" w:hAnsi="Times New Roman" w:cs="Times New Roman"/>
          <w:b/>
          <w:bCs/>
          <w:sz w:val="24"/>
          <w:szCs w:val="24"/>
        </w:rPr>
        <w:t>КОМУНАЛЬНЕ ПІДПРИЄМСТВО «ГРАДПРОЕКТ»</w:t>
      </w:r>
    </w:p>
    <w:p w:rsidR="00A46A2B" w:rsidRDefault="00A46A2B">
      <w:pPr>
        <w:spacing w:after="0" w:line="240" w:lineRule="auto"/>
        <w:jc w:val="center"/>
        <w:rPr>
          <w:rFonts w:ascii="Times New Roman" w:hAnsi="Times New Roman" w:cs="Times New Roman"/>
          <w:b/>
          <w:bCs/>
          <w:i/>
          <w:iCs/>
          <w:sz w:val="28"/>
          <w:szCs w:val="28"/>
        </w:rPr>
      </w:pPr>
    </w:p>
    <w:p w:rsidR="00A46A2B" w:rsidRDefault="00A46A2B">
      <w:pPr>
        <w:spacing w:after="0" w:line="240" w:lineRule="auto"/>
        <w:ind w:left="320"/>
        <w:jc w:val="center"/>
        <w:rPr>
          <w:rFonts w:ascii="Times New Roman" w:hAnsi="Times New Roman" w:cs="Times New Roman"/>
          <w:b/>
          <w:bCs/>
          <w:sz w:val="24"/>
          <w:szCs w:val="24"/>
        </w:rPr>
      </w:pPr>
    </w:p>
    <w:p w:rsidR="00A46A2B" w:rsidRDefault="00A46A2B">
      <w:pPr>
        <w:spacing w:after="0" w:line="240" w:lineRule="auto"/>
        <w:ind w:left="320"/>
        <w:jc w:val="center"/>
        <w:rPr>
          <w:rFonts w:ascii="Times New Roman" w:hAnsi="Times New Roman" w:cs="Times New Roman"/>
          <w:b/>
          <w:bCs/>
          <w:sz w:val="24"/>
          <w:szCs w:val="24"/>
        </w:rPr>
      </w:pPr>
    </w:p>
    <w:p w:rsidR="00AB0BA9" w:rsidRPr="00AB0BA9" w:rsidRDefault="00AB0BA9" w:rsidP="00AB0BA9">
      <w:pPr>
        <w:widowControl w:val="0"/>
        <w:spacing w:after="0" w:line="240" w:lineRule="auto"/>
        <w:ind w:left="6946"/>
        <w:jc w:val="both"/>
        <w:rPr>
          <w:rFonts w:ascii="Times New Roman" w:hAnsi="Times New Roman" w:cs="Times New Roman"/>
          <w:b/>
          <w:bCs/>
          <w:sz w:val="24"/>
          <w:szCs w:val="24"/>
        </w:rPr>
      </w:pPr>
      <w:r w:rsidRPr="00AB0BA9">
        <w:rPr>
          <w:rFonts w:ascii="Times New Roman" w:hAnsi="Times New Roman" w:cs="Times New Roman"/>
          <w:b/>
          <w:bCs/>
          <w:sz w:val="24"/>
          <w:szCs w:val="24"/>
        </w:rPr>
        <w:t>«ЗАТВЕРДЖЕНО»</w:t>
      </w:r>
    </w:p>
    <w:p w:rsidR="00AB0BA9" w:rsidRPr="00AB0BA9" w:rsidRDefault="00AB0BA9" w:rsidP="00AB0BA9">
      <w:pPr>
        <w:widowControl w:val="0"/>
        <w:spacing w:after="0" w:line="240" w:lineRule="auto"/>
        <w:ind w:left="6946"/>
        <w:jc w:val="both"/>
        <w:rPr>
          <w:rFonts w:ascii="Times New Roman" w:hAnsi="Times New Roman" w:cs="Times New Roman"/>
          <w:b/>
          <w:bCs/>
          <w:sz w:val="24"/>
          <w:szCs w:val="24"/>
        </w:rPr>
      </w:pPr>
      <w:r w:rsidRPr="00AB0BA9">
        <w:rPr>
          <w:rFonts w:ascii="Times New Roman" w:hAnsi="Times New Roman" w:cs="Times New Roman"/>
          <w:b/>
          <w:bCs/>
          <w:sz w:val="24"/>
          <w:szCs w:val="24"/>
        </w:rPr>
        <w:t xml:space="preserve">Протоколом уповноваженої особи </w:t>
      </w:r>
    </w:p>
    <w:p w:rsidR="00AB0BA9" w:rsidRPr="00AB0BA9" w:rsidRDefault="00AB0BA9" w:rsidP="00AB0BA9">
      <w:pPr>
        <w:widowControl w:val="0"/>
        <w:spacing w:after="0" w:line="240" w:lineRule="auto"/>
        <w:ind w:left="6946"/>
        <w:jc w:val="both"/>
        <w:rPr>
          <w:rFonts w:ascii="Times New Roman" w:hAnsi="Times New Roman" w:cs="Times New Roman"/>
          <w:b/>
          <w:bCs/>
          <w:sz w:val="24"/>
          <w:szCs w:val="24"/>
        </w:rPr>
      </w:pPr>
      <w:r w:rsidRPr="00AB0BA9">
        <w:rPr>
          <w:rFonts w:ascii="Times New Roman" w:hAnsi="Times New Roman" w:cs="Times New Roman"/>
          <w:b/>
          <w:bCs/>
          <w:sz w:val="24"/>
          <w:szCs w:val="24"/>
        </w:rPr>
        <w:t>КП "ГРАДПРОЕКТ"</w:t>
      </w:r>
    </w:p>
    <w:p w:rsidR="00AB0BA9" w:rsidRPr="005D49FC" w:rsidRDefault="00382DC2" w:rsidP="00AB0BA9">
      <w:pPr>
        <w:widowControl w:val="0"/>
        <w:spacing w:after="0" w:line="240" w:lineRule="auto"/>
        <w:ind w:left="6946"/>
        <w:jc w:val="both"/>
        <w:rPr>
          <w:rFonts w:ascii="Times New Roman" w:hAnsi="Times New Roman" w:cs="Times New Roman"/>
          <w:b/>
          <w:bCs/>
          <w:sz w:val="24"/>
          <w:szCs w:val="24"/>
          <w:lang w:val="ru-RU"/>
        </w:rPr>
      </w:pPr>
      <w:r>
        <w:rPr>
          <w:rFonts w:ascii="Times New Roman" w:hAnsi="Times New Roman" w:cs="Times New Roman"/>
          <w:b/>
          <w:bCs/>
          <w:sz w:val="24"/>
          <w:szCs w:val="24"/>
          <w:lang w:val="en-US"/>
        </w:rPr>
        <w:t>30</w:t>
      </w:r>
      <w:r w:rsidR="00AB0BA9">
        <w:rPr>
          <w:rFonts w:ascii="Times New Roman" w:hAnsi="Times New Roman" w:cs="Times New Roman"/>
          <w:b/>
          <w:bCs/>
          <w:sz w:val="24"/>
          <w:szCs w:val="24"/>
        </w:rPr>
        <w:t>.0</w:t>
      </w:r>
      <w:r w:rsidR="00FF27F9">
        <w:rPr>
          <w:rFonts w:ascii="Times New Roman" w:hAnsi="Times New Roman" w:cs="Times New Roman"/>
          <w:b/>
          <w:bCs/>
          <w:sz w:val="24"/>
          <w:szCs w:val="24"/>
        </w:rPr>
        <w:t>4</w:t>
      </w:r>
      <w:r w:rsidR="00AB0BA9">
        <w:rPr>
          <w:rFonts w:ascii="Times New Roman" w:hAnsi="Times New Roman" w:cs="Times New Roman"/>
          <w:b/>
          <w:bCs/>
          <w:sz w:val="24"/>
          <w:szCs w:val="24"/>
        </w:rPr>
        <w:t xml:space="preserve">.2024 </w:t>
      </w:r>
      <w:r w:rsidR="00AB0BA9" w:rsidRPr="00413993">
        <w:rPr>
          <w:rFonts w:ascii="Times New Roman" w:hAnsi="Times New Roman" w:cs="Times New Roman"/>
          <w:b/>
          <w:bCs/>
          <w:sz w:val="24"/>
          <w:szCs w:val="24"/>
        </w:rPr>
        <w:t>№</w:t>
      </w:r>
      <w:r w:rsidR="0082017E">
        <w:rPr>
          <w:rFonts w:ascii="Times New Roman" w:hAnsi="Times New Roman" w:cs="Times New Roman"/>
          <w:b/>
          <w:bCs/>
          <w:sz w:val="24"/>
          <w:szCs w:val="24"/>
          <w:lang w:val="en-US"/>
        </w:rPr>
        <w:t xml:space="preserve"> </w:t>
      </w:r>
      <w:r w:rsidR="00413993" w:rsidRPr="005D49FC">
        <w:rPr>
          <w:rFonts w:ascii="Times New Roman" w:hAnsi="Times New Roman" w:cs="Times New Roman"/>
          <w:b/>
          <w:bCs/>
          <w:sz w:val="24"/>
          <w:szCs w:val="24"/>
          <w:lang w:val="ru-RU"/>
        </w:rPr>
        <w:t>4</w:t>
      </w:r>
    </w:p>
    <w:p w:rsidR="00A46A2B" w:rsidRDefault="00AB0BA9" w:rsidP="00AB0BA9">
      <w:pPr>
        <w:widowControl w:val="0"/>
        <w:spacing w:after="0" w:line="240" w:lineRule="auto"/>
        <w:ind w:left="6946"/>
        <w:jc w:val="both"/>
        <w:rPr>
          <w:rFonts w:ascii="Times New Roman" w:hAnsi="Times New Roman" w:cs="Times New Roman"/>
          <w:b/>
          <w:bCs/>
          <w:sz w:val="24"/>
          <w:szCs w:val="24"/>
        </w:rPr>
      </w:pPr>
      <w:r w:rsidRPr="00AB0BA9">
        <w:rPr>
          <w:rFonts w:ascii="Times New Roman" w:hAnsi="Times New Roman" w:cs="Times New Roman"/>
          <w:b/>
          <w:bCs/>
          <w:sz w:val="24"/>
          <w:szCs w:val="24"/>
        </w:rPr>
        <w:t>Юлії МОСКАЛЕНКО</w:t>
      </w:r>
    </w:p>
    <w:p w:rsidR="00A46A2B" w:rsidRDefault="00A46A2B">
      <w:pPr>
        <w:spacing w:after="0" w:line="240" w:lineRule="auto"/>
        <w:ind w:left="320"/>
        <w:jc w:val="center"/>
        <w:rPr>
          <w:rFonts w:ascii="Times New Roman" w:hAnsi="Times New Roman" w:cs="Times New Roman"/>
          <w:b/>
          <w:bCs/>
          <w:sz w:val="24"/>
          <w:szCs w:val="24"/>
        </w:rPr>
      </w:pPr>
    </w:p>
    <w:p w:rsidR="00AB0BA9" w:rsidRDefault="00AB0BA9">
      <w:pPr>
        <w:spacing w:after="0" w:line="240" w:lineRule="auto"/>
        <w:ind w:left="320"/>
        <w:jc w:val="center"/>
        <w:rPr>
          <w:rFonts w:ascii="Times New Roman" w:hAnsi="Times New Roman" w:cs="Times New Roman"/>
          <w:b/>
          <w:bCs/>
          <w:sz w:val="24"/>
          <w:szCs w:val="24"/>
        </w:rPr>
      </w:pPr>
    </w:p>
    <w:p w:rsidR="00AB0BA9" w:rsidRDefault="00AB0BA9">
      <w:pPr>
        <w:spacing w:after="0" w:line="240" w:lineRule="auto"/>
        <w:ind w:left="320"/>
        <w:jc w:val="center"/>
        <w:rPr>
          <w:rFonts w:ascii="Times New Roman" w:hAnsi="Times New Roman" w:cs="Times New Roman"/>
          <w:b/>
          <w:bCs/>
          <w:sz w:val="24"/>
          <w:szCs w:val="24"/>
        </w:rPr>
      </w:pPr>
    </w:p>
    <w:p w:rsidR="00AB0BA9" w:rsidRDefault="00AB0BA9">
      <w:pPr>
        <w:spacing w:after="0" w:line="240" w:lineRule="auto"/>
        <w:ind w:left="320"/>
        <w:jc w:val="center"/>
        <w:rPr>
          <w:rFonts w:ascii="Times New Roman" w:hAnsi="Times New Roman" w:cs="Times New Roman"/>
          <w:b/>
          <w:bCs/>
          <w:sz w:val="24"/>
          <w:szCs w:val="24"/>
        </w:rPr>
      </w:pPr>
    </w:p>
    <w:p w:rsidR="00AB0BA9" w:rsidRDefault="00AB0BA9">
      <w:pPr>
        <w:spacing w:after="0" w:line="240" w:lineRule="auto"/>
        <w:ind w:left="320"/>
        <w:jc w:val="center"/>
        <w:rPr>
          <w:rFonts w:ascii="Times New Roman" w:hAnsi="Times New Roman" w:cs="Times New Roman"/>
          <w:b/>
          <w:bCs/>
          <w:sz w:val="24"/>
          <w:szCs w:val="24"/>
        </w:rPr>
      </w:pPr>
    </w:p>
    <w:p w:rsidR="00A46A2B" w:rsidRDefault="00A46A2B">
      <w:pPr>
        <w:spacing w:after="0" w:line="240" w:lineRule="auto"/>
        <w:ind w:left="320"/>
        <w:jc w:val="center"/>
        <w:rPr>
          <w:rFonts w:ascii="Times New Roman" w:hAnsi="Times New Roman" w:cs="Times New Roman"/>
          <w:b/>
          <w:bCs/>
          <w:sz w:val="24"/>
          <w:szCs w:val="24"/>
        </w:rPr>
      </w:pPr>
    </w:p>
    <w:p w:rsidR="00A46A2B" w:rsidRDefault="00FA4D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ТЕНДЕРНА ДОКУМЕНТАЦІЯ </w:t>
      </w:r>
    </w:p>
    <w:p w:rsidR="00AB0BA9" w:rsidRPr="00AB0BA9" w:rsidRDefault="00AB0BA9" w:rsidP="00AB0BA9">
      <w:pPr>
        <w:spacing w:after="0" w:line="240" w:lineRule="auto"/>
        <w:jc w:val="center"/>
        <w:rPr>
          <w:rFonts w:ascii="Times New Roman" w:hAnsi="Times New Roman" w:cs="Times New Roman"/>
          <w:b/>
          <w:bCs/>
          <w:sz w:val="28"/>
          <w:szCs w:val="28"/>
        </w:rPr>
      </w:pPr>
      <w:r w:rsidRPr="00AB0BA9">
        <w:rPr>
          <w:rFonts w:ascii="Times New Roman" w:hAnsi="Times New Roman" w:cs="Times New Roman"/>
          <w:b/>
          <w:bCs/>
          <w:sz w:val="28"/>
          <w:szCs w:val="28"/>
        </w:rPr>
        <w:t>за процедурою</w:t>
      </w:r>
    </w:p>
    <w:p w:rsidR="00AB0BA9" w:rsidRPr="00AB0BA9" w:rsidRDefault="00AB0BA9" w:rsidP="00AB0BA9">
      <w:pPr>
        <w:spacing w:after="0" w:line="240" w:lineRule="auto"/>
        <w:jc w:val="center"/>
        <w:rPr>
          <w:rFonts w:ascii="Times New Roman" w:hAnsi="Times New Roman" w:cs="Times New Roman"/>
          <w:b/>
          <w:bCs/>
          <w:sz w:val="28"/>
          <w:szCs w:val="28"/>
        </w:rPr>
      </w:pPr>
      <w:r w:rsidRPr="00AB0BA9">
        <w:rPr>
          <w:rFonts w:ascii="Times New Roman" w:hAnsi="Times New Roman" w:cs="Times New Roman"/>
          <w:b/>
          <w:bCs/>
          <w:sz w:val="28"/>
          <w:szCs w:val="28"/>
        </w:rPr>
        <w:t>ВІДКРИТИХ ТОРГІВ</w:t>
      </w:r>
    </w:p>
    <w:p w:rsidR="00A46A2B" w:rsidRDefault="00AB0BA9" w:rsidP="00AB0BA9">
      <w:pPr>
        <w:spacing w:after="0" w:line="240" w:lineRule="auto"/>
        <w:jc w:val="center"/>
        <w:rPr>
          <w:rFonts w:ascii="Times New Roman" w:hAnsi="Times New Roman" w:cs="Times New Roman"/>
          <w:b/>
          <w:bCs/>
          <w:sz w:val="28"/>
          <w:szCs w:val="28"/>
        </w:rPr>
      </w:pPr>
      <w:r w:rsidRPr="00AB0BA9">
        <w:rPr>
          <w:rFonts w:ascii="Times New Roman" w:hAnsi="Times New Roman" w:cs="Times New Roman"/>
          <w:b/>
          <w:bCs/>
          <w:sz w:val="28"/>
          <w:szCs w:val="28"/>
        </w:rPr>
        <w:t>з особливостями</w:t>
      </w:r>
    </w:p>
    <w:p w:rsidR="00A46A2B" w:rsidRDefault="00A46A2B">
      <w:pPr>
        <w:spacing w:after="0" w:line="240" w:lineRule="auto"/>
        <w:rPr>
          <w:rFonts w:ascii="Times New Roman" w:hAnsi="Times New Roman" w:cs="Times New Roman"/>
          <w:b/>
          <w:bCs/>
          <w:sz w:val="24"/>
          <w:szCs w:val="24"/>
        </w:rPr>
      </w:pPr>
    </w:p>
    <w:p w:rsidR="00A46A2B" w:rsidRDefault="00FA4D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закупівлю послуг</w:t>
      </w:r>
    </w:p>
    <w:p w:rsidR="00A46A2B" w:rsidRDefault="00A46A2B">
      <w:pPr>
        <w:spacing w:after="0" w:line="240" w:lineRule="auto"/>
        <w:jc w:val="center"/>
        <w:rPr>
          <w:rFonts w:ascii="Times New Roman" w:hAnsi="Times New Roman" w:cs="Times New Roman"/>
          <w:sz w:val="24"/>
          <w:szCs w:val="24"/>
        </w:rPr>
      </w:pPr>
    </w:p>
    <w:p w:rsidR="00A46A2B" w:rsidRDefault="00FA4D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кодом Єдиного закупівельного словника </w:t>
      </w:r>
    </w:p>
    <w:p w:rsidR="00A46A2B" w:rsidRPr="00BC13F9" w:rsidRDefault="00FA4D32">
      <w:pPr>
        <w:pStyle w:val="4"/>
        <w:shd w:val="clear" w:color="auto" w:fill="FFFFFF"/>
        <w:spacing w:before="0" w:after="0" w:line="240" w:lineRule="auto"/>
        <w:jc w:val="center"/>
      </w:pPr>
      <w:r>
        <w:t xml:space="preserve">ДК 021:2015 – </w:t>
      </w:r>
      <w:r w:rsidRPr="00BC13F9">
        <w:t xml:space="preserve">79710000-4 </w:t>
      </w:r>
      <w:r w:rsidRPr="00BC13F9">
        <w:rPr>
          <w:lang w:eastAsia="ru-RU"/>
        </w:rPr>
        <w:t xml:space="preserve"> «Охоронні послуги»</w:t>
      </w:r>
    </w:p>
    <w:p w:rsidR="00A46A2B" w:rsidRPr="00AB0BA9" w:rsidRDefault="00A46A2B">
      <w:pPr>
        <w:widowControl w:val="0"/>
        <w:spacing w:line="240" w:lineRule="auto"/>
        <w:ind w:right="113"/>
        <w:jc w:val="center"/>
        <w:rPr>
          <w:rFonts w:ascii="Times New Roman" w:hAnsi="Times New Roman" w:cs="Times New Roman"/>
          <w:b/>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A46A2B">
      <w:pPr>
        <w:spacing w:after="0" w:line="240" w:lineRule="auto"/>
        <w:rPr>
          <w:rFonts w:ascii="Times New Roman" w:hAnsi="Times New Roman" w:cs="Times New Roman"/>
          <w:b/>
          <w:bCs/>
          <w:sz w:val="28"/>
          <w:szCs w:val="28"/>
        </w:rPr>
      </w:pPr>
    </w:p>
    <w:p w:rsidR="00A46A2B" w:rsidRDefault="00FA4D3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 Запоріжжя</w:t>
      </w:r>
    </w:p>
    <w:p w:rsidR="00A46A2B" w:rsidRDefault="00FA4D3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2024 рік</w:t>
      </w:r>
    </w:p>
    <w:p w:rsidR="00A46A2B" w:rsidRDefault="00A46A2B">
      <w:pPr>
        <w:spacing w:after="0" w:line="240" w:lineRule="auto"/>
        <w:jc w:val="center"/>
        <w:rPr>
          <w:rFonts w:ascii="Times New Roman" w:hAnsi="Times New Roman" w:cs="Times New Roman"/>
          <w:b/>
          <w:bCs/>
          <w:color w:val="000000"/>
          <w:sz w:val="24"/>
          <w:szCs w:val="24"/>
        </w:rPr>
      </w:pPr>
    </w:p>
    <w:p w:rsidR="00A46A2B" w:rsidRDefault="00A46A2B">
      <w:pPr>
        <w:spacing w:after="0" w:line="240" w:lineRule="auto"/>
        <w:jc w:val="center"/>
        <w:rPr>
          <w:rFonts w:ascii="Times New Roman" w:hAnsi="Times New Roman" w:cs="Times New Roman"/>
          <w:b/>
          <w:bCs/>
          <w:color w:val="000000"/>
          <w:sz w:val="24"/>
          <w:szCs w:val="24"/>
        </w:rPr>
      </w:pPr>
    </w:p>
    <w:p w:rsidR="00A46A2B" w:rsidRDefault="00A46A2B">
      <w:pPr>
        <w:spacing w:after="0" w:line="240" w:lineRule="auto"/>
        <w:jc w:val="center"/>
        <w:rPr>
          <w:rFonts w:ascii="Times New Roman" w:hAnsi="Times New Roman" w:cs="Times New Roman"/>
          <w:b/>
          <w:bCs/>
          <w:color w:val="000000"/>
          <w:sz w:val="24"/>
          <w:szCs w:val="24"/>
        </w:rPr>
      </w:pPr>
    </w:p>
    <w:p w:rsidR="00A46A2B" w:rsidRDefault="00A46A2B">
      <w:pPr>
        <w:spacing w:after="0" w:line="240" w:lineRule="auto"/>
        <w:jc w:val="center"/>
        <w:rPr>
          <w:rFonts w:ascii="Times New Roman" w:hAnsi="Times New Roman" w:cs="Times New Roman"/>
          <w:b/>
          <w:bCs/>
          <w:color w:val="000000"/>
          <w:sz w:val="24"/>
          <w:szCs w:val="24"/>
        </w:rPr>
      </w:pPr>
    </w:p>
    <w:p w:rsidR="00A46A2B" w:rsidRDefault="00A46A2B">
      <w:pPr>
        <w:spacing w:after="0" w:line="240" w:lineRule="auto"/>
        <w:jc w:val="center"/>
        <w:rPr>
          <w:rFonts w:ascii="Times New Roman" w:hAnsi="Times New Roman" w:cs="Times New Roman"/>
          <w:b/>
          <w:bCs/>
          <w:color w:val="000000"/>
          <w:sz w:val="24"/>
          <w:szCs w:val="24"/>
        </w:rPr>
      </w:pPr>
    </w:p>
    <w:p w:rsidR="00A46A2B" w:rsidRDefault="00A46A2B">
      <w:pPr>
        <w:spacing w:after="0" w:line="240" w:lineRule="auto"/>
        <w:jc w:val="center"/>
        <w:rPr>
          <w:rFonts w:ascii="Times New Roman" w:hAnsi="Times New Roman" w:cs="Times New Roman"/>
          <w:b/>
          <w:bCs/>
          <w:color w:val="000000"/>
          <w:sz w:val="24"/>
          <w:szCs w:val="24"/>
        </w:rPr>
      </w:pPr>
    </w:p>
    <w:p w:rsidR="00A46A2B" w:rsidRDefault="00A46A2B">
      <w:pPr>
        <w:spacing w:after="0" w:line="240" w:lineRule="auto"/>
        <w:jc w:val="center"/>
        <w:rPr>
          <w:rFonts w:ascii="Times New Roman" w:hAnsi="Times New Roman" w:cs="Times New Roman"/>
          <w:b/>
          <w:bCs/>
          <w:color w:val="000000"/>
          <w:sz w:val="24"/>
          <w:szCs w:val="24"/>
        </w:rPr>
      </w:pPr>
    </w:p>
    <w:p w:rsidR="00A46A2B" w:rsidRDefault="00A46A2B">
      <w:pPr>
        <w:spacing w:after="0" w:line="240" w:lineRule="auto"/>
        <w:jc w:val="center"/>
        <w:rPr>
          <w:rFonts w:ascii="Times New Roman" w:hAnsi="Times New Roman" w:cs="Times New Roman"/>
          <w:b/>
          <w:bCs/>
          <w:color w:val="000000"/>
          <w:sz w:val="24"/>
          <w:szCs w:val="24"/>
        </w:rPr>
      </w:pPr>
    </w:p>
    <w:p w:rsidR="00A46A2B" w:rsidRDefault="00A46A2B">
      <w:pPr>
        <w:spacing w:after="0" w:line="240" w:lineRule="auto"/>
        <w:jc w:val="center"/>
        <w:rPr>
          <w:rFonts w:ascii="Times New Roman" w:hAnsi="Times New Roman" w:cs="Times New Roman"/>
          <w:b/>
          <w:bCs/>
          <w:color w:val="000000"/>
          <w:sz w:val="24"/>
          <w:szCs w:val="24"/>
        </w:rPr>
      </w:pPr>
    </w:p>
    <w:tbl>
      <w:tblPr>
        <w:tblW w:w="10726" w:type="dxa"/>
        <w:jc w:val="center"/>
        <w:tblLayout w:type="fixed"/>
        <w:tblLook w:val="0000" w:firstRow="0" w:lastRow="0" w:firstColumn="0" w:lastColumn="0" w:noHBand="0" w:noVBand="0"/>
      </w:tblPr>
      <w:tblGrid>
        <w:gridCol w:w="551"/>
        <w:gridCol w:w="3271"/>
        <w:gridCol w:w="68"/>
        <w:gridCol w:w="236"/>
        <w:gridCol w:w="236"/>
        <w:gridCol w:w="5528"/>
        <w:gridCol w:w="459"/>
        <w:gridCol w:w="139"/>
        <w:gridCol w:w="97"/>
        <w:gridCol w:w="141"/>
      </w:tblGrid>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A46A2B" w:rsidRDefault="00FA4D3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w:t>
            </w:r>
          </w:p>
        </w:tc>
        <w:tc>
          <w:tcPr>
            <w:tcW w:w="10036" w:type="dxa"/>
            <w:gridSpan w:val="8"/>
            <w:tcBorders>
              <w:top w:val="single" w:sz="4" w:space="0" w:color="000000"/>
              <w:left w:val="single" w:sz="4" w:space="0" w:color="000000"/>
              <w:bottom w:val="single" w:sz="4" w:space="0" w:color="000000"/>
              <w:right w:val="single" w:sz="4" w:space="0" w:color="000000"/>
            </w:tcBorders>
            <w:shd w:val="clear" w:color="auto" w:fill="A5A5A5"/>
            <w:vAlign w:val="center"/>
          </w:tcPr>
          <w:p w:rsidR="00A46A2B" w:rsidRDefault="00FA4D3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Розділ І. Загальні положення</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1</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Терміни, які вживаються в тендерній документації</w:t>
            </w:r>
          </w:p>
        </w:tc>
        <w:tc>
          <w:tcPr>
            <w:tcW w:w="6696" w:type="dxa"/>
            <w:gridSpan w:val="6"/>
            <w:tcBorders>
              <w:top w:val="single" w:sz="4" w:space="0" w:color="000000"/>
              <w:left w:val="single" w:sz="4" w:space="0" w:color="000000"/>
              <w:bottom w:val="single" w:sz="4" w:space="0" w:color="000000"/>
              <w:right w:val="single" w:sz="4" w:space="0" w:color="000000"/>
            </w:tcBorders>
            <w:vAlign w:val="center"/>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6">
              <w:r>
                <w:rPr>
                  <w:rFonts w:ascii="Times New Roman" w:hAnsi="Times New Roman" w:cs="Times New Roman"/>
                  <w:color w:val="000000"/>
                  <w:sz w:val="24"/>
                  <w:szCs w:val="24"/>
                  <w:lang w:eastAsia="ru-RU"/>
                </w:rPr>
                <w:t>Закону</w:t>
              </w:r>
            </w:hyperlink>
            <w:r>
              <w:rPr>
                <w:rFonts w:ascii="Times New Roman" w:hAnsi="Times New Roman" w:cs="Times New Roman"/>
                <w:color w:val="000000"/>
                <w:sz w:val="24"/>
                <w:szCs w:val="24"/>
                <w:lang w:eastAsia="ru-RU"/>
              </w:rPr>
              <w:t xml:space="preserve"> України «Про публічні закупівлі» (далі - Закон) та </w:t>
            </w:r>
            <w:r>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Інформація про замовника торгів</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A46A2B">
            <w:pPr>
              <w:widowControl w:val="0"/>
              <w:spacing w:after="0" w:line="240" w:lineRule="auto"/>
              <w:jc w:val="both"/>
              <w:rPr>
                <w:rFonts w:ascii="Times New Roman" w:hAnsi="Times New Roman" w:cs="Times New Roman"/>
                <w:color w:val="000000"/>
                <w:sz w:val="24"/>
                <w:szCs w:val="24"/>
                <w:lang w:eastAsia="ru-RU"/>
              </w:rPr>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повне найменування</w:t>
            </w:r>
          </w:p>
        </w:tc>
        <w:tc>
          <w:tcPr>
            <w:tcW w:w="6696" w:type="dxa"/>
            <w:gridSpan w:val="6"/>
            <w:tcBorders>
              <w:top w:val="single" w:sz="4" w:space="0" w:color="000000"/>
              <w:left w:val="single" w:sz="4" w:space="0" w:color="000000"/>
              <w:bottom w:val="single" w:sz="4" w:space="0" w:color="000000"/>
              <w:right w:val="single" w:sz="4" w:space="0" w:color="000000"/>
            </w:tcBorders>
          </w:tcPr>
          <w:p w:rsidR="0097689C" w:rsidRPr="0097689C" w:rsidRDefault="0097689C" w:rsidP="0097689C">
            <w:pPr>
              <w:widowControl w:val="0"/>
              <w:spacing w:after="0" w:line="240" w:lineRule="auto"/>
              <w:jc w:val="both"/>
              <w:rPr>
                <w:rFonts w:ascii="Times New Roman" w:hAnsi="Times New Roman" w:cs="Times New Roman"/>
                <w:b/>
                <w:sz w:val="24"/>
                <w:szCs w:val="24"/>
                <w:lang w:eastAsia="ru-RU"/>
              </w:rPr>
            </w:pPr>
            <w:r w:rsidRPr="0097689C">
              <w:rPr>
                <w:rFonts w:ascii="Times New Roman" w:hAnsi="Times New Roman" w:cs="Times New Roman"/>
                <w:b/>
                <w:sz w:val="24"/>
                <w:szCs w:val="24"/>
                <w:lang w:eastAsia="ru-RU"/>
              </w:rPr>
              <w:t>Комунальне підприємство «Градпроект»</w:t>
            </w:r>
          </w:p>
          <w:p w:rsidR="00A46A2B" w:rsidRDefault="0097689C" w:rsidP="0097689C">
            <w:pPr>
              <w:widowControl w:val="0"/>
              <w:spacing w:after="0" w:line="240" w:lineRule="auto"/>
              <w:jc w:val="both"/>
              <w:rPr>
                <w:rFonts w:ascii="Times New Roman" w:hAnsi="Times New Roman" w:cs="Times New Roman"/>
                <w:color w:val="000000"/>
                <w:sz w:val="24"/>
                <w:szCs w:val="24"/>
                <w:lang w:eastAsia="ru-RU"/>
              </w:rPr>
            </w:pPr>
            <w:r w:rsidRPr="0097689C">
              <w:rPr>
                <w:rFonts w:ascii="Times New Roman" w:hAnsi="Times New Roman" w:cs="Times New Roman"/>
                <w:b/>
                <w:sz w:val="24"/>
                <w:szCs w:val="24"/>
                <w:lang w:eastAsia="ru-RU"/>
              </w:rPr>
              <w:t xml:space="preserve">ЄДРПОУ 20504731 </w:t>
            </w:r>
            <w:r w:rsidR="00FA4D32">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далі - Замовник)</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місцезнаходження</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97689C">
            <w:pPr>
              <w:widowControl w:val="0"/>
              <w:spacing w:after="0" w:line="240" w:lineRule="auto"/>
              <w:jc w:val="both"/>
              <w:rPr>
                <w:rFonts w:ascii="Times New Roman" w:hAnsi="Times New Roman" w:cs="Times New Roman"/>
                <w:color w:val="000000"/>
                <w:sz w:val="24"/>
                <w:szCs w:val="24"/>
                <w:lang w:eastAsia="ru-RU"/>
              </w:rPr>
            </w:pPr>
            <w:r w:rsidRPr="0097689C">
              <w:rPr>
                <w:rFonts w:ascii="Times New Roman" w:hAnsi="Times New Roman" w:cs="Times New Roman"/>
                <w:color w:val="000000"/>
                <w:sz w:val="24"/>
                <w:szCs w:val="24"/>
                <w:lang w:eastAsia="ru-RU"/>
              </w:rPr>
              <w:t>місцезнаходження:</w:t>
            </w:r>
            <w:r w:rsidRPr="0097689C">
              <w:rPr>
                <w:rFonts w:ascii="Times New Roman" w:hAnsi="Times New Roman" w:cs="Times New Roman"/>
                <w:color w:val="000000"/>
                <w:sz w:val="24"/>
                <w:szCs w:val="24"/>
                <w:lang w:eastAsia="ru-RU"/>
              </w:rPr>
              <w:tab/>
              <w:t>вул. Зелінського, 3, м. Запоріжжя,</w:t>
            </w:r>
            <w:r>
              <w:rPr>
                <w:rFonts w:ascii="Times New Roman" w:hAnsi="Times New Roman" w:cs="Times New Roman"/>
                <w:color w:val="000000"/>
                <w:sz w:val="24"/>
                <w:szCs w:val="24"/>
                <w:lang w:val="ru-RU" w:eastAsia="ru-RU"/>
              </w:rPr>
              <w:t xml:space="preserve"> </w:t>
            </w:r>
            <w:r w:rsidRPr="0097689C">
              <w:rPr>
                <w:rFonts w:ascii="Times New Roman" w:hAnsi="Times New Roman" w:cs="Times New Roman"/>
                <w:color w:val="000000"/>
                <w:sz w:val="24"/>
                <w:szCs w:val="24"/>
                <w:lang w:eastAsia="ru-RU"/>
              </w:rPr>
              <w:t>Україна, 69037</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96" w:type="dxa"/>
            <w:gridSpan w:val="6"/>
            <w:tcBorders>
              <w:top w:val="single" w:sz="4" w:space="0" w:color="000000"/>
              <w:left w:val="single" w:sz="4" w:space="0" w:color="000000"/>
              <w:bottom w:val="single" w:sz="4" w:space="0" w:color="000000"/>
              <w:right w:val="single" w:sz="4" w:space="0" w:color="000000"/>
            </w:tcBorders>
          </w:tcPr>
          <w:p w:rsidR="0097689C" w:rsidRPr="0097689C" w:rsidRDefault="00FF27F9" w:rsidP="0097689C">
            <w:pPr>
              <w:widowControl w:val="0"/>
              <w:spacing w:after="0" w:line="240" w:lineRule="auto"/>
              <w:jc w:val="both"/>
              <w:rPr>
                <w:rFonts w:ascii="Times New Roman" w:hAnsi="Times New Roman" w:cs="Times New Roman"/>
                <w:color w:val="000000"/>
                <w:sz w:val="24"/>
                <w:szCs w:val="24"/>
                <w:lang w:eastAsia="ru-RU"/>
              </w:rPr>
            </w:pPr>
            <w:r w:rsidRPr="00413993">
              <w:rPr>
                <w:rFonts w:ascii="Times New Roman" w:hAnsi="Times New Roman" w:cs="Times New Roman"/>
                <w:color w:val="000000"/>
                <w:sz w:val="24"/>
                <w:szCs w:val="24"/>
                <w:lang w:eastAsia="ru-RU"/>
              </w:rPr>
              <w:t>Начальник юридичного відділу, у</w:t>
            </w:r>
            <w:r w:rsidR="0097689C" w:rsidRPr="00413993">
              <w:rPr>
                <w:rFonts w:ascii="Times New Roman" w:hAnsi="Times New Roman" w:cs="Times New Roman"/>
                <w:color w:val="000000"/>
                <w:sz w:val="24"/>
                <w:szCs w:val="24"/>
                <w:lang w:eastAsia="ru-RU"/>
              </w:rPr>
              <w:t>повноважена особа</w:t>
            </w:r>
            <w:r w:rsidR="0097689C" w:rsidRPr="0097689C">
              <w:rPr>
                <w:rFonts w:ascii="Times New Roman" w:hAnsi="Times New Roman" w:cs="Times New Roman"/>
                <w:color w:val="000000"/>
                <w:sz w:val="24"/>
                <w:szCs w:val="24"/>
                <w:lang w:eastAsia="ru-RU"/>
              </w:rPr>
              <w:t xml:space="preserve"> Юлія МОСКАЛЕНКО</w:t>
            </w:r>
          </w:p>
          <w:p w:rsidR="0097689C" w:rsidRPr="005D49FC" w:rsidRDefault="0097689C" w:rsidP="0097689C">
            <w:pPr>
              <w:widowControl w:val="0"/>
              <w:spacing w:after="0" w:line="240" w:lineRule="auto"/>
              <w:jc w:val="both"/>
              <w:rPr>
                <w:rFonts w:ascii="Times New Roman" w:hAnsi="Times New Roman" w:cs="Times New Roman"/>
                <w:color w:val="000000"/>
                <w:sz w:val="24"/>
                <w:szCs w:val="24"/>
                <w:lang w:val="ru-RU" w:eastAsia="ru-RU"/>
              </w:rPr>
            </w:pPr>
            <w:r w:rsidRPr="0097689C">
              <w:rPr>
                <w:rFonts w:ascii="Times New Roman" w:hAnsi="Times New Roman" w:cs="Times New Roman"/>
                <w:color w:val="000000"/>
                <w:sz w:val="24"/>
                <w:szCs w:val="24"/>
                <w:lang w:eastAsia="ru-RU"/>
              </w:rPr>
              <w:t xml:space="preserve"> вул.Зелінського,3, м. Запоріжжя,</w:t>
            </w:r>
            <w:r>
              <w:rPr>
                <w:rFonts w:ascii="Times New Roman" w:hAnsi="Times New Roman" w:cs="Times New Roman"/>
                <w:color w:val="000000"/>
                <w:sz w:val="24"/>
                <w:szCs w:val="24"/>
                <w:lang w:val="ru-RU" w:eastAsia="ru-RU"/>
              </w:rPr>
              <w:t xml:space="preserve"> </w:t>
            </w:r>
            <w:r w:rsidR="00FF27F9">
              <w:rPr>
                <w:rFonts w:ascii="Times New Roman" w:hAnsi="Times New Roman" w:cs="Times New Roman"/>
                <w:color w:val="000000"/>
                <w:sz w:val="24"/>
                <w:szCs w:val="24"/>
                <w:lang w:eastAsia="ru-RU"/>
              </w:rPr>
              <w:t>Україна, 69037</w:t>
            </w:r>
          </w:p>
          <w:p w:rsidR="00A46A2B" w:rsidRDefault="0097689C" w:rsidP="0097689C">
            <w:pPr>
              <w:widowControl w:val="0"/>
              <w:spacing w:after="0" w:line="240" w:lineRule="auto"/>
              <w:jc w:val="both"/>
              <w:rPr>
                <w:rFonts w:ascii="Times New Roman" w:hAnsi="Times New Roman" w:cs="Times New Roman"/>
                <w:color w:val="000000"/>
                <w:sz w:val="24"/>
                <w:szCs w:val="24"/>
                <w:lang w:eastAsia="ru-RU"/>
              </w:rPr>
            </w:pPr>
            <w:r w:rsidRPr="00BC13F9">
              <w:rPr>
                <w:rFonts w:ascii="Times New Roman" w:hAnsi="Times New Roman" w:cs="Times New Roman"/>
                <w:color w:val="000000"/>
                <w:sz w:val="24"/>
                <w:szCs w:val="24"/>
                <w:lang w:eastAsia="ru-RU"/>
              </w:rPr>
              <w:t>(061) 239-73-07</w:t>
            </w:r>
            <w:r w:rsidRPr="0097689C">
              <w:rPr>
                <w:rFonts w:ascii="Times New Roman" w:hAnsi="Times New Roman" w:cs="Times New Roman"/>
                <w:color w:val="000000"/>
                <w:sz w:val="24"/>
                <w:szCs w:val="24"/>
                <w:lang w:eastAsia="ru-RU"/>
              </w:rPr>
              <w:t>, gradproj.zp@gmail.com</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3</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Процедура закупівлі</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відкриті торги </w:t>
            </w:r>
            <w:r w:rsidR="0097689C" w:rsidRPr="0097689C">
              <w:rPr>
                <w:rFonts w:ascii="Times New Roman" w:hAnsi="Times New Roman" w:cs="Times New Roman"/>
                <w:color w:val="000000"/>
                <w:sz w:val="24"/>
                <w:szCs w:val="24"/>
                <w:lang w:eastAsia="ru-RU"/>
              </w:rPr>
              <w:t>з особливостями</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4</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Інформація про предмет закупівлі</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A46A2B">
            <w:pPr>
              <w:widowControl w:val="0"/>
              <w:spacing w:after="0" w:line="240" w:lineRule="auto"/>
              <w:jc w:val="both"/>
              <w:rPr>
                <w:rFonts w:ascii="Times New Roman" w:hAnsi="Times New Roman" w:cs="Times New Roman"/>
                <w:color w:val="000000"/>
                <w:sz w:val="24"/>
                <w:szCs w:val="24"/>
                <w:lang w:eastAsia="ru-RU"/>
              </w:rPr>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назва предмета закупівлі</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BC13F9" w:rsidP="00BC13F9">
            <w:pPr>
              <w:widowControl w:val="0"/>
              <w:spacing w:after="0"/>
              <w:jc w:val="both"/>
              <w:rPr>
                <w:rFonts w:ascii="Times New Roman" w:eastAsia="Calibri" w:hAnsi="Times New Roman" w:cs="Times New Roman"/>
                <w:sz w:val="24"/>
                <w:szCs w:val="28"/>
                <w:lang w:eastAsia="ru-RU"/>
              </w:rPr>
            </w:pPr>
            <w:r w:rsidRPr="00BC13F9">
              <w:rPr>
                <w:rFonts w:ascii="Times New Roman" w:eastAsia="Calibri" w:hAnsi="Times New Roman" w:cs="Times New Roman"/>
                <w:sz w:val="24"/>
                <w:szCs w:val="28"/>
                <w:lang w:eastAsia="ru-RU"/>
              </w:rPr>
              <w:t>за кодом Є</w:t>
            </w:r>
            <w:r>
              <w:rPr>
                <w:rFonts w:ascii="Times New Roman" w:eastAsia="Calibri" w:hAnsi="Times New Roman" w:cs="Times New Roman"/>
                <w:sz w:val="24"/>
                <w:szCs w:val="28"/>
                <w:lang w:eastAsia="ru-RU"/>
              </w:rPr>
              <w:t xml:space="preserve">диного закупівельного словника </w:t>
            </w:r>
            <w:r w:rsidRPr="00BC13F9">
              <w:rPr>
                <w:rFonts w:ascii="Times New Roman" w:eastAsia="Calibri" w:hAnsi="Times New Roman" w:cs="Times New Roman"/>
                <w:sz w:val="24"/>
                <w:szCs w:val="28"/>
                <w:lang w:eastAsia="ru-RU"/>
              </w:rPr>
              <w:t>ДК 021:2015 –</w:t>
            </w:r>
            <w:r w:rsidR="0056394F">
              <w:rPr>
                <w:rFonts w:ascii="Times New Roman" w:eastAsia="Calibri" w:hAnsi="Times New Roman" w:cs="Times New Roman"/>
                <w:sz w:val="24"/>
                <w:szCs w:val="28"/>
                <w:lang w:eastAsia="ru-RU"/>
              </w:rPr>
              <w:t xml:space="preserve"> 79710000-4  «Охоронні послуги»</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ind w:right="113"/>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Закупівля здійснюється щодо предмету закупівлі в цілому.</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A46A2B">
            <w:pPr>
              <w:widowControl w:val="0"/>
              <w:spacing w:after="0" w:line="240" w:lineRule="auto"/>
              <w:ind w:right="-82"/>
              <w:jc w:val="both"/>
              <w:rPr>
                <w:rFonts w:ascii="Times New Roman" w:hAnsi="Times New Roman" w:cs="Times New Roman"/>
                <w:kern w:val="2"/>
                <w:sz w:val="24"/>
                <w:szCs w:val="24"/>
                <w:u w:val="single"/>
                <w:lang w:eastAsia="zh-CN"/>
              </w:rPr>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4.4</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строк поставки товарів (надання послуг, виконання робіт)</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A46A2B">
            <w:pPr>
              <w:widowControl w:val="0"/>
              <w:spacing w:after="0" w:line="240" w:lineRule="auto"/>
              <w:ind w:right="113"/>
              <w:jc w:val="both"/>
              <w:rPr>
                <w:rFonts w:ascii="Times New Roman" w:eastAsia="Calibri" w:hAnsi="Times New Roman" w:cs="Times New Roman"/>
                <w:color w:val="000000"/>
                <w:sz w:val="24"/>
                <w:szCs w:val="24"/>
              </w:rPr>
            </w:pPr>
          </w:p>
          <w:p w:rsidR="00A46A2B" w:rsidRDefault="00A46A2B">
            <w:pPr>
              <w:widowControl w:val="0"/>
              <w:spacing w:after="0" w:line="240" w:lineRule="auto"/>
              <w:ind w:right="113"/>
              <w:jc w:val="both"/>
              <w:rPr>
                <w:rFonts w:ascii="Times New Roman" w:eastAsia="Calibri" w:hAnsi="Times New Roman" w:cs="Times New Roman"/>
                <w:color w:val="000000"/>
                <w:sz w:val="24"/>
                <w:szCs w:val="24"/>
              </w:rPr>
            </w:pPr>
          </w:p>
          <w:p w:rsidR="00A46A2B" w:rsidRDefault="00FA4D32" w:rsidP="00413993">
            <w:pPr>
              <w:widowControl w:val="0"/>
              <w:spacing w:after="0" w:line="240" w:lineRule="auto"/>
              <w:ind w:right="113"/>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з </w:t>
            </w:r>
            <w:r w:rsidR="00413993" w:rsidRPr="00413993">
              <w:rPr>
                <w:rFonts w:ascii="Times New Roman" w:eastAsia="Calibri" w:hAnsi="Times New Roman" w:cs="Times New Roman"/>
                <w:sz w:val="24"/>
                <w:szCs w:val="24"/>
                <w:lang w:val="ru-RU"/>
              </w:rPr>
              <w:t>18</w:t>
            </w:r>
            <w:r>
              <w:rPr>
                <w:rFonts w:ascii="Times New Roman" w:eastAsia="Calibri" w:hAnsi="Times New Roman" w:cs="Times New Roman"/>
                <w:sz w:val="24"/>
                <w:szCs w:val="24"/>
              </w:rPr>
              <w:t xml:space="preserve"> травня 2024 року по 31 грудня 2024 року.</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5</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Недискримінація учасників</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ind w:hanging="2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6A2B" w:rsidRDefault="00FA4D32">
            <w:pPr>
              <w:widowControl w:val="0"/>
              <w:spacing w:after="0" w:line="240" w:lineRule="auto"/>
              <w:ind w:hanging="2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6</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7</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r>
              <w:rPr>
                <w:rFonts w:ascii="Times New Roman" w:hAnsi="Times New Roman" w:cs="Times New Roman"/>
                <w:color w:val="000000"/>
                <w:sz w:val="24"/>
                <w:szCs w:val="24"/>
                <w:lang w:eastAsia="ru-RU"/>
              </w:rPr>
              <w:lastRenderedPageBreak/>
              <w:t>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8</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50" w:after="150" w:line="240" w:lineRule="auto"/>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96" w:type="dxa"/>
            <w:gridSpan w:val="6"/>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46A2B" w:rsidRDefault="00A46A2B">
            <w:pPr>
              <w:widowControl w:val="0"/>
              <w:spacing w:before="150" w:after="150" w:line="240" w:lineRule="auto"/>
              <w:jc w:val="both"/>
              <w:rPr>
                <w:rFonts w:ascii="Times New Roman" w:hAnsi="Times New Roman" w:cs="Times New Roman"/>
                <w:sz w:val="24"/>
                <w:szCs w:val="24"/>
              </w:rPr>
            </w:pPr>
          </w:p>
        </w:tc>
      </w:tr>
      <w:tr w:rsidR="00A46A2B" w:rsidTr="003D4442">
        <w:trPr>
          <w:gridAfter w:val="1"/>
          <w:wAfter w:w="139" w:type="dxa"/>
          <w:trHeight w:val="522"/>
          <w:jc w:val="center"/>
        </w:trPr>
        <w:tc>
          <w:tcPr>
            <w:tcW w:w="10351" w:type="dxa"/>
            <w:gridSpan w:val="7"/>
            <w:tcBorders>
              <w:top w:val="single" w:sz="4" w:space="0" w:color="000000"/>
              <w:left w:val="single" w:sz="4" w:space="0" w:color="000000"/>
              <w:bottom w:val="single" w:sz="4" w:space="0" w:color="000000"/>
              <w:right w:val="single" w:sz="4" w:space="0" w:color="000000"/>
            </w:tcBorders>
            <w:shd w:val="clear" w:color="auto" w:fill="A5A5A5"/>
            <w:vAlign w:val="center"/>
          </w:tcPr>
          <w:p w:rsidR="00A46A2B" w:rsidRDefault="00FA4D32" w:rsidP="009735ED">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Розділ ІІ. </w:t>
            </w:r>
            <w:r w:rsidR="00AB0BA9">
              <w:rPr>
                <w:rFonts w:ascii="Times New Roman" w:hAnsi="Times New Roman" w:cs="Times New Roman"/>
                <w:b/>
                <w:color w:val="000000"/>
                <w:sz w:val="24"/>
                <w:szCs w:val="24"/>
                <w:lang w:eastAsia="ru-RU"/>
              </w:rPr>
              <w:t xml:space="preserve">Надання роз’яснень до тендерної документації </w:t>
            </w:r>
            <w:r w:rsidR="009735ED">
              <w:rPr>
                <w:rFonts w:ascii="Times New Roman" w:hAnsi="Times New Roman" w:cs="Times New Roman"/>
                <w:b/>
                <w:color w:val="000000"/>
                <w:sz w:val="24"/>
                <w:szCs w:val="24"/>
                <w:lang w:eastAsia="ru-RU"/>
              </w:rPr>
              <w:t>та в</w:t>
            </w:r>
            <w:r>
              <w:rPr>
                <w:rFonts w:ascii="Times New Roman" w:hAnsi="Times New Roman" w:cs="Times New Roman"/>
                <w:b/>
                <w:color w:val="000000"/>
                <w:sz w:val="24"/>
                <w:szCs w:val="24"/>
                <w:lang w:eastAsia="ru-RU"/>
              </w:rPr>
              <w:t xml:space="preserve">несення змін </w:t>
            </w:r>
            <w:r w:rsidR="009735ED">
              <w:rPr>
                <w:rFonts w:ascii="Times New Roman" w:hAnsi="Times New Roman" w:cs="Times New Roman"/>
                <w:b/>
                <w:color w:val="000000"/>
                <w:sz w:val="24"/>
                <w:szCs w:val="24"/>
                <w:lang w:eastAsia="ru-RU"/>
              </w:rPr>
              <w:t>до неї та/або оголошення про проведення відкритих торгів</w:t>
            </w:r>
            <w:r>
              <w:rPr>
                <w:rFonts w:ascii="Times New Roman" w:hAnsi="Times New Roman" w:cs="Times New Roman"/>
                <w:b/>
                <w:color w:val="000000"/>
                <w:sz w:val="24"/>
                <w:szCs w:val="24"/>
                <w:lang w:eastAsia="ru-RU"/>
              </w:rPr>
              <w:t xml:space="preserve"> </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1</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sidRPr="00913087">
              <w:rPr>
                <w:rFonts w:ascii="Times New Roman" w:hAnsi="Times New Roman" w:cs="Times New Roman"/>
                <w:color w:val="000000"/>
                <w:sz w:val="24"/>
                <w:szCs w:val="24"/>
                <w:lang w:eastAsia="ru-RU"/>
              </w:rPr>
              <w:t xml:space="preserve">1.1 </w:t>
            </w:r>
            <w:r w:rsidR="00913087" w:rsidRPr="00913087">
              <w:rPr>
                <w:rFonts w:ascii="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Внесення змін до тендерної документації</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00913087" w:rsidRPr="00913087">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13087" w:rsidRPr="00913087">
              <w:rPr>
                <w:rFonts w:ascii="Times New Roman" w:hAnsi="Times New Roman" w:cs="Times New Roman"/>
                <w:sz w:val="24"/>
                <w:szCs w:val="24"/>
              </w:rPr>
              <w:t>внести</w:t>
            </w:r>
            <w:proofErr w:type="spellEnd"/>
            <w:r w:rsidR="00913087" w:rsidRPr="00913087">
              <w:rPr>
                <w:rFonts w:ascii="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913087" w:rsidRPr="00913087">
              <w:rPr>
                <w:rFonts w:ascii="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w:t>
            </w:r>
            <w:r w:rsidR="00913087" w:rsidRPr="00913087">
              <w:rPr>
                <w:rFonts w:ascii="Times New Roman" w:hAnsi="Times New Roman" w:cs="Times New Roman"/>
                <w:sz w:val="24"/>
                <w:szCs w:val="24"/>
              </w:rPr>
              <w:lastRenderedPageBreak/>
              <w:t xml:space="preserve">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00913087" w:rsidRPr="00913087">
              <w:rPr>
                <w:rFonts w:ascii="Times New Roman" w:hAnsi="Times New Roman" w:cs="Times New Roman"/>
                <w:sz w:val="24"/>
                <w:szCs w:val="24"/>
              </w:rPr>
              <w:t>машинозчитувальному</w:t>
            </w:r>
            <w:proofErr w:type="spellEnd"/>
            <w:r w:rsidR="00913087" w:rsidRPr="00913087">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10351" w:type="dxa"/>
            <w:gridSpan w:val="7"/>
            <w:tcBorders>
              <w:top w:val="single" w:sz="4" w:space="0" w:color="000000"/>
              <w:left w:val="single" w:sz="4" w:space="0" w:color="000000"/>
              <w:bottom w:val="single" w:sz="4" w:space="0" w:color="000000"/>
              <w:right w:val="single" w:sz="4" w:space="0" w:color="000000"/>
            </w:tcBorders>
            <w:shd w:val="clear" w:color="auto" w:fill="A5A5A5"/>
            <w:vAlign w:val="center"/>
          </w:tcPr>
          <w:p w:rsidR="00A46A2B" w:rsidRDefault="00FA4D3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1</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Зміст і спосіб подання тендерної пропозиції</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інформації щодо відповідності учасника вимогам, визначеним пунктом </w:t>
            </w:r>
            <w:r w:rsidRPr="00BC13F9">
              <w:rPr>
                <w:rFonts w:ascii="Times New Roman" w:hAnsi="Times New Roman" w:cs="Times New Roman"/>
                <w:color w:val="000000"/>
                <w:sz w:val="24"/>
                <w:szCs w:val="24"/>
                <w:lang w:eastAsia="ru-RU"/>
              </w:rPr>
              <w:t>47 Особливостей</w:t>
            </w:r>
            <w:r>
              <w:rPr>
                <w:rFonts w:ascii="Times New Roman" w:hAnsi="Times New Roman" w:cs="Times New Roman"/>
                <w:color w:val="000000"/>
                <w:sz w:val="24"/>
                <w:szCs w:val="24"/>
                <w:lang w:eastAsia="ru-RU"/>
              </w:rPr>
              <w:t xml:space="preserve">  – згідно з Додатком 2 до цієї тендерної документації;</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проекту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на осіб, дані яких подаються у складі  тендерній пропозиції та на кінцевого </w:t>
            </w:r>
            <w:proofErr w:type="spellStart"/>
            <w:r>
              <w:rPr>
                <w:rFonts w:ascii="Times New Roman" w:hAnsi="Times New Roman" w:cs="Times New Roman"/>
                <w:color w:val="000000"/>
                <w:sz w:val="24"/>
                <w:szCs w:val="24"/>
                <w:lang w:eastAsia="ru-RU"/>
              </w:rPr>
              <w:t>бенефіц</w:t>
            </w:r>
            <w:r w:rsidR="00222C43">
              <w:rPr>
                <w:rFonts w:ascii="Times New Roman" w:hAnsi="Times New Roman" w:cs="Times New Roman"/>
                <w:color w:val="000000"/>
                <w:sz w:val="24"/>
                <w:szCs w:val="24"/>
                <w:lang w:eastAsia="ru-RU"/>
              </w:rPr>
              <w:t>і</w:t>
            </w:r>
            <w:r>
              <w:rPr>
                <w:rFonts w:ascii="Times New Roman" w:hAnsi="Times New Roman" w:cs="Times New Roman"/>
                <w:color w:val="000000"/>
                <w:sz w:val="24"/>
                <w:szCs w:val="24"/>
                <w:lang w:eastAsia="ru-RU"/>
              </w:rPr>
              <w:t>арного</w:t>
            </w:r>
            <w:proofErr w:type="spellEnd"/>
            <w:r>
              <w:rPr>
                <w:rFonts w:ascii="Times New Roman" w:hAnsi="Times New Roman" w:cs="Times New Roman"/>
                <w:color w:val="000000"/>
                <w:sz w:val="24"/>
                <w:szCs w:val="24"/>
                <w:lang w:eastAsia="ru-RU"/>
              </w:rPr>
              <w:t xml:space="preserve"> власника Учасника – згідно з Додатком 6 до цієї тендерної документації;</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A46A2B" w:rsidRDefault="00FA4D32">
            <w:pPr>
              <w:widowControl w:val="0"/>
              <w:shd w:val="clear" w:color="auto" w:fill="FFFFFF"/>
              <w:spacing w:after="0" w:line="240" w:lineRule="auto"/>
              <w:jc w:val="both"/>
              <w:rPr>
                <w:rFonts w:ascii="Times New Roman" w:hAnsi="Times New Roman" w:cs="Times New Roman"/>
                <w:color w:val="121416"/>
                <w:sz w:val="24"/>
                <w:szCs w:val="24"/>
                <w:lang w:eastAsia="ru-RU"/>
              </w:rPr>
            </w:pPr>
            <w:r>
              <w:rPr>
                <w:rFonts w:ascii="Times New Roman" w:hAnsi="Times New Roman" w:cs="Times New Roman"/>
                <w:color w:val="000000"/>
                <w:sz w:val="24"/>
                <w:szCs w:val="24"/>
                <w:lang w:eastAsia="ru-RU"/>
              </w:rPr>
              <w:t xml:space="preserve">1.3. </w:t>
            </w:r>
            <w:r>
              <w:rPr>
                <w:rFonts w:ascii="Times New Roman" w:hAnsi="Times New Roman" w:cs="Times New Roman"/>
                <w:iCs/>
                <w:color w:val="121416"/>
                <w:sz w:val="24"/>
                <w:szCs w:val="24"/>
                <w:lang w:eastAsia="ru-RU"/>
              </w:rPr>
              <w:t xml:space="preserve">Документи, що не передбачені законодавством для учасників - юридичних, фізичних осіб, у тому числі фізичних </w:t>
            </w:r>
            <w:r>
              <w:rPr>
                <w:rFonts w:ascii="Times New Roman" w:hAnsi="Times New Roman" w:cs="Times New Roman"/>
                <w:iCs/>
                <w:color w:val="121416"/>
                <w:sz w:val="24"/>
                <w:szCs w:val="24"/>
                <w:lang w:eastAsia="ru-RU"/>
              </w:rPr>
              <w:lastRenderedPageBreak/>
              <w:t>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Pr>
                <w:rFonts w:ascii="Times New Roman" w:hAnsi="Times New Roman" w:cs="Times New Roman"/>
                <w:color w:val="121416"/>
                <w:sz w:val="24"/>
                <w:szCs w:val="24"/>
                <w:lang w:eastAsia="ru-RU"/>
              </w:rPr>
              <w:t xml:space="preserve"> </w:t>
            </w:r>
            <w:r>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color w:val="000000"/>
                <w:sz w:val="24"/>
                <w:szCs w:val="24"/>
                <w:lang w:eastAsia="ru-RU"/>
              </w:rPr>
              <w:t>скан</w:t>
            </w:r>
            <w:proofErr w:type="spellEnd"/>
            <w:r>
              <w:rPr>
                <w:rFonts w:ascii="Times New Roman" w:hAnsi="Times New Roman" w:cs="Times New Roman"/>
                <w:color w:val="000000"/>
                <w:sz w:val="24"/>
                <w:szCs w:val="24"/>
                <w:lang w:eastAsia="ru-RU"/>
              </w:rPr>
              <w:t xml:space="preserve">-копій придатних для </w:t>
            </w:r>
            <w:proofErr w:type="spellStart"/>
            <w:r>
              <w:rPr>
                <w:rFonts w:ascii="Times New Roman" w:hAnsi="Times New Roman" w:cs="Times New Roman"/>
                <w:color w:val="000000"/>
                <w:sz w:val="24"/>
                <w:szCs w:val="24"/>
                <w:lang w:eastAsia="ru-RU"/>
              </w:rPr>
              <w:t>машинозчитування</w:t>
            </w:r>
            <w:proofErr w:type="spellEnd"/>
            <w:r>
              <w:rPr>
                <w:rFonts w:ascii="Times New Roman" w:hAnsi="Times New Roman" w:cs="Times New Roman"/>
                <w:color w:val="000000"/>
                <w:sz w:val="24"/>
                <w:szCs w:val="24"/>
                <w:lang w:eastAsia="ru-RU"/>
              </w:rPr>
              <w:t xml:space="preserve"> (файли з розширенням «..</w:t>
            </w:r>
            <w:proofErr w:type="spellStart"/>
            <w:r>
              <w:rPr>
                <w:rFonts w:ascii="Times New Roman" w:hAnsi="Times New Roman" w:cs="Times New Roman"/>
                <w:color w:val="000000"/>
                <w:sz w:val="24"/>
                <w:szCs w:val="24"/>
                <w:lang w:eastAsia="ru-RU"/>
              </w:rPr>
              <w:t>pdf</w:t>
            </w:r>
            <w:proofErr w:type="spellEnd"/>
            <w:r>
              <w:rPr>
                <w:rFonts w:ascii="Times New Roman" w:hAnsi="Times New Roman" w:cs="Times New Roman"/>
                <w:color w:val="000000"/>
                <w:sz w:val="24"/>
                <w:szCs w:val="24"/>
                <w:lang w:eastAsia="ru-RU"/>
              </w:rPr>
              <w:t>.», «..</w:t>
            </w:r>
            <w:proofErr w:type="spellStart"/>
            <w:r>
              <w:rPr>
                <w:rFonts w:ascii="Times New Roman" w:hAnsi="Times New Roman" w:cs="Times New Roman"/>
                <w:color w:val="000000"/>
                <w:sz w:val="24"/>
                <w:szCs w:val="24"/>
                <w:lang w:eastAsia="ru-RU"/>
              </w:rPr>
              <w:t>jpeg</w:t>
            </w:r>
            <w:proofErr w:type="spellEnd"/>
            <w:r>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sz w:val="24"/>
                <w:szCs w:val="24"/>
                <w:lang w:eastAsia="ru-RU"/>
              </w:rPr>
              <w:t>скан</w:t>
            </w:r>
            <w:proofErr w:type="spellEnd"/>
            <w:r>
              <w:rPr>
                <w:rFonts w:ascii="Times New Roman" w:hAnsi="Times New Roman" w:cs="Times New Roman"/>
                <w:color w:val="000000"/>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255477" w:rsidRPr="00BC13F9">
              <w:rPr>
                <w:rFonts w:ascii="Times New Roman" w:hAnsi="Times New Roman" w:cs="Times New Roman"/>
                <w:color w:val="000000"/>
                <w:sz w:val="24"/>
                <w:szCs w:val="24"/>
                <w:lang w:eastAsia="ru-RU"/>
              </w:rPr>
              <w:t>удосконаленого або</w:t>
            </w:r>
            <w:r w:rsidR="0025547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кваліфікованого електронного підпису на кожен з таких документів (матеріал чи інформацію).</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sidRPr="00BC13F9">
              <w:rPr>
                <w:rFonts w:ascii="Times New Roman" w:hAnsi="Times New Roman" w:cs="Times New Roman"/>
                <w:color w:val="000000"/>
                <w:sz w:val="24"/>
                <w:szCs w:val="24"/>
                <w:lang w:eastAsia="ru-RU"/>
              </w:rPr>
              <w:t>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w:t>
            </w:r>
            <w:r>
              <w:rPr>
                <w:rFonts w:ascii="Times New Roman" w:hAnsi="Times New Roman" w:cs="Times New Roman"/>
                <w:color w:val="000000"/>
                <w:sz w:val="24"/>
                <w:szCs w:val="24"/>
                <w:lang w:eastAsia="ru-RU"/>
              </w:rPr>
              <w:t xml:space="preserve">. </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1.6.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w:t>
            </w:r>
            <w:r>
              <w:rPr>
                <w:rFonts w:ascii="Times New Roman" w:hAnsi="Times New Roman" w:cs="Times New Roman"/>
                <w:color w:val="000000"/>
                <w:sz w:val="24"/>
                <w:szCs w:val="24"/>
                <w:lang w:eastAsia="ru-RU"/>
              </w:rPr>
              <w:lastRenderedPageBreak/>
              <w:t>підпису або кваліфікованого електронного підпису.</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Pr>
                <w:rFonts w:ascii="Times New Roman" w:hAnsi="Times New Roman" w:cs="Times New Roman"/>
                <w:color w:val="000000"/>
                <w:sz w:val="24"/>
                <w:szCs w:val="24"/>
                <w:lang w:eastAsia="ru-RU"/>
              </w:rPr>
              <w:t>их</w:t>
            </w:r>
            <w:proofErr w:type="spellEnd"/>
            <w:r>
              <w:rPr>
                <w:rFonts w:ascii="Times New Roman" w:hAnsi="Times New Roman" w:cs="Times New Roman"/>
                <w:color w:val="000000"/>
                <w:sz w:val="24"/>
                <w:szCs w:val="24"/>
                <w:lang w:eastAsia="ru-RU"/>
              </w:rPr>
              <w:t>) документа(</w:t>
            </w:r>
            <w:proofErr w:type="spellStart"/>
            <w:r>
              <w:rPr>
                <w:rFonts w:ascii="Times New Roman" w:hAnsi="Times New Roman" w:cs="Times New Roman"/>
                <w:color w:val="000000"/>
                <w:sz w:val="24"/>
                <w:szCs w:val="24"/>
                <w:lang w:eastAsia="ru-RU"/>
              </w:rPr>
              <w:t>ів</w:t>
            </w:r>
            <w:proofErr w:type="spellEnd"/>
            <w:r>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1.9.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w:t>
            </w:r>
            <w:r w:rsidRPr="00BC13F9">
              <w:rPr>
                <w:rFonts w:ascii="Times New Roman" w:hAnsi="Times New Roman" w:cs="Times New Roman"/>
                <w:color w:val="000000"/>
                <w:sz w:val="24"/>
                <w:szCs w:val="24"/>
                <w:lang w:eastAsia="ru-RU"/>
              </w:rPr>
              <w:t>значущі</w:t>
            </w:r>
            <w:r>
              <w:rPr>
                <w:rFonts w:ascii="Times New Roman" w:hAnsi="Times New Roman" w:cs="Times New Roman"/>
                <w:color w:val="000000"/>
                <w:sz w:val="24"/>
                <w:szCs w:val="24"/>
                <w:lang w:eastAsia="ru-RU"/>
              </w:rPr>
              <w:t xml:space="preserve">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1.10. У разі якщо тендерна пропозиція подається об'єднанням учасників, до неї обов'язково включається документ про створення такого об'єднання.  </w:t>
            </w:r>
          </w:p>
          <w:p w:rsidR="00A46A2B" w:rsidRDefault="00FA4D32">
            <w:pPr>
              <w:widowControl w:val="0"/>
              <w:spacing w:after="0" w:line="240" w:lineRule="auto"/>
              <w:ind w:hanging="21"/>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Крім того, з метою підтвердження відсутності підстав для відмови в участі у відкритих торгах, встановлених пунктом 47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Pr>
                <w:rFonts w:ascii="Times New Roman" w:hAnsi="Times New Roman" w:cs="Times New Roman"/>
                <w:sz w:val="24"/>
                <w:szCs w:val="24"/>
              </w:rPr>
              <w:t xml:space="preserve">для відмови в участі у відкритих торгах. Інформація подається згідно </w:t>
            </w:r>
            <w:r w:rsidRPr="00BC13F9">
              <w:rPr>
                <w:rFonts w:ascii="Times New Roman" w:hAnsi="Times New Roman" w:cs="Times New Roman"/>
                <w:sz w:val="24"/>
                <w:szCs w:val="24"/>
              </w:rPr>
              <w:t>Додатку № 2</w:t>
            </w:r>
            <w:r>
              <w:rPr>
                <w:rFonts w:ascii="Times New Roman" w:hAnsi="Times New Roman" w:cs="Times New Roman"/>
                <w:sz w:val="24"/>
                <w:szCs w:val="24"/>
              </w:rPr>
              <w:t xml:space="preserve"> до цієї тендерної документації.</w:t>
            </w:r>
          </w:p>
          <w:p w:rsidR="00A46A2B" w:rsidRDefault="00FA4D32">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c>
          <w:tcPr>
            <w:tcW w:w="236" w:type="dxa"/>
            <w:gridSpan w:val="2"/>
          </w:tcPr>
          <w:p w:rsidR="00A46A2B" w:rsidRDefault="00A46A2B">
            <w:pPr>
              <w:widowControl w:val="0"/>
            </w:pPr>
          </w:p>
        </w:tc>
      </w:tr>
      <w:tr w:rsidR="00A46A2B" w:rsidTr="003D4442">
        <w:trPr>
          <w:gridAfter w:val="1"/>
          <w:wAfter w:w="139" w:type="dxa"/>
          <w:trHeight w:val="410"/>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2</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Забезпечення тендерної пропозиції</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застосовується</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3</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передбачено</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4</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Строк дії тендерної пропозиції, протягом якого тендерні пропозиції </w:t>
            </w:r>
            <w:r>
              <w:rPr>
                <w:rFonts w:ascii="Times New Roman" w:hAnsi="Times New Roman" w:cs="Times New Roman"/>
                <w:b/>
                <w:color w:val="000000"/>
                <w:sz w:val="24"/>
                <w:szCs w:val="24"/>
                <w:lang w:eastAsia="ru-RU"/>
              </w:rPr>
              <w:lastRenderedPageBreak/>
              <w:t>вважаються дійсними</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4.1. Тендерні пропозиції вважаються дійсними протягом 90 днів із дати кінцевого строку подання тендерних пропозицій.</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4.2. До закінчення цього строку замовник має право вимагати </w:t>
            </w:r>
            <w:r>
              <w:rPr>
                <w:rFonts w:ascii="Times New Roman" w:hAnsi="Times New Roman" w:cs="Times New Roman"/>
                <w:color w:val="000000"/>
                <w:sz w:val="24"/>
                <w:szCs w:val="24"/>
                <w:lang w:eastAsia="ru-RU"/>
              </w:rPr>
              <w:lastRenderedPageBreak/>
              <w:t>від учасників процедури закупівлі продовження строку дії тендерних пропозицій. Учасник процедури закупівлі має право:</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відхилити таку вимогу, не втрачаючи при цьому наданого ним забезпечення тендерної пропозиції;</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 і наданого забезпечення тендерної пропозиції.</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5</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50" w:after="150" w:line="240" w:lineRule="auto"/>
              <w:rPr>
                <w:rFonts w:ascii="Times New Roman" w:hAnsi="Times New Roman" w:cs="Times New Roman"/>
                <w:b/>
                <w:sz w:val="24"/>
                <w:szCs w:val="24"/>
              </w:rPr>
            </w:pPr>
            <w:r>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Pr="00BC13F9" w:rsidRDefault="00FA4D32">
            <w:pPr>
              <w:widowControl w:val="0"/>
              <w:spacing w:after="0" w:line="240" w:lineRule="auto"/>
              <w:jc w:val="both"/>
              <w:rPr>
                <w:rFonts w:ascii="Times New Roman" w:hAnsi="Times New Roman" w:cs="Times New Roman"/>
                <w:sz w:val="24"/>
                <w:szCs w:val="24"/>
              </w:rPr>
            </w:pPr>
            <w:r w:rsidRPr="00BC13F9">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A46A2B" w:rsidRPr="00BC13F9" w:rsidRDefault="00FA4D32">
            <w:pPr>
              <w:widowControl w:val="0"/>
              <w:spacing w:after="0" w:line="240" w:lineRule="auto"/>
              <w:jc w:val="both"/>
              <w:rPr>
                <w:rFonts w:ascii="Times New Roman" w:hAnsi="Times New Roman" w:cs="Times New Roman"/>
                <w:sz w:val="24"/>
                <w:szCs w:val="24"/>
              </w:rPr>
            </w:pPr>
            <w:r w:rsidRPr="00BC13F9">
              <w:rPr>
                <w:rFonts w:ascii="Times New Roman" w:hAnsi="Times New Roman" w:cs="Times New Roman"/>
                <w:sz w:val="24"/>
                <w:szCs w:val="24"/>
              </w:rPr>
              <w:t>5.2. 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викладені у Додатку № 2 до тендерної документації.</w:t>
            </w:r>
          </w:p>
          <w:p w:rsidR="00A46A2B" w:rsidRPr="00BC13F9" w:rsidRDefault="00FA4D32">
            <w:pPr>
              <w:widowControl w:val="0"/>
              <w:spacing w:after="0" w:line="240" w:lineRule="auto"/>
              <w:jc w:val="both"/>
              <w:rPr>
                <w:rFonts w:ascii="Times New Roman" w:hAnsi="Times New Roman" w:cs="Times New Roman"/>
                <w:sz w:val="24"/>
                <w:szCs w:val="24"/>
              </w:rPr>
            </w:pPr>
            <w:r w:rsidRPr="00BC13F9">
              <w:rPr>
                <w:rFonts w:ascii="Times New Roman" w:hAnsi="Times New Roman" w:cs="Times New Roman"/>
                <w:sz w:val="24"/>
                <w:szCs w:val="24"/>
              </w:rPr>
              <w:t>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c>
          <w:tcPr>
            <w:tcW w:w="236" w:type="dxa"/>
            <w:gridSpan w:val="2"/>
          </w:tcPr>
          <w:p w:rsidR="00A46A2B" w:rsidRDefault="00A46A2B">
            <w:pPr>
              <w:widowControl w:val="0"/>
            </w:pPr>
          </w:p>
        </w:tc>
      </w:tr>
      <w:tr w:rsidR="00A46A2B" w:rsidTr="003D4442">
        <w:trPr>
          <w:gridAfter w:val="1"/>
          <w:wAfter w:w="139" w:type="dxa"/>
          <w:trHeight w:val="2018"/>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6</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Pr="00BC13F9" w:rsidRDefault="00FA4D32">
            <w:pPr>
              <w:widowControl w:val="0"/>
              <w:spacing w:after="0" w:line="240" w:lineRule="auto"/>
              <w:jc w:val="both"/>
              <w:rPr>
                <w:rFonts w:ascii="Times New Roman" w:hAnsi="Times New Roman" w:cs="Times New Roman"/>
                <w:color w:val="000000"/>
                <w:sz w:val="24"/>
                <w:szCs w:val="24"/>
                <w:lang w:eastAsia="ru-RU"/>
              </w:rPr>
            </w:pPr>
            <w:r w:rsidRPr="00BC13F9">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A46A2B" w:rsidRPr="00BC13F9" w:rsidRDefault="00FA4D32">
            <w:pPr>
              <w:widowControl w:val="0"/>
              <w:spacing w:after="0" w:line="240" w:lineRule="auto"/>
              <w:jc w:val="both"/>
              <w:rPr>
                <w:rFonts w:ascii="Times New Roman" w:hAnsi="Times New Roman" w:cs="Times New Roman"/>
                <w:color w:val="000000"/>
                <w:sz w:val="24"/>
                <w:szCs w:val="24"/>
                <w:lang w:eastAsia="ru-RU"/>
              </w:rPr>
            </w:pPr>
            <w:r w:rsidRPr="00BC13F9">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c>
          <w:tcPr>
            <w:tcW w:w="236" w:type="dxa"/>
            <w:gridSpan w:val="2"/>
          </w:tcPr>
          <w:p w:rsidR="00A46A2B" w:rsidRDefault="00A46A2B">
            <w:pPr>
              <w:widowControl w:val="0"/>
            </w:pPr>
          </w:p>
        </w:tc>
      </w:tr>
      <w:tr w:rsidR="00A46A2B" w:rsidTr="003D4442">
        <w:trPr>
          <w:gridAfter w:val="1"/>
          <w:wAfter w:w="139" w:type="dxa"/>
          <w:trHeight w:val="2018"/>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7</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вимагається</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8</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Інформація про субпідрядника/співвиконавця (у випадку закупівлі </w:t>
            </w:r>
            <w:r>
              <w:rPr>
                <w:rFonts w:ascii="Times New Roman" w:hAnsi="Times New Roman" w:cs="Times New Roman"/>
                <w:b/>
                <w:color w:val="000000"/>
                <w:sz w:val="24"/>
                <w:szCs w:val="24"/>
                <w:lang w:eastAsia="ru-RU"/>
              </w:rPr>
              <w:lastRenderedPageBreak/>
              <w:t>робіт чи послуг)</w:t>
            </w:r>
          </w:p>
          <w:p w:rsidR="00A46A2B" w:rsidRDefault="00A46A2B">
            <w:pPr>
              <w:widowControl w:val="0"/>
              <w:spacing w:after="0" w:line="240" w:lineRule="auto"/>
              <w:rPr>
                <w:rFonts w:ascii="Times New Roman" w:hAnsi="Times New Roman" w:cs="Times New Roman"/>
                <w:color w:val="000000"/>
                <w:sz w:val="24"/>
                <w:szCs w:val="24"/>
                <w:lang w:eastAsia="ru-RU"/>
              </w:rPr>
            </w:pP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Pr>
                <w:rFonts w:ascii="Times New Roman" w:hAnsi="Times New Roman" w:cs="Times New Roman"/>
                <w:color w:val="000000"/>
                <w:sz w:val="24"/>
                <w:szCs w:val="24"/>
                <w:lang w:eastAsia="ru-RU"/>
              </w:rPr>
              <w:lastRenderedPageBreak/>
              <w:t>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9</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9.1. Учасник процедури закупівлі має право </w:t>
            </w:r>
            <w:proofErr w:type="spellStart"/>
            <w:r>
              <w:rPr>
                <w:rFonts w:ascii="Times New Roman" w:hAnsi="Times New Roman" w:cs="Times New Roman"/>
                <w:color w:val="000000"/>
                <w:sz w:val="24"/>
                <w:szCs w:val="24"/>
                <w:lang w:eastAsia="ru-RU"/>
              </w:rPr>
              <w:t>внести</w:t>
            </w:r>
            <w:proofErr w:type="spellEnd"/>
            <w:r>
              <w:rPr>
                <w:rFonts w:ascii="Times New Roman" w:hAnsi="Times New Roman" w:cs="Times New Roman"/>
                <w:color w:val="000000"/>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10351" w:type="dxa"/>
            <w:gridSpan w:val="7"/>
            <w:tcBorders>
              <w:top w:val="single" w:sz="4" w:space="0" w:color="000000"/>
              <w:left w:val="single" w:sz="4" w:space="0" w:color="000000"/>
              <w:bottom w:val="single" w:sz="4" w:space="0" w:color="000000"/>
              <w:right w:val="single" w:sz="4" w:space="0" w:color="000000"/>
            </w:tcBorders>
            <w:shd w:val="clear" w:color="auto" w:fill="A5A5A5"/>
          </w:tcPr>
          <w:p w:rsidR="00A46A2B" w:rsidRDefault="00FA4D32">
            <w:pPr>
              <w:widowControl w:val="0"/>
              <w:spacing w:after="0" w:line="240" w:lineRule="auto"/>
              <w:ind w:hanging="23"/>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Розділ IV. Подання та розкриття тендерної пропозиції</w:t>
            </w:r>
          </w:p>
        </w:tc>
        <w:tc>
          <w:tcPr>
            <w:tcW w:w="236" w:type="dxa"/>
            <w:gridSpan w:val="2"/>
          </w:tcPr>
          <w:p w:rsidR="00A46A2B" w:rsidRDefault="00A46A2B">
            <w:pPr>
              <w:widowControl w:val="0"/>
            </w:pPr>
          </w:p>
        </w:tc>
      </w:tr>
      <w:tr w:rsidR="00A46A2B" w:rsidTr="003D4442">
        <w:trPr>
          <w:gridAfter w:val="1"/>
          <w:wAfter w:w="141"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1</w:t>
            </w:r>
          </w:p>
        </w:tc>
        <w:tc>
          <w:tcPr>
            <w:tcW w:w="3272" w:type="dxa"/>
            <w:tcBorders>
              <w:top w:val="single" w:sz="4" w:space="0" w:color="000000"/>
              <w:left w:val="single" w:sz="4" w:space="0" w:color="000000"/>
              <w:bottom w:val="single" w:sz="4" w:space="0" w:color="000000"/>
              <w:right w:val="single" w:sz="4" w:space="0" w:color="000000"/>
            </w:tcBorders>
          </w:tcPr>
          <w:p w:rsidR="00A46A2B" w:rsidRPr="00D764B2" w:rsidRDefault="00FA4D32">
            <w:pPr>
              <w:widowControl w:val="0"/>
              <w:spacing w:after="0" w:line="240" w:lineRule="auto"/>
              <w:jc w:val="both"/>
              <w:rPr>
                <w:rFonts w:ascii="Times New Roman" w:hAnsi="Times New Roman" w:cs="Times New Roman"/>
                <w:color w:val="000000"/>
                <w:sz w:val="24"/>
                <w:szCs w:val="24"/>
                <w:highlight w:val="magenta"/>
                <w:lang w:eastAsia="ru-RU"/>
              </w:rPr>
            </w:pPr>
            <w:r w:rsidRPr="00BC13F9">
              <w:rPr>
                <w:rFonts w:ascii="Times New Roman" w:hAnsi="Times New Roman" w:cs="Times New Roman"/>
                <w:b/>
                <w:color w:val="000000"/>
                <w:sz w:val="24"/>
                <w:szCs w:val="24"/>
                <w:lang w:eastAsia="ru-RU"/>
              </w:rPr>
              <w:t>Кінцевий строк подання тендерної пропозиції</w:t>
            </w:r>
          </w:p>
        </w:tc>
        <w:tc>
          <w:tcPr>
            <w:tcW w:w="6526" w:type="dxa"/>
            <w:gridSpan w:val="5"/>
            <w:tcBorders>
              <w:top w:val="single" w:sz="4" w:space="0" w:color="000000"/>
              <w:left w:val="single" w:sz="4" w:space="0" w:color="000000"/>
              <w:bottom w:val="single" w:sz="4" w:space="0" w:color="000000"/>
              <w:right w:val="single" w:sz="4" w:space="0" w:color="000000"/>
            </w:tcBorders>
          </w:tcPr>
          <w:p w:rsidR="00A46A2B" w:rsidRPr="0082017E" w:rsidRDefault="00FA4D32">
            <w:pPr>
              <w:widowControl w:val="0"/>
              <w:numPr>
                <w:ilvl w:val="1"/>
                <w:numId w:val="1"/>
              </w:numPr>
              <w:spacing w:after="0" w:line="240" w:lineRule="auto"/>
              <w:ind w:left="34" w:firstLine="0"/>
              <w:jc w:val="both"/>
              <w:rPr>
                <w:rFonts w:ascii="Times New Roman" w:hAnsi="Times New Roman" w:cs="Times New Roman"/>
                <w:b/>
                <w:strike/>
                <w:color w:val="000000"/>
                <w:sz w:val="24"/>
                <w:szCs w:val="24"/>
                <w:lang w:eastAsia="ru-RU"/>
              </w:rPr>
            </w:pPr>
            <w:r w:rsidRPr="0082017E">
              <w:rPr>
                <w:rFonts w:ascii="Times New Roman" w:hAnsi="Times New Roman" w:cs="Times New Roman"/>
                <w:color w:val="000000"/>
                <w:sz w:val="24"/>
                <w:szCs w:val="24"/>
                <w:lang w:eastAsia="ru-RU"/>
              </w:rPr>
              <w:t xml:space="preserve">Кінцевий строк подання тендерних пропозицій </w:t>
            </w:r>
            <w:r w:rsidR="00D764B2" w:rsidRPr="0082017E">
              <w:rPr>
                <w:rFonts w:ascii="Times New Roman" w:hAnsi="Times New Roman" w:cs="Times New Roman"/>
                <w:color w:val="000000"/>
                <w:sz w:val="24"/>
                <w:szCs w:val="24"/>
                <w:lang w:eastAsia="ru-RU"/>
              </w:rPr>
              <w:t>0</w:t>
            </w:r>
            <w:r w:rsidR="00382DC2" w:rsidRPr="00382DC2">
              <w:rPr>
                <w:rFonts w:ascii="Times New Roman" w:hAnsi="Times New Roman" w:cs="Times New Roman"/>
                <w:color w:val="000000"/>
                <w:sz w:val="24"/>
                <w:szCs w:val="24"/>
                <w:lang w:val="ru-RU" w:eastAsia="ru-RU"/>
              </w:rPr>
              <w:t>8</w:t>
            </w:r>
            <w:bookmarkStart w:id="0" w:name="_GoBack"/>
            <w:bookmarkEnd w:id="0"/>
            <w:r w:rsidR="00D764B2" w:rsidRPr="0082017E">
              <w:rPr>
                <w:rFonts w:ascii="Times New Roman" w:hAnsi="Times New Roman" w:cs="Times New Roman"/>
                <w:color w:val="000000"/>
                <w:sz w:val="24"/>
                <w:szCs w:val="24"/>
                <w:lang w:eastAsia="ru-RU"/>
              </w:rPr>
              <w:t xml:space="preserve"> травня 2024 р.</w:t>
            </w:r>
          </w:p>
          <w:p w:rsidR="00A46A2B" w:rsidRDefault="00FA4D32">
            <w:pPr>
              <w:widowControl w:val="0"/>
              <w:numPr>
                <w:ilvl w:val="1"/>
                <w:numId w:val="1"/>
              </w:numPr>
              <w:spacing w:after="0" w:line="240" w:lineRule="auto"/>
              <w:ind w:left="-3" w:firstLine="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A46A2B" w:rsidRDefault="00FA4D32">
            <w:pPr>
              <w:widowControl w:val="0"/>
              <w:numPr>
                <w:ilvl w:val="1"/>
                <w:numId w:val="1"/>
              </w:numPr>
              <w:spacing w:after="0" w:line="240" w:lineRule="auto"/>
              <w:ind w:left="-3" w:firstLine="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6A2B" w:rsidRDefault="00FA4D32">
            <w:pPr>
              <w:widowControl w:val="0"/>
              <w:numPr>
                <w:ilvl w:val="1"/>
                <w:numId w:val="1"/>
              </w:numPr>
              <w:spacing w:after="0" w:line="240" w:lineRule="auto"/>
              <w:ind w:left="-3" w:firstLine="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A46A2B" w:rsidRDefault="00FA4D32">
            <w:pPr>
              <w:widowControl w:val="0"/>
              <w:numPr>
                <w:ilvl w:val="1"/>
                <w:numId w:val="1"/>
              </w:numPr>
              <w:spacing w:after="0" w:line="240" w:lineRule="auto"/>
              <w:ind w:left="-3" w:firstLine="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A46A2B" w:rsidRDefault="00FA4D32">
            <w:pPr>
              <w:widowControl w:val="0"/>
              <w:numPr>
                <w:ilvl w:val="1"/>
                <w:numId w:val="1"/>
              </w:numPr>
              <w:spacing w:after="0" w:line="240" w:lineRule="auto"/>
              <w:ind w:left="-3" w:firstLine="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Дата та час розкриття тендерної пропозиції</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cs="Times New Roman"/>
                <w:color w:val="000000"/>
                <w:sz w:val="24"/>
                <w:szCs w:val="24"/>
                <w:lang w:eastAsia="ru-RU"/>
              </w:rPr>
              <w:lastRenderedPageBreak/>
              <w:t xml:space="preserve">визначених пунктом 47 Особливостей. </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10351" w:type="dxa"/>
            <w:gridSpan w:val="7"/>
            <w:tcBorders>
              <w:top w:val="single" w:sz="4" w:space="0" w:color="000000"/>
              <w:left w:val="single" w:sz="4" w:space="0" w:color="000000"/>
              <w:bottom w:val="single" w:sz="4" w:space="0" w:color="000000"/>
              <w:right w:val="single" w:sz="4" w:space="0" w:color="000000"/>
            </w:tcBorders>
            <w:shd w:val="clear" w:color="auto" w:fill="A5A5A5"/>
          </w:tcPr>
          <w:p w:rsidR="00A46A2B" w:rsidRDefault="00FA4D3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Розділ V. Оцінка тендерної пропозиції</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1</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460" w:type="dxa"/>
            <w:gridSpan w:val="4"/>
            <w:tcBorders>
              <w:top w:val="single" w:sz="4" w:space="0" w:color="000000"/>
              <w:left w:val="single" w:sz="4" w:space="0" w:color="000000"/>
              <w:bottom w:val="single" w:sz="4" w:space="0" w:color="000000"/>
              <w:right w:val="single" w:sz="4" w:space="0" w:color="000000"/>
            </w:tcBorders>
            <w:vAlign w:val="center"/>
          </w:tcPr>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Критерії та методика оцінки визначаються відповідно до пункту 37 Особливостей.</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A46A2B" w:rsidRPr="003D4442"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i/>
                <w:sz w:val="24"/>
                <w:szCs w:val="24"/>
              </w:rPr>
              <w:t xml:space="preserve">Ціна тендерної пропозиції </w:t>
            </w:r>
            <w:r w:rsidRPr="003D4442">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46A2B" w:rsidRDefault="00FA4D32">
            <w:pPr>
              <w:widowControl w:val="0"/>
              <w:spacing w:after="0" w:line="240" w:lineRule="auto"/>
              <w:ind w:firstLine="208"/>
              <w:jc w:val="both"/>
              <w:rPr>
                <w:rFonts w:ascii="Times New Roman" w:hAnsi="Times New Roman" w:cs="Times New Roman"/>
                <w:b/>
                <w:i/>
                <w:color w:val="4A86E8"/>
                <w:sz w:val="24"/>
                <w:szCs w:val="24"/>
                <w:highlight w:val="white"/>
              </w:rPr>
            </w:pPr>
            <w:r w:rsidRPr="003D4442">
              <w:rPr>
                <w:rFonts w:ascii="Times New Roman" w:hAnsi="Times New Roman" w:cs="Times New Roman"/>
                <w:i/>
                <w:sz w:val="24"/>
                <w:szCs w:val="24"/>
              </w:rPr>
              <w:t xml:space="preserve">До розгляду </w:t>
            </w:r>
            <w:r w:rsidRPr="003D4442">
              <w:rPr>
                <w:rFonts w:ascii="Times New Roman" w:hAnsi="Times New Roman" w:cs="Times New Roman"/>
                <w:i/>
                <w:sz w:val="24"/>
                <w:szCs w:val="24"/>
                <w:u w:val="single"/>
              </w:rPr>
              <w:t xml:space="preserve">не приймається </w:t>
            </w:r>
            <w:r w:rsidRPr="003D4442">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w:t>
            </w:r>
            <w:r>
              <w:rPr>
                <w:rFonts w:ascii="Times New Roman" w:hAnsi="Times New Roman" w:cs="Times New Roman"/>
                <w:i/>
                <w:sz w:val="24"/>
                <w:szCs w:val="24"/>
              </w:rPr>
              <w:t>про проведення відкритих торгів.</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 цілому.</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Pr>
                <w:rFonts w:ascii="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 xml:space="preserve"> в електронній системі закупівель.</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hAnsi="Times New Roman" w:cs="Times New Roman"/>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rPr>
              <w:t>невиправлення</w:t>
            </w:r>
            <w:proofErr w:type="spellEnd"/>
            <w:r>
              <w:rPr>
                <w:rFonts w:ascii="Times New Roman" w:hAnsi="Times New Roman" w:cs="Times New Roman"/>
                <w:sz w:val="24"/>
                <w:szCs w:val="24"/>
              </w:rPr>
              <w:t xml:space="preserve"> учасниками виявлених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w:t>
            </w:r>
          </w:p>
          <w:p w:rsidR="00A46A2B" w:rsidRDefault="00FA4D32">
            <w:pPr>
              <w:widowControl w:val="0"/>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2</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6A2B" w:rsidRDefault="00FA4D32">
            <w:pPr>
              <w:widowControl w:val="0"/>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Перелік формальних помилок, затверджений наказом Мінекономіки від 15.04.2020 № 710:</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1. Інформація/документ</w:t>
            </w:r>
            <w:r>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уживання великої літери;</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уживання розділових знаків та відмінювання слів у реченні;</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використання слова або </w:t>
            </w:r>
            <w:proofErr w:type="spellStart"/>
            <w:r>
              <w:rPr>
                <w:rFonts w:ascii="Times New Roman" w:hAnsi="Times New Roman" w:cs="Times New Roman"/>
                <w:color w:val="000000"/>
                <w:sz w:val="24"/>
                <w:szCs w:val="24"/>
                <w:lang w:eastAsia="ru-RU"/>
              </w:rPr>
              <w:t>мовного</w:t>
            </w:r>
            <w:proofErr w:type="spellEnd"/>
            <w:r>
              <w:rPr>
                <w:rFonts w:ascii="Times New Roman" w:hAnsi="Times New Roman" w:cs="Times New Roman"/>
                <w:color w:val="000000"/>
                <w:sz w:val="24"/>
                <w:szCs w:val="24"/>
                <w:lang w:eastAsia="ru-RU"/>
              </w:rPr>
              <w:t xml:space="preserve"> звороту, запозичених з іншої мови;</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застосування правил переносу частини слова з рядка в рядок;</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написання слів разом та/або окремо, та/або через дефіс;</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нумерації сторінок/аркушів (у тому числі кілька </w:t>
            </w:r>
            <w:r>
              <w:rPr>
                <w:rFonts w:ascii="Times New Roman" w:hAnsi="Times New Roman" w:cs="Times New Roman"/>
                <w:color w:val="000000"/>
                <w:sz w:val="24"/>
                <w:szCs w:val="24"/>
                <w:lang w:eastAsia="ru-RU"/>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6A2B" w:rsidRDefault="00FA4D32">
            <w:pPr>
              <w:widowControl w:val="0"/>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A46A2B" w:rsidRDefault="00FA4D32">
            <w:pPr>
              <w:pStyle w:val="a5"/>
              <w:widowControl w:val="0"/>
              <w:spacing w:beforeAutospacing="0" w:after="0" w:afterAutospacing="0"/>
              <w:jc w:val="both"/>
              <w:rPr>
                <w:lang w:val="uk-UA"/>
              </w:rPr>
            </w:pPr>
            <w:r>
              <w:rPr>
                <w:b/>
                <w:i/>
                <w:lang w:val="uk-UA"/>
              </w:rPr>
              <w:t>Приклади формальних помилок:</w:t>
            </w:r>
            <w:r>
              <w:rPr>
                <w:lang w:val="uk-UA"/>
              </w:rPr>
              <w:t xml:space="preserve"> </w:t>
            </w:r>
          </w:p>
          <w:p w:rsidR="00A46A2B" w:rsidRDefault="00FA4D32">
            <w:pPr>
              <w:pStyle w:val="a5"/>
              <w:widowControl w:val="0"/>
              <w:spacing w:beforeAutospacing="0" w:after="0" w:afterAutospacing="0"/>
              <w:jc w:val="both"/>
              <w:rPr>
                <w:lang w:val="uk-UA"/>
              </w:rPr>
            </w:pPr>
            <w:r>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Pr>
                <w:lang w:val="uk-UA"/>
              </w:rPr>
              <w:t>м.київ</w:t>
            </w:r>
            <w:proofErr w:type="spellEnd"/>
            <w:r>
              <w:rPr>
                <w:lang w:val="uk-UA"/>
              </w:rPr>
              <w:t>» замість «</w:t>
            </w:r>
            <w:proofErr w:type="spellStart"/>
            <w:r>
              <w:rPr>
                <w:lang w:val="uk-UA"/>
              </w:rPr>
              <w:t>м.Київ</w:t>
            </w:r>
            <w:proofErr w:type="spellEnd"/>
            <w:r>
              <w:rPr>
                <w:lang w:val="uk-UA"/>
              </w:rPr>
              <w:t>»;</w:t>
            </w:r>
          </w:p>
          <w:p w:rsidR="00A46A2B" w:rsidRDefault="00FA4D32">
            <w:pPr>
              <w:pStyle w:val="a5"/>
              <w:widowControl w:val="0"/>
              <w:spacing w:beforeAutospacing="0" w:after="0" w:afterAutospacing="0"/>
              <w:jc w:val="both"/>
              <w:rPr>
                <w:lang w:val="uk-UA"/>
              </w:rPr>
            </w:pPr>
            <w:r>
              <w:rPr>
                <w:lang w:val="uk-UA"/>
              </w:rPr>
              <w:t>- «поряд -</w:t>
            </w:r>
            <w:proofErr w:type="spellStart"/>
            <w:r>
              <w:rPr>
                <w:lang w:val="uk-UA"/>
              </w:rPr>
              <w:t>ок</w:t>
            </w:r>
            <w:proofErr w:type="spellEnd"/>
            <w:r>
              <w:rPr>
                <w:lang w:val="uk-UA"/>
              </w:rPr>
              <w:t>» замість «</w:t>
            </w:r>
            <w:proofErr w:type="spellStart"/>
            <w:r>
              <w:rPr>
                <w:lang w:val="uk-UA"/>
              </w:rPr>
              <w:t>поря</w:t>
            </w:r>
            <w:proofErr w:type="spellEnd"/>
            <w:r>
              <w:rPr>
                <w:lang w:val="uk-UA"/>
              </w:rPr>
              <w:t xml:space="preserve"> – док»; - «</w:t>
            </w:r>
            <w:proofErr w:type="spellStart"/>
            <w:r>
              <w:rPr>
                <w:lang w:val="uk-UA"/>
              </w:rPr>
              <w:t>ненадається</w:t>
            </w:r>
            <w:proofErr w:type="spellEnd"/>
            <w:r>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Pr>
                <w:lang w:val="uk-UA"/>
              </w:rPr>
              <w:t>pdf</w:t>
            </w:r>
            <w:proofErr w:type="spellEnd"/>
            <w:r>
              <w:rPr>
                <w:lang w:val="uk-UA"/>
              </w:rPr>
              <w:t>» (</w:t>
            </w:r>
            <w:proofErr w:type="spellStart"/>
            <w:r>
              <w:rPr>
                <w:lang w:val="uk-UA"/>
              </w:rPr>
              <w:t>PortableDocumentFormat</w:t>
            </w:r>
            <w:proofErr w:type="spellEnd"/>
            <w:r>
              <w:rPr>
                <w:lang w:val="uk-UA"/>
              </w:rPr>
              <w:t xml:space="preserve">)». </w:t>
            </w:r>
          </w:p>
          <w:p w:rsidR="00A46A2B" w:rsidRDefault="00FA4D32">
            <w:pPr>
              <w:pStyle w:val="a5"/>
              <w:widowControl w:val="0"/>
              <w:spacing w:beforeAutospacing="0" w:after="0" w:afterAutospacing="0"/>
              <w:jc w:val="both"/>
              <w:rPr>
                <w:sz w:val="27"/>
                <w:szCs w:val="27"/>
                <w:lang w:val="uk-UA"/>
              </w:rPr>
            </w:pPr>
            <w:r>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3</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Інша інформація</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Pr>
                <w:rFonts w:ascii="Times New Roman" w:hAnsi="Times New Roman" w:cs="Times New Roman"/>
                <w:b/>
                <w:sz w:val="24"/>
                <w:szCs w:val="24"/>
              </w:rPr>
              <w:t>є/не є</w:t>
            </w:r>
            <w:r>
              <w:rPr>
                <w:rFonts w:ascii="Times New Roman" w:hAnsi="Times New Roman" w:cs="Times New Roman"/>
                <w:sz w:val="24"/>
                <w:szCs w:val="24"/>
              </w:rPr>
              <w:t xml:space="preserve"> юридичною ос</w:t>
            </w:r>
            <w:r w:rsidR="003D4442">
              <w:rPr>
                <w:rFonts w:ascii="Times New Roman" w:hAnsi="Times New Roman" w:cs="Times New Roman"/>
                <w:sz w:val="24"/>
                <w:szCs w:val="24"/>
              </w:rPr>
              <w:t>о</w:t>
            </w:r>
            <w:r>
              <w:rPr>
                <w:rFonts w:ascii="Times New Roman" w:hAnsi="Times New Roman" w:cs="Times New Roman"/>
                <w:sz w:val="24"/>
                <w:szCs w:val="24"/>
              </w:rPr>
              <w:t xml:space="preserve">бою, утвореною та зареєстрованою відповідно до законодавства </w:t>
            </w:r>
            <w:r w:rsidR="000928D0" w:rsidRPr="000928D0">
              <w:rPr>
                <w:rFonts w:ascii="Times New Roman" w:hAnsi="Times New Roman" w:cs="Times New Roman"/>
                <w:sz w:val="24"/>
                <w:szCs w:val="24"/>
              </w:rPr>
              <w:t xml:space="preserve">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0928D0" w:rsidRPr="000928D0">
              <w:rPr>
                <w:rFonts w:ascii="Times New Roman" w:hAnsi="Times New Roman" w:cs="Times New Roman"/>
                <w:sz w:val="24"/>
                <w:szCs w:val="24"/>
              </w:rPr>
              <w:t>бенефіціарним</w:t>
            </w:r>
            <w:proofErr w:type="spellEnd"/>
            <w:r w:rsidR="000928D0" w:rsidRPr="000928D0">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46A2B" w:rsidRDefault="00FA4D32">
            <w:pPr>
              <w:widowControl w:val="0"/>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 xml:space="preserve">У випадку, якщо учасник або його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928D0">
              <w:rPr>
                <w:rFonts w:ascii="Times New Roman" w:hAnsi="Times New Roman" w:cs="Times New Roman"/>
                <w:sz w:val="24"/>
                <w:szCs w:val="24"/>
              </w:rPr>
              <w:t>/</w:t>
            </w:r>
            <w:r w:rsidR="000928D0">
              <w:t xml:space="preserve"> </w:t>
            </w:r>
            <w:r w:rsidR="000928D0" w:rsidRPr="000928D0">
              <w:rPr>
                <w:rFonts w:ascii="Times New Roman" w:hAnsi="Times New Roman" w:cs="Times New Roman"/>
                <w:sz w:val="24"/>
                <w:szCs w:val="24"/>
              </w:rPr>
              <w:t>Ісламської Республіки Іран</w:t>
            </w:r>
            <w:r>
              <w:rPr>
                <w:rFonts w:ascii="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або</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посвідку на постійне чи тимчасове проживання на території України</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або</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військовий квиток, виданий іноземцю чи особі без громадянства, яка в установленому порядку уклала контракт </w:t>
            </w:r>
            <w:r>
              <w:rPr>
                <w:rFonts w:ascii="Times New Roman" w:hAnsi="Times New Roman" w:cs="Times New Roman"/>
                <w:sz w:val="24"/>
                <w:szCs w:val="24"/>
              </w:rPr>
              <w:lastRenderedPageBreak/>
              <w:t>про проходження військової служби у Збройних Силах України, Державній спеціальній службі транспорту або Національній гвардії України</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або</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посвідчення біженця чи документ, що підтверджує надання притулку в Україні.</w:t>
            </w:r>
          </w:p>
          <w:p w:rsidR="00A46A2B" w:rsidRDefault="00FA4D32">
            <w:pPr>
              <w:widowControl w:val="0"/>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0928D0">
              <w:rPr>
                <w:rFonts w:ascii="Times New Roman" w:hAnsi="Times New Roman" w:cs="Times New Roman"/>
                <w:sz w:val="24"/>
                <w:szCs w:val="24"/>
              </w:rPr>
              <w:t>/</w:t>
            </w:r>
            <w:r w:rsidR="000928D0">
              <w:t xml:space="preserve"> </w:t>
            </w:r>
            <w:r w:rsidR="000928D0" w:rsidRPr="000928D0">
              <w:rPr>
                <w:rFonts w:ascii="Times New Roman" w:hAnsi="Times New Roman" w:cs="Times New Roman"/>
                <w:sz w:val="24"/>
                <w:szCs w:val="24"/>
              </w:rPr>
              <w:t>Ісламської Республіки Іран</w:t>
            </w:r>
            <w:r>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ухвалу слідчого судді або ухвал</w:t>
            </w:r>
            <w:r w:rsidR="00C37E54">
              <w:rPr>
                <w:rFonts w:ascii="Times New Roman" w:hAnsi="Times New Roman" w:cs="Times New Roman"/>
                <w:sz w:val="24"/>
                <w:szCs w:val="24"/>
              </w:rPr>
              <w:t>у</w:t>
            </w:r>
            <w:r>
              <w:rPr>
                <w:rFonts w:ascii="Times New Roman" w:hAnsi="Times New Roman" w:cs="Times New Roman"/>
                <w:sz w:val="24"/>
                <w:szCs w:val="24"/>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або</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згоду самого власника активів про передачу активів, підпис </w:t>
            </w:r>
            <w:r w:rsidR="00C37E54">
              <w:rPr>
                <w:rFonts w:ascii="Times New Roman" w:hAnsi="Times New Roman" w:cs="Times New Roman"/>
                <w:sz w:val="24"/>
                <w:szCs w:val="24"/>
              </w:rPr>
              <w:t xml:space="preserve">на </w:t>
            </w:r>
            <w:r>
              <w:rPr>
                <w:rFonts w:ascii="Times New Roman" w:hAnsi="Times New Roman" w:cs="Times New Roman"/>
                <w:sz w:val="24"/>
                <w:szCs w:val="24"/>
              </w:rPr>
              <w:t>як</w:t>
            </w:r>
            <w:r w:rsidR="00C37E54">
              <w:rPr>
                <w:rFonts w:ascii="Times New Roman" w:hAnsi="Times New Roman" w:cs="Times New Roman"/>
                <w:sz w:val="24"/>
                <w:szCs w:val="24"/>
              </w:rPr>
              <w:t>ій</w:t>
            </w:r>
            <w:r>
              <w:rPr>
                <w:rFonts w:ascii="Times New Roman" w:hAnsi="Times New Roman" w:cs="Times New Roman"/>
                <w:sz w:val="24"/>
                <w:szCs w:val="24"/>
              </w:rPr>
              <w:t xml:space="preserve"> нотаріально завірений в установленому законодавством порядку.</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ind w:firstLine="352"/>
              <w:jc w:val="both"/>
              <w:rPr>
                <w:rFonts w:ascii="Times New Roman" w:hAnsi="Times New Roman" w:cs="Times New Roman"/>
                <w:sz w:val="24"/>
                <w:szCs w:val="24"/>
              </w:rPr>
            </w:pPr>
            <w:r>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 xml:space="preserve">У випадку, якщо учасник або його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w:t>
            </w:r>
            <w:r w:rsidR="000935C6" w:rsidRPr="000935C6">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935C6" w:rsidRPr="000935C6">
              <w:rPr>
                <w:rFonts w:ascii="Times New Roman" w:hAnsi="Times New Roman" w:cs="Times New Roman"/>
                <w:sz w:val="24"/>
                <w:szCs w:val="24"/>
              </w:rPr>
              <w:t>бенефіціарним</w:t>
            </w:r>
            <w:proofErr w:type="spellEnd"/>
            <w:r w:rsidR="000935C6" w:rsidRPr="000935C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w:t>
            </w:r>
            <w:r w:rsidR="000935C6" w:rsidRPr="000935C6">
              <w:rPr>
                <w:rFonts w:ascii="Times New Roman" w:hAnsi="Times New Roman" w:cs="Times New Roman"/>
                <w:sz w:val="24"/>
                <w:szCs w:val="24"/>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xml:space="preserve"> замовник відхиляє </w:t>
            </w:r>
            <w:r w:rsidR="000928D0" w:rsidRPr="000928D0">
              <w:rPr>
                <w:rFonts w:ascii="Times New Roman" w:hAnsi="Times New Roman" w:cs="Times New Roman"/>
                <w:sz w:val="24"/>
                <w:szCs w:val="24"/>
              </w:rPr>
              <w:t xml:space="preserve">тендерну пропозицію </w:t>
            </w:r>
            <w:r>
              <w:rPr>
                <w:rFonts w:ascii="Times New Roman" w:hAnsi="Times New Roman" w:cs="Times New Roman"/>
                <w:sz w:val="24"/>
                <w:szCs w:val="24"/>
              </w:rPr>
              <w:t>такого учасника на підставі абзацу 8 підпункту 1 пункту 44 Особливостей.</w:t>
            </w:r>
          </w:p>
          <w:p w:rsidR="00A46A2B" w:rsidRDefault="00A46A2B">
            <w:pPr>
              <w:widowControl w:val="0"/>
              <w:spacing w:after="0" w:line="240" w:lineRule="auto"/>
              <w:ind w:firstLine="494"/>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 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r w:rsidR="0082017E" w:rsidRPr="0082017E">
              <w:rPr>
                <w:rFonts w:ascii="Times New Roman" w:hAnsi="Times New Roman" w:cs="Times New Roman"/>
                <w:sz w:val="24"/>
                <w:szCs w:val="24"/>
              </w:rPr>
              <w:t>/</w:t>
            </w:r>
            <w:r w:rsidR="0082017E">
              <w:t xml:space="preserve"> </w:t>
            </w:r>
            <w:r w:rsidR="0082017E" w:rsidRPr="0082017E">
              <w:rPr>
                <w:rFonts w:ascii="Times New Roman" w:hAnsi="Times New Roman" w:cs="Times New Roman"/>
                <w:sz w:val="24"/>
                <w:szCs w:val="24"/>
              </w:rPr>
              <w:t>Ісламської Республіки Іран</w:t>
            </w:r>
            <w:r>
              <w:rPr>
                <w:rFonts w:ascii="Times New Roman" w:hAnsi="Times New Roman" w:cs="Times New Roman"/>
                <w:sz w:val="24"/>
                <w:szCs w:val="24"/>
              </w:rPr>
              <w:t>.</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rsidR="00C37E54">
              <w:rPr>
                <w:rFonts w:ascii="Times New Roman" w:hAnsi="Times New Roman" w:cs="Times New Roman"/>
                <w:sz w:val="24"/>
                <w:szCs w:val="24"/>
              </w:rPr>
              <w:t>,</w:t>
            </w:r>
            <w:r>
              <w:rPr>
                <w:rFonts w:ascii="Times New Roman" w:hAnsi="Times New Roman" w:cs="Times New Roman"/>
                <w:sz w:val="24"/>
                <w:szCs w:val="24"/>
              </w:rPr>
              <w:t xml:space="preserve"> видане уповноваженим на це органом.</w:t>
            </w:r>
          </w:p>
          <w:p w:rsidR="00A46A2B" w:rsidRDefault="00FA4D32">
            <w:pPr>
              <w:widowControl w:val="0"/>
              <w:spacing w:after="0" w:line="240" w:lineRule="auto"/>
              <w:ind w:firstLine="352"/>
              <w:jc w:val="both"/>
              <w:rPr>
                <w:rFonts w:ascii="Times New Roman" w:hAnsi="Times New Roman" w:cs="Times New Roman"/>
                <w:sz w:val="24"/>
                <w:szCs w:val="24"/>
              </w:rPr>
            </w:pPr>
            <w:r>
              <w:rPr>
                <w:rFonts w:ascii="Times New Roman" w:hAnsi="Times New Roman" w:cs="Times New Roman"/>
                <w:sz w:val="24"/>
                <w:szCs w:val="24"/>
              </w:rPr>
              <w:t>У випадку</w:t>
            </w:r>
            <w:r w:rsidR="00C37E54">
              <w:rPr>
                <w:rFonts w:ascii="Times New Roman" w:hAnsi="Times New Roman" w:cs="Times New Roman"/>
                <w:sz w:val="24"/>
                <w:szCs w:val="24"/>
              </w:rPr>
              <w:t>,</w:t>
            </w:r>
            <w:r>
              <w:rPr>
                <w:rFonts w:ascii="Times New Roman" w:hAnsi="Times New Roman" w:cs="Times New Roman"/>
                <w:sz w:val="24"/>
                <w:szCs w:val="24"/>
              </w:rPr>
              <w:t xml:space="preserve">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sidR="00C37E54">
              <w:rPr>
                <w:rFonts w:ascii="Times New Roman" w:hAnsi="Times New Roman" w:cs="Times New Roman"/>
                <w:sz w:val="24"/>
                <w:szCs w:val="24"/>
              </w:rPr>
              <w:t>,</w:t>
            </w:r>
            <w:r>
              <w:rPr>
                <w:rFonts w:ascii="Times New Roman" w:hAnsi="Times New Roman" w:cs="Times New Roman"/>
                <w:sz w:val="24"/>
                <w:szCs w:val="24"/>
              </w:rPr>
              <w:t xml:space="preserve">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46A2B" w:rsidRDefault="00A46A2B">
            <w:pPr>
              <w:widowControl w:val="0"/>
              <w:spacing w:after="0" w:line="240" w:lineRule="auto"/>
              <w:ind w:firstLine="352"/>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eastAsia="Andale Sans UI" w:hAnsi="Times New Roman" w:cs="Tahoma"/>
                <w:kern w:val="2"/>
                <w:sz w:val="24"/>
                <w:szCs w:val="24"/>
              </w:rPr>
              <w:t>3.4.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4</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Відхилення тендерних пропозицій</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A46A2B" w:rsidRDefault="00FA4D32">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 учасник процедури закупівлі:</w:t>
            </w:r>
          </w:p>
          <w:p w:rsidR="00A46A2B" w:rsidRDefault="00FA4D32">
            <w:pPr>
              <w:pStyle w:val="aff2"/>
              <w:widowControl w:val="0"/>
              <w:numPr>
                <w:ilvl w:val="0"/>
                <w:numId w:val="7"/>
              </w:numPr>
              <w:spacing w:after="0" w:line="240" w:lineRule="auto"/>
              <w:ind w:left="636" w:hanging="276"/>
              <w:jc w:val="both"/>
              <w:rPr>
                <w:rFonts w:ascii="Times New Roman" w:hAnsi="Times New Roman" w:cs="Times New Roman"/>
                <w:sz w:val="24"/>
                <w:szCs w:val="24"/>
              </w:rPr>
            </w:pPr>
            <w:r>
              <w:rPr>
                <w:rFonts w:ascii="Times New Roman" w:hAnsi="Times New Roman" w:cs="Times New Roman"/>
                <w:sz w:val="24"/>
                <w:szCs w:val="24"/>
              </w:rPr>
              <w:t>підпадає під підстави, встановлені пунктом 47 особливостей;</w:t>
            </w:r>
          </w:p>
          <w:p w:rsidR="00A46A2B" w:rsidRDefault="00FA4D32">
            <w:pPr>
              <w:pStyle w:val="aff2"/>
              <w:widowControl w:val="0"/>
              <w:numPr>
                <w:ilvl w:val="0"/>
                <w:numId w:val="7"/>
              </w:numPr>
              <w:spacing w:after="0" w:line="240" w:lineRule="auto"/>
              <w:ind w:left="636" w:hanging="276"/>
              <w:jc w:val="both"/>
              <w:rPr>
                <w:rFonts w:ascii="Times New Roman" w:hAnsi="Times New Roman" w:cs="Times New Roman"/>
                <w:sz w:val="24"/>
                <w:szCs w:val="24"/>
              </w:rPr>
            </w:pPr>
            <w:r>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46A2B" w:rsidRDefault="00FA4D32">
            <w:pPr>
              <w:pStyle w:val="aff2"/>
              <w:widowControl w:val="0"/>
              <w:numPr>
                <w:ilvl w:val="0"/>
                <w:numId w:val="7"/>
              </w:numPr>
              <w:spacing w:after="0" w:line="240" w:lineRule="auto"/>
              <w:ind w:left="636" w:hanging="276"/>
              <w:jc w:val="both"/>
              <w:rPr>
                <w:rFonts w:ascii="Times New Roman" w:hAnsi="Times New Roman" w:cs="Times New Roman"/>
                <w:sz w:val="24"/>
                <w:szCs w:val="24"/>
              </w:rPr>
            </w:pPr>
            <w:r>
              <w:rPr>
                <w:rFonts w:ascii="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A46A2B" w:rsidRDefault="00FA4D32">
            <w:pPr>
              <w:pStyle w:val="aff2"/>
              <w:widowControl w:val="0"/>
              <w:numPr>
                <w:ilvl w:val="0"/>
                <w:numId w:val="7"/>
              </w:numPr>
              <w:spacing w:after="0" w:line="240" w:lineRule="auto"/>
              <w:ind w:left="636" w:hanging="276"/>
              <w:jc w:val="both"/>
              <w:rPr>
                <w:rFonts w:ascii="Times New Roman" w:hAnsi="Times New Roman" w:cs="Times New Roman"/>
                <w:sz w:val="24"/>
                <w:szCs w:val="24"/>
              </w:rPr>
            </w:pPr>
            <w:r>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w:t>
            </w:r>
          </w:p>
          <w:p w:rsidR="00A46A2B" w:rsidRDefault="00FA4D32">
            <w:pPr>
              <w:pStyle w:val="aff2"/>
              <w:widowControl w:val="0"/>
              <w:numPr>
                <w:ilvl w:val="0"/>
                <w:numId w:val="7"/>
              </w:numPr>
              <w:spacing w:after="0" w:line="240" w:lineRule="auto"/>
              <w:ind w:left="636" w:hanging="276"/>
              <w:jc w:val="both"/>
              <w:rPr>
                <w:rFonts w:ascii="Times New Roman" w:hAnsi="Times New Roman" w:cs="Times New Roman"/>
                <w:sz w:val="24"/>
                <w:szCs w:val="24"/>
              </w:rPr>
            </w:pPr>
            <w:r>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46A2B" w:rsidRDefault="00FA4D32">
            <w:pPr>
              <w:pStyle w:val="aff2"/>
              <w:widowControl w:val="0"/>
              <w:numPr>
                <w:ilvl w:val="0"/>
                <w:numId w:val="7"/>
              </w:numPr>
              <w:spacing w:after="0" w:line="240" w:lineRule="auto"/>
              <w:ind w:left="636" w:hanging="276"/>
              <w:jc w:val="both"/>
              <w:rPr>
                <w:rFonts w:ascii="Times New Roman" w:hAnsi="Times New Roman" w:cs="Times New Roman"/>
                <w:sz w:val="24"/>
                <w:szCs w:val="24"/>
              </w:rPr>
            </w:pPr>
            <w:r>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A46A2B" w:rsidRDefault="0082017E" w:rsidP="0082017E">
            <w:pPr>
              <w:pStyle w:val="aff2"/>
              <w:widowControl w:val="0"/>
              <w:numPr>
                <w:ilvl w:val="0"/>
                <w:numId w:val="7"/>
              </w:numPr>
              <w:spacing w:after="0" w:line="240" w:lineRule="auto"/>
              <w:jc w:val="both"/>
              <w:rPr>
                <w:rFonts w:ascii="Times New Roman" w:hAnsi="Times New Roman" w:cs="Times New Roman"/>
                <w:sz w:val="24"/>
                <w:szCs w:val="24"/>
              </w:rPr>
            </w:pPr>
            <w:r w:rsidRPr="0082017E">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2017E">
              <w:rPr>
                <w:rFonts w:ascii="Times New Roman" w:hAnsi="Times New Roman" w:cs="Times New Roman"/>
                <w:sz w:val="24"/>
                <w:szCs w:val="24"/>
              </w:rPr>
              <w:t>бенефіціарним</w:t>
            </w:r>
            <w:proofErr w:type="spellEnd"/>
            <w:r w:rsidRPr="0082017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A4D32">
              <w:rPr>
                <w:rFonts w:ascii="Times New Roman" w:hAnsi="Times New Roman" w:cs="Times New Roman"/>
                <w:sz w:val="24"/>
                <w:szCs w:val="24"/>
              </w:rPr>
              <w:t xml:space="preserve"> (Офіційний вісник України, 2022 р., № 84, ст. 5176);</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2) тендерна пропозиція:</w:t>
            </w:r>
          </w:p>
          <w:p w:rsidR="00A46A2B" w:rsidRDefault="00FA4D32">
            <w:pPr>
              <w:pStyle w:val="aff2"/>
              <w:widowControl w:val="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46A2B" w:rsidRDefault="00FA4D32">
            <w:pPr>
              <w:pStyle w:val="aff2"/>
              <w:widowControl w:val="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є такою, строк дії якої закінчився;</w:t>
            </w:r>
          </w:p>
          <w:p w:rsidR="00A46A2B" w:rsidRDefault="00FA4D32">
            <w:pPr>
              <w:pStyle w:val="aff2"/>
              <w:widowControl w:val="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6A2B" w:rsidRDefault="00FA4D32">
            <w:pPr>
              <w:pStyle w:val="aff2"/>
              <w:widowControl w:val="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3) переможець процедури закупівлі:</w:t>
            </w:r>
          </w:p>
          <w:p w:rsidR="00A46A2B" w:rsidRDefault="00FA4D32">
            <w:pPr>
              <w:pStyle w:val="aff2"/>
              <w:widowControl w:val="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46A2B" w:rsidRDefault="00FA4D32">
            <w:pPr>
              <w:pStyle w:val="aff2"/>
              <w:widowControl w:val="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A46A2B" w:rsidRDefault="00FA4D32">
            <w:pPr>
              <w:pStyle w:val="aff2"/>
              <w:widowControl w:val="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46A2B" w:rsidRDefault="00FA4D32">
            <w:pPr>
              <w:pStyle w:val="aff2"/>
              <w:widowControl w:val="0"/>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A46A2B" w:rsidRDefault="00FA4D32">
            <w:pPr>
              <w:pStyle w:val="aff2"/>
              <w:widowControl w:val="0"/>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6A2B" w:rsidRDefault="00FA4D32">
            <w:pPr>
              <w:pStyle w:val="aff2"/>
              <w:widowControl w:val="0"/>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Pr>
                <w:rFonts w:ascii="Times New Roman" w:hAnsi="Times New Roman" w:cs="Times New Roman"/>
                <w:sz w:val="24"/>
                <w:szCs w:val="24"/>
              </w:rPr>
              <w:lastRenderedPageBreak/>
              <w:t>штрафу, або відшкодування збитків).</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 xml:space="preserve">2) відомості про юридичну особу, яка є учасником процедури закупівлі, </w:t>
            </w:r>
            <w:r w:rsidR="00FB2B10">
              <w:rPr>
                <w:rFonts w:ascii="Times New Roman" w:hAnsi="Times New Roman" w:cs="Times New Roman"/>
                <w:sz w:val="24"/>
                <w:szCs w:val="24"/>
              </w:rPr>
              <w:t>внесені</w:t>
            </w:r>
            <w:r>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що стосуються спотворення результатів тендерів;</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 xml:space="preserve">8) учасник процедури закупівлі визнаний в </w:t>
            </w:r>
            <w:r>
              <w:rPr>
                <w:rFonts w:ascii="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 xml:space="preserve">11) учасник процедури закупівлі або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46A2B" w:rsidRDefault="00FA4D32">
            <w:pPr>
              <w:widowControl w:val="0"/>
              <w:spacing w:after="0" w:line="240" w:lineRule="auto"/>
              <w:ind w:firstLine="636"/>
              <w:jc w:val="both"/>
              <w:rPr>
                <w:rFonts w:ascii="Times New Roman" w:hAnsi="Times New Roman" w:cs="Times New Roman"/>
                <w:sz w:val="24"/>
                <w:szCs w:val="24"/>
              </w:rPr>
            </w:pPr>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sidRPr="00FB2B10">
              <w:rPr>
                <w:rFonts w:ascii="Times New Roman" w:hAnsi="Times New Roman" w:cs="Times New Roman"/>
                <w:sz w:val="24"/>
                <w:szCs w:val="24"/>
              </w:rPr>
              <w:t>4.6. Переможець процедури закупівлі у строк, що не</w:t>
            </w:r>
            <w:r>
              <w:rPr>
                <w:rFonts w:ascii="Times New Roman" w:hAnsi="Times New Roman" w:cs="Times New Roman"/>
                <w:sz w:val="24"/>
                <w:szCs w:val="24"/>
              </w:rPr>
              <w:t xml:space="preserve">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FB2B10">
              <w:rPr>
                <w:rFonts w:ascii="Times New Roman" w:hAnsi="Times New Roman" w:cs="Times New Roman"/>
                <w:sz w:val="24"/>
                <w:szCs w:val="24"/>
              </w:rPr>
              <w:t xml:space="preserve"> 47 Особливостей</w:t>
            </w:r>
            <w:r>
              <w:rPr>
                <w:rFonts w:ascii="Times New Roman" w:hAnsi="Times New Roman" w:cs="Times New Roman"/>
                <w:sz w:val="24"/>
                <w:szCs w:val="24"/>
              </w:rPr>
              <w:t xml:space="preserve">. Замовник не </w:t>
            </w:r>
            <w:r>
              <w:rPr>
                <w:rFonts w:ascii="Times New Roman" w:hAnsi="Times New Roman" w:cs="Times New Roman"/>
                <w:sz w:val="24"/>
                <w:szCs w:val="24"/>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 Учасник процедури закупівлі підтверджує відсутність підстав, зазначених в пункті 47 Особ</w:t>
            </w:r>
            <w:r w:rsidR="00F306B5">
              <w:rPr>
                <w:rFonts w:ascii="Times New Roman" w:hAnsi="Times New Roman" w:cs="Times New Roman"/>
                <w:sz w:val="24"/>
                <w:szCs w:val="24"/>
              </w:rPr>
              <w:t xml:space="preserve">ливостей (крім підпунктів 1 і 7 </w:t>
            </w:r>
            <w:r>
              <w:rPr>
                <w:rFonts w:ascii="Times New Roman" w:hAnsi="Times New Roman" w:cs="Times New Roman"/>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FB2B10">
              <w:rPr>
                <w:rFonts w:ascii="Times New Roman" w:hAnsi="Times New Roman" w:cs="Times New Roman"/>
                <w:sz w:val="24"/>
                <w:szCs w:val="24"/>
              </w:rPr>
              <w:t xml:space="preserve"> 47 Особливостей</w:t>
            </w:r>
            <w:r>
              <w:rPr>
                <w:rFonts w:ascii="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4.9.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4.10.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5</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50" w:after="150" w:line="240" w:lineRule="auto"/>
              <w:rPr>
                <w:rFonts w:ascii="Times New Roman" w:hAnsi="Times New Roman" w:cs="Times New Roman"/>
                <w:b/>
                <w:sz w:val="24"/>
                <w:szCs w:val="24"/>
              </w:rPr>
            </w:pPr>
            <w:r>
              <w:rPr>
                <w:rFonts w:ascii="Times New Roman" w:hAnsi="Times New Roman" w:cs="Times New Roman"/>
                <w:b/>
                <w:sz w:val="24"/>
                <w:szCs w:val="24"/>
              </w:rPr>
              <w:t xml:space="preserve">Дії Учасника при відхиленні тендерної пропозиції </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5.1.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10351" w:type="dxa"/>
            <w:gridSpan w:val="7"/>
            <w:tcBorders>
              <w:top w:val="single" w:sz="4" w:space="0" w:color="000000"/>
              <w:left w:val="single" w:sz="4" w:space="0" w:color="000000"/>
              <w:bottom w:val="single" w:sz="4" w:space="0" w:color="000000"/>
              <w:right w:val="single" w:sz="4" w:space="0" w:color="000000"/>
            </w:tcBorders>
            <w:shd w:val="clear" w:color="auto" w:fill="A5A5A5"/>
            <w:vAlign w:val="center"/>
          </w:tcPr>
          <w:p w:rsidR="00A46A2B" w:rsidRDefault="00FA4D32">
            <w:pPr>
              <w:widowControl w:val="0"/>
              <w:spacing w:after="0" w:line="240" w:lineRule="auto"/>
              <w:ind w:hanging="21"/>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Розділ VI. Результати тендеру та укладання договору про закупівлю</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1</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Замовник відміняє відкриті торги у разі:</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Відкриті торги автоматично відміняються електронною системою закупівель у разі:</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2</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Строк укладання договору </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3</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Проект договору про закупівлю </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 Про</w:t>
            </w:r>
            <w:r w:rsidR="007313F9">
              <w:rPr>
                <w:rFonts w:ascii="Times New Roman" w:hAnsi="Times New Roman" w:cs="Times New Roman"/>
                <w:sz w:val="24"/>
                <w:szCs w:val="24"/>
                <w:lang w:eastAsia="ru-RU"/>
              </w:rPr>
              <w:t>е</w:t>
            </w:r>
            <w:r>
              <w:rPr>
                <w:rFonts w:ascii="Times New Roman" w:hAnsi="Times New Roman" w:cs="Times New Roman"/>
                <w:sz w:val="24"/>
                <w:szCs w:val="24"/>
                <w:lang w:eastAsia="ru-RU"/>
              </w:rPr>
              <w:t>кт договору (Додаток № 4 до тендерної документації) складається замовником з урахуванням особливостей предмету закупівлі.</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w:t>
            </w:r>
            <w:r>
              <w:rPr>
                <w:rFonts w:ascii="Times New Roman" w:hAnsi="Times New Roman" w:cs="Times New Roman"/>
                <w:sz w:val="24"/>
                <w:szCs w:val="24"/>
                <w:lang w:eastAsia="ru-RU"/>
              </w:rPr>
              <w:lastRenderedPageBreak/>
              <w:t xml:space="preserve">Господарського кодексу України, Бюджетного кодексу України, Закону України «Про публічні закупівлі» та з урахуванням </w:t>
            </w:r>
            <w:r>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4</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Умови укладання договору про закупівлю </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Договір про закупівлю за результатами проведеної закупівлі згідно з пунктами 10 і 13 </w:t>
            </w:r>
            <w:r w:rsidR="005824F1">
              <w:rPr>
                <w:rFonts w:ascii="Times New Roman" w:hAnsi="Times New Roman" w:cs="Times New Roman"/>
                <w:sz w:val="24"/>
                <w:szCs w:val="24"/>
              </w:rPr>
              <w:t>О</w:t>
            </w:r>
            <w:r>
              <w:rPr>
                <w:rFonts w:ascii="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визначення грошового еквівалента зобов’язання в іноземній валюті;</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A46A2B" w:rsidRDefault="00FA4D32">
            <w:pPr>
              <w:widowControl w:val="0"/>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Pr>
                <w:rFonts w:ascii="Times New Roman" w:hAnsi="Times New Roman" w:cs="Times New Roman"/>
                <w:sz w:val="24"/>
                <w:szCs w:val="24"/>
              </w:rPr>
              <w:lastRenderedPageBreak/>
              <w:t>повинна призвести до збільшення суми, визначеної в договорі про закупівлю на момент його укладення;</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порядку.4.6.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 Повідомлення про внесення змін до договору про закупівлю повинно містити таку інформацію:</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унікальний номер оголошення про проведення відкритих торгів/закупівлі, здійсненої з використанням електронного </w:t>
            </w:r>
            <w:r>
              <w:rPr>
                <w:rFonts w:ascii="Times New Roman" w:hAnsi="Times New Roman" w:cs="Times New Roman"/>
                <w:sz w:val="24"/>
                <w:szCs w:val="24"/>
              </w:rPr>
              <w:lastRenderedPageBreak/>
              <w:t>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дата укладення та номер договору про закупівлю;</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дата внесення змін до договору про закупівлю;</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випадки для внесення змін до істотних умов договору відповідно до цього пункту;</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опис змін, що внесені до істотних умов договору.</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A46A2B" w:rsidRDefault="00A46A2B">
            <w:pPr>
              <w:widowControl w:val="0"/>
              <w:spacing w:after="0" w:line="240" w:lineRule="auto"/>
              <w:jc w:val="both"/>
              <w:rPr>
                <w:rFonts w:ascii="Times New Roman" w:hAnsi="Times New Roman" w:cs="Times New Roman"/>
                <w:sz w:val="24"/>
                <w:szCs w:val="24"/>
              </w:rPr>
            </w:pP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 Договір про закупівлю є нікчемним у разі:</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укладення договору про закупівлю з порушенням вимог пункту 18 особливостей;</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5</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w:t>
            </w:r>
            <w:r>
              <w:rPr>
                <w:rFonts w:ascii="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c>
          <w:tcPr>
            <w:tcW w:w="236" w:type="dxa"/>
            <w:gridSpan w:val="2"/>
          </w:tcPr>
          <w:p w:rsidR="00A46A2B" w:rsidRDefault="00A46A2B">
            <w:pPr>
              <w:widowControl w:val="0"/>
            </w:pPr>
          </w:p>
        </w:tc>
      </w:tr>
      <w:tr w:rsidR="00A46A2B" w:rsidTr="003D4442">
        <w:trPr>
          <w:gridAfter w:val="1"/>
          <w:wAfter w:w="139" w:type="dxa"/>
          <w:trHeight w:val="522"/>
          <w:jc w:val="center"/>
        </w:trPr>
        <w:tc>
          <w:tcPr>
            <w:tcW w:w="551"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6</w:t>
            </w:r>
          </w:p>
        </w:tc>
        <w:tc>
          <w:tcPr>
            <w:tcW w:w="3340" w:type="dxa"/>
            <w:gridSpan w:val="2"/>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460" w:type="dxa"/>
            <w:gridSpan w:val="4"/>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вимагається</w:t>
            </w:r>
          </w:p>
          <w:p w:rsidR="00A46A2B" w:rsidRDefault="00A46A2B">
            <w:pPr>
              <w:widowControl w:val="0"/>
              <w:spacing w:after="0" w:line="240" w:lineRule="auto"/>
              <w:jc w:val="both"/>
              <w:rPr>
                <w:rFonts w:ascii="Times New Roman" w:hAnsi="Times New Roman" w:cs="Times New Roman"/>
                <w:color w:val="000000"/>
                <w:sz w:val="24"/>
                <w:szCs w:val="24"/>
                <w:lang w:eastAsia="ru-RU"/>
              </w:rPr>
            </w:pPr>
          </w:p>
        </w:tc>
        <w:tc>
          <w:tcPr>
            <w:tcW w:w="236" w:type="dxa"/>
            <w:gridSpan w:val="2"/>
          </w:tcPr>
          <w:p w:rsidR="00A46A2B" w:rsidRDefault="00A46A2B">
            <w:pPr>
              <w:widowControl w:val="0"/>
            </w:pPr>
          </w:p>
        </w:tc>
      </w:tr>
      <w:tr w:rsidR="00A46A2B" w:rsidTr="003D4442">
        <w:trPr>
          <w:jc w:val="center"/>
        </w:trPr>
        <w:tc>
          <w:tcPr>
            <w:tcW w:w="551" w:type="dxa"/>
          </w:tcPr>
          <w:p w:rsidR="00A46A2B" w:rsidRDefault="00A46A2B">
            <w:pPr>
              <w:widowControl w:val="0"/>
              <w:spacing w:after="0" w:line="240" w:lineRule="auto"/>
              <w:jc w:val="right"/>
              <w:rPr>
                <w:rFonts w:ascii="Times New Roman" w:hAnsi="Times New Roman" w:cs="Times New Roman"/>
                <w:b/>
                <w:i/>
                <w:iCs/>
                <w:sz w:val="24"/>
                <w:szCs w:val="24"/>
                <w:lang w:eastAsia="ru-RU"/>
              </w:rPr>
            </w:pPr>
          </w:p>
        </w:tc>
        <w:tc>
          <w:tcPr>
            <w:tcW w:w="3340" w:type="dxa"/>
            <w:gridSpan w:val="2"/>
          </w:tcPr>
          <w:p w:rsidR="00A46A2B" w:rsidRDefault="00A46A2B">
            <w:pPr>
              <w:widowControl w:val="0"/>
              <w:spacing w:after="0" w:line="240" w:lineRule="auto"/>
              <w:jc w:val="right"/>
              <w:rPr>
                <w:rFonts w:ascii="Times New Roman" w:hAnsi="Times New Roman" w:cs="Times New Roman"/>
                <w:b/>
                <w:i/>
                <w:iCs/>
                <w:sz w:val="24"/>
                <w:szCs w:val="24"/>
                <w:lang w:eastAsia="ru-RU"/>
              </w:rPr>
            </w:pPr>
          </w:p>
        </w:tc>
        <w:tc>
          <w:tcPr>
            <w:tcW w:w="236" w:type="dxa"/>
          </w:tcPr>
          <w:p w:rsidR="00A46A2B" w:rsidRDefault="00A46A2B">
            <w:pPr>
              <w:widowControl w:val="0"/>
              <w:spacing w:after="0" w:line="240" w:lineRule="auto"/>
              <w:jc w:val="right"/>
              <w:rPr>
                <w:rFonts w:ascii="Times New Roman" w:hAnsi="Times New Roman" w:cs="Times New Roman"/>
                <w:b/>
                <w:i/>
                <w:iCs/>
                <w:sz w:val="24"/>
                <w:szCs w:val="24"/>
                <w:lang w:eastAsia="ru-RU"/>
              </w:rPr>
            </w:pPr>
          </w:p>
        </w:tc>
        <w:tc>
          <w:tcPr>
            <w:tcW w:w="236" w:type="dxa"/>
          </w:tcPr>
          <w:p w:rsidR="00A46A2B" w:rsidRDefault="00A46A2B">
            <w:pPr>
              <w:widowControl w:val="0"/>
              <w:spacing w:after="0" w:line="240" w:lineRule="auto"/>
              <w:jc w:val="right"/>
              <w:rPr>
                <w:rFonts w:ascii="Times New Roman" w:hAnsi="Times New Roman" w:cs="Times New Roman"/>
                <w:b/>
                <w:i/>
                <w:iCs/>
                <w:sz w:val="24"/>
                <w:szCs w:val="24"/>
                <w:lang w:eastAsia="ru-RU"/>
              </w:rPr>
            </w:pPr>
          </w:p>
        </w:tc>
        <w:tc>
          <w:tcPr>
            <w:tcW w:w="5529" w:type="dxa"/>
            <w:shd w:val="clear" w:color="auto" w:fill="auto"/>
          </w:tcPr>
          <w:p w:rsidR="00A46A2B" w:rsidRDefault="00FA4D32">
            <w:pPr>
              <w:widowControl w:val="0"/>
              <w:spacing w:after="0" w:line="240" w:lineRule="auto"/>
              <w:jc w:val="right"/>
              <w:rPr>
                <w:rFonts w:ascii="Times New Roman" w:hAnsi="Times New Roman" w:cs="Times New Roman"/>
                <w:b/>
                <w:i/>
                <w:iCs/>
                <w:sz w:val="24"/>
                <w:szCs w:val="24"/>
                <w:lang w:eastAsia="ru-RU"/>
              </w:rPr>
            </w:pPr>
            <w:r>
              <w:t xml:space="preserve">                        </w:t>
            </w:r>
          </w:p>
          <w:p w:rsidR="00A46A2B" w:rsidRDefault="00A46A2B">
            <w:pPr>
              <w:widowControl w:val="0"/>
              <w:spacing w:after="0" w:line="240" w:lineRule="auto"/>
              <w:jc w:val="right"/>
              <w:rPr>
                <w:rFonts w:ascii="Times New Roman" w:hAnsi="Times New Roman" w:cs="Times New Roman"/>
                <w:b/>
                <w:i/>
                <w:iCs/>
                <w:sz w:val="24"/>
                <w:szCs w:val="24"/>
                <w:lang w:eastAsia="ru-RU"/>
              </w:rPr>
            </w:pPr>
          </w:p>
          <w:p w:rsidR="00A46A2B" w:rsidRDefault="00A46A2B">
            <w:pPr>
              <w:widowControl w:val="0"/>
              <w:spacing w:after="0" w:line="240" w:lineRule="auto"/>
              <w:jc w:val="right"/>
              <w:rPr>
                <w:rFonts w:ascii="Times New Roman" w:hAnsi="Times New Roman" w:cs="Times New Roman"/>
                <w:b/>
                <w:i/>
                <w:iCs/>
                <w:sz w:val="24"/>
                <w:szCs w:val="24"/>
                <w:lang w:eastAsia="ru-RU"/>
              </w:rPr>
            </w:pPr>
          </w:p>
          <w:p w:rsidR="00A46A2B" w:rsidRDefault="00A46A2B">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82017E" w:rsidRDefault="0082017E">
            <w:pPr>
              <w:widowControl w:val="0"/>
              <w:spacing w:after="0" w:line="240" w:lineRule="auto"/>
              <w:jc w:val="right"/>
              <w:rPr>
                <w:rFonts w:ascii="Times New Roman" w:hAnsi="Times New Roman" w:cs="Times New Roman"/>
                <w:b/>
                <w:i/>
                <w:iCs/>
                <w:sz w:val="24"/>
                <w:szCs w:val="24"/>
                <w:lang w:eastAsia="ru-RU"/>
              </w:rPr>
            </w:pPr>
          </w:p>
          <w:p w:rsidR="00A46A2B" w:rsidRDefault="00A46A2B">
            <w:pPr>
              <w:widowControl w:val="0"/>
              <w:spacing w:after="0" w:line="240" w:lineRule="auto"/>
              <w:jc w:val="right"/>
              <w:rPr>
                <w:rFonts w:ascii="Times New Roman" w:hAnsi="Times New Roman" w:cs="Times New Roman"/>
                <w:b/>
                <w:i/>
                <w:iCs/>
                <w:sz w:val="24"/>
                <w:szCs w:val="24"/>
                <w:lang w:eastAsia="ru-RU"/>
              </w:rPr>
            </w:pPr>
          </w:p>
          <w:p w:rsidR="00A46A2B" w:rsidRDefault="00FA4D32">
            <w:pPr>
              <w:widowControl w:val="0"/>
              <w:spacing w:after="0" w:line="240" w:lineRule="auto"/>
              <w:jc w:val="right"/>
              <w:rPr>
                <w:rFonts w:ascii="Times New Roman" w:hAnsi="Times New Roman" w:cs="Times New Roman"/>
                <w:b/>
                <w:i/>
                <w:iCs/>
                <w:sz w:val="24"/>
                <w:szCs w:val="24"/>
                <w:lang w:eastAsia="ru-RU"/>
              </w:rPr>
            </w:pPr>
            <w:r>
              <w:lastRenderedPageBreak/>
              <w:t xml:space="preserve">  </w:t>
            </w:r>
            <w:r>
              <w:rPr>
                <w:rFonts w:ascii="Times New Roman" w:hAnsi="Times New Roman" w:cs="Times New Roman"/>
                <w:b/>
                <w:i/>
                <w:iCs/>
                <w:sz w:val="24"/>
                <w:szCs w:val="24"/>
                <w:lang w:eastAsia="ru-RU"/>
              </w:rPr>
              <w:t xml:space="preserve">Додаток 1 </w:t>
            </w:r>
          </w:p>
          <w:p w:rsidR="00A46A2B" w:rsidRDefault="00FA4D32">
            <w:pPr>
              <w:widowControl w:val="0"/>
              <w:spacing w:after="0" w:line="240" w:lineRule="auto"/>
              <w:jc w:val="right"/>
              <w:rPr>
                <w:rFonts w:ascii="Times New Roman" w:hAnsi="Times New Roman" w:cs="Times New Roman"/>
                <w:b/>
                <w:i/>
                <w:iCs/>
                <w:sz w:val="24"/>
                <w:szCs w:val="24"/>
                <w:lang w:eastAsia="ru-RU"/>
              </w:rPr>
            </w:pPr>
            <w:r>
              <w:rPr>
                <w:rFonts w:ascii="Times New Roman" w:hAnsi="Times New Roman" w:cs="Times New Roman"/>
                <w:i/>
                <w:iCs/>
                <w:sz w:val="24"/>
                <w:szCs w:val="24"/>
                <w:lang w:eastAsia="ru-RU"/>
              </w:rPr>
              <w:t xml:space="preserve">до тендерної документації на </w:t>
            </w:r>
          </w:p>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закупівлю послуг</w:t>
            </w:r>
          </w:p>
          <w:p w:rsidR="00A46A2B" w:rsidRDefault="00FA4D32" w:rsidP="0056394F">
            <w:pPr>
              <w:widowControl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lang w:eastAsia="ru-RU"/>
              </w:rPr>
              <w:t>згідно код</w:t>
            </w:r>
            <w:r w:rsidR="0082017E">
              <w:rPr>
                <w:rFonts w:ascii="Times New Roman" w:hAnsi="Times New Roman" w:cs="Times New Roman"/>
                <w:i/>
                <w:iCs/>
                <w:sz w:val="24"/>
                <w:szCs w:val="24"/>
                <w:lang w:eastAsia="ru-RU"/>
              </w:rPr>
              <w:t>у</w:t>
            </w:r>
            <w:r>
              <w:rPr>
                <w:rFonts w:ascii="Times New Roman" w:hAnsi="Times New Roman" w:cs="Times New Roman"/>
                <w:i/>
                <w:iCs/>
                <w:sz w:val="24"/>
                <w:szCs w:val="24"/>
                <w:lang w:eastAsia="ru-RU"/>
              </w:rPr>
              <w:t xml:space="preserve">  ДК 021:2015 – 79710000-4  «Охоронні послуги» </w:t>
            </w:r>
          </w:p>
        </w:tc>
        <w:tc>
          <w:tcPr>
            <w:tcW w:w="598" w:type="dxa"/>
            <w:gridSpan w:val="2"/>
          </w:tcPr>
          <w:p w:rsidR="00A46A2B" w:rsidRDefault="00A46A2B">
            <w:pPr>
              <w:widowControl w:val="0"/>
            </w:pPr>
          </w:p>
        </w:tc>
        <w:tc>
          <w:tcPr>
            <w:tcW w:w="236" w:type="dxa"/>
            <w:gridSpan w:val="2"/>
          </w:tcPr>
          <w:p w:rsidR="00A46A2B" w:rsidRDefault="00A46A2B">
            <w:pPr>
              <w:widowControl w:val="0"/>
            </w:pPr>
          </w:p>
        </w:tc>
      </w:tr>
    </w:tbl>
    <w:p w:rsidR="00A46A2B" w:rsidRDefault="00FA4D32">
      <w:pPr>
        <w:spacing w:after="0"/>
        <w:ind w:firstLine="709"/>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lastRenderedPageBreak/>
        <w:t>Таблиця 1</w:t>
      </w:r>
    </w:p>
    <w:p w:rsidR="00A46A2B" w:rsidRDefault="00FA4D32">
      <w:pPr>
        <w:spacing w:after="0" w:line="240" w:lineRule="auto"/>
        <w:ind w:firstLine="284"/>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A46A2B" w:rsidRDefault="00FA4D32">
      <w:pPr>
        <w:widowControl w:val="0"/>
        <w:tabs>
          <w:tab w:val="left" w:pos="108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A46A2B" w:rsidRDefault="00A46A2B">
      <w:pPr>
        <w:widowControl w:val="0"/>
        <w:tabs>
          <w:tab w:val="left" w:pos="1080"/>
        </w:tabs>
        <w:spacing w:after="0" w:line="240" w:lineRule="auto"/>
        <w:jc w:val="both"/>
        <w:rPr>
          <w:rFonts w:ascii="Times New Roman" w:hAnsi="Times New Roman" w:cs="Times New Roman"/>
          <w:sz w:val="24"/>
          <w:szCs w:val="24"/>
          <w:lang w:eastAsia="ru-RU"/>
        </w:rPr>
      </w:pPr>
    </w:p>
    <w:tbl>
      <w:tblPr>
        <w:tblW w:w="10245" w:type="dxa"/>
        <w:jc w:val="center"/>
        <w:tblLayout w:type="fixed"/>
        <w:tblCellMar>
          <w:left w:w="98" w:type="dxa"/>
        </w:tblCellMar>
        <w:tblLook w:val="0000" w:firstRow="0" w:lastRow="0" w:firstColumn="0" w:lastColumn="0" w:noHBand="0" w:noVBand="0"/>
      </w:tblPr>
      <w:tblGrid>
        <w:gridCol w:w="3633"/>
        <w:gridCol w:w="6612"/>
      </w:tblGrid>
      <w:tr w:rsidR="00A46A2B">
        <w:trPr>
          <w:jc w:val="center"/>
        </w:trPr>
        <w:tc>
          <w:tcPr>
            <w:tcW w:w="3633" w:type="dxa"/>
            <w:tcBorders>
              <w:top w:val="single" w:sz="4" w:space="0" w:color="000001"/>
              <w:left w:val="single" w:sz="4" w:space="0" w:color="000001"/>
              <w:bottom w:val="single" w:sz="4" w:space="0" w:color="000001"/>
            </w:tcBorders>
            <w:vAlign w:val="center"/>
          </w:tcPr>
          <w:p w:rsidR="00A46A2B" w:rsidRDefault="00FA4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Кваліфікаційні критерії, встановлені відповідно до </w:t>
            </w:r>
          </w:p>
          <w:p w:rsidR="00A46A2B" w:rsidRDefault="00FA4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ст. 16 Закону</w:t>
            </w:r>
          </w:p>
        </w:tc>
        <w:tc>
          <w:tcPr>
            <w:tcW w:w="6611" w:type="dxa"/>
            <w:tcBorders>
              <w:top w:val="single" w:sz="4" w:space="0" w:color="000001"/>
              <w:left w:val="single" w:sz="4" w:space="0" w:color="000001"/>
              <w:bottom w:val="single" w:sz="4" w:space="0" w:color="000001"/>
              <w:right w:val="single" w:sz="4" w:space="0" w:color="000001"/>
            </w:tcBorders>
            <w:vAlign w:val="center"/>
          </w:tcPr>
          <w:p w:rsidR="00A46A2B" w:rsidRDefault="00FA4D32">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A46A2B">
        <w:trPr>
          <w:jc w:val="center"/>
        </w:trPr>
        <w:tc>
          <w:tcPr>
            <w:tcW w:w="3633" w:type="dxa"/>
            <w:tcBorders>
              <w:top w:val="single" w:sz="4" w:space="0" w:color="000001"/>
              <w:left w:val="single" w:sz="4" w:space="0" w:color="000001"/>
              <w:bottom w:val="single" w:sz="4" w:space="0" w:color="000001"/>
            </w:tcBorders>
          </w:tcPr>
          <w:p w:rsidR="00A46A2B" w:rsidRDefault="00FA4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highlight w:val="yellow"/>
                <w:lang w:eastAsia="ru-RU"/>
              </w:rPr>
            </w:pPr>
            <w:r w:rsidRPr="003D5353">
              <w:rPr>
                <w:rFonts w:ascii="Times New Roman" w:hAnsi="Times New Roman" w:cs="Times New Roman"/>
                <w:sz w:val="24"/>
                <w:szCs w:val="24"/>
                <w:lang w:eastAsia="ru-RU"/>
              </w:rPr>
              <w:t>1. Наявність обладнання та матеріально-технічної бази</w:t>
            </w:r>
          </w:p>
        </w:tc>
        <w:tc>
          <w:tcPr>
            <w:tcW w:w="6611" w:type="dxa"/>
            <w:tcBorders>
              <w:top w:val="single" w:sz="4" w:space="0" w:color="000001"/>
              <w:left w:val="single" w:sz="4" w:space="0" w:color="000001"/>
              <w:bottom w:val="single" w:sz="4" w:space="0" w:color="000001"/>
              <w:right w:val="single" w:sz="4" w:space="0" w:color="000001"/>
            </w:tcBorders>
          </w:tcPr>
          <w:p w:rsidR="00A46A2B" w:rsidRPr="00553157" w:rsidRDefault="00FA4D32">
            <w:pPr>
              <w:widowControl w:val="0"/>
              <w:tabs>
                <w:tab w:val="left" w:pos="440"/>
              </w:tabs>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1.1. Довідка у довільній формі про наявність обладнання та матеріально-технічної бази. Учасник в довідці  повинен підтвердити наявність приймально-контрольного об'єктового приладу охоронної сигналізації (у кількості не менше, ніж потрібно, щоб забезпечити об’єкти Замовника), що передбачений для здійснення пультової (технічної) охорони та має наступні характеристики:</w:t>
            </w:r>
          </w:p>
          <w:p w:rsidR="00A46A2B" w:rsidRPr="00553157" w:rsidRDefault="00FA4D32">
            <w:pPr>
              <w:widowControl w:val="0"/>
              <w:tabs>
                <w:tab w:val="left" w:pos="440"/>
              </w:tabs>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 підтримка каналу зв'язку GSM/GPRS;</w:t>
            </w:r>
          </w:p>
          <w:p w:rsidR="00A46A2B" w:rsidRPr="00553157" w:rsidRDefault="00FA4D32">
            <w:pPr>
              <w:widowControl w:val="0"/>
              <w:tabs>
                <w:tab w:val="left" w:pos="440"/>
              </w:tabs>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 має вихід для сирени (світло-звукового оповіщувача);</w:t>
            </w:r>
          </w:p>
          <w:p w:rsidR="00A46A2B" w:rsidRPr="00553157" w:rsidRDefault="00FA4D32">
            <w:pPr>
              <w:widowControl w:val="0"/>
              <w:tabs>
                <w:tab w:val="left" w:pos="440"/>
              </w:tabs>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 має вбудований контролер акумуляторної батареї;</w:t>
            </w:r>
          </w:p>
          <w:p w:rsidR="00A46A2B" w:rsidRPr="00553157" w:rsidRDefault="00FA4D32">
            <w:pPr>
              <w:widowControl w:val="0"/>
              <w:tabs>
                <w:tab w:val="left" w:pos="440"/>
              </w:tabs>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 має можливість підключення дротових зон;</w:t>
            </w:r>
          </w:p>
          <w:p w:rsidR="00A46A2B" w:rsidRPr="00553157" w:rsidRDefault="00FA4D32">
            <w:pPr>
              <w:widowControl w:val="0"/>
              <w:tabs>
                <w:tab w:val="left" w:pos="440"/>
              </w:tabs>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 можливість підключення  клавіатури.</w:t>
            </w:r>
          </w:p>
          <w:p w:rsidR="00A46A2B" w:rsidRPr="00553157" w:rsidRDefault="00FA4D32">
            <w:pPr>
              <w:widowControl w:val="0"/>
              <w:tabs>
                <w:tab w:val="left" w:pos="440"/>
              </w:tabs>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 xml:space="preserve">1.2. Довідка у довільній формі про наявність обладнання та матеріально-технічної бази. Учасник в довідці повинен підтвердити наявність не менше </w:t>
            </w:r>
            <w:r w:rsidR="000E671A">
              <w:rPr>
                <w:rFonts w:ascii="Times New Roman" w:hAnsi="Times New Roman" w:cs="Times New Roman"/>
                <w:sz w:val="24"/>
                <w:szCs w:val="24"/>
                <w:lang w:eastAsia="ru-RU"/>
              </w:rPr>
              <w:t>3</w:t>
            </w:r>
            <w:r w:rsidRPr="00553157">
              <w:rPr>
                <w:rFonts w:ascii="Times New Roman" w:hAnsi="Times New Roman" w:cs="Times New Roman"/>
                <w:sz w:val="24"/>
                <w:szCs w:val="24"/>
                <w:lang w:eastAsia="ru-RU"/>
              </w:rPr>
              <w:t xml:space="preserve"> одиниць </w:t>
            </w:r>
            <w:r w:rsidRPr="000E671A">
              <w:rPr>
                <w:rFonts w:ascii="Times New Roman" w:hAnsi="Times New Roman" w:cs="Times New Roman"/>
                <w:sz w:val="24"/>
                <w:szCs w:val="24"/>
                <w:lang w:eastAsia="ru-RU"/>
              </w:rPr>
              <w:t xml:space="preserve">власного </w:t>
            </w:r>
            <w:r w:rsidR="000E671A">
              <w:rPr>
                <w:rFonts w:ascii="Times New Roman" w:hAnsi="Times New Roman" w:cs="Times New Roman"/>
                <w:sz w:val="24"/>
                <w:szCs w:val="24"/>
                <w:lang w:eastAsia="ru-RU"/>
              </w:rPr>
              <w:t xml:space="preserve">або орендованого </w:t>
            </w:r>
            <w:r w:rsidRPr="000E671A">
              <w:rPr>
                <w:rFonts w:ascii="Times New Roman" w:hAnsi="Times New Roman" w:cs="Times New Roman"/>
                <w:sz w:val="24"/>
                <w:szCs w:val="24"/>
                <w:lang w:eastAsia="ru-RU"/>
              </w:rPr>
              <w:t xml:space="preserve">транспорту </w:t>
            </w:r>
            <w:r w:rsidRPr="00553157">
              <w:rPr>
                <w:rFonts w:ascii="Times New Roman" w:hAnsi="Times New Roman" w:cs="Times New Roman"/>
                <w:sz w:val="24"/>
                <w:szCs w:val="24"/>
                <w:lang w:eastAsia="ru-RU"/>
              </w:rPr>
              <w:t xml:space="preserve">реагування, обладнаного відповідно до вимог Порядку обладнання транспорту реагування суб'єкта охоронної діяльності засобами радіотехнічного зв'язку, </w:t>
            </w:r>
            <w:proofErr w:type="spellStart"/>
            <w:r w:rsidRPr="00553157">
              <w:rPr>
                <w:rFonts w:ascii="Times New Roman" w:hAnsi="Times New Roman" w:cs="Times New Roman"/>
                <w:sz w:val="24"/>
                <w:szCs w:val="24"/>
                <w:lang w:eastAsia="ru-RU"/>
              </w:rPr>
              <w:t>кольорографічними</w:t>
            </w:r>
            <w:proofErr w:type="spellEnd"/>
            <w:r w:rsidRPr="00553157">
              <w:rPr>
                <w:rFonts w:ascii="Times New Roman" w:hAnsi="Times New Roman" w:cs="Times New Roman"/>
                <w:sz w:val="24"/>
                <w:szCs w:val="24"/>
                <w:lang w:eastAsia="ru-RU"/>
              </w:rPr>
              <w:t xml:space="preserve"> схемами (написами), світловими та звуковими сигналами, затвердженого наказом Міністерства внутрішніх справ України від 18.04.2013  № 375. На підтвердження цього Учасник повинен надати документи, що підтверджують наявність зазначеного в довідці транспорту реагування, а саме:</w:t>
            </w:r>
          </w:p>
          <w:p w:rsidR="00A46A2B" w:rsidRPr="00553157" w:rsidRDefault="00FA4D32">
            <w:pPr>
              <w:widowControl w:val="0"/>
              <w:tabs>
                <w:tab w:val="left" w:pos="440"/>
              </w:tabs>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w:t>
            </w:r>
            <w:r w:rsidRPr="00553157">
              <w:rPr>
                <w:rFonts w:ascii="Times New Roman" w:hAnsi="Times New Roman" w:cs="Times New Roman"/>
                <w:sz w:val="24"/>
                <w:szCs w:val="24"/>
                <w:lang w:eastAsia="ru-RU"/>
              </w:rPr>
              <w:tab/>
            </w:r>
            <w:proofErr w:type="spellStart"/>
            <w:r w:rsidRPr="00553157">
              <w:rPr>
                <w:rFonts w:ascii="Times New Roman" w:hAnsi="Times New Roman" w:cs="Times New Roman"/>
                <w:sz w:val="24"/>
                <w:szCs w:val="24"/>
                <w:lang w:eastAsia="ru-RU"/>
              </w:rPr>
              <w:t>скан</w:t>
            </w:r>
            <w:proofErr w:type="spellEnd"/>
            <w:r w:rsidRPr="00553157">
              <w:rPr>
                <w:rFonts w:ascii="Times New Roman" w:hAnsi="Times New Roman" w:cs="Times New Roman"/>
                <w:sz w:val="24"/>
                <w:szCs w:val="24"/>
                <w:lang w:eastAsia="ru-RU"/>
              </w:rPr>
              <w:t>-копії оригіналів або завірених належним чином копі</w:t>
            </w:r>
            <w:r w:rsidR="00FB2B10" w:rsidRPr="00553157">
              <w:rPr>
                <w:rFonts w:ascii="Times New Roman" w:hAnsi="Times New Roman" w:cs="Times New Roman"/>
                <w:sz w:val="24"/>
                <w:szCs w:val="24"/>
                <w:lang w:eastAsia="ru-RU"/>
              </w:rPr>
              <w:t>й</w:t>
            </w:r>
            <w:r w:rsidRPr="00553157">
              <w:rPr>
                <w:rFonts w:ascii="Times New Roman" w:hAnsi="Times New Roman" w:cs="Times New Roman"/>
                <w:sz w:val="24"/>
                <w:szCs w:val="24"/>
                <w:lang w:eastAsia="ru-RU"/>
              </w:rPr>
              <w:t xml:space="preserve"> свідоцтв про реєстрацію транспортних засобів (із чітким зображенням усіх символів), що підтверджують право власності Учасника на транспортні засоби та їх приналежність до охоронної організації;</w:t>
            </w:r>
          </w:p>
          <w:p w:rsidR="00A46A2B" w:rsidRPr="00553157" w:rsidRDefault="00FA4D32">
            <w:pPr>
              <w:widowControl w:val="0"/>
              <w:tabs>
                <w:tab w:val="left" w:pos="440"/>
              </w:tabs>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w:t>
            </w:r>
            <w:r w:rsidRPr="00553157">
              <w:rPr>
                <w:rFonts w:ascii="Times New Roman" w:hAnsi="Times New Roman" w:cs="Times New Roman"/>
                <w:sz w:val="24"/>
                <w:szCs w:val="24"/>
                <w:lang w:eastAsia="ru-RU"/>
              </w:rPr>
              <w:tab/>
              <w:t>фото власного транспорту реагування з видимістю державного номеру та приналежністю до охоронної компанії (розпізнавальні елементи, символіка охоронної компанії, тощо).</w:t>
            </w:r>
          </w:p>
          <w:p w:rsidR="00A46A2B" w:rsidRPr="00553157" w:rsidRDefault="00FA4D32">
            <w:pPr>
              <w:widowControl w:val="0"/>
              <w:tabs>
                <w:tab w:val="left" w:pos="440"/>
              </w:tabs>
              <w:spacing w:after="0" w:line="240" w:lineRule="auto"/>
              <w:jc w:val="both"/>
              <w:rPr>
                <w:rFonts w:ascii="Times New Roman" w:hAnsi="Times New Roman" w:cs="Times New Roman"/>
                <w:color w:val="000000"/>
                <w:sz w:val="24"/>
                <w:szCs w:val="24"/>
              </w:rPr>
            </w:pPr>
            <w:r w:rsidRPr="00553157">
              <w:rPr>
                <w:rFonts w:ascii="Times New Roman" w:hAnsi="Times New Roman" w:cs="Times New Roman"/>
                <w:sz w:val="24"/>
                <w:szCs w:val="24"/>
                <w:lang w:eastAsia="ru-RU"/>
              </w:rPr>
              <w:t xml:space="preserve">- </w:t>
            </w:r>
            <w:r w:rsidRPr="00553157">
              <w:rPr>
                <w:rFonts w:ascii="Times New Roman" w:hAnsi="Times New Roman" w:cs="Times New Roman"/>
                <w:color w:val="000000"/>
                <w:sz w:val="24"/>
                <w:szCs w:val="24"/>
              </w:rPr>
              <w:t>дозволи на встановлення та використання на транспорті реагування спеціальних світлових сигнальних пристроїв;</w:t>
            </w:r>
          </w:p>
          <w:p w:rsidR="00A46A2B" w:rsidRPr="00553157" w:rsidRDefault="00FA4D32">
            <w:pPr>
              <w:widowControl w:val="0"/>
              <w:tabs>
                <w:tab w:val="left" w:pos="440"/>
              </w:tabs>
              <w:spacing w:after="0" w:line="240" w:lineRule="auto"/>
              <w:jc w:val="both"/>
              <w:rPr>
                <w:rFonts w:ascii="Times New Roman" w:hAnsi="Times New Roman" w:cs="Times New Roman"/>
                <w:color w:val="000000"/>
                <w:sz w:val="24"/>
                <w:szCs w:val="24"/>
              </w:rPr>
            </w:pPr>
            <w:r w:rsidRPr="00553157">
              <w:rPr>
                <w:rFonts w:ascii="Times New Roman" w:hAnsi="Times New Roman" w:cs="Times New Roman"/>
                <w:color w:val="000000"/>
                <w:sz w:val="24"/>
                <w:szCs w:val="24"/>
              </w:rPr>
              <w:t>- довідка, видана уповноваженим органом на ім’я Учасника про підтвердження перебування транспортних засобів (зазначених у довідці про наявність МТБ (</w:t>
            </w:r>
            <w:r w:rsidRPr="000E671A">
              <w:rPr>
                <w:rFonts w:ascii="Times New Roman" w:hAnsi="Times New Roman" w:cs="Times New Roman"/>
                <w:color w:val="000000"/>
                <w:sz w:val="24"/>
                <w:szCs w:val="24"/>
              </w:rPr>
              <w:t xml:space="preserve">не менше </w:t>
            </w:r>
            <w:r w:rsidR="000E671A" w:rsidRPr="000E671A">
              <w:rPr>
                <w:rFonts w:ascii="Times New Roman" w:hAnsi="Times New Roman" w:cs="Times New Roman"/>
                <w:color w:val="000000"/>
                <w:sz w:val="24"/>
                <w:szCs w:val="24"/>
              </w:rPr>
              <w:t>3</w:t>
            </w:r>
            <w:r w:rsidRPr="000E671A">
              <w:rPr>
                <w:rFonts w:ascii="Times New Roman" w:hAnsi="Times New Roman" w:cs="Times New Roman"/>
                <w:color w:val="000000"/>
                <w:sz w:val="24"/>
                <w:szCs w:val="24"/>
              </w:rPr>
              <w:t xml:space="preserve"> одиниць власного</w:t>
            </w:r>
            <w:r w:rsidR="000E671A" w:rsidRPr="000E671A">
              <w:rPr>
                <w:rFonts w:ascii="Times New Roman" w:hAnsi="Times New Roman" w:cs="Times New Roman"/>
                <w:color w:val="000000"/>
                <w:sz w:val="24"/>
                <w:szCs w:val="24"/>
              </w:rPr>
              <w:t xml:space="preserve"> або орендованого</w:t>
            </w:r>
            <w:r w:rsidRPr="000E671A">
              <w:rPr>
                <w:rFonts w:ascii="Times New Roman" w:hAnsi="Times New Roman" w:cs="Times New Roman"/>
                <w:color w:val="000000"/>
                <w:sz w:val="24"/>
                <w:szCs w:val="24"/>
              </w:rPr>
              <w:t xml:space="preserve"> транспорту</w:t>
            </w:r>
            <w:r w:rsidRPr="00553157">
              <w:rPr>
                <w:rFonts w:ascii="Times New Roman" w:hAnsi="Times New Roman" w:cs="Times New Roman"/>
                <w:color w:val="000000"/>
                <w:sz w:val="24"/>
                <w:szCs w:val="24"/>
              </w:rPr>
              <w:t>), який буде безпосередньо залучений в якості транспорту реагування, на військовому обліку;</w:t>
            </w:r>
          </w:p>
          <w:p w:rsidR="00A46A2B" w:rsidRPr="00553157" w:rsidRDefault="00FA4D32">
            <w:pPr>
              <w:widowControl w:val="0"/>
              <w:tabs>
                <w:tab w:val="left" w:pos="440"/>
              </w:tabs>
              <w:spacing w:after="0" w:line="240" w:lineRule="auto"/>
              <w:jc w:val="both"/>
              <w:rPr>
                <w:rFonts w:ascii="Times New Roman" w:hAnsi="Times New Roman" w:cs="Times New Roman"/>
                <w:color w:val="000000"/>
                <w:sz w:val="24"/>
                <w:szCs w:val="24"/>
              </w:rPr>
            </w:pPr>
            <w:r w:rsidRPr="00553157">
              <w:rPr>
                <w:rFonts w:ascii="Times New Roman" w:hAnsi="Times New Roman" w:cs="Times New Roman"/>
                <w:color w:val="000000"/>
                <w:sz w:val="24"/>
                <w:szCs w:val="24"/>
              </w:rPr>
              <w:lastRenderedPageBreak/>
              <w:t>- видаткові накладні на придбання GPS-систем для облаштування транспортних засобів реагування;</w:t>
            </w:r>
          </w:p>
          <w:p w:rsidR="00A46A2B" w:rsidRDefault="00FA4D32" w:rsidP="000E671A">
            <w:pPr>
              <w:widowControl w:val="0"/>
              <w:tabs>
                <w:tab w:val="left" w:pos="440"/>
              </w:tabs>
              <w:spacing w:after="0" w:line="240" w:lineRule="auto"/>
              <w:jc w:val="both"/>
              <w:rPr>
                <w:rFonts w:ascii="Times New Roman" w:hAnsi="Times New Roman" w:cs="Times New Roman"/>
                <w:color w:val="000000"/>
                <w:sz w:val="24"/>
                <w:szCs w:val="24"/>
                <w:highlight w:val="yellow"/>
              </w:rPr>
            </w:pPr>
            <w:r w:rsidRPr="00553157">
              <w:rPr>
                <w:rFonts w:ascii="Times New Roman" w:hAnsi="Times New Roman" w:cs="Times New Roman"/>
                <w:color w:val="000000"/>
                <w:sz w:val="24"/>
                <w:szCs w:val="24"/>
              </w:rPr>
              <w:t>- видаткові накладні на придбання автомобільних радіостанцій, що будуть використовуватися групами швидкого реагування на противоправні дії щодо об'єкта охорони (</w:t>
            </w:r>
            <w:r w:rsidRPr="000E671A">
              <w:rPr>
                <w:rFonts w:ascii="Times New Roman" w:hAnsi="Times New Roman" w:cs="Times New Roman"/>
                <w:color w:val="000000"/>
                <w:sz w:val="24"/>
                <w:szCs w:val="24"/>
              </w:rPr>
              <w:t xml:space="preserve">не менше </w:t>
            </w:r>
            <w:r w:rsidR="000E671A" w:rsidRPr="000E671A">
              <w:rPr>
                <w:rFonts w:ascii="Times New Roman" w:hAnsi="Times New Roman" w:cs="Times New Roman"/>
                <w:color w:val="000000"/>
                <w:sz w:val="24"/>
                <w:szCs w:val="24"/>
              </w:rPr>
              <w:t>3</w:t>
            </w:r>
            <w:r w:rsidRPr="000E671A">
              <w:rPr>
                <w:rFonts w:ascii="Times New Roman" w:hAnsi="Times New Roman" w:cs="Times New Roman"/>
                <w:color w:val="000000"/>
                <w:sz w:val="24"/>
                <w:szCs w:val="24"/>
              </w:rPr>
              <w:t xml:space="preserve"> одиниць</w:t>
            </w:r>
            <w:r w:rsidRPr="00553157">
              <w:rPr>
                <w:rFonts w:ascii="Times New Roman" w:hAnsi="Times New Roman" w:cs="Times New Roman"/>
                <w:color w:val="000000"/>
                <w:sz w:val="24"/>
                <w:szCs w:val="24"/>
              </w:rPr>
              <w:t>).</w:t>
            </w:r>
          </w:p>
        </w:tc>
      </w:tr>
      <w:tr w:rsidR="00A46A2B">
        <w:trPr>
          <w:jc w:val="center"/>
        </w:trPr>
        <w:tc>
          <w:tcPr>
            <w:tcW w:w="3633" w:type="dxa"/>
            <w:tcBorders>
              <w:top w:val="single" w:sz="4" w:space="0" w:color="000001"/>
              <w:left w:val="single" w:sz="4" w:space="0" w:color="000001"/>
              <w:bottom w:val="single" w:sz="4" w:space="0" w:color="000001"/>
            </w:tcBorders>
          </w:tcPr>
          <w:p w:rsidR="00A46A2B" w:rsidRDefault="00FA4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highlight w:val="yellow"/>
                <w:lang w:eastAsia="ru-RU"/>
              </w:rPr>
            </w:pPr>
            <w:r w:rsidRPr="003D5353">
              <w:rPr>
                <w:rFonts w:ascii="Times New Roman" w:hAnsi="Times New Roman" w:cs="Times New Roman"/>
                <w:sz w:val="24"/>
                <w:szCs w:val="24"/>
                <w:lang w:eastAsia="ru-RU"/>
              </w:rPr>
              <w:lastRenderedPageBreak/>
              <w:t>2. Наявність працівників відповідної кваліфікації, які мають необхідні знання та досвід.</w:t>
            </w:r>
          </w:p>
        </w:tc>
        <w:tc>
          <w:tcPr>
            <w:tcW w:w="6611" w:type="dxa"/>
            <w:tcBorders>
              <w:top w:val="single" w:sz="4" w:space="0" w:color="000001"/>
              <w:left w:val="single" w:sz="4" w:space="0" w:color="000001"/>
              <w:bottom w:val="single" w:sz="4" w:space="0" w:color="000001"/>
              <w:right w:val="single" w:sz="4" w:space="0" w:color="000001"/>
            </w:tcBorders>
          </w:tcPr>
          <w:p w:rsidR="00A46A2B" w:rsidRPr="00553157" w:rsidRDefault="00FA4D32">
            <w:pPr>
              <w:widowControl w:val="0"/>
              <w:spacing w:after="0" w:line="240" w:lineRule="auto"/>
              <w:jc w:val="both"/>
              <w:rPr>
                <w:rFonts w:ascii="Times New Roman" w:hAnsi="Times New Roman" w:cs="Times New Roman"/>
                <w:sz w:val="24"/>
                <w:szCs w:val="24"/>
                <w:lang w:eastAsia="ru-RU"/>
              </w:rPr>
            </w:pPr>
            <w:r w:rsidRPr="003D5353">
              <w:rPr>
                <w:rFonts w:ascii="Times New Roman" w:hAnsi="Times New Roman" w:cs="Times New Roman"/>
                <w:sz w:val="24"/>
                <w:szCs w:val="24"/>
                <w:lang w:eastAsia="ru-RU"/>
              </w:rPr>
              <w:t>2</w:t>
            </w:r>
            <w:r w:rsidRPr="00553157">
              <w:rPr>
                <w:rFonts w:ascii="Times New Roman" w:hAnsi="Times New Roman" w:cs="Times New Roman"/>
                <w:sz w:val="24"/>
                <w:szCs w:val="24"/>
                <w:lang w:eastAsia="ru-RU"/>
              </w:rPr>
              <w:t xml:space="preserve">.1. Учасник повинен підтвердити наявність працівників у штатному розписі відповідної кваліфікації, які мають необхідні знання та досвід та будуть залучені до виконання послуг, що є предметом закупівлі, відповідно вимогам п. 17 Ліцензійних умов провадження охоронної діяльності, затверджених постановою КМУ від 18.11.2015 р. № 960 та ст. 11 ЗУ «Про охоронну діяльність». </w:t>
            </w:r>
          </w:p>
          <w:p w:rsidR="00A46A2B" w:rsidRPr="003D5353" w:rsidRDefault="00FA4D32">
            <w:pPr>
              <w:widowControl w:val="0"/>
              <w:spacing w:after="0" w:line="240" w:lineRule="auto"/>
              <w:ind w:firstLine="556"/>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Для підтвердження надати довідку у довільній формі з  інформацією про ПІБ працівників (не менше 10 осіб-охоронників</w:t>
            </w:r>
            <w:r w:rsidRPr="003D5353">
              <w:rPr>
                <w:rFonts w:ascii="Times New Roman" w:hAnsi="Times New Roman" w:cs="Times New Roman"/>
                <w:sz w:val="24"/>
                <w:szCs w:val="24"/>
                <w:lang w:eastAsia="ru-RU"/>
              </w:rPr>
              <w:t>), їх вік, посаду, що обіймає в організації, відповідність до вимог ст. 11 ЗУ «Про охоронну діяльність».</w:t>
            </w:r>
          </w:p>
          <w:p w:rsidR="00A46A2B" w:rsidRPr="003D5353" w:rsidRDefault="00FA4D32">
            <w:pPr>
              <w:widowControl w:val="0"/>
              <w:spacing w:after="0" w:line="240" w:lineRule="auto"/>
              <w:ind w:firstLine="556"/>
              <w:jc w:val="both"/>
              <w:rPr>
                <w:rFonts w:ascii="Times New Roman" w:hAnsi="Times New Roman" w:cs="Times New Roman"/>
                <w:sz w:val="24"/>
                <w:szCs w:val="24"/>
                <w:lang w:eastAsia="ru-RU"/>
              </w:rPr>
            </w:pPr>
            <w:r w:rsidRPr="003D5353">
              <w:rPr>
                <w:rFonts w:ascii="Times New Roman" w:hAnsi="Times New Roman" w:cs="Times New Roman"/>
                <w:sz w:val="24"/>
                <w:szCs w:val="24"/>
                <w:lang w:eastAsia="ru-RU"/>
              </w:rPr>
              <w:t>Додатково на кожного охоронника, зазначеного у довідці про наявність працівників відповідної кваліфікації надати:</w:t>
            </w:r>
          </w:p>
          <w:p w:rsidR="00A46A2B" w:rsidRPr="00553157" w:rsidRDefault="00FA4D32">
            <w:pPr>
              <w:widowControl w:val="0"/>
              <w:spacing w:after="0" w:line="240" w:lineRule="auto"/>
              <w:jc w:val="both"/>
              <w:rPr>
                <w:rFonts w:ascii="Times New Roman" w:hAnsi="Times New Roman" w:cs="Times New Roman"/>
                <w:sz w:val="24"/>
                <w:szCs w:val="24"/>
                <w:lang w:eastAsia="ru-RU"/>
              </w:rPr>
            </w:pPr>
            <w:r w:rsidRPr="003D5353">
              <w:rPr>
                <w:rFonts w:ascii="Times New Roman" w:hAnsi="Times New Roman" w:cs="Times New Roman"/>
                <w:sz w:val="24"/>
                <w:szCs w:val="24"/>
                <w:lang w:eastAsia="ru-RU"/>
              </w:rPr>
              <w:t>- копії трудових книжок (титульна сторінка із зазначенням</w:t>
            </w:r>
            <w:r w:rsidRPr="00553157">
              <w:rPr>
                <w:rFonts w:ascii="Times New Roman" w:hAnsi="Times New Roman" w:cs="Times New Roman"/>
                <w:sz w:val="24"/>
                <w:szCs w:val="24"/>
                <w:lang w:eastAsia="ru-RU"/>
              </w:rPr>
              <w:t xml:space="preserve"> ПІБ особи та сторінка, підтверджуюча працевлаштування зазначеної особи в охоронній компанії) або витягів із наказів про призначення на посаду; </w:t>
            </w:r>
          </w:p>
          <w:p w:rsidR="00A46A2B" w:rsidRPr="00553157" w:rsidRDefault="00FA4D32">
            <w:pPr>
              <w:widowControl w:val="0"/>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lang w:eastAsia="ru-RU"/>
              </w:rPr>
              <w:t>- копії документів про присвоєння (підвищення) кваліфікації охоронника не нижче 3 розряду;</w:t>
            </w:r>
          </w:p>
          <w:p w:rsidR="00A46A2B" w:rsidRPr="00553157" w:rsidRDefault="00FA4D32">
            <w:pPr>
              <w:widowControl w:val="0"/>
              <w:spacing w:after="0" w:line="240" w:lineRule="auto"/>
              <w:rPr>
                <w:rFonts w:ascii="Times New Roman" w:hAnsi="Times New Roman" w:cs="Times New Roman"/>
                <w:sz w:val="24"/>
                <w:szCs w:val="24"/>
              </w:rPr>
            </w:pPr>
            <w:r w:rsidRPr="00553157">
              <w:rPr>
                <w:rFonts w:ascii="Times New Roman" w:hAnsi="Times New Roman" w:cs="Times New Roman"/>
                <w:sz w:val="24"/>
                <w:szCs w:val="24"/>
              </w:rPr>
              <w:t>-  копію дозволів на носіння зброї;</w:t>
            </w:r>
          </w:p>
          <w:p w:rsidR="00A46A2B" w:rsidRPr="00553157" w:rsidRDefault="00FA4D32">
            <w:pPr>
              <w:widowControl w:val="0"/>
              <w:spacing w:after="0" w:line="240" w:lineRule="auto"/>
              <w:rPr>
                <w:rFonts w:ascii="Times New Roman" w:hAnsi="Times New Roman" w:cs="Times New Roman"/>
                <w:sz w:val="24"/>
                <w:szCs w:val="24"/>
              </w:rPr>
            </w:pPr>
            <w:r w:rsidRPr="00553157">
              <w:rPr>
                <w:rFonts w:ascii="Times New Roman" w:hAnsi="Times New Roman" w:cs="Times New Roman"/>
                <w:sz w:val="24"/>
                <w:szCs w:val="24"/>
              </w:rPr>
              <w:t>- копію медичної довідки №127/о;</w:t>
            </w:r>
          </w:p>
          <w:p w:rsidR="00A46A2B" w:rsidRPr="00553157" w:rsidRDefault="00FA4D32">
            <w:pPr>
              <w:widowControl w:val="0"/>
              <w:spacing w:after="0" w:line="240" w:lineRule="auto"/>
              <w:jc w:val="both"/>
              <w:rPr>
                <w:rFonts w:ascii="Times New Roman" w:hAnsi="Times New Roman" w:cs="Times New Roman"/>
                <w:sz w:val="24"/>
                <w:szCs w:val="24"/>
              </w:rPr>
            </w:pPr>
            <w:r w:rsidRPr="00553157">
              <w:rPr>
                <w:rFonts w:ascii="Times New Roman" w:hAnsi="Times New Roman" w:cs="Times New Roman"/>
                <w:sz w:val="24"/>
                <w:szCs w:val="24"/>
              </w:rPr>
              <w:t xml:space="preserve">- сертифікат працівника Учасника щодо надання </w:t>
            </w:r>
            <w:proofErr w:type="spellStart"/>
            <w:r w:rsidRPr="00553157">
              <w:rPr>
                <w:rFonts w:ascii="Times New Roman" w:hAnsi="Times New Roman" w:cs="Times New Roman"/>
                <w:sz w:val="24"/>
                <w:szCs w:val="24"/>
              </w:rPr>
              <w:t>домедичної</w:t>
            </w:r>
            <w:proofErr w:type="spellEnd"/>
            <w:r w:rsidRPr="00553157">
              <w:rPr>
                <w:rFonts w:ascii="Times New Roman" w:hAnsi="Times New Roman" w:cs="Times New Roman"/>
                <w:sz w:val="24"/>
                <w:szCs w:val="24"/>
              </w:rPr>
              <w:t xml:space="preserve"> допомоги в умовах військового стану;</w:t>
            </w:r>
          </w:p>
          <w:p w:rsidR="00A46A2B" w:rsidRPr="00553157" w:rsidRDefault="00FA4D32">
            <w:pPr>
              <w:widowControl w:val="0"/>
              <w:spacing w:after="0" w:line="240" w:lineRule="auto"/>
              <w:jc w:val="both"/>
              <w:rPr>
                <w:rFonts w:ascii="Times New Roman" w:hAnsi="Times New Roman" w:cs="Times New Roman"/>
                <w:sz w:val="24"/>
                <w:szCs w:val="24"/>
              </w:rPr>
            </w:pPr>
            <w:r w:rsidRPr="00553157">
              <w:rPr>
                <w:rFonts w:ascii="Times New Roman" w:hAnsi="Times New Roman" w:cs="Times New Roman"/>
                <w:sz w:val="24"/>
                <w:szCs w:val="24"/>
              </w:rPr>
              <w:t xml:space="preserve">- результати запиту з офіційного сайту </w:t>
            </w:r>
            <w:hyperlink r:id="rId7">
              <w:r w:rsidRPr="00553157">
                <w:rPr>
                  <w:rFonts w:ascii="Times New Roman" w:hAnsi="Times New Roman"/>
                  <w:sz w:val="24"/>
                  <w:szCs w:val="24"/>
                </w:rPr>
                <w:t>https://info.edbo.gov.ua</w:t>
              </w:r>
            </w:hyperlink>
            <w:r w:rsidRPr="00553157">
              <w:rPr>
                <w:rFonts w:ascii="Times New Roman" w:hAnsi="Times New Roman" w:cs="Times New Roman"/>
                <w:sz w:val="24"/>
                <w:szCs w:val="24"/>
              </w:rPr>
              <w:t xml:space="preserve">  у вигляді </w:t>
            </w:r>
            <w:r w:rsidR="00553157" w:rsidRPr="00553157">
              <w:rPr>
                <w:rFonts w:ascii="Times New Roman" w:hAnsi="Times New Roman" w:cs="Times New Roman"/>
                <w:sz w:val="24"/>
                <w:szCs w:val="24"/>
              </w:rPr>
              <w:t>виписки</w:t>
            </w:r>
            <w:r w:rsidRPr="00553157">
              <w:rPr>
                <w:rFonts w:ascii="Times New Roman" w:hAnsi="Times New Roman" w:cs="Times New Roman"/>
                <w:sz w:val="24"/>
                <w:szCs w:val="24"/>
              </w:rPr>
              <w:t xml:space="preserve"> з Реєстру документів про освіту Єдиної державної електронної бази (ЄДЕБО) з питань освіти. </w:t>
            </w:r>
          </w:p>
          <w:p w:rsidR="00A46A2B" w:rsidRPr="003D5353" w:rsidRDefault="00FA4D32">
            <w:pPr>
              <w:widowControl w:val="0"/>
              <w:spacing w:after="0" w:line="240" w:lineRule="auto"/>
              <w:jc w:val="both"/>
              <w:rPr>
                <w:rFonts w:ascii="Times New Roman" w:hAnsi="Times New Roman" w:cs="Times New Roman"/>
                <w:sz w:val="24"/>
                <w:szCs w:val="24"/>
                <w:lang w:eastAsia="ru-RU"/>
              </w:rPr>
            </w:pPr>
            <w:r w:rsidRPr="00553157">
              <w:rPr>
                <w:rFonts w:ascii="Times New Roman" w:hAnsi="Times New Roman" w:cs="Times New Roman"/>
                <w:sz w:val="24"/>
                <w:szCs w:val="24"/>
              </w:rPr>
              <w:t>2.2. Для підтвердження наявності працівників відповідної кваліфікації, які будуть здійснювати технічне обслуговування</w:t>
            </w:r>
            <w:r w:rsidRPr="00553157">
              <w:rPr>
                <w:rFonts w:ascii="Times New Roman" w:hAnsi="Times New Roman" w:cs="Times New Roman"/>
                <w:sz w:val="24"/>
                <w:szCs w:val="24"/>
                <w:lang w:eastAsia="ru-RU"/>
              </w:rPr>
              <w:t xml:space="preserve"> тривожної сигналізації, необхідно надати </w:t>
            </w:r>
            <w:r w:rsidRPr="00553157">
              <w:rPr>
                <w:rFonts w:ascii="Times New Roman" w:hAnsi="Times New Roman" w:cs="Times New Roman"/>
                <w:sz w:val="24"/>
                <w:szCs w:val="24"/>
              </w:rPr>
              <w:t>довідку у довільній формі про наявність працівників відповідної кваліфікації, які мають необхідні знання та досвід</w:t>
            </w:r>
            <w:r w:rsidR="00553157">
              <w:rPr>
                <w:rFonts w:ascii="Times New Roman" w:hAnsi="Times New Roman" w:cs="Times New Roman"/>
                <w:sz w:val="24"/>
                <w:szCs w:val="24"/>
              </w:rPr>
              <w:t>,</w:t>
            </w:r>
            <w:r w:rsidRPr="00553157">
              <w:rPr>
                <w:rFonts w:ascii="Times New Roman" w:hAnsi="Times New Roman" w:cs="Times New Roman"/>
                <w:sz w:val="24"/>
                <w:szCs w:val="24"/>
              </w:rPr>
              <w:t xml:space="preserve"> не менше 5 (п’яти) кваліфікованих працівників та будуть безпосередньо залучені до виконання робіт по підключенню/</w:t>
            </w:r>
            <w:proofErr w:type="spellStart"/>
            <w:r w:rsidRPr="00553157">
              <w:rPr>
                <w:rFonts w:ascii="Times New Roman" w:hAnsi="Times New Roman" w:cs="Times New Roman"/>
                <w:sz w:val="24"/>
                <w:szCs w:val="24"/>
              </w:rPr>
              <w:t>перепідключенню</w:t>
            </w:r>
            <w:proofErr w:type="spellEnd"/>
            <w:r w:rsidRPr="00553157">
              <w:rPr>
                <w:rFonts w:ascii="Times New Roman" w:hAnsi="Times New Roman" w:cs="Times New Roman"/>
                <w:sz w:val="24"/>
                <w:szCs w:val="24"/>
              </w:rPr>
              <w:t xml:space="preserve"> об’єктів охорони, із зазначен</w:t>
            </w:r>
            <w:r w:rsidR="003D5353">
              <w:rPr>
                <w:rFonts w:ascii="Times New Roman" w:hAnsi="Times New Roman" w:cs="Times New Roman"/>
                <w:sz w:val="24"/>
                <w:szCs w:val="24"/>
              </w:rPr>
              <w:t>ням ПІБ, посади та стажу роботи</w:t>
            </w:r>
            <w:r w:rsidRPr="003D5353">
              <w:rPr>
                <w:rFonts w:ascii="Times New Roman" w:hAnsi="Times New Roman" w:cs="Times New Roman"/>
                <w:sz w:val="24"/>
                <w:szCs w:val="24"/>
              </w:rPr>
              <w:t xml:space="preserve">. Додатково на кожного зазначеного у довідці співробітника надати </w:t>
            </w:r>
            <w:r w:rsidRPr="003D5353">
              <w:rPr>
                <w:rFonts w:ascii="Times New Roman" w:hAnsi="Times New Roman" w:cs="Times New Roman"/>
                <w:sz w:val="24"/>
                <w:szCs w:val="24"/>
                <w:lang w:eastAsia="ru-RU"/>
              </w:rPr>
              <w:t xml:space="preserve">копії трудових книжок (титульна сторінка із зазначенням ПІБ особи та сторінка, підтверджуюча працевлаштування зазначеної особи в охоронній компанії) або витягів із наказів про призначення на посаду; </w:t>
            </w:r>
          </w:p>
          <w:p w:rsidR="00A46A2B" w:rsidRPr="003D5353" w:rsidRDefault="00FA4D32">
            <w:pPr>
              <w:widowControl w:val="0"/>
              <w:shd w:val="clear" w:color="auto" w:fill="FFFFFF"/>
              <w:spacing w:after="0" w:line="240" w:lineRule="auto"/>
              <w:ind w:firstLine="697"/>
              <w:jc w:val="both"/>
              <w:rPr>
                <w:rFonts w:ascii="Times New Roman" w:hAnsi="Times New Roman" w:cs="Times New Roman"/>
                <w:sz w:val="24"/>
                <w:szCs w:val="24"/>
              </w:rPr>
            </w:pPr>
            <w:r w:rsidRPr="003D5353">
              <w:rPr>
                <w:rFonts w:ascii="Times New Roman" w:hAnsi="Times New Roman" w:cs="Times New Roman"/>
                <w:kern w:val="2"/>
                <w:sz w:val="24"/>
                <w:szCs w:val="24"/>
                <w:lang w:eastAsia="ru-RU"/>
              </w:rPr>
              <w:t xml:space="preserve">На підтвердження кваліфікації працівників, зазначених у довідці про наявність працівників, які будуть залучені до </w:t>
            </w:r>
            <w:r w:rsidRPr="003D5353">
              <w:rPr>
                <w:rFonts w:ascii="Times New Roman" w:hAnsi="Times New Roman" w:cs="Times New Roman"/>
                <w:sz w:val="24"/>
                <w:szCs w:val="24"/>
              </w:rPr>
              <w:t>виконання робіт по підключенню/пере підключенню об’єктів охорони, надати:</w:t>
            </w:r>
            <w:r w:rsidRPr="003D5353">
              <w:rPr>
                <w:rFonts w:ascii="Times New Roman" w:hAnsi="Times New Roman" w:cs="Times New Roman"/>
                <w:kern w:val="2"/>
                <w:sz w:val="24"/>
                <w:szCs w:val="24"/>
                <w:lang w:eastAsia="ru-RU"/>
              </w:rPr>
              <w:t xml:space="preserve">  </w:t>
            </w:r>
          </w:p>
          <w:p w:rsidR="00A46A2B" w:rsidRPr="003D5353" w:rsidRDefault="00FA4D32">
            <w:pPr>
              <w:pStyle w:val="aff2"/>
              <w:widowControl w:val="0"/>
              <w:spacing w:after="0" w:line="240" w:lineRule="auto"/>
              <w:ind w:left="0" w:firstLine="797"/>
              <w:jc w:val="both"/>
              <w:rPr>
                <w:rFonts w:ascii="Times New Roman" w:hAnsi="Times New Roman" w:cs="Times New Roman"/>
                <w:sz w:val="24"/>
                <w:szCs w:val="24"/>
              </w:rPr>
            </w:pPr>
            <w:r w:rsidRPr="003D5353">
              <w:rPr>
                <w:rFonts w:ascii="Times New Roman" w:hAnsi="Times New Roman" w:cs="Times New Roman"/>
                <w:kern w:val="2"/>
                <w:sz w:val="24"/>
                <w:szCs w:val="24"/>
                <w:lang w:eastAsia="ru-RU"/>
              </w:rPr>
              <w:t xml:space="preserve">- протокол та посвідчення про проходження навчання з питань охорони праці, Правил охорони праці під час виконання робіт на висоті (НПАОП 0.00-1.15-07) та </w:t>
            </w:r>
            <w:r w:rsidRPr="003D5353">
              <w:rPr>
                <w:rFonts w:ascii="Times New Roman" w:hAnsi="Times New Roman" w:cs="Times New Roman"/>
                <w:sz w:val="24"/>
                <w:szCs w:val="24"/>
              </w:rPr>
              <w:t>Вимог щодо безпеки та захисту здоров’я працівників під час роботи з екранними пристроями (НПАОП 0.00-7.15-18);</w:t>
            </w:r>
          </w:p>
          <w:p w:rsidR="00A46A2B" w:rsidRPr="003D5353" w:rsidRDefault="00FA4D32">
            <w:pPr>
              <w:pStyle w:val="aff2"/>
              <w:widowControl w:val="0"/>
              <w:spacing w:after="0" w:line="240" w:lineRule="auto"/>
              <w:ind w:left="0" w:firstLine="797"/>
              <w:jc w:val="both"/>
              <w:rPr>
                <w:rFonts w:ascii="Times New Roman" w:hAnsi="Times New Roman" w:cs="Times New Roman"/>
                <w:sz w:val="24"/>
                <w:szCs w:val="24"/>
              </w:rPr>
            </w:pPr>
            <w:r w:rsidRPr="003D5353">
              <w:rPr>
                <w:rFonts w:ascii="Times New Roman" w:hAnsi="Times New Roman" w:cs="Times New Roman"/>
                <w:kern w:val="2"/>
                <w:sz w:val="24"/>
                <w:szCs w:val="24"/>
                <w:lang w:eastAsia="ru-RU"/>
              </w:rPr>
              <w:t xml:space="preserve">- протокол та посвідчення про проходження навчання з </w:t>
            </w:r>
            <w:r w:rsidRPr="003D5353">
              <w:rPr>
                <w:rFonts w:ascii="Times New Roman" w:hAnsi="Times New Roman" w:cs="Times New Roman"/>
                <w:kern w:val="2"/>
                <w:sz w:val="24"/>
                <w:szCs w:val="24"/>
                <w:lang w:eastAsia="ru-RU"/>
              </w:rPr>
              <w:lastRenderedPageBreak/>
              <w:t xml:space="preserve">питань Вимог </w:t>
            </w:r>
            <w:r w:rsidRPr="003D5353">
              <w:rPr>
                <w:rFonts w:ascii="Times New Roman" w:hAnsi="Times New Roman" w:cs="Times New Roman"/>
                <w:sz w:val="24"/>
                <w:szCs w:val="24"/>
              </w:rPr>
              <w:t>ВБН В.2.5-78.11.01-2003 «Інженерне обладнання будинків і споруд. Системи сигналізації охоронного призначення»;</w:t>
            </w:r>
          </w:p>
          <w:p w:rsidR="00A46A2B" w:rsidRPr="003D5353" w:rsidRDefault="00FA4D32">
            <w:pPr>
              <w:pStyle w:val="aff2"/>
              <w:widowControl w:val="0"/>
              <w:shd w:val="clear" w:color="auto" w:fill="FFFFFF"/>
              <w:spacing w:after="0" w:line="240" w:lineRule="auto"/>
              <w:ind w:left="0" w:firstLine="797"/>
              <w:jc w:val="both"/>
              <w:rPr>
                <w:rFonts w:ascii="Times New Roman" w:hAnsi="Times New Roman" w:cs="Times New Roman"/>
                <w:sz w:val="24"/>
                <w:szCs w:val="24"/>
              </w:rPr>
            </w:pPr>
            <w:r w:rsidRPr="003D5353">
              <w:rPr>
                <w:rFonts w:ascii="Times New Roman" w:hAnsi="Times New Roman" w:cs="Times New Roman"/>
                <w:sz w:val="24"/>
                <w:szCs w:val="24"/>
              </w:rPr>
              <w:t xml:space="preserve">- </w:t>
            </w:r>
            <w:r w:rsidRPr="003D5353">
              <w:rPr>
                <w:rFonts w:ascii="Times New Roman" w:hAnsi="Times New Roman" w:cs="Times New Roman"/>
                <w:kern w:val="2"/>
                <w:sz w:val="24"/>
                <w:szCs w:val="24"/>
                <w:lang w:eastAsia="ru-RU"/>
              </w:rPr>
              <w:t>протокол та посвідчення</w:t>
            </w:r>
            <w:r w:rsidRPr="003D5353">
              <w:rPr>
                <w:rFonts w:ascii="Times New Roman" w:hAnsi="Times New Roman" w:cs="Times New Roman"/>
                <w:sz w:val="24"/>
                <w:szCs w:val="24"/>
              </w:rPr>
              <w:t xml:space="preserve"> про проходження спеціального навчання (</w:t>
            </w:r>
            <w:proofErr w:type="spellStart"/>
            <w:r w:rsidRPr="003D5353">
              <w:rPr>
                <w:rFonts w:ascii="Times New Roman" w:hAnsi="Times New Roman" w:cs="Times New Roman"/>
                <w:sz w:val="24"/>
                <w:szCs w:val="24"/>
              </w:rPr>
              <w:t>пожежно</w:t>
            </w:r>
            <w:proofErr w:type="spellEnd"/>
            <w:r w:rsidRPr="003D5353">
              <w:rPr>
                <w:rFonts w:ascii="Times New Roman" w:hAnsi="Times New Roman" w:cs="Times New Roman"/>
                <w:sz w:val="24"/>
                <w:szCs w:val="24"/>
              </w:rPr>
              <w:t xml:space="preserve">-технічний мінімум) у Навчальному закладі (центрі), що  </w:t>
            </w:r>
            <w:proofErr w:type="spellStart"/>
            <w:r w:rsidRPr="003D5353">
              <w:rPr>
                <w:rFonts w:ascii="Times New Roman" w:hAnsi="Times New Roman" w:cs="Times New Roman"/>
                <w:sz w:val="24"/>
                <w:szCs w:val="24"/>
              </w:rPr>
              <w:t>внесено</w:t>
            </w:r>
            <w:proofErr w:type="spellEnd"/>
            <w:r w:rsidRPr="003D5353">
              <w:rPr>
                <w:rFonts w:ascii="Times New Roman" w:hAnsi="Times New Roman" w:cs="Times New Roman"/>
                <w:sz w:val="24"/>
                <w:szCs w:val="24"/>
              </w:rPr>
              <w:t xml:space="preserve"> до Переліку підприємств, установ та організацій України, які проводять навчання з питань пожежної безпеки (сайт ДСНС України </w:t>
            </w:r>
            <w:hyperlink r:id="rId8">
              <w:r w:rsidRPr="003D5353">
                <w:rPr>
                  <w:rFonts w:ascii="Times New Roman" w:hAnsi="Times New Roman" w:cs="Times New Roman"/>
                  <w:sz w:val="24"/>
                  <w:szCs w:val="24"/>
                </w:rPr>
                <w:t xml:space="preserve">https://dsns.gov.ua </w:t>
              </w:r>
            </w:hyperlink>
            <w:r w:rsidRPr="003D5353">
              <w:rPr>
                <w:rFonts w:ascii="Times New Roman" w:hAnsi="Times New Roman" w:cs="Times New Roman"/>
                <w:sz w:val="24"/>
                <w:szCs w:val="24"/>
              </w:rPr>
              <w:t>).</w:t>
            </w:r>
          </w:p>
          <w:p w:rsidR="00A46A2B" w:rsidRPr="003D5353" w:rsidRDefault="00FA4D32">
            <w:pPr>
              <w:pStyle w:val="aff2"/>
              <w:widowControl w:val="0"/>
              <w:shd w:val="clear" w:color="auto" w:fill="FFFFFF"/>
              <w:spacing w:after="0" w:line="240" w:lineRule="auto"/>
              <w:ind w:left="0" w:firstLine="797"/>
              <w:jc w:val="both"/>
              <w:rPr>
                <w:rFonts w:ascii="Times New Roman" w:hAnsi="Times New Roman" w:cs="Times New Roman"/>
                <w:color w:val="000000"/>
                <w:sz w:val="24"/>
                <w:szCs w:val="24"/>
              </w:rPr>
            </w:pPr>
            <w:r w:rsidRPr="003D5353">
              <w:rPr>
                <w:rFonts w:ascii="Times New Roman" w:hAnsi="Times New Roman" w:cs="Times New Roman"/>
                <w:sz w:val="24"/>
                <w:szCs w:val="24"/>
              </w:rPr>
              <w:t>2.3.</w:t>
            </w:r>
            <w:r w:rsidR="00553157" w:rsidRPr="003D5353">
              <w:rPr>
                <w:rFonts w:ascii="Times New Roman" w:hAnsi="Times New Roman" w:cs="Times New Roman"/>
                <w:color w:val="000000"/>
                <w:sz w:val="24"/>
                <w:szCs w:val="24"/>
              </w:rPr>
              <w:t xml:space="preserve"> В умовах воєнн</w:t>
            </w:r>
            <w:r w:rsidRPr="003D5353">
              <w:rPr>
                <w:rFonts w:ascii="Times New Roman" w:hAnsi="Times New Roman" w:cs="Times New Roman"/>
                <w:color w:val="000000"/>
                <w:sz w:val="24"/>
                <w:szCs w:val="24"/>
              </w:rPr>
              <w:t xml:space="preserve">ого стану в зв’язку з необхідністю залучення до охорони об’єктів Замовника </w:t>
            </w:r>
            <w:r w:rsidR="00553157" w:rsidRPr="003D5353">
              <w:rPr>
                <w:rFonts w:ascii="Times New Roman" w:hAnsi="Times New Roman" w:cs="Times New Roman"/>
                <w:color w:val="000000"/>
                <w:sz w:val="24"/>
                <w:szCs w:val="24"/>
              </w:rPr>
              <w:t>г</w:t>
            </w:r>
            <w:r w:rsidRPr="003D5353">
              <w:rPr>
                <w:rFonts w:ascii="Times New Roman" w:hAnsi="Times New Roman" w:cs="Times New Roman"/>
                <w:color w:val="000000"/>
                <w:sz w:val="24"/>
                <w:szCs w:val="24"/>
              </w:rPr>
              <w:t>руп швидкого реагування необхідна наявність у Учасника Пульта Централізованого спостереження (ПЦ</w:t>
            </w:r>
            <w:r w:rsidR="003D5353" w:rsidRPr="003D5353">
              <w:rPr>
                <w:rFonts w:ascii="Times New Roman" w:hAnsi="Times New Roman" w:cs="Times New Roman"/>
                <w:color w:val="000000"/>
                <w:sz w:val="24"/>
                <w:szCs w:val="24"/>
              </w:rPr>
              <w:t>С</w:t>
            </w:r>
            <w:r w:rsidRPr="003D5353">
              <w:rPr>
                <w:rFonts w:ascii="Times New Roman" w:hAnsi="Times New Roman" w:cs="Times New Roman"/>
                <w:color w:val="000000"/>
                <w:sz w:val="24"/>
                <w:szCs w:val="24"/>
              </w:rPr>
              <w:t>). На підтвердження наявності працівників, які здійснюють цілодобове спостереження на ПЦ</w:t>
            </w:r>
            <w:r w:rsidR="003D5353" w:rsidRPr="003D5353">
              <w:rPr>
                <w:rFonts w:ascii="Times New Roman" w:hAnsi="Times New Roman" w:cs="Times New Roman"/>
                <w:color w:val="000000"/>
                <w:sz w:val="24"/>
                <w:szCs w:val="24"/>
              </w:rPr>
              <w:t>С</w:t>
            </w:r>
            <w:r w:rsidRPr="003D5353">
              <w:rPr>
                <w:rFonts w:ascii="Times New Roman" w:hAnsi="Times New Roman" w:cs="Times New Roman"/>
                <w:color w:val="000000"/>
                <w:sz w:val="24"/>
                <w:szCs w:val="24"/>
              </w:rPr>
              <w:t xml:space="preserve"> надати довідку з переліком працівників (не менш ніж 8) із зазначенням ПІБ, посади, стажу роботи на підприємстві Учасника. Додатково на зазначених у довідці працівників надати:</w:t>
            </w:r>
          </w:p>
          <w:p w:rsidR="00A46A2B" w:rsidRPr="003D5353" w:rsidRDefault="00FA4D32">
            <w:pPr>
              <w:widowControl w:val="0"/>
              <w:spacing w:after="0" w:line="240" w:lineRule="auto"/>
              <w:jc w:val="both"/>
              <w:rPr>
                <w:rFonts w:ascii="Times New Roman" w:hAnsi="Times New Roman" w:cs="Times New Roman"/>
                <w:sz w:val="24"/>
                <w:szCs w:val="24"/>
                <w:lang w:eastAsia="ru-RU"/>
              </w:rPr>
            </w:pPr>
            <w:r w:rsidRPr="003D5353">
              <w:rPr>
                <w:rFonts w:ascii="Times New Roman" w:hAnsi="Times New Roman" w:cs="Times New Roman"/>
                <w:sz w:val="24"/>
                <w:szCs w:val="24"/>
                <w:lang w:eastAsia="ru-RU"/>
              </w:rPr>
              <w:t xml:space="preserve">- копії трудових книжок (титульна сторінка із зазначенням ПІБ особи та сторінка, підтверджуюча працевлаштування зазначеної особи в охоронній компанії) або витягів із наказів про призначення на посаду; </w:t>
            </w:r>
          </w:p>
          <w:p w:rsidR="00A46A2B" w:rsidRDefault="00FA4D32">
            <w:pPr>
              <w:widowControl w:val="0"/>
              <w:spacing w:after="0" w:line="240" w:lineRule="auto"/>
              <w:jc w:val="both"/>
              <w:rPr>
                <w:rFonts w:ascii="Times New Roman" w:hAnsi="Times New Roman" w:cs="Times New Roman"/>
                <w:sz w:val="24"/>
                <w:szCs w:val="24"/>
                <w:highlight w:val="yellow"/>
              </w:rPr>
            </w:pPr>
            <w:r w:rsidRPr="003D5353">
              <w:rPr>
                <w:rFonts w:ascii="Times New Roman" w:hAnsi="Times New Roman" w:cs="Times New Roman"/>
                <w:sz w:val="24"/>
                <w:szCs w:val="24"/>
                <w:lang w:eastAsia="ru-RU"/>
              </w:rPr>
              <w:t>- протокол та посвідчення про навчання</w:t>
            </w:r>
            <w:r w:rsidRPr="003D5353">
              <w:rPr>
                <w:rFonts w:ascii="Times New Roman" w:hAnsi="Times New Roman" w:cs="Times New Roman"/>
                <w:color w:val="000000"/>
                <w:sz w:val="24"/>
                <w:szCs w:val="24"/>
              </w:rPr>
              <w:t xml:space="preserve"> з питань Вимог щодо безпеки та захисту здоров’я працівників під час роботи з екранними пристроями (НПАОП 0.00-7.15-18). На підтвердження надаються відповідні копії протоколів (витягів з протоколів) та посвідчень.</w:t>
            </w:r>
          </w:p>
        </w:tc>
      </w:tr>
      <w:tr w:rsidR="00A46A2B" w:rsidRPr="0019707C">
        <w:trPr>
          <w:trHeight w:val="4456"/>
          <w:jc w:val="center"/>
        </w:trPr>
        <w:tc>
          <w:tcPr>
            <w:tcW w:w="3633" w:type="dxa"/>
            <w:tcBorders>
              <w:top w:val="single" w:sz="4" w:space="0" w:color="000001"/>
              <w:left w:val="single" w:sz="4" w:space="0" w:color="000001"/>
              <w:bottom w:val="single" w:sz="4" w:space="0" w:color="000001"/>
            </w:tcBorders>
          </w:tcPr>
          <w:p w:rsidR="00A46A2B" w:rsidRPr="0019707C" w:rsidRDefault="00FA4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19707C">
              <w:rPr>
                <w:rFonts w:ascii="Times New Roman" w:hAnsi="Times New Roman" w:cs="Times New Roman"/>
                <w:sz w:val="24"/>
                <w:szCs w:val="24"/>
                <w:lang w:eastAsia="ru-RU"/>
              </w:rPr>
              <w:lastRenderedPageBreak/>
              <w:t>3. Наявність документально підтвердженого досвіду виконання аналогічних договорів</w:t>
            </w:r>
          </w:p>
        </w:tc>
        <w:tc>
          <w:tcPr>
            <w:tcW w:w="6611" w:type="dxa"/>
            <w:tcBorders>
              <w:top w:val="single" w:sz="4" w:space="0" w:color="000001"/>
              <w:left w:val="single" w:sz="4" w:space="0" w:color="000001"/>
              <w:bottom w:val="single" w:sz="4" w:space="0" w:color="000001"/>
              <w:right w:val="single" w:sz="4" w:space="0" w:color="000001"/>
            </w:tcBorders>
          </w:tcPr>
          <w:p w:rsidR="00A46A2B" w:rsidRPr="0019707C" w:rsidRDefault="00FA4D32" w:rsidP="000E671A">
            <w:pPr>
              <w:widowControl w:val="0"/>
              <w:spacing w:after="0"/>
              <w:jc w:val="both"/>
              <w:rPr>
                <w:rFonts w:ascii="Times New Roman" w:hAnsi="Times New Roman" w:cs="Times New Roman"/>
                <w:sz w:val="24"/>
                <w:szCs w:val="24"/>
                <w:lang w:eastAsia="ru-RU"/>
              </w:rPr>
            </w:pPr>
            <w:r w:rsidRPr="0019707C">
              <w:rPr>
                <w:rFonts w:ascii="Times New Roman" w:hAnsi="Times New Roman" w:cs="Times New Roman"/>
                <w:sz w:val="24"/>
                <w:szCs w:val="24"/>
                <w:lang w:eastAsia="ru-RU"/>
              </w:rPr>
              <w:t>3.1. Інформаційна довідка про виконання аналогічного договору, в якій повинно бути зазначено: повне найменування контрагента з яким укладено договір, код ЄДРПОУ, адреса контрагента, номер та дата договору,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 (з усіма додатками), копії актів наданих послуг та оригінал листа-відгука від контрагента, пі</w:t>
            </w:r>
            <w:r w:rsidR="000E671A">
              <w:rPr>
                <w:rFonts w:ascii="Times New Roman" w:hAnsi="Times New Roman" w:cs="Times New Roman"/>
                <w:sz w:val="24"/>
                <w:szCs w:val="24"/>
                <w:lang w:eastAsia="ru-RU"/>
              </w:rPr>
              <w:t>дписаний керівником контрагента</w:t>
            </w:r>
            <w:r w:rsidRPr="0019707C">
              <w:rPr>
                <w:rFonts w:ascii="Times New Roman" w:hAnsi="Times New Roman" w:cs="Times New Roman"/>
                <w:sz w:val="24"/>
                <w:szCs w:val="24"/>
                <w:lang w:eastAsia="ru-RU"/>
              </w:rPr>
              <w:t>. В листі-</w:t>
            </w:r>
            <w:proofErr w:type="spellStart"/>
            <w:r w:rsidRPr="0019707C">
              <w:rPr>
                <w:rFonts w:ascii="Times New Roman" w:hAnsi="Times New Roman" w:cs="Times New Roman"/>
                <w:sz w:val="24"/>
                <w:szCs w:val="24"/>
                <w:lang w:eastAsia="ru-RU"/>
              </w:rPr>
              <w:t>відгуці</w:t>
            </w:r>
            <w:proofErr w:type="spellEnd"/>
            <w:r w:rsidRPr="0019707C">
              <w:rPr>
                <w:rFonts w:ascii="Times New Roman" w:hAnsi="Times New Roman" w:cs="Times New Roman"/>
                <w:sz w:val="24"/>
                <w:szCs w:val="24"/>
                <w:lang w:eastAsia="ru-RU"/>
              </w:rPr>
              <w:t xml:space="preserve"> має бути зазначено дату та номер договору, предмет договору, суму договору (з урахуванням змін), період надання послуг. Лист-відгук повинен мати вихідний номер та дату складання.</w:t>
            </w:r>
            <w:r w:rsidR="000E671A">
              <w:t xml:space="preserve"> </w:t>
            </w:r>
            <w:r w:rsidR="000E671A">
              <w:rPr>
                <w:rFonts w:ascii="Times New Roman" w:hAnsi="Times New Roman" w:cs="Times New Roman"/>
                <w:sz w:val="24"/>
                <w:szCs w:val="24"/>
                <w:lang w:eastAsia="ru-RU"/>
              </w:rPr>
              <w:t xml:space="preserve">Учасник </w:t>
            </w:r>
            <w:r w:rsidR="000E671A" w:rsidRPr="000E671A">
              <w:rPr>
                <w:rFonts w:ascii="Times New Roman" w:hAnsi="Times New Roman" w:cs="Times New Roman"/>
                <w:sz w:val="24"/>
                <w:szCs w:val="24"/>
                <w:lang w:eastAsia="ru-RU"/>
              </w:rPr>
              <w:t>для підтвердження відповідності вказ</w:t>
            </w:r>
            <w:r w:rsidR="000E671A">
              <w:rPr>
                <w:rFonts w:ascii="Times New Roman" w:hAnsi="Times New Roman" w:cs="Times New Roman"/>
                <w:sz w:val="24"/>
                <w:szCs w:val="24"/>
                <w:lang w:eastAsia="ru-RU"/>
              </w:rPr>
              <w:t xml:space="preserve">аному кваліфікаційному критерію </w:t>
            </w:r>
            <w:r w:rsidR="000E671A" w:rsidRPr="000E671A">
              <w:rPr>
                <w:rFonts w:ascii="Times New Roman" w:hAnsi="Times New Roman" w:cs="Times New Roman"/>
                <w:sz w:val="24"/>
                <w:szCs w:val="24"/>
                <w:lang w:eastAsia="ru-RU"/>
              </w:rPr>
              <w:t>може надати незавершений договір</w:t>
            </w:r>
            <w:r w:rsidR="000E671A">
              <w:rPr>
                <w:rFonts w:ascii="Times New Roman" w:hAnsi="Times New Roman" w:cs="Times New Roman"/>
                <w:sz w:val="24"/>
                <w:szCs w:val="24"/>
                <w:lang w:eastAsia="ru-RU"/>
              </w:rPr>
              <w:t xml:space="preserve"> </w:t>
            </w:r>
            <w:r w:rsidR="000E671A" w:rsidRPr="000E671A">
              <w:rPr>
                <w:rFonts w:ascii="Times New Roman" w:hAnsi="Times New Roman" w:cs="Times New Roman"/>
                <w:sz w:val="24"/>
                <w:szCs w:val="24"/>
                <w:lang w:eastAsia="ru-RU"/>
              </w:rPr>
              <w:t>(договір, що виконується).</w:t>
            </w:r>
          </w:p>
        </w:tc>
      </w:tr>
    </w:tbl>
    <w:p w:rsidR="00A46A2B" w:rsidRDefault="00FA4D32">
      <w:pPr>
        <w:shd w:val="clear" w:color="auto" w:fill="FFFFFF"/>
        <w:spacing w:after="0" w:line="240" w:lineRule="auto"/>
        <w:jc w:val="both"/>
        <w:rPr>
          <w:rFonts w:ascii="Times New Roman" w:hAnsi="Times New Roman" w:cs="Times New Roman"/>
          <w:sz w:val="24"/>
          <w:szCs w:val="24"/>
          <w:lang w:eastAsia="ru-RU"/>
        </w:rPr>
      </w:pPr>
      <w:r w:rsidRPr="0019707C">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A46A2B" w:rsidRDefault="00A46A2B">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A46A2B" w:rsidRDefault="00A46A2B">
      <w:pPr>
        <w:shd w:val="clear" w:color="auto" w:fill="FFFFFF"/>
        <w:spacing w:after="0" w:line="240" w:lineRule="auto"/>
        <w:jc w:val="both"/>
        <w:rPr>
          <w:rFonts w:ascii="Times New Roman" w:hAnsi="Times New Roman" w:cs="Times New Roman"/>
          <w:sz w:val="24"/>
          <w:szCs w:val="24"/>
          <w:lang w:eastAsia="ru-RU"/>
        </w:rPr>
      </w:pPr>
    </w:p>
    <w:p w:rsidR="00A46A2B" w:rsidRDefault="00FA4D32">
      <w:pPr>
        <w:spacing w:after="0" w:line="240" w:lineRule="auto"/>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lastRenderedPageBreak/>
        <w:t>Таблиця 2</w:t>
      </w:r>
    </w:p>
    <w:p w:rsidR="00A46A2B" w:rsidRDefault="00A46A2B">
      <w:pPr>
        <w:spacing w:after="0" w:line="240" w:lineRule="auto"/>
        <w:jc w:val="right"/>
        <w:rPr>
          <w:rFonts w:ascii="Times New Roman" w:hAnsi="Times New Roman" w:cs="Times New Roman"/>
          <w:i/>
          <w:sz w:val="24"/>
          <w:szCs w:val="24"/>
          <w:lang w:eastAsia="ru-RU"/>
        </w:rPr>
      </w:pPr>
    </w:p>
    <w:p w:rsidR="00A46A2B" w:rsidRDefault="00FA4D32">
      <w:pPr>
        <w:spacing w:after="0" w:line="240" w:lineRule="auto"/>
        <w:jc w:val="center"/>
        <w:rPr>
          <w:rFonts w:ascii="Times New Roman" w:hAnsi="Times New Roman" w:cs="Times New Roman"/>
          <w:b/>
          <w:sz w:val="24"/>
          <w:szCs w:val="24"/>
          <w:u w:val="single"/>
          <w:lang w:eastAsia="ru-RU"/>
        </w:rPr>
      </w:pPr>
      <w:r w:rsidRPr="0056394F">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A46A2B" w:rsidRDefault="00FA4D32">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 </w:t>
      </w:r>
    </w:p>
    <w:tbl>
      <w:tblPr>
        <w:tblW w:w="10201" w:type="dxa"/>
        <w:tblLayout w:type="fixed"/>
        <w:tblLook w:val="04A0" w:firstRow="1" w:lastRow="0" w:firstColumn="1" w:lastColumn="0" w:noHBand="0" w:noVBand="1"/>
      </w:tblPr>
      <w:tblGrid>
        <w:gridCol w:w="675"/>
        <w:gridCol w:w="9526"/>
      </w:tblGrid>
      <w:tr w:rsidR="00A46A2B" w:rsidTr="00576F5E">
        <w:tc>
          <w:tcPr>
            <w:tcW w:w="67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9526" w:type="dxa"/>
            <w:tcBorders>
              <w:top w:val="single" w:sz="4" w:space="0" w:color="000000"/>
              <w:left w:val="single" w:sz="4" w:space="0" w:color="000000"/>
              <w:bottom w:val="single" w:sz="4" w:space="0" w:color="000000"/>
              <w:right w:val="single" w:sz="4" w:space="0" w:color="000000"/>
            </w:tcBorders>
          </w:tcPr>
          <w:p w:rsidR="00A46A2B" w:rsidRDefault="00FA4D32">
            <w:pPr>
              <w:keepNext/>
              <w:keepLines/>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Pr>
                <w:rFonts w:ascii="Times New Roman" w:eastAsia="Calibri" w:hAnsi="Times New Roman" w:cs="Times New Roman"/>
                <w:i/>
                <w:iCs/>
                <w:sz w:val="24"/>
                <w:szCs w:val="24"/>
                <w:lang w:eastAsia="ru-RU"/>
              </w:rPr>
              <w:t>(за наявності)</w:t>
            </w:r>
            <w:r>
              <w:rPr>
                <w:rFonts w:ascii="Times New Roman" w:eastAsia="Calibri" w:hAnsi="Times New Roman" w:cs="Times New Roman"/>
                <w:sz w:val="24"/>
                <w:szCs w:val="24"/>
                <w:lang w:eastAsia="ru-RU"/>
              </w:rPr>
              <w:t xml:space="preserve"> яка містить відомості про підприємство: </w:t>
            </w:r>
          </w:p>
          <w:p w:rsidR="00A46A2B" w:rsidRDefault="00FA4D32">
            <w:pPr>
              <w:keepNext/>
              <w:keepLines/>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повне та скорочене найменування Учасника, код ЄДРПОУ/ІПН;</w:t>
            </w:r>
          </w:p>
          <w:p w:rsidR="00A46A2B" w:rsidRDefault="00FA4D32">
            <w:pPr>
              <w:keepNext/>
              <w:keepLines/>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A46A2B" w:rsidRDefault="00FA4D32">
            <w:pPr>
              <w:keepNext/>
              <w:keepLines/>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A46A2B" w:rsidRDefault="00FA4D32">
            <w:pPr>
              <w:keepNext/>
              <w:keepLines/>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A46A2B" w:rsidRDefault="00FA4D32">
            <w:pPr>
              <w:keepNext/>
              <w:keepLines/>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*статус платника податку;</w:t>
            </w:r>
          </w:p>
        </w:tc>
      </w:tr>
      <w:tr w:rsidR="00A46A2B" w:rsidTr="00576F5E">
        <w:tc>
          <w:tcPr>
            <w:tcW w:w="67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9526" w:type="dxa"/>
            <w:tcBorders>
              <w:top w:val="single" w:sz="4" w:space="0" w:color="000000"/>
              <w:left w:val="single" w:sz="4" w:space="0" w:color="000000"/>
              <w:bottom w:val="single" w:sz="4" w:space="0" w:color="000000"/>
              <w:right w:val="single" w:sz="4" w:space="0" w:color="000000"/>
            </w:tcBorders>
          </w:tcPr>
          <w:p w:rsidR="00A46A2B" w:rsidRDefault="00FA4D32">
            <w:pPr>
              <w:keepNext/>
              <w:keepLines/>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Pr>
                <w:rFonts w:ascii="Times New Roman" w:eastAsia="Calibri" w:hAnsi="Times New Roman" w:cs="Times New Roman"/>
                <w:i/>
                <w:iCs/>
                <w:sz w:val="24"/>
                <w:szCs w:val="24"/>
                <w:lang w:eastAsia="ru-RU"/>
              </w:rPr>
              <w:t>(за наявності),</w:t>
            </w:r>
            <w:r>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Pr>
                <w:rFonts w:ascii="Times New Roman" w:eastAsia="Calibri" w:hAnsi="Times New Roman" w:cs="Times New Roman"/>
                <w:sz w:val="24"/>
                <w:szCs w:val="24"/>
                <w:lang w:eastAsia="ru-RU"/>
              </w:rPr>
              <w:t>внесено</w:t>
            </w:r>
            <w:proofErr w:type="spellEnd"/>
            <w:r>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Pr>
                <w:rFonts w:ascii="Times New Roman" w:eastAsia="Calibri" w:hAnsi="Times New Roman" w:cs="Times New Roman"/>
                <w:sz w:val="24"/>
                <w:szCs w:val="24"/>
                <w:lang w:eastAsia="ru-RU"/>
              </w:rPr>
              <w:softHyphen/>
              <w:t>ді, або сформовані в електронній фор</w:t>
            </w:r>
            <w:r>
              <w:rPr>
                <w:rFonts w:ascii="Times New Roman" w:eastAsia="Calibri" w:hAnsi="Times New Roman" w:cs="Times New Roman"/>
                <w:sz w:val="24"/>
                <w:szCs w:val="24"/>
                <w:lang w:eastAsia="ru-RU"/>
              </w:rPr>
              <w:softHyphen/>
              <w:t>мі (відтворені на папері) відповідно до законодавства).</w:t>
            </w:r>
          </w:p>
          <w:p w:rsidR="00A46A2B" w:rsidRDefault="00FA4D32">
            <w:pPr>
              <w:widowControl w:val="0"/>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A46A2B" w:rsidTr="00576F5E">
        <w:tc>
          <w:tcPr>
            <w:tcW w:w="67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9526" w:type="dxa"/>
            <w:tcBorders>
              <w:top w:val="single" w:sz="4" w:space="0" w:color="000000"/>
              <w:left w:val="single" w:sz="4" w:space="0" w:color="000000"/>
              <w:bottom w:val="single" w:sz="4" w:space="0" w:color="000000"/>
              <w:right w:val="single" w:sz="4" w:space="0" w:color="000000"/>
            </w:tcBorders>
          </w:tcPr>
          <w:p w:rsidR="00A46A2B" w:rsidRDefault="00FA4D32">
            <w:pPr>
              <w:keepNext/>
              <w:keepLines/>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A46A2B" w:rsidRDefault="00FA4D32">
            <w:pPr>
              <w:keepNext/>
              <w:keepLines/>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Витяг з Реєстру платників єдиного податку (для учасників – платників єдиного податку) отриманий через особистий електронний кабінет Учасника, не раніше дати виходу оголошення про проведення цієї закупівлі.</w:t>
            </w:r>
          </w:p>
          <w:p w:rsidR="00A46A2B" w:rsidRDefault="00FA4D3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A46A2B" w:rsidTr="00576F5E">
        <w:tc>
          <w:tcPr>
            <w:tcW w:w="67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9526" w:type="dxa"/>
            <w:tcBorders>
              <w:top w:val="single" w:sz="4" w:space="0" w:color="000000"/>
              <w:left w:val="single" w:sz="4" w:space="0" w:color="000000"/>
              <w:bottom w:val="single" w:sz="4" w:space="0" w:color="000000"/>
              <w:right w:val="single" w:sz="4" w:space="0" w:color="000000"/>
            </w:tcBorders>
          </w:tcPr>
          <w:p w:rsidR="00A46A2B" w:rsidRDefault="00FA4D32">
            <w:pPr>
              <w:keepNext/>
              <w:keepLines/>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Pr>
                <w:rFonts w:ascii="Times New Roman" w:eastAsia="Calibri" w:hAnsi="Times New Roman" w:cs="Times New Roman"/>
                <w:i/>
                <w:iCs/>
                <w:sz w:val="24"/>
                <w:szCs w:val="24"/>
                <w:lang w:eastAsia="ru-RU"/>
              </w:rPr>
              <w:t>(за наявності)</w:t>
            </w:r>
            <w:r>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A46A2B" w:rsidRDefault="00FA4D32">
            <w:pPr>
              <w:keepNext/>
              <w:keepLines/>
              <w:widowControl w:val="0"/>
              <w:numPr>
                <w:ilvl w:val="0"/>
                <w:numId w:val="3"/>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Закону України "Про санкції" від 14.08.2014 р. № 1644-VII; </w:t>
            </w:r>
          </w:p>
          <w:p w:rsidR="00A46A2B" w:rsidRDefault="00FA4D32">
            <w:pPr>
              <w:keepNext/>
              <w:keepLines/>
              <w:widowControl w:val="0"/>
              <w:numPr>
                <w:ilvl w:val="0"/>
                <w:numId w:val="3"/>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361-ІХ;</w:t>
            </w:r>
          </w:p>
          <w:p w:rsidR="00A46A2B" w:rsidRDefault="00FA4D32">
            <w:pPr>
              <w:keepNext/>
              <w:keepLines/>
              <w:widowControl w:val="0"/>
              <w:numPr>
                <w:ilvl w:val="0"/>
                <w:numId w:val="3"/>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A46A2B" w:rsidRDefault="00FA4D32">
            <w:pPr>
              <w:keepNext/>
              <w:keepLines/>
              <w:widowControl w:val="0"/>
              <w:numPr>
                <w:ilvl w:val="0"/>
                <w:numId w:val="3"/>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Постанови Кабінету Міністрів від 07.11.2014 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A46A2B" w:rsidRDefault="00FA4D32">
            <w:pPr>
              <w:keepNext/>
              <w:keepLines/>
              <w:widowControl w:val="0"/>
              <w:numPr>
                <w:ilvl w:val="0"/>
                <w:numId w:val="3"/>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Постанови Кабінету Міністрів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576F5E" w:rsidTr="00576F5E">
        <w:tc>
          <w:tcPr>
            <w:tcW w:w="675" w:type="dxa"/>
            <w:tcBorders>
              <w:top w:val="single" w:sz="4" w:space="0" w:color="000000"/>
              <w:left w:val="single" w:sz="4" w:space="0" w:color="000000"/>
              <w:bottom w:val="single" w:sz="4" w:space="0" w:color="000000"/>
              <w:right w:val="single" w:sz="4" w:space="0" w:color="000000"/>
            </w:tcBorders>
          </w:tcPr>
          <w:p w:rsidR="00576F5E" w:rsidRDefault="00576F5E" w:rsidP="00576F5E">
            <w:pPr>
              <w:widowControl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p>
        </w:tc>
        <w:tc>
          <w:tcPr>
            <w:tcW w:w="9526" w:type="dxa"/>
            <w:tcBorders>
              <w:top w:val="single" w:sz="4" w:space="0" w:color="000000"/>
              <w:left w:val="single" w:sz="4" w:space="0" w:color="000000"/>
              <w:bottom w:val="single" w:sz="4" w:space="0" w:color="000000"/>
              <w:right w:val="single" w:sz="4" w:space="0" w:color="000000"/>
            </w:tcBorders>
          </w:tcPr>
          <w:p w:rsidR="00576F5E" w:rsidRDefault="00576F5E" w:rsidP="00576F5E">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w:t>
            </w:r>
            <w:r>
              <w:rPr>
                <w:rFonts w:ascii="Times New Roman" w:hAnsi="Times New Roman" w:cs="Times New Roman"/>
                <w:sz w:val="24"/>
                <w:szCs w:val="24"/>
              </w:rPr>
              <w:lastRenderedPageBreak/>
              <w:t>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76F5E" w:rsidTr="00576F5E">
        <w:tc>
          <w:tcPr>
            <w:tcW w:w="675" w:type="dxa"/>
            <w:tcBorders>
              <w:top w:val="single" w:sz="4" w:space="0" w:color="000000"/>
              <w:left w:val="single" w:sz="4" w:space="0" w:color="000000"/>
              <w:bottom w:val="single" w:sz="4" w:space="0" w:color="000000"/>
              <w:right w:val="single" w:sz="4" w:space="0" w:color="000000"/>
            </w:tcBorders>
          </w:tcPr>
          <w:p w:rsidR="00576F5E" w:rsidRDefault="00576F5E" w:rsidP="00576F5E">
            <w:pPr>
              <w:widowControl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6</w:t>
            </w:r>
          </w:p>
        </w:tc>
        <w:tc>
          <w:tcPr>
            <w:tcW w:w="9526" w:type="dxa"/>
            <w:tcBorders>
              <w:top w:val="single" w:sz="4" w:space="0" w:color="000000"/>
              <w:left w:val="single" w:sz="4" w:space="0" w:color="000000"/>
              <w:bottom w:val="single" w:sz="4" w:space="0" w:color="000000"/>
              <w:right w:val="single" w:sz="4" w:space="0" w:color="000000"/>
            </w:tcBorders>
          </w:tcPr>
          <w:p w:rsidR="00576F5E" w:rsidRDefault="00576F5E" w:rsidP="00576F5E">
            <w:pPr>
              <w:widowControl w:val="0"/>
              <w:spacing w:after="0"/>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Сертифікати на відповідність міжнародним стандартам ISO 9001 та ISO 14000, у версії, </w:t>
            </w:r>
            <w:r w:rsidRPr="00576F5E">
              <w:rPr>
                <w:rFonts w:ascii="Times New Roman" w:eastAsia="Calibri" w:hAnsi="Times New Roman" w:cs="Times New Roman"/>
                <w:sz w:val="24"/>
                <w:szCs w:val="24"/>
                <w:lang w:eastAsia="ru-RU"/>
              </w:rPr>
              <w:t>не нижче</w:t>
            </w:r>
            <w:r w:rsidRPr="008C1634">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sz w:val="24"/>
                <w:szCs w:val="24"/>
                <w:lang w:eastAsia="ru-RU"/>
              </w:rPr>
              <w:t xml:space="preserve">:2015, виданий </w:t>
            </w:r>
            <w:r>
              <w:rPr>
                <w:rFonts w:ascii="Times New Roman" w:eastAsia="Calibri" w:hAnsi="Times New Roman" w:cs="Times New Roman"/>
                <w:sz w:val="24"/>
                <w:szCs w:val="24"/>
              </w:rPr>
              <w:t xml:space="preserve">акредитованим  органом з оцінки відповідності </w:t>
            </w:r>
            <w:r>
              <w:rPr>
                <w:rFonts w:ascii="Times New Roman" w:eastAsia="Calibri" w:hAnsi="Times New Roman" w:cs="Times New Roman"/>
                <w:sz w:val="24"/>
                <w:szCs w:val="24"/>
                <w:lang w:eastAsia="ru-RU"/>
              </w:rPr>
              <w:t>на ім’я Учасника та діючі на момент розкриття тендерної пропозиції.</w:t>
            </w:r>
          </w:p>
        </w:tc>
      </w:tr>
      <w:tr w:rsidR="00576F5E" w:rsidTr="00576F5E">
        <w:tc>
          <w:tcPr>
            <w:tcW w:w="675" w:type="dxa"/>
            <w:tcBorders>
              <w:top w:val="single" w:sz="4" w:space="0" w:color="000000"/>
              <w:left w:val="single" w:sz="4" w:space="0" w:color="000000"/>
              <w:bottom w:val="single" w:sz="4" w:space="0" w:color="000000"/>
              <w:right w:val="single" w:sz="4" w:space="0" w:color="000000"/>
            </w:tcBorders>
          </w:tcPr>
          <w:p w:rsidR="00576F5E" w:rsidRDefault="00576F5E" w:rsidP="00576F5E">
            <w:pPr>
              <w:widowControl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w:t>
            </w:r>
          </w:p>
        </w:tc>
        <w:tc>
          <w:tcPr>
            <w:tcW w:w="9526" w:type="dxa"/>
            <w:tcBorders>
              <w:top w:val="single" w:sz="4" w:space="0" w:color="000000"/>
              <w:left w:val="single" w:sz="4" w:space="0" w:color="000000"/>
              <w:bottom w:val="single" w:sz="4" w:space="0" w:color="000000"/>
              <w:right w:val="single" w:sz="4" w:space="0" w:color="000000"/>
            </w:tcBorders>
          </w:tcPr>
          <w:p w:rsidR="00576F5E" w:rsidRDefault="00576F5E" w:rsidP="00576F5E">
            <w:pPr>
              <w:keepNext/>
              <w:keepLines/>
              <w:widowControl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color w:val="000000"/>
              </w:rPr>
              <w:t>В умовах воєнного стану у зв’язку з наявністю стабілізаційних та аварійних відключень електропостачання обов’язкова наявність на підприємстві генератора, який здійснює безперебійну роботу пульту централізованого спостереження. На підтвердження надати видаткову накладну на придбання генератора (не менш ніж 20 КВт) та акт введення в експлуатацію.</w:t>
            </w:r>
          </w:p>
        </w:tc>
      </w:tr>
    </w:tbl>
    <w:p w:rsidR="00A46A2B" w:rsidRDefault="00A46A2B">
      <w:pPr>
        <w:shd w:val="clear" w:color="auto" w:fill="FFFFFF"/>
        <w:spacing w:after="0" w:line="240" w:lineRule="auto"/>
        <w:jc w:val="both"/>
        <w:rPr>
          <w:rFonts w:ascii="Times New Roman" w:hAnsi="Times New Roman" w:cs="Times New Roman"/>
          <w:sz w:val="24"/>
          <w:szCs w:val="24"/>
          <w:lang w:eastAsia="ru-RU"/>
        </w:rPr>
      </w:pPr>
    </w:p>
    <w:p w:rsidR="00A46A2B" w:rsidRDefault="00A46A2B">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82017E" w:rsidRDefault="0082017E">
      <w:pPr>
        <w:shd w:val="clear" w:color="auto" w:fill="FFFFFF"/>
        <w:spacing w:after="0" w:line="240" w:lineRule="auto"/>
        <w:jc w:val="both"/>
        <w:rPr>
          <w:rFonts w:ascii="Times New Roman" w:hAnsi="Times New Roman" w:cs="Times New Roman"/>
          <w:sz w:val="24"/>
          <w:szCs w:val="24"/>
          <w:lang w:eastAsia="ru-RU"/>
        </w:rPr>
      </w:pPr>
    </w:p>
    <w:p w:rsidR="00A46A2B" w:rsidRDefault="00A46A2B">
      <w:pPr>
        <w:shd w:val="clear" w:color="auto" w:fill="FFFFFF"/>
        <w:spacing w:after="0" w:line="240" w:lineRule="auto"/>
        <w:jc w:val="both"/>
        <w:rPr>
          <w:rFonts w:ascii="Times New Roman" w:hAnsi="Times New Roman" w:cs="Times New Roman"/>
          <w:sz w:val="24"/>
          <w:szCs w:val="24"/>
          <w:lang w:eastAsia="ru-RU"/>
        </w:rPr>
      </w:pPr>
    </w:p>
    <w:tbl>
      <w:tblPr>
        <w:tblStyle w:val="afff2"/>
        <w:tblW w:w="5391" w:type="dxa"/>
        <w:tblInd w:w="4815" w:type="dxa"/>
        <w:tblLayout w:type="fixed"/>
        <w:tblLook w:val="04A0" w:firstRow="1" w:lastRow="0" w:firstColumn="1" w:lastColumn="0" w:noHBand="0" w:noVBand="1"/>
      </w:tblPr>
      <w:tblGrid>
        <w:gridCol w:w="5391"/>
      </w:tblGrid>
      <w:tr w:rsidR="00A46A2B">
        <w:tc>
          <w:tcPr>
            <w:tcW w:w="5391" w:type="dxa"/>
            <w:tcBorders>
              <w:top w:val="nil"/>
              <w:left w:val="nil"/>
              <w:bottom w:val="nil"/>
              <w:right w:val="nil"/>
            </w:tcBorders>
          </w:tcPr>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Додаток 2</w:t>
            </w:r>
            <w:r>
              <w:rPr>
                <w:rFonts w:ascii="Times New Roman" w:hAnsi="Times New Roman" w:cs="Times New Roman"/>
                <w:i/>
                <w:iCs/>
                <w:sz w:val="24"/>
                <w:szCs w:val="24"/>
                <w:lang w:eastAsia="ru-RU"/>
              </w:rPr>
              <w:t xml:space="preserve">                                                           </w:t>
            </w:r>
          </w:p>
          <w:p w:rsidR="00A46A2B" w:rsidRDefault="00FA4D32">
            <w:pPr>
              <w:widowControl w:val="0"/>
              <w:spacing w:after="0" w:line="240" w:lineRule="auto"/>
              <w:jc w:val="right"/>
              <w:rPr>
                <w:rFonts w:ascii="Times New Roman" w:hAnsi="Times New Roman" w:cs="Times New Roman"/>
                <w:b/>
                <w:i/>
                <w:iCs/>
                <w:sz w:val="24"/>
                <w:szCs w:val="24"/>
                <w:lang w:eastAsia="ru-RU"/>
              </w:rPr>
            </w:pPr>
            <w:r>
              <w:rPr>
                <w:rFonts w:ascii="Times New Roman" w:hAnsi="Times New Roman" w:cs="Times New Roman"/>
                <w:i/>
                <w:iCs/>
                <w:sz w:val="24"/>
                <w:szCs w:val="24"/>
                <w:lang w:eastAsia="ru-RU"/>
              </w:rPr>
              <w:t xml:space="preserve">до тендерної документації на </w:t>
            </w:r>
          </w:p>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закупівлю послуг</w:t>
            </w:r>
          </w:p>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згідно код</w:t>
            </w:r>
            <w:r w:rsidR="0082017E">
              <w:rPr>
                <w:rFonts w:ascii="Times New Roman" w:hAnsi="Times New Roman" w:cs="Times New Roman"/>
                <w:i/>
                <w:iCs/>
                <w:sz w:val="24"/>
                <w:szCs w:val="24"/>
                <w:lang w:eastAsia="ru-RU"/>
              </w:rPr>
              <w:t>у</w:t>
            </w:r>
            <w:r>
              <w:rPr>
                <w:rFonts w:ascii="Times New Roman" w:hAnsi="Times New Roman" w:cs="Times New Roman"/>
                <w:i/>
                <w:iCs/>
                <w:sz w:val="24"/>
                <w:szCs w:val="24"/>
                <w:lang w:eastAsia="ru-RU"/>
              </w:rPr>
              <w:t xml:space="preserve">  ДК 021:2015 – 79710000-4  «Охоронні послуги»</w:t>
            </w:r>
          </w:p>
          <w:p w:rsidR="00A46A2B" w:rsidRDefault="00A46A2B" w:rsidP="0056394F">
            <w:pPr>
              <w:widowControl w:val="0"/>
              <w:spacing w:after="0" w:line="240" w:lineRule="auto"/>
              <w:jc w:val="right"/>
              <w:rPr>
                <w:rFonts w:ascii="Times New Roman" w:hAnsi="Times New Roman" w:cs="Times New Roman"/>
                <w:i/>
                <w:iCs/>
                <w:sz w:val="24"/>
                <w:szCs w:val="24"/>
                <w:lang w:eastAsia="ru-RU"/>
              </w:rPr>
            </w:pPr>
          </w:p>
        </w:tc>
      </w:tr>
    </w:tbl>
    <w:p w:rsidR="00A46A2B" w:rsidRDefault="00A46A2B">
      <w:pPr>
        <w:shd w:val="clear" w:color="auto" w:fill="FFFFFF"/>
        <w:spacing w:after="0" w:line="240" w:lineRule="auto"/>
        <w:jc w:val="both"/>
        <w:rPr>
          <w:rFonts w:ascii="Times New Roman" w:hAnsi="Times New Roman" w:cs="Times New Roman"/>
          <w:sz w:val="24"/>
          <w:szCs w:val="24"/>
          <w:lang w:eastAsia="ru-RU"/>
        </w:rPr>
      </w:pPr>
    </w:p>
    <w:p w:rsidR="00A46A2B" w:rsidRDefault="00FA4D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 (для учасників)</w:t>
      </w:r>
    </w:p>
    <w:p w:rsidR="00A46A2B" w:rsidRDefault="00FA4D32">
      <w:pPr>
        <w:spacing w:line="240" w:lineRule="auto"/>
        <w:jc w:val="center"/>
        <w:rPr>
          <w:rFonts w:ascii="Times New Roman" w:hAnsi="Times New Roman" w:cs="Times New Roman"/>
          <w:b/>
          <w:i/>
          <w:sz w:val="24"/>
          <w:szCs w:val="24"/>
        </w:rPr>
      </w:pPr>
      <w:r>
        <w:rPr>
          <w:rFonts w:ascii="Times New Roman" w:hAnsi="Times New Roman"/>
          <w:b/>
          <w:bCs/>
          <w:i/>
          <w:color w:val="000000"/>
          <w:sz w:val="24"/>
        </w:rPr>
        <w:t>П</w:t>
      </w:r>
      <w:r>
        <w:rPr>
          <w:rFonts w:ascii="Times New Roman" w:hAnsi="Times New Roman"/>
          <w:b/>
          <w:bCs/>
          <w:i/>
          <w:sz w:val="24"/>
        </w:rPr>
        <w:t>ідтвердження відповідності пропозиції вимогам встановленим пунктом 47 Особливостей:</w:t>
      </w:r>
    </w:p>
    <w:tbl>
      <w:tblPr>
        <w:tblW w:w="10156" w:type="dxa"/>
        <w:tblInd w:w="-96" w:type="dxa"/>
        <w:tblLayout w:type="fixed"/>
        <w:tblLook w:val="0400" w:firstRow="0" w:lastRow="0" w:firstColumn="0" w:lastColumn="0" w:noHBand="0" w:noVBand="1"/>
      </w:tblPr>
      <w:tblGrid>
        <w:gridCol w:w="643"/>
        <w:gridCol w:w="4995"/>
        <w:gridCol w:w="4518"/>
      </w:tblGrid>
      <w:tr w:rsidR="00A46A2B">
        <w:tc>
          <w:tcPr>
            <w:tcW w:w="643" w:type="dxa"/>
            <w:tcBorders>
              <w:top w:val="single" w:sz="4" w:space="0" w:color="000000"/>
              <w:left w:val="single" w:sz="4" w:space="0" w:color="000000"/>
              <w:bottom w:val="single" w:sz="4" w:space="0" w:color="000000"/>
              <w:right w:val="single" w:sz="4" w:space="0" w:color="000000"/>
            </w:tcBorders>
            <w:vAlign w:val="center"/>
          </w:tcPr>
          <w:p w:rsidR="00A46A2B" w:rsidRDefault="00FA4D32">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vAlign w:val="center"/>
          </w:tcPr>
          <w:p w:rsidR="00A46A2B" w:rsidRDefault="00FA4D32">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Підстави для відмови в участі у процедурі закупівлі</w:t>
            </w:r>
          </w:p>
          <w:p w:rsidR="00A46A2B" w:rsidRDefault="00A46A2B">
            <w:pPr>
              <w:widowControl w:val="0"/>
              <w:spacing w:after="0" w:line="240" w:lineRule="auto"/>
              <w:rPr>
                <w:rFonts w:ascii="Times New Roman" w:hAnsi="Times New Roman" w:cs="Times New Roman"/>
                <w:sz w:val="24"/>
                <w:szCs w:val="24"/>
              </w:rPr>
            </w:pPr>
          </w:p>
        </w:tc>
        <w:tc>
          <w:tcPr>
            <w:tcW w:w="4518" w:type="dxa"/>
            <w:tcBorders>
              <w:top w:val="single" w:sz="4" w:space="0" w:color="000000"/>
              <w:left w:val="single" w:sz="4" w:space="0" w:color="000000"/>
              <w:bottom w:val="single" w:sz="4" w:space="0" w:color="000000"/>
              <w:right w:val="single" w:sz="4" w:space="0" w:color="000000"/>
            </w:tcBorders>
            <w:vAlign w:val="center"/>
          </w:tcPr>
          <w:p w:rsidR="00A46A2B" w:rsidRDefault="00FA4D3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Спосіб підтвердження</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cs="Times New Roman"/>
                <w:i/>
                <w:sz w:val="24"/>
                <w:szCs w:val="24"/>
              </w:rPr>
              <w:t>(підпункт 1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hAnsi="Times New Roman" w:cs="Times New Roman"/>
                <w:sz w:val="24"/>
                <w:szCs w:val="24"/>
              </w:rPr>
              <w:t>внесено</w:t>
            </w:r>
            <w:proofErr w:type="spellEnd"/>
            <w:r>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Pr>
                <w:rFonts w:ascii="Times New Roman" w:hAnsi="Times New Roman" w:cs="Times New Roman"/>
                <w:i/>
                <w:sz w:val="24"/>
                <w:szCs w:val="24"/>
              </w:rPr>
              <w:t>(підпункт 2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i/>
                <w:sz w:val="24"/>
                <w:szCs w:val="24"/>
              </w:rPr>
              <w:t>(підпункт 3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що стосуються спотворення результатів тендерів </w:t>
            </w:r>
            <w:r>
              <w:rPr>
                <w:rFonts w:ascii="Times New Roman" w:hAnsi="Times New Roman" w:cs="Times New Roman"/>
                <w:i/>
                <w:sz w:val="24"/>
                <w:szCs w:val="24"/>
              </w:rPr>
              <w:t>(підпункт 4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hAnsi="Times New Roman" w:cs="Times New Roman"/>
                <w:sz w:val="24"/>
                <w:szCs w:val="24"/>
              </w:rPr>
              <w:lastRenderedPageBreak/>
              <w:t xml:space="preserve">порядку </w:t>
            </w:r>
            <w:r>
              <w:rPr>
                <w:rFonts w:ascii="Times New Roman" w:hAnsi="Times New Roman" w:cs="Times New Roman"/>
                <w:i/>
                <w:sz w:val="24"/>
                <w:szCs w:val="24"/>
              </w:rPr>
              <w:t>(підпункт 5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hAnsi="Times New Roman" w:cs="Times New Roman"/>
                <w:sz w:val="24"/>
                <w:szCs w:val="24"/>
                <w:highlight w:val="white"/>
              </w:rPr>
              <w:lastRenderedPageBreak/>
              <w:t>подання тендерної пропозиції</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i/>
                <w:sz w:val="24"/>
                <w:szCs w:val="24"/>
              </w:rPr>
              <w:t>(підпункт 6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cs="Times New Roman"/>
                <w:i/>
                <w:sz w:val="24"/>
                <w:szCs w:val="24"/>
              </w:rPr>
              <w:t>(підпункт 7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cs="Times New Roman"/>
                <w:i/>
                <w:sz w:val="24"/>
                <w:szCs w:val="24"/>
              </w:rPr>
              <w:t>(підпункт 8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cs="Times New Roman"/>
                <w:i/>
                <w:sz w:val="24"/>
                <w:szCs w:val="24"/>
              </w:rPr>
              <w:t>(підпункт 9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cs="Times New Roman"/>
                <w:i/>
                <w:sz w:val="24"/>
                <w:szCs w:val="24"/>
              </w:rPr>
              <w:t>(підпункт 10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або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ascii="Times New Roman" w:hAnsi="Times New Roman" w:cs="Times New Roman"/>
                <w:i/>
                <w:sz w:val="24"/>
                <w:szCs w:val="24"/>
              </w:rPr>
              <w:t>(підпункт 11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6A2B">
        <w:tc>
          <w:tcPr>
            <w:tcW w:w="643"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керівника учасника процедури закупівлі, </w:t>
            </w:r>
            <w:r>
              <w:rPr>
                <w:rFonts w:ascii="Times New Roman" w:hAnsi="Times New Roman" w:cs="Times New Roman"/>
                <w:sz w:val="24"/>
                <w:szCs w:val="24"/>
              </w:rPr>
              <w:lastRenderedPageBreak/>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i/>
                <w:sz w:val="24"/>
                <w:szCs w:val="24"/>
              </w:rPr>
              <w:t>(підпункт 12 пункту 47 Особливостей)</w:t>
            </w:r>
          </w:p>
        </w:tc>
        <w:tc>
          <w:tcPr>
            <w:tcW w:w="4518"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учасник процедури закупівлі </w:t>
            </w:r>
            <w:r>
              <w:rPr>
                <w:rFonts w:ascii="Times New Roman" w:hAnsi="Times New Roman" w:cs="Times New Roman"/>
                <w:sz w:val="24"/>
                <w:szCs w:val="24"/>
                <w:highlight w:val="white"/>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A46A2B" w:rsidRDefault="00A46A2B">
      <w:pPr>
        <w:spacing w:line="240" w:lineRule="auto"/>
        <w:ind w:firstLine="567"/>
        <w:jc w:val="both"/>
        <w:rPr>
          <w:rFonts w:ascii="Times New Roman" w:hAnsi="Times New Roman" w:cs="Times New Roman"/>
          <w:sz w:val="24"/>
          <w:szCs w:val="24"/>
        </w:rPr>
      </w:pPr>
    </w:p>
    <w:p w:rsidR="00A46A2B" w:rsidRDefault="00FA4D32">
      <w:pPr>
        <w:spacing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пункту 47 Особливостей. </w:t>
      </w:r>
    </w:p>
    <w:p w:rsidR="00A46A2B" w:rsidRDefault="00FA4D32">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27" w:type="dxa"/>
        <w:jc w:val="center"/>
        <w:tblLayout w:type="fixed"/>
        <w:tblLook w:val="04A0" w:firstRow="1" w:lastRow="0" w:firstColumn="1" w:lastColumn="0" w:noHBand="0" w:noVBand="1"/>
      </w:tblPr>
      <w:tblGrid>
        <w:gridCol w:w="774"/>
        <w:gridCol w:w="8853"/>
      </w:tblGrid>
      <w:tr w:rsidR="00A46A2B" w:rsidTr="00FD4D6A">
        <w:trPr>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A46A2B" w:rsidRDefault="00FA4D32">
            <w:pPr>
              <w:widowControl w:val="0"/>
              <w:tabs>
                <w:tab w:val="left" w:pos="180"/>
              </w:tabs>
              <w:spacing w:after="0"/>
              <w:ind w:right="-25"/>
              <w:jc w:val="center"/>
              <w:rPr>
                <w:rFonts w:ascii="Times New Roman" w:hAnsi="Times New Roman" w:cs="Times New Roman"/>
                <w:sz w:val="24"/>
                <w:szCs w:val="24"/>
              </w:rPr>
            </w:pPr>
            <w:r>
              <w:rPr>
                <w:rFonts w:ascii="Times New Roman" w:hAnsi="Times New Roman" w:cs="Times New Roman"/>
                <w:sz w:val="24"/>
                <w:szCs w:val="24"/>
              </w:rPr>
              <w:t>№ з/п</w:t>
            </w:r>
          </w:p>
        </w:tc>
        <w:tc>
          <w:tcPr>
            <w:tcW w:w="8853" w:type="dxa"/>
            <w:tcBorders>
              <w:top w:val="single" w:sz="4" w:space="0" w:color="000000"/>
              <w:left w:val="single" w:sz="4" w:space="0" w:color="000000"/>
              <w:bottom w:val="single" w:sz="4" w:space="0" w:color="000000"/>
              <w:right w:val="single" w:sz="4" w:space="0" w:color="000000"/>
            </w:tcBorders>
            <w:shd w:val="clear" w:color="auto" w:fill="auto"/>
          </w:tcPr>
          <w:p w:rsidR="00A46A2B" w:rsidRDefault="00FA4D32">
            <w:pPr>
              <w:widowControl w:val="0"/>
              <w:tabs>
                <w:tab w:val="left" w:pos="180"/>
              </w:tabs>
              <w:spacing w:after="0"/>
              <w:ind w:right="-25"/>
              <w:jc w:val="center"/>
              <w:rPr>
                <w:rFonts w:ascii="Times New Roman" w:hAnsi="Times New Roman" w:cs="Times New Roman"/>
                <w:sz w:val="24"/>
                <w:szCs w:val="24"/>
              </w:rPr>
            </w:pPr>
            <w:r w:rsidRPr="008C1634">
              <w:rPr>
                <w:rFonts w:ascii="Times New Roman" w:hAnsi="Times New Roman" w:cs="Times New Roman"/>
                <w:sz w:val="24"/>
                <w:szCs w:val="24"/>
              </w:rPr>
              <w:t>Документи, які повинен подати замовнику переможець процедури закупівлі згідно пункту 47 Особливостей</w:t>
            </w:r>
          </w:p>
        </w:tc>
      </w:tr>
      <w:tr w:rsidR="00A46A2B" w:rsidTr="00FD4D6A">
        <w:trPr>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A46A2B" w:rsidRDefault="00FA4D32">
            <w:pPr>
              <w:widowControl w:val="0"/>
              <w:tabs>
                <w:tab w:val="left" w:pos="180"/>
              </w:tabs>
              <w:spacing w:after="0"/>
              <w:ind w:right="-25"/>
              <w:jc w:val="center"/>
              <w:rPr>
                <w:rFonts w:ascii="Times New Roman" w:hAnsi="Times New Roman" w:cs="Times New Roman"/>
                <w:sz w:val="24"/>
                <w:szCs w:val="24"/>
              </w:rPr>
            </w:pPr>
            <w:r>
              <w:rPr>
                <w:rFonts w:ascii="Times New Roman" w:hAnsi="Times New Roman" w:cs="Times New Roman"/>
                <w:sz w:val="24"/>
                <w:szCs w:val="24"/>
              </w:rPr>
              <w:t>1.</w:t>
            </w:r>
          </w:p>
        </w:tc>
        <w:tc>
          <w:tcPr>
            <w:tcW w:w="8853" w:type="dxa"/>
            <w:tcBorders>
              <w:top w:val="single" w:sz="4" w:space="0" w:color="000000"/>
              <w:left w:val="single" w:sz="4" w:space="0" w:color="000000"/>
              <w:bottom w:val="single" w:sz="4" w:space="0" w:color="000000"/>
              <w:right w:val="single" w:sz="4" w:space="0" w:color="000000"/>
            </w:tcBorders>
            <w:shd w:val="clear" w:color="auto" w:fill="auto"/>
          </w:tcPr>
          <w:p w:rsidR="00A46A2B" w:rsidRDefault="00FA4D32">
            <w:pPr>
              <w:widowControl w:val="0"/>
              <w:tabs>
                <w:tab w:val="left" w:pos="180"/>
              </w:tabs>
              <w:spacing w:after="0"/>
              <w:ind w:right="-25" w:firstLine="534"/>
              <w:jc w:val="both"/>
              <w:rPr>
                <w:rFonts w:ascii="Times New Roman" w:hAnsi="Times New Roman" w:cs="Times New Roman"/>
                <w:sz w:val="24"/>
                <w:szCs w:val="24"/>
              </w:rPr>
            </w:pPr>
            <w:r>
              <w:rPr>
                <w:rFonts w:ascii="Times New Roman" w:hAnsi="Times New Roman" w:cs="Times New Roman"/>
                <w:sz w:val="24"/>
                <w:szCs w:val="24"/>
              </w:rPr>
              <w:t>Відповідно до підпункту 3 пункту 47 Особливостей:</w:t>
            </w:r>
          </w:p>
          <w:p w:rsidR="00A46A2B" w:rsidRDefault="00FA4D32">
            <w:pPr>
              <w:widowControl w:val="0"/>
              <w:tabs>
                <w:tab w:val="left" w:pos="180"/>
              </w:tabs>
              <w:spacing w:after="0"/>
              <w:ind w:right="-25" w:firstLine="534"/>
              <w:jc w:val="both"/>
              <w:rPr>
                <w:rFonts w:ascii="Times New Roman" w:hAnsi="Times New Roman" w:cs="Times New Roman"/>
                <w:sz w:val="24"/>
                <w:szCs w:val="24"/>
              </w:rPr>
            </w:pPr>
            <w:r>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rPr>
              <w:t>.</w:t>
            </w:r>
          </w:p>
          <w:p w:rsidR="00A46A2B" w:rsidRDefault="00FA4D32">
            <w:pPr>
              <w:widowControl w:val="0"/>
              <w:tabs>
                <w:tab w:val="left" w:pos="180"/>
              </w:tabs>
              <w:spacing w:after="0"/>
              <w:ind w:right="-25" w:firstLine="534"/>
              <w:jc w:val="both"/>
              <w:rPr>
                <w:rFonts w:ascii="Times New Roman" w:hAnsi="Times New Roman" w:cs="Times New Roman"/>
                <w:sz w:val="24"/>
                <w:szCs w:val="24"/>
              </w:rPr>
            </w:pPr>
            <w:r>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r>
              <w:rPr>
                <w:rFonts w:ascii="Times New Roman" w:hAnsi="Times New Roman"/>
                <w:sz w:val="24"/>
                <w:szCs w:val="24"/>
              </w:rPr>
              <w:t>https://corruptinfo.nazk.gov.ua/reference/getpersonalreference/individual</w:t>
            </w:r>
            <w:r>
              <w:rPr>
                <w:rFonts w:ascii="Times New Roman" w:hAnsi="Times New Roman" w:cs="Times New Roman"/>
                <w:sz w:val="24"/>
                <w:szCs w:val="24"/>
              </w:rPr>
              <w:t xml:space="preserve">. </w:t>
            </w:r>
          </w:p>
          <w:p w:rsidR="00A46A2B" w:rsidRDefault="00FA4D32">
            <w:pPr>
              <w:widowControl w:val="0"/>
              <w:tabs>
                <w:tab w:val="left" w:pos="180"/>
              </w:tabs>
              <w:spacing w:after="0"/>
              <w:ind w:right="-25" w:firstLine="534"/>
              <w:jc w:val="both"/>
              <w:rPr>
                <w:rFonts w:ascii="Times New Roman" w:hAnsi="Times New Roman" w:cs="Times New Roman"/>
                <w:sz w:val="24"/>
                <w:szCs w:val="24"/>
              </w:rPr>
            </w:pPr>
            <w:r>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A46A2B" w:rsidTr="00FD4D6A">
        <w:trPr>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A46A2B" w:rsidRDefault="00FA4D32">
            <w:pPr>
              <w:widowControl w:val="0"/>
              <w:tabs>
                <w:tab w:val="left" w:pos="180"/>
              </w:tabs>
              <w:spacing w:after="0"/>
              <w:ind w:right="-25"/>
              <w:jc w:val="center"/>
              <w:rPr>
                <w:rFonts w:ascii="Times New Roman" w:hAnsi="Times New Roman" w:cs="Times New Roman"/>
                <w:sz w:val="24"/>
                <w:szCs w:val="24"/>
              </w:rPr>
            </w:pPr>
            <w:r>
              <w:rPr>
                <w:rFonts w:ascii="Times New Roman" w:hAnsi="Times New Roman" w:cs="Times New Roman"/>
                <w:sz w:val="24"/>
                <w:szCs w:val="24"/>
              </w:rPr>
              <w:t>2.</w:t>
            </w:r>
          </w:p>
        </w:tc>
        <w:tc>
          <w:tcPr>
            <w:tcW w:w="8853" w:type="dxa"/>
            <w:tcBorders>
              <w:top w:val="single" w:sz="4" w:space="0" w:color="000000"/>
              <w:left w:val="single" w:sz="4" w:space="0" w:color="000000"/>
              <w:bottom w:val="single" w:sz="4" w:space="0" w:color="000000"/>
              <w:right w:val="single" w:sz="4" w:space="0" w:color="000000"/>
            </w:tcBorders>
            <w:shd w:val="clear" w:color="auto" w:fill="auto"/>
          </w:tcPr>
          <w:p w:rsidR="00A46A2B" w:rsidRDefault="00FA4D32">
            <w:pPr>
              <w:widowControl w:val="0"/>
              <w:tabs>
                <w:tab w:val="left" w:pos="180"/>
              </w:tabs>
              <w:spacing w:after="0"/>
              <w:ind w:right="-25" w:firstLine="534"/>
              <w:jc w:val="both"/>
              <w:rPr>
                <w:rFonts w:ascii="Times New Roman" w:hAnsi="Times New Roman" w:cs="Times New Roman"/>
                <w:sz w:val="24"/>
                <w:szCs w:val="24"/>
              </w:rPr>
            </w:pPr>
            <w:r>
              <w:rPr>
                <w:rFonts w:ascii="Times New Roman" w:hAnsi="Times New Roman" w:cs="Times New Roman"/>
                <w:sz w:val="24"/>
                <w:szCs w:val="24"/>
              </w:rPr>
              <w:t>Відповідно до підпунктів 5, 6, 12 пункту 47 Особливостей:</w:t>
            </w:r>
          </w:p>
          <w:p w:rsidR="00A46A2B" w:rsidRDefault="00FA4D32">
            <w:pPr>
              <w:widowControl w:val="0"/>
              <w:tabs>
                <w:tab w:val="left" w:pos="180"/>
              </w:tabs>
              <w:spacing w:after="0"/>
              <w:ind w:right="-25" w:firstLine="534"/>
              <w:jc w:val="both"/>
              <w:rPr>
                <w:rFonts w:ascii="Times New Roman" w:hAnsi="Times New Roman" w:cs="Times New Roman"/>
                <w:sz w:val="24"/>
                <w:szCs w:val="24"/>
              </w:rPr>
            </w:pPr>
            <w:r>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керівника учасника,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A46A2B" w:rsidRDefault="00FA4D32">
            <w:pPr>
              <w:widowControl w:val="0"/>
              <w:tabs>
                <w:tab w:val="left" w:pos="180"/>
              </w:tabs>
              <w:spacing w:after="0"/>
              <w:ind w:right="-25" w:firstLine="534"/>
              <w:jc w:val="both"/>
              <w:rPr>
                <w:rFonts w:ascii="Times New Roman" w:hAnsi="Times New Roman" w:cs="Times New Roman"/>
                <w:sz w:val="24"/>
                <w:szCs w:val="24"/>
              </w:rPr>
            </w:pPr>
            <w:r>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9" w:tgtFrame="_blank">
              <w:r>
                <w:rPr>
                  <w:rFonts w:ascii="Times New Roman" w:hAnsi="Times New Roman"/>
                  <w:sz w:val="24"/>
                  <w:szCs w:val="24"/>
                </w:rPr>
                <w:t>vytiah.mvs.gov.ua</w:t>
              </w:r>
            </w:hyperlink>
            <w:r>
              <w:rPr>
                <w:rFonts w:ascii="Times New Roman" w:hAnsi="Times New Roman" w:cs="Times New Roman"/>
                <w:sz w:val="24"/>
                <w:szCs w:val="24"/>
              </w:rPr>
              <w:t xml:space="preserve"> (витяг). Документ подається шляхом завантаження в електронну систему. </w:t>
            </w:r>
          </w:p>
          <w:p w:rsidR="00A46A2B" w:rsidRDefault="00FA4D32">
            <w:pPr>
              <w:widowControl w:val="0"/>
              <w:tabs>
                <w:tab w:val="left" w:pos="180"/>
              </w:tabs>
              <w:spacing w:after="0"/>
              <w:ind w:right="-25" w:firstLine="534"/>
              <w:jc w:val="both"/>
              <w:rPr>
                <w:rFonts w:ascii="Times New Roman" w:hAnsi="Times New Roman" w:cs="Times New Roman"/>
                <w:sz w:val="24"/>
                <w:szCs w:val="24"/>
              </w:rPr>
            </w:pPr>
            <w:r>
              <w:rPr>
                <w:rStyle w:val="rvts0"/>
                <w:sz w:val="24"/>
                <w:szCs w:val="24"/>
              </w:rPr>
              <w:t>Зазначений документ повинен містити реквізити для перевірки, зокрема QR-</w:t>
            </w:r>
            <w:r>
              <w:rPr>
                <w:rStyle w:val="rvts0"/>
                <w:sz w:val="24"/>
                <w:szCs w:val="24"/>
              </w:rPr>
              <w:lastRenderedPageBreak/>
              <w:t xml:space="preserve">код та/або номер </w:t>
            </w:r>
            <w:r>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Pr>
                <w:rStyle w:val="rvts0"/>
                <w:sz w:val="24"/>
                <w:szCs w:val="24"/>
              </w:rPr>
              <w:t>та електронний підпис та/або печатку.</w:t>
            </w:r>
          </w:p>
          <w:p w:rsidR="00A46A2B" w:rsidRDefault="00FA4D32">
            <w:pPr>
              <w:widowControl w:val="0"/>
              <w:tabs>
                <w:tab w:val="left" w:pos="180"/>
              </w:tabs>
              <w:spacing w:after="0"/>
              <w:ind w:right="-25" w:firstLine="534"/>
              <w:jc w:val="both"/>
              <w:rPr>
                <w:rFonts w:ascii="Times New Roman" w:hAnsi="Times New Roman" w:cs="Times New Roman"/>
                <w:i/>
                <w:sz w:val="24"/>
                <w:szCs w:val="24"/>
              </w:rPr>
            </w:pPr>
            <w:r>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bl>
    <w:p w:rsidR="00A46A2B" w:rsidRDefault="00A46A2B">
      <w:pPr>
        <w:spacing w:line="240" w:lineRule="auto"/>
        <w:ind w:firstLine="567"/>
        <w:jc w:val="both"/>
        <w:rPr>
          <w:rFonts w:ascii="Times New Roman" w:hAnsi="Times New Roman" w:cs="Times New Roman"/>
          <w:sz w:val="24"/>
          <w:szCs w:val="24"/>
        </w:rPr>
      </w:pPr>
    </w:p>
    <w:p w:rsidR="00A46A2B" w:rsidRDefault="00FA4D32">
      <w:pPr>
        <w:spacing w:line="240" w:lineRule="auto"/>
        <w:ind w:firstLine="567"/>
        <w:jc w:val="both"/>
        <w:rPr>
          <w:rFonts w:ascii="Times New Roman" w:hAnsi="Times New Roman" w:cs="Times New Roman"/>
          <w:b/>
          <w:sz w:val="24"/>
          <w:szCs w:val="24"/>
        </w:rPr>
      </w:pPr>
      <w:r>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47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44 Особливостей, а саме: не надав у спосіб, зазначений у тендерній документації, документи, що підтверджують відсутність підстав, визначених у підпунктах 3, 5, 6, 12 пункту 47 Особливостей.</w:t>
      </w:r>
    </w:p>
    <w:p w:rsidR="00A46A2B" w:rsidRDefault="00FA4D32">
      <w:pPr>
        <w:tabs>
          <w:tab w:val="left" w:pos="540"/>
        </w:tabs>
        <w:spacing w:after="0" w:line="240" w:lineRule="auto"/>
        <w:ind w:firstLine="567"/>
        <w:jc w:val="both"/>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46A2B" w:rsidRDefault="00A46A2B">
      <w:pPr>
        <w:tabs>
          <w:tab w:val="left" w:pos="540"/>
        </w:tabs>
        <w:spacing w:after="0" w:line="240" w:lineRule="auto"/>
      </w:pPr>
    </w:p>
    <w:p w:rsidR="00A46A2B" w:rsidRDefault="00FA4D32">
      <w:pPr>
        <w:tabs>
          <w:tab w:val="left" w:pos="540"/>
        </w:tabs>
        <w:spacing w:after="0" w:line="240" w:lineRule="auto"/>
        <w:ind w:firstLine="567"/>
        <w:jc w:val="both"/>
        <w:rPr>
          <w:b/>
          <w:i/>
        </w:rPr>
      </w:pPr>
      <w:r>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A46A2B" w:rsidRDefault="00A46A2B">
      <w:pPr>
        <w:tabs>
          <w:tab w:val="left" w:pos="540"/>
        </w:tabs>
        <w:spacing w:after="0" w:line="240" w:lineRule="auto"/>
      </w:pPr>
    </w:p>
    <w:p w:rsidR="00A46A2B" w:rsidRDefault="00A46A2B">
      <w:pPr>
        <w:tabs>
          <w:tab w:val="left" w:pos="540"/>
        </w:tabs>
        <w:spacing w:after="0" w:line="240" w:lineRule="auto"/>
      </w:pPr>
    </w:p>
    <w:p w:rsidR="00A46A2B" w:rsidRDefault="00A46A2B">
      <w:pPr>
        <w:tabs>
          <w:tab w:val="left" w:pos="540"/>
        </w:tabs>
        <w:spacing w:after="0" w:line="240" w:lineRule="auto"/>
      </w:pPr>
    </w:p>
    <w:p w:rsidR="00A46A2B" w:rsidRDefault="00A46A2B">
      <w:pPr>
        <w:tabs>
          <w:tab w:val="left" w:pos="540"/>
        </w:tabs>
        <w:spacing w:after="0" w:line="240" w:lineRule="auto"/>
      </w:pPr>
    </w:p>
    <w:p w:rsidR="00A46A2B" w:rsidRDefault="00A46A2B">
      <w:pPr>
        <w:tabs>
          <w:tab w:val="left" w:pos="540"/>
        </w:tabs>
        <w:spacing w:after="0" w:line="240" w:lineRule="auto"/>
      </w:pPr>
    </w:p>
    <w:p w:rsidR="00A46A2B" w:rsidRDefault="00A46A2B">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82017E" w:rsidRDefault="0082017E">
      <w:pPr>
        <w:tabs>
          <w:tab w:val="left" w:pos="540"/>
        </w:tabs>
        <w:spacing w:after="0" w:line="240" w:lineRule="auto"/>
      </w:pPr>
    </w:p>
    <w:p w:rsidR="00A46A2B" w:rsidRDefault="00A46A2B">
      <w:pPr>
        <w:tabs>
          <w:tab w:val="left" w:pos="540"/>
        </w:tabs>
        <w:spacing w:after="0" w:line="240" w:lineRule="auto"/>
      </w:pPr>
    </w:p>
    <w:p w:rsidR="00A46A2B" w:rsidRDefault="00A46A2B">
      <w:pPr>
        <w:tabs>
          <w:tab w:val="left" w:pos="540"/>
        </w:tabs>
        <w:spacing w:after="0" w:line="240" w:lineRule="auto"/>
      </w:pPr>
    </w:p>
    <w:tbl>
      <w:tblPr>
        <w:tblW w:w="6521" w:type="dxa"/>
        <w:jc w:val="right"/>
        <w:tblLayout w:type="fixed"/>
        <w:tblLook w:val="04A0" w:firstRow="1" w:lastRow="0" w:firstColumn="1" w:lastColumn="0" w:noHBand="0" w:noVBand="1"/>
      </w:tblPr>
      <w:tblGrid>
        <w:gridCol w:w="6521"/>
      </w:tblGrid>
      <w:tr w:rsidR="00A46A2B">
        <w:trPr>
          <w:jc w:val="right"/>
        </w:trPr>
        <w:tc>
          <w:tcPr>
            <w:tcW w:w="6521" w:type="dxa"/>
            <w:shd w:val="clear" w:color="auto" w:fill="auto"/>
          </w:tcPr>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Додаток 3</w:t>
            </w:r>
            <w:r>
              <w:rPr>
                <w:rFonts w:ascii="Times New Roman" w:hAnsi="Times New Roman" w:cs="Times New Roman"/>
                <w:i/>
                <w:iCs/>
                <w:sz w:val="24"/>
                <w:szCs w:val="24"/>
                <w:lang w:eastAsia="ru-RU"/>
              </w:rPr>
              <w:t xml:space="preserve">                                                          </w:t>
            </w:r>
          </w:p>
          <w:p w:rsidR="00A46A2B" w:rsidRDefault="00FA4D32">
            <w:pPr>
              <w:widowControl w:val="0"/>
              <w:spacing w:after="0" w:line="240" w:lineRule="auto"/>
              <w:jc w:val="right"/>
              <w:rPr>
                <w:rFonts w:ascii="Times New Roman" w:hAnsi="Times New Roman" w:cs="Times New Roman"/>
                <w:b/>
                <w:i/>
                <w:iCs/>
                <w:sz w:val="24"/>
                <w:szCs w:val="24"/>
                <w:lang w:eastAsia="ru-RU"/>
              </w:rPr>
            </w:pPr>
            <w:r>
              <w:rPr>
                <w:rFonts w:ascii="Times New Roman" w:hAnsi="Times New Roman" w:cs="Times New Roman"/>
                <w:i/>
                <w:iCs/>
                <w:sz w:val="24"/>
                <w:szCs w:val="24"/>
                <w:lang w:eastAsia="ru-RU"/>
              </w:rPr>
              <w:t xml:space="preserve">до тендерної документації на </w:t>
            </w:r>
          </w:p>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закупівлю послуг</w:t>
            </w:r>
          </w:p>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згідно код</w:t>
            </w:r>
            <w:r w:rsidR="0082017E">
              <w:rPr>
                <w:rFonts w:ascii="Times New Roman" w:hAnsi="Times New Roman" w:cs="Times New Roman"/>
                <w:i/>
                <w:iCs/>
                <w:sz w:val="24"/>
                <w:szCs w:val="24"/>
                <w:lang w:eastAsia="ru-RU"/>
              </w:rPr>
              <w:t>у</w:t>
            </w:r>
            <w:r>
              <w:rPr>
                <w:rFonts w:ascii="Times New Roman" w:hAnsi="Times New Roman" w:cs="Times New Roman"/>
                <w:i/>
                <w:iCs/>
                <w:sz w:val="24"/>
                <w:szCs w:val="24"/>
                <w:lang w:eastAsia="ru-RU"/>
              </w:rPr>
              <w:t xml:space="preserve">  ДК 021:2015 – 79710000-4  «Охоронні послуги»</w:t>
            </w:r>
          </w:p>
          <w:p w:rsidR="00A46A2B" w:rsidRDefault="00A46A2B">
            <w:pPr>
              <w:widowControl w:val="0"/>
              <w:spacing w:after="0" w:line="240" w:lineRule="auto"/>
              <w:jc w:val="right"/>
              <w:rPr>
                <w:rFonts w:ascii="Times New Roman" w:hAnsi="Times New Roman" w:cs="Times New Roman"/>
                <w:i/>
                <w:iCs/>
                <w:sz w:val="24"/>
                <w:szCs w:val="24"/>
                <w:lang w:eastAsia="ru-RU"/>
              </w:rPr>
            </w:pPr>
          </w:p>
        </w:tc>
      </w:tr>
    </w:tbl>
    <w:p w:rsidR="00A46A2B" w:rsidRDefault="00A46A2B">
      <w:pPr>
        <w:spacing w:after="0" w:line="240" w:lineRule="auto"/>
        <w:jc w:val="center"/>
        <w:rPr>
          <w:rFonts w:ascii="Times New Roman" w:hAnsi="Times New Roman" w:cs="Times New Roman"/>
          <w:b/>
          <w:bCs/>
          <w:i/>
          <w:iCs/>
          <w:color w:val="000000"/>
          <w:sz w:val="24"/>
          <w:szCs w:val="24"/>
          <w:shd w:val="clear" w:color="auto" w:fill="FFFFFF"/>
          <w:lang w:eastAsia="ru-RU"/>
        </w:rPr>
      </w:pPr>
    </w:p>
    <w:p w:rsidR="00A46A2B" w:rsidRDefault="00FA4D32">
      <w:pPr>
        <w:spacing w:after="0" w:line="312" w:lineRule="auto"/>
        <w:jc w:val="center"/>
        <w:rPr>
          <w:rFonts w:ascii="Times New Roman" w:eastAsia="Calibri" w:hAnsi="Times New Roman" w:cs="Times New Roman"/>
          <w:b/>
          <w:bCs/>
          <w:caps/>
          <w:sz w:val="24"/>
          <w:szCs w:val="24"/>
          <w:u w:val="single"/>
          <w:lang w:eastAsia="ru-RU"/>
        </w:rPr>
      </w:pPr>
      <w:r>
        <w:rPr>
          <w:rFonts w:ascii="Times New Roman" w:eastAsia="Calibri" w:hAnsi="Times New Roman" w:cs="Times New Roman"/>
          <w:b/>
          <w:bCs/>
          <w:caps/>
          <w:sz w:val="24"/>
          <w:szCs w:val="24"/>
          <w:u w:val="single"/>
          <w:lang w:eastAsia="ru-RU"/>
        </w:rPr>
        <w:t>Інформація про необхідні технічні, якісні та кількісні характеристики предмета закупівлі</w:t>
      </w:r>
    </w:p>
    <w:p w:rsidR="00A46A2B" w:rsidRDefault="00FA4D32">
      <w:pPr>
        <w:spacing w:after="0" w:line="240" w:lineRule="auto"/>
        <w:ind w:left="360" w:right="-83"/>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Код згідно ДК 021-2015  - 79710000-4 «Охоронні послуги» </w:t>
      </w:r>
    </w:p>
    <w:p w:rsidR="00A46A2B" w:rsidRDefault="00FA4D32">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Період надання послуг: </w:t>
      </w:r>
    </w:p>
    <w:p w:rsidR="00A46A2B" w:rsidRPr="0082017E" w:rsidRDefault="00FA4D32">
      <w:pPr>
        <w:spacing w:after="0"/>
        <w:ind w:firstLine="567"/>
        <w:jc w:val="both"/>
        <w:rPr>
          <w:rFonts w:ascii="Times New Roman" w:hAnsi="Times New Roman" w:cs="Times New Roman"/>
          <w:b/>
          <w:sz w:val="24"/>
          <w:szCs w:val="24"/>
        </w:rPr>
      </w:pPr>
      <w:r w:rsidRPr="0082017E">
        <w:rPr>
          <w:rFonts w:ascii="Times New Roman" w:hAnsi="Times New Roman" w:cs="Times New Roman"/>
          <w:b/>
          <w:sz w:val="24"/>
          <w:szCs w:val="24"/>
        </w:rPr>
        <w:t xml:space="preserve">- </w:t>
      </w:r>
      <w:r w:rsidR="008C1634" w:rsidRPr="0082017E">
        <w:rPr>
          <w:rFonts w:ascii="Times New Roman" w:hAnsi="Times New Roman" w:cs="Times New Roman"/>
          <w:b/>
          <w:sz w:val="24"/>
          <w:szCs w:val="24"/>
          <w:lang w:val="ru-RU"/>
        </w:rPr>
        <w:t>18</w:t>
      </w:r>
      <w:r w:rsidRPr="0082017E">
        <w:rPr>
          <w:rFonts w:ascii="Times New Roman" w:hAnsi="Times New Roman" w:cs="Times New Roman"/>
          <w:b/>
          <w:sz w:val="24"/>
          <w:szCs w:val="24"/>
        </w:rPr>
        <w:t xml:space="preserve"> </w:t>
      </w:r>
      <w:r w:rsidR="008C1634" w:rsidRPr="0082017E">
        <w:rPr>
          <w:rFonts w:ascii="Times New Roman" w:hAnsi="Times New Roman" w:cs="Times New Roman"/>
          <w:b/>
          <w:sz w:val="24"/>
          <w:szCs w:val="24"/>
          <w:lang w:val="ru-RU"/>
        </w:rPr>
        <w:t>трав</w:t>
      </w:r>
      <w:r w:rsidRPr="0082017E">
        <w:rPr>
          <w:rFonts w:ascii="Times New Roman" w:hAnsi="Times New Roman" w:cs="Times New Roman"/>
          <w:b/>
          <w:sz w:val="24"/>
          <w:szCs w:val="24"/>
        </w:rPr>
        <w:t xml:space="preserve">ня 2024 року по 31 грудня 2024 року (включно). </w:t>
      </w:r>
    </w:p>
    <w:p w:rsidR="00A46A2B" w:rsidRDefault="00FA4D32">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Обсяг закупівлі ____________ послуг </w:t>
      </w:r>
    </w:p>
    <w:p w:rsidR="00A46A2B" w:rsidRDefault="00FA4D32">
      <w:pPr>
        <w:spacing w:after="0" w:line="240" w:lineRule="auto"/>
        <w:ind w:left="360" w:right="-83"/>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Таблиця 1 </w:t>
      </w:r>
    </w:p>
    <w:p w:rsidR="00A46A2B" w:rsidRDefault="00FA4D32">
      <w:pPr>
        <w:spacing w:after="0" w:line="240" w:lineRule="auto"/>
        <w:ind w:left="360" w:right="-8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Дислокація об’єктів охорони (пультова охорона)</w:t>
      </w:r>
    </w:p>
    <w:tbl>
      <w:tblPr>
        <w:tblW w:w="10485" w:type="dxa"/>
        <w:jc w:val="center"/>
        <w:tblLayout w:type="fixed"/>
        <w:tblLook w:val="04A0" w:firstRow="1" w:lastRow="0" w:firstColumn="1" w:lastColumn="0" w:noHBand="0" w:noVBand="1"/>
      </w:tblPr>
      <w:tblGrid>
        <w:gridCol w:w="986"/>
        <w:gridCol w:w="2978"/>
        <w:gridCol w:w="2977"/>
        <w:gridCol w:w="2126"/>
        <w:gridCol w:w="1418"/>
      </w:tblGrid>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 з/п</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Назва об’єкту охорони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Місцезнаходження об’єкту охорони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Час охорони об’єктів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Кількість засобів центральної охоронної сигналізації</w:t>
            </w:r>
          </w:p>
        </w:tc>
      </w:tr>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rPr>
                <w:rFonts w:ascii="Times New Roman" w:hAnsi="Times New Roman" w:cs="Times New Roman"/>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docdata"/>
              <w:widowControl w:val="0"/>
              <w:spacing w:beforeAutospacing="0" w:after="0" w:afterAutospacing="0"/>
              <w:rPr>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w:t>
            </w:r>
          </w:p>
        </w:tc>
      </w:tr>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w:t>
            </w:r>
          </w:p>
        </w:tc>
      </w:tr>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docdata"/>
              <w:widowControl w:val="0"/>
              <w:spacing w:beforeAutospacing="0" w:after="0" w:afterAutospacing="0"/>
              <w:rPr>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w:t>
            </w:r>
          </w:p>
        </w:tc>
      </w:tr>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color w:val="000000"/>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w:t>
            </w:r>
          </w:p>
        </w:tc>
      </w:tr>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w:t>
            </w:r>
          </w:p>
        </w:tc>
      </w:tr>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1</w:t>
            </w:r>
          </w:p>
        </w:tc>
      </w:tr>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r>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r>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r>
      <w:tr w:rsidR="00A46A2B">
        <w:trPr>
          <w:jc w:val="center"/>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r>
    </w:tbl>
    <w:p w:rsidR="00A46A2B" w:rsidRDefault="00A46A2B">
      <w:pPr>
        <w:rPr>
          <w:rFonts w:ascii="Times New Roman" w:hAnsi="Times New Roman" w:cs="Times New Roman"/>
          <w:sz w:val="20"/>
          <w:szCs w:val="20"/>
        </w:rPr>
      </w:pPr>
    </w:p>
    <w:p w:rsidR="00A46A2B" w:rsidRDefault="00FA4D32">
      <w:pPr>
        <w:keepNext/>
        <w:tabs>
          <w:tab w:val="left" w:pos="720"/>
        </w:tabs>
        <w:spacing w:after="0" w:line="240" w:lineRule="auto"/>
        <w:jc w:val="center"/>
        <w:outlineLvl w:val="2"/>
        <w:rPr>
          <w:rFonts w:ascii="Times New Roman" w:hAnsi="Times New Roman" w:cs="Times New Roman"/>
          <w:b/>
          <w:bCs/>
        </w:rPr>
      </w:pPr>
      <w:r>
        <w:rPr>
          <w:rFonts w:ascii="Times New Roman" w:hAnsi="Times New Roman" w:cs="Times New Roman"/>
          <w:b/>
          <w:bCs/>
        </w:rPr>
        <w:t>Технічні вимоги до предмета закупівлі</w:t>
      </w:r>
    </w:p>
    <w:p w:rsidR="00A46A2B" w:rsidRDefault="00FA4D32">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Стаціонарна кнопка тривожної сигналізації – накладна кнопка, без фіксації, виготовлена з пластику для подачі тривожного сигналу контактним шляхом, тобто натисканням. Передбачити встановлення стаціонарної кнопки тривожної сигналізації в безпосередній близькості персоналу, щоб забезпечити можливість швидкого натискання.</w:t>
      </w:r>
    </w:p>
    <w:p w:rsidR="00A46A2B" w:rsidRDefault="00FA4D32">
      <w:pPr>
        <w:numPr>
          <w:ilvl w:val="0"/>
          <w:numId w:val="11"/>
        </w:numPr>
        <w:tabs>
          <w:tab w:val="left" w:pos="993"/>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Виконавець зобов’язується надати Замовнику охоронні послуги за допомогою пункту централізованого спостереження за РСТС (ручна система тривожної сигналізації), КТС (комплекс тривожної сигналізації) Замовника, забезпечити негайне прибуття  ГМР (групи мобільного реагування) на об’єкт у разі спрацювання сигналізації та здійснити відповідні дії, спрямовані на встановлення причин спрацювання сигналізації, а в разі необхідності – припинення правопорушення або злочину на об’єкті.</w:t>
      </w:r>
    </w:p>
    <w:p w:rsidR="00A46A2B" w:rsidRDefault="00FA4D32">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Виконавець гарантує, що за власний рахунок на весь період дії договору встановлює власний приймально-контрольний прилад разом з кнопкою тривожної сигналізації на об’єктах Замовника у строк протягом 3 (трьох) календарних днів з дати підписання договору (Надати у складі тендерної пропозиції відповідний гарантій лист).</w:t>
      </w:r>
    </w:p>
    <w:p w:rsidR="00A46A2B" w:rsidRDefault="00FA4D32">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Супутні витратні матеріали для монтажу - матеріали Виконавця. Матеріали повинні бути нові, не використовуванні (надати сертифікати відповідності або декларації або посвідчення якості тощо).</w:t>
      </w:r>
    </w:p>
    <w:p w:rsidR="00A46A2B" w:rsidRDefault="00FA4D32">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 вартості даної закупівлі входить встановлення (монтаж) та </w:t>
      </w:r>
      <w:proofErr w:type="spellStart"/>
      <w:r>
        <w:rPr>
          <w:rFonts w:ascii="Times New Roman" w:hAnsi="Times New Roman" w:cs="Times New Roman"/>
          <w:sz w:val="24"/>
          <w:szCs w:val="24"/>
          <w:lang w:eastAsia="ru-RU"/>
        </w:rPr>
        <w:t>пусконалагоджування</w:t>
      </w:r>
      <w:proofErr w:type="spellEnd"/>
      <w:r>
        <w:rPr>
          <w:rFonts w:ascii="Times New Roman" w:hAnsi="Times New Roman" w:cs="Times New Roman"/>
          <w:sz w:val="24"/>
          <w:szCs w:val="24"/>
          <w:lang w:eastAsia="ru-RU"/>
        </w:rPr>
        <w:t xml:space="preserve"> системи тривожної сигналізації, яка має бути здійснена з дотриманням діючих норм. Матеріали, які використовуються Учасником мають бути сертифіковані в Україні та мати усі документи, що передбачені діючим законодавством України, (надати відповідний гарантійний лист). Передбачити достатню кількість та перетин сигнального кабелю для підключення стаціонарної кнопки тривожної сигналізації до приймально-контрольного приладу. </w:t>
      </w:r>
    </w:p>
    <w:p w:rsidR="00A46A2B" w:rsidRDefault="00FA4D32">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Виконавець власними силами та за свій рахунок готує всі необхідні документи (виконавчу документацію, акт введення в експлуатацію, інструкцію користувача тощо) по кожному об’єкту на </w:t>
      </w:r>
      <w:r>
        <w:rPr>
          <w:rFonts w:ascii="Times New Roman" w:hAnsi="Times New Roman" w:cs="Times New Roman"/>
          <w:sz w:val="24"/>
          <w:szCs w:val="24"/>
          <w:lang w:eastAsia="ru-RU"/>
        </w:rPr>
        <w:lastRenderedPageBreak/>
        <w:t>системи охоронної та тривожної сигналізації та виконує усі необхідні роботи та заходи щодо передавання сигналу систем тривожної сигналізації на пульт централізованого спостереження, проводить навчання відповідальних осіб на місцях.</w:t>
      </w:r>
    </w:p>
    <w:p w:rsidR="00A46A2B" w:rsidRDefault="00FA4D32">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Передбачити передачу сигналу «тривога» від стаціонарної кнопки тривожної сигналізації на центральний пульт охорони Виконавця.</w:t>
      </w:r>
    </w:p>
    <w:p w:rsidR="00A46A2B" w:rsidRDefault="00FA4D32">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Вимоги з безпеки та екологічного захисту  - конструкція складових частин устаткування систем тривожної сигналізації повинна забезпечувати безпеку обслуговуючого персоналу від ураження електричним струмом.</w:t>
      </w:r>
    </w:p>
    <w:p w:rsidR="00A46A2B" w:rsidRDefault="00FA4D32">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завершення монтажних і пусконалагоджувальних робіт проводяться проектні випробування, в ході яких представник Замовника підтверджує або не підтверджує працездатність систем в рамках необхідних функціональних особливостей. У разі невиконання належних умов параметри системи повинні бути приведені у відповідність.</w:t>
      </w:r>
    </w:p>
    <w:p w:rsidR="00A46A2B" w:rsidRDefault="00FA4D32">
      <w:pPr>
        <w:numPr>
          <w:ilvl w:val="0"/>
          <w:numId w:val="11"/>
        </w:numPr>
        <w:shd w:val="clear" w:color="auto" w:fill="FFFFFF"/>
        <w:tabs>
          <w:tab w:val="left" w:pos="993"/>
          <w:tab w:val="left" w:pos="1134"/>
        </w:tabs>
        <w:spacing w:after="0" w:line="240" w:lineRule="auto"/>
        <w:ind w:left="0" w:right="1"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межах гарантійного терміну Учасник - Переможець гарантує 1 раз на місяць перевіряти працездатність встановленої пультової охорони та кнопки тривоги за власний рахунок (Надати у складі тендерної пропозиції відповідний гарантійний лист). </w:t>
      </w:r>
    </w:p>
    <w:p w:rsidR="00A46A2B" w:rsidRDefault="00FA4D32">
      <w:pPr>
        <w:numPr>
          <w:ilvl w:val="0"/>
          <w:numId w:val="11"/>
        </w:numPr>
        <w:shd w:val="clear" w:color="auto" w:fill="FFFFFF"/>
        <w:tabs>
          <w:tab w:val="left" w:pos="993"/>
          <w:tab w:val="left" w:pos="1134"/>
        </w:tabs>
        <w:spacing w:after="0" w:line="240" w:lineRule="auto"/>
        <w:ind w:left="0" w:right="1" w:firstLine="709"/>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Вимоги до Виконавця:</w:t>
      </w:r>
    </w:p>
    <w:p w:rsidR="00A46A2B" w:rsidRDefault="00FA4D32">
      <w:pPr>
        <w:widowControl w:val="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наявність у Виконавця власного пункт</w:t>
      </w:r>
      <w:r w:rsidR="008C1634">
        <w:rPr>
          <w:rFonts w:ascii="Times New Roman" w:hAnsi="Times New Roman" w:cs="Times New Roman"/>
          <w:bCs/>
          <w:sz w:val="24"/>
          <w:szCs w:val="24"/>
          <w:lang w:val="ru-RU" w:eastAsia="ar-SA"/>
        </w:rPr>
        <w:t>у</w:t>
      </w:r>
      <w:r>
        <w:rPr>
          <w:rFonts w:ascii="Times New Roman" w:hAnsi="Times New Roman" w:cs="Times New Roman"/>
          <w:bCs/>
          <w:sz w:val="24"/>
          <w:szCs w:val="24"/>
          <w:lang w:eastAsia="ar-SA"/>
        </w:rPr>
        <w:t xml:space="preserve"> централізованого спостереження (ПЦС) (підтвердити документально);</w:t>
      </w:r>
    </w:p>
    <w:p w:rsidR="00A46A2B" w:rsidRDefault="00FA4D32">
      <w:pPr>
        <w:tabs>
          <w:tab w:val="left" w:pos="0"/>
          <w:tab w:val="left" w:pos="851"/>
        </w:tabs>
        <w:spacing w:after="0" w:line="240" w:lineRule="auto"/>
        <w:ind w:firstLine="491"/>
        <w:jc w:val="both"/>
        <w:outlineLvl w:val="1"/>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використання </w:t>
      </w:r>
      <w:proofErr w:type="spellStart"/>
      <w:r>
        <w:rPr>
          <w:rFonts w:ascii="Times New Roman" w:hAnsi="Times New Roman" w:cs="Times New Roman"/>
          <w:bCs/>
          <w:sz w:val="24"/>
          <w:szCs w:val="24"/>
          <w:lang w:eastAsia="ar-SA"/>
        </w:rPr>
        <w:t>криптозахищених</w:t>
      </w:r>
      <w:proofErr w:type="spellEnd"/>
      <w:r>
        <w:rPr>
          <w:rFonts w:ascii="Times New Roman" w:hAnsi="Times New Roman" w:cs="Times New Roman"/>
          <w:bCs/>
          <w:sz w:val="24"/>
          <w:szCs w:val="24"/>
          <w:lang w:eastAsia="ar-SA"/>
        </w:rPr>
        <w:t xml:space="preserve"> протоколів обміну, що унеможливлюють підміну або блокування приладів приймально-контрольних охоронних;</w:t>
      </w:r>
    </w:p>
    <w:p w:rsidR="00A46A2B" w:rsidRDefault="00FA4D32">
      <w:pPr>
        <w:tabs>
          <w:tab w:val="left" w:pos="0"/>
          <w:tab w:val="left" w:pos="851"/>
        </w:tabs>
        <w:spacing w:after="0" w:line="240" w:lineRule="auto"/>
        <w:ind w:firstLine="491"/>
        <w:jc w:val="both"/>
        <w:outlineLvl w:val="1"/>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забезпечення функціонування сигналізації, проведення згідно з експлуатаційною документацією профілактичних оглядів, перевірок сигналізації з метою забезпечення безперебійної її роботи, виявлення пошкоджень, які можуть привести до виходу її з експлуатації, ліквідації </w:t>
      </w:r>
      <w:proofErr w:type="spellStart"/>
      <w:r>
        <w:rPr>
          <w:rFonts w:ascii="Times New Roman" w:hAnsi="Times New Roman" w:cs="Times New Roman"/>
          <w:bCs/>
          <w:sz w:val="24"/>
          <w:szCs w:val="24"/>
          <w:lang w:eastAsia="ar-SA"/>
        </w:rPr>
        <w:t>несправностей</w:t>
      </w:r>
      <w:proofErr w:type="spellEnd"/>
      <w:r>
        <w:rPr>
          <w:rFonts w:ascii="Times New Roman" w:hAnsi="Times New Roman" w:cs="Times New Roman"/>
          <w:bCs/>
          <w:sz w:val="24"/>
          <w:szCs w:val="24"/>
          <w:lang w:eastAsia="ar-SA"/>
        </w:rPr>
        <w:t>, які можуть бути усунені безпосередньо за місцем знаходження сигналізації;</w:t>
      </w:r>
    </w:p>
    <w:p w:rsidR="00A46A2B" w:rsidRDefault="00FA4D32">
      <w:pPr>
        <w:tabs>
          <w:tab w:val="left" w:pos="0"/>
          <w:tab w:val="left" w:pos="851"/>
        </w:tabs>
        <w:spacing w:after="0" w:line="240" w:lineRule="auto"/>
        <w:ind w:firstLine="491"/>
        <w:jc w:val="both"/>
        <w:outlineLvl w:val="1"/>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забезпечення прибуття протягом 1 (однієї) години після отримання заявки від Замовника спеціально навчених технічних фахівців, які перебувають у штаті Виконавця, для усунення </w:t>
      </w:r>
      <w:proofErr w:type="spellStart"/>
      <w:r>
        <w:rPr>
          <w:rFonts w:ascii="Times New Roman" w:hAnsi="Times New Roman" w:cs="Times New Roman"/>
          <w:bCs/>
          <w:sz w:val="24"/>
          <w:szCs w:val="24"/>
          <w:lang w:eastAsia="ar-SA"/>
        </w:rPr>
        <w:t>несправностей</w:t>
      </w:r>
      <w:proofErr w:type="spellEnd"/>
      <w:r>
        <w:rPr>
          <w:rFonts w:ascii="Times New Roman" w:hAnsi="Times New Roman" w:cs="Times New Roman"/>
          <w:bCs/>
          <w:sz w:val="24"/>
          <w:szCs w:val="24"/>
          <w:lang w:eastAsia="ar-SA"/>
        </w:rPr>
        <w:t xml:space="preserve"> сигналізації на об’єкті;</w:t>
      </w:r>
    </w:p>
    <w:p w:rsidR="00A46A2B" w:rsidRDefault="00FA4D32">
      <w:pPr>
        <w:spacing w:after="0" w:line="240" w:lineRule="auto"/>
        <w:ind w:right="-83" w:firstLine="491"/>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 xml:space="preserve">- наявність груп мобільного реагування. Забезпечення прибуття мобільної групи до об’єктів охорони у нічний час – не більше ніж за 7 хвилин (у разі роботи об’єктів Замовника у нічний час),  у денний – не більше ніж за 10 хв.  </w:t>
      </w:r>
      <w:r>
        <w:rPr>
          <w:rFonts w:ascii="Times New Roman" w:hAnsi="Times New Roman" w:cs="Times New Roman"/>
          <w:sz w:val="24"/>
          <w:szCs w:val="24"/>
          <w:lang w:eastAsia="ru-RU"/>
        </w:rPr>
        <w:t>Охоронники, які входять до складу мобільних груп реагування і здійснюють виїзд на об'єкт, для підсилення, повинні мати відповідну екіпіровку (підтвердити документально):</w:t>
      </w:r>
    </w:p>
    <w:p w:rsidR="00A46A2B" w:rsidRDefault="00FA4D32">
      <w:pPr>
        <w:spacing w:after="0" w:line="240" w:lineRule="auto"/>
        <w:ind w:right="-83" w:firstLine="49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формений одяг з атрибутикою охоронного підрозділу;                                       </w:t>
      </w:r>
    </w:p>
    <w:p w:rsidR="00A46A2B" w:rsidRDefault="00FA4D32">
      <w:pPr>
        <w:tabs>
          <w:tab w:val="left" w:pos="2700"/>
        </w:tabs>
        <w:spacing w:after="0" w:line="240" w:lineRule="auto"/>
        <w:ind w:right="-83" w:firstLine="49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засоби протидії і особистого захисту;</w:t>
      </w:r>
    </w:p>
    <w:p w:rsidR="00A46A2B" w:rsidRDefault="00FA4D32">
      <w:pPr>
        <w:tabs>
          <w:tab w:val="left" w:pos="2700"/>
        </w:tabs>
        <w:spacing w:after="0" w:line="240" w:lineRule="auto"/>
        <w:ind w:right="-83" w:firstLine="49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травматичну або вогнепальну зброю, згідно чинного законодавства.</w:t>
      </w:r>
    </w:p>
    <w:p w:rsidR="00A46A2B" w:rsidRDefault="00FA4D32">
      <w:pPr>
        <w:tabs>
          <w:tab w:val="left" w:pos="993"/>
        </w:tabs>
        <w:spacing w:after="0" w:line="240" w:lineRule="auto"/>
        <w:ind w:firstLine="709"/>
        <w:jc w:val="both"/>
        <w:rPr>
          <w:rFonts w:ascii="Times New Roman" w:eastAsia="SimSun" w:hAnsi="Times New Roman" w:cs="Times New Roman"/>
          <w:sz w:val="24"/>
          <w:szCs w:val="24"/>
          <w:lang w:eastAsia="ru-RU"/>
        </w:rPr>
      </w:pPr>
      <w:r>
        <w:rPr>
          <w:rFonts w:ascii="Times New Roman" w:hAnsi="Times New Roman" w:cs="Times New Roman"/>
          <w:bCs/>
          <w:sz w:val="24"/>
          <w:szCs w:val="24"/>
          <w:lang w:eastAsia="ru-RU"/>
        </w:rPr>
        <w:t xml:space="preserve">11. </w:t>
      </w:r>
      <w:r>
        <w:rPr>
          <w:rFonts w:ascii="Times New Roman" w:eastAsia="SimSun" w:hAnsi="Times New Roman" w:cs="Times New Roman"/>
          <w:sz w:val="24"/>
          <w:szCs w:val="24"/>
          <w:lang w:eastAsia="ru-RU"/>
        </w:rPr>
        <w:t>В</w:t>
      </w:r>
      <w:r>
        <w:rPr>
          <w:rFonts w:ascii="Times New Roman" w:eastAsia="SimSun" w:hAnsi="Times New Roman" w:cs="Times New Roman"/>
          <w:sz w:val="24"/>
          <w:szCs w:val="24"/>
          <w:shd w:val="clear" w:color="auto" w:fill="FFFFFF"/>
          <w:lang w:eastAsia="ru-RU"/>
        </w:rPr>
        <w:t xml:space="preserve">иїзд групи </w:t>
      </w:r>
      <w:r>
        <w:rPr>
          <w:rFonts w:ascii="Times New Roman" w:eastAsia="SimSun" w:hAnsi="Times New Roman" w:cs="Times New Roman"/>
          <w:sz w:val="24"/>
          <w:szCs w:val="24"/>
          <w:lang w:eastAsia="ru-RU"/>
        </w:rPr>
        <w:t xml:space="preserve">мобільного реагування, </w:t>
      </w:r>
      <w:r>
        <w:rPr>
          <w:rFonts w:ascii="Times New Roman" w:eastAsia="SimSun" w:hAnsi="Times New Roman" w:cs="Times New Roman"/>
          <w:sz w:val="24"/>
          <w:szCs w:val="24"/>
          <w:shd w:val="clear" w:color="auto" w:fill="FFFFFF"/>
          <w:lang w:eastAsia="ru-RU"/>
        </w:rPr>
        <w:t xml:space="preserve">за сигналом тривоги, здійснюється </w:t>
      </w:r>
      <w:r>
        <w:rPr>
          <w:rFonts w:ascii="Times New Roman" w:eastAsia="SimSun" w:hAnsi="Times New Roman" w:cs="Times New Roman"/>
          <w:sz w:val="24"/>
          <w:szCs w:val="24"/>
          <w:lang w:eastAsia="ru-RU"/>
        </w:rPr>
        <w:t xml:space="preserve">на транспорті, який </w:t>
      </w:r>
      <w:r>
        <w:rPr>
          <w:rFonts w:ascii="Times New Roman" w:eastAsia="SimSun" w:hAnsi="Times New Roman" w:cs="Times New Roman"/>
          <w:sz w:val="24"/>
          <w:szCs w:val="24"/>
          <w:shd w:val="clear" w:color="auto" w:fill="FFFFFF"/>
          <w:lang w:eastAsia="ru-RU"/>
        </w:rPr>
        <w:t>обладнаний, відповідно до вимог п.п.2, п. 12 Постанови КМ України від 18.11.2015 р. № 960</w:t>
      </w:r>
      <w:r>
        <w:rPr>
          <w:rFonts w:ascii="Times New Roman" w:eastAsia="SimSun" w:hAnsi="Times New Roman" w:cs="Times New Roman"/>
          <w:b/>
          <w:bCs/>
          <w:sz w:val="24"/>
          <w:szCs w:val="24"/>
          <w:shd w:val="clear" w:color="auto" w:fill="FFFFFF"/>
          <w:lang w:eastAsia="ru-RU"/>
        </w:rPr>
        <w:t xml:space="preserve"> </w:t>
      </w:r>
      <w:r>
        <w:rPr>
          <w:rFonts w:ascii="Times New Roman" w:eastAsia="SimSun" w:hAnsi="Times New Roman" w:cs="Times New Roman"/>
          <w:bCs/>
          <w:sz w:val="24"/>
          <w:szCs w:val="24"/>
          <w:shd w:val="clear" w:color="auto" w:fill="FFFFFF"/>
          <w:lang w:eastAsia="ru-RU"/>
        </w:rPr>
        <w:t>«Про затвердження Ліцензійних умов провадження охоронної діяльності» (далі Постанова № 960)</w:t>
      </w:r>
      <w:r>
        <w:rPr>
          <w:rFonts w:ascii="Times New Roman" w:eastAsia="SimSun" w:hAnsi="Times New Roman" w:cs="Times New Roman"/>
          <w:sz w:val="24"/>
          <w:szCs w:val="24"/>
          <w:shd w:val="clear" w:color="auto" w:fill="FFFFFF"/>
          <w:lang w:eastAsia="ru-RU"/>
        </w:rPr>
        <w:t xml:space="preserve">, </w:t>
      </w:r>
      <w:proofErr w:type="spellStart"/>
      <w:r>
        <w:rPr>
          <w:rFonts w:ascii="Times New Roman" w:eastAsia="SimSun" w:hAnsi="Times New Roman" w:cs="Times New Roman"/>
          <w:sz w:val="24"/>
          <w:szCs w:val="24"/>
          <w:shd w:val="clear" w:color="auto" w:fill="FFFFFF"/>
          <w:lang w:eastAsia="ru-RU"/>
        </w:rPr>
        <w:t>кольорографічними</w:t>
      </w:r>
      <w:proofErr w:type="spellEnd"/>
      <w:r>
        <w:rPr>
          <w:rFonts w:ascii="Times New Roman" w:eastAsia="SimSun" w:hAnsi="Times New Roman" w:cs="Times New Roman"/>
          <w:sz w:val="24"/>
          <w:szCs w:val="24"/>
          <w:shd w:val="clear" w:color="auto" w:fill="FFFFFF"/>
          <w:lang w:eastAsia="ru-RU"/>
        </w:rPr>
        <w:t xml:space="preserve"> схемами (написами), які ідентифікують Учасника, зокрема, його скорочене найменування, номер телефону та емблема, транспорт повинно бути обладнано системою контролю GPS. Учасник повинен документально підтвердити можливість надання Замовнику </w:t>
      </w:r>
      <w:r>
        <w:rPr>
          <w:rFonts w:ascii="Times New Roman" w:eastAsia="SimSun" w:hAnsi="Times New Roman" w:cs="Times New Roman"/>
          <w:sz w:val="24"/>
          <w:szCs w:val="24"/>
          <w:lang w:eastAsia="ru-RU"/>
        </w:rPr>
        <w:t xml:space="preserve">прибуття ГМР на місце події (наприклад шляхом надання </w:t>
      </w:r>
      <w:proofErr w:type="spellStart"/>
      <w:r>
        <w:rPr>
          <w:rFonts w:ascii="Times New Roman" w:eastAsia="SimSun" w:hAnsi="Times New Roman" w:cs="Times New Roman"/>
          <w:sz w:val="24"/>
          <w:szCs w:val="24"/>
          <w:lang w:eastAsia="ru-RU"/>
        </w:rPr>
        <w:t>скрін-шотів</w:t>
      </w:r>
      <w:proofErr w:type="spellEnd"/>
      <w:r>
        <w:rPr>
          <w:rFonts w:ascii="Times New Roman" w:eastAsia="SimSun" w:hAnsi="Times New Roman" w:cs="Times New Roman"/>
          <w:sz w:val="24"/>
          <w:szCs w:val="24"/>
          <w:lang w:eastAsia="ru-RU"/>
        </w:rPr>
        <w:t>).</w:t>
      </w:r>
    </w:p>
    <w:p w:rsidR="00A46A2B" w:rsidRDefault="00FA4D32">
      <w:pPr>
        <w:tabs>
          <w:tab w:val="left" w:pos="993"/>
        </w:tabs>
        <w:spacing w:after="0" w:line="240"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12. Якщо Учасник здійснює основну діяльність в іншій області (адміністративно-територіальна одиниця), надати інформацію про наявність підрозділів Учасника, які зможуть своєчасно здійснити технічне обслуговування тривожної сигналізації, кнопки тривоги за фактичним місцезнаходженням структурних відділів Замовника (Таблиця 1 та 2 цього додатку до тендерної документації).</w:t>
      </w:r>
    </w:p>
    <w:p w:rsidR="00A46A2B" w:rsidRDefault="00FA4D32">
      <w:pPr>
        <w:tabs>
          <w:tab w:val="left" w:pos="993"/>
        </w:tabs>
        <w:spacing w:after="0" w:line="240"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Місце надання послуг: 00000, Україна, Дніпропетровська обл., згідно таблиці 1 та 2 цього Додатку до тендерної документації.</w:t>
      </w:r>
    </w:p>
    <w:p w:rsidR="00A46A2B" w:rsidRDefault="00A46A2B">
      <w:pPr>
        <w:widowControl w:val="0"/>
        <w:shd w:val="clear" w:color="auto" w:fill="FFFFFF"/>
        <w:spacing w:after="0" w:line="240" w:lineRule="auto"/>
        <w:jc w:val="both"/>
        <w:rPr>
          <w:rFonts w:ascii="Times New Roman" w:eastAsia="Lucida Sans Unicode" w:hAnsi="Times New Roman" w:cs="Tahoma"/>
          <w:b/>
          <w:lang w:eastAsia="en-US" w:bidi="en-US"/>
        </w:rPr>
      </w:pPr>
    </w:p>
    <w:p w:rsidR="00A46A2B" w:rsidRDefault="00FA4D32">
      <w:pPr>
        <w:widowControl w:val="0"/>
        <w:shd w:val="clear" w:color="auto" w:fill="FFFFFF"/>
        <w:spacing w:after="0" w:line="240" w:lineRule="auto"/>
        <w:jc w:val="both"/>
        <w:rPr>
          <w:rFonts w:ascii="Times New Roman" w:eastAsia="Lucida Sans Unicode" w:hAnsi="Times New Roman" w:cs="Tahoma"/>
          <w:b/>
          <w:sz w:val="24"/>
          <w:szCs w:val="24"/>
          <w:lang w:eastAsia="en-US" w:bidi="en-US"/>
        </w:rPr>
      </w:pPr>
      <w:r>
        <w:rPr>
          <w:rFonts w:ascii="Times New Roman" w:eastAsia="Lucida Sans Unicode" w:hAnsi="Times New Roman" w:cs="Tahoma"/>
          <w:b/>
          <w:lang w:eastAsia="en-US" w:bidi="en-US"/>
        </w:rPr>
        <w:t>Н</w:t>
      </w:r>
      <w:r>
        <w:rPr>
          <w:rFonts w:ascii="Times New Roman" w:eastAsia="Lucida Sans Unicode" w:hAnsi="Times New Roman" w:cs="Tahoma"/>
          <w:b/>
          <w:sz w:val="24"/>
          <w:szCs w:val="24"/>
          <w:lang w:eastAsia="en-US" w:bidi="en-US"/>
        </w:rPr>
        <w:t xml:space="preserve">а підтвердження відповідності запропонованих Учасником послуг необхідним технічним, якісним та кількісним характеристикам предмета закупівлі </w:t>
      </w:r>
      <w:r>
        <w:rPr>
          <w:rFonts w:ascii="Times New Roman" w:eastAsia="Lucida Sans Unicode" w:hAnsi="Times New Roman" w:cs="Tahoma"/>
          <w:b/>
          <w:sz w:val="24"/>
          <w:szCs w:val="24"/>
          <w:u w:val="single"/>
          <w:lang w:eastAsia="en-US" w:bidi="en-US"/>
        </w:rPr>
        <w:t>надаються наступні документи</w:t>
      </w:r>
      <w:r>
        <w:rPr>
          <w:rFonts w:ascii="Times New Roman" w:eastAsia="Lucida Sans Unicode" w:hAnsi="Times New Roman" w:cs="Tahoma"/>
          <w:b/>
          <w:sz w:val="24"/>
          <w:szCs w:val="24"/>
          <w:lang w:eastAsia="en-US" w:bidi="en-US"/>
        </w:rPr>
        <w:t xml:space="preserve">: </w:t>
      </w:r>
    </w:p>
    <w:p w:rsidR="00A46A2B" w:rsidRDefault="00A46A2B">
      <w:pPr>
        <w:widowControl w:val="0"/>
        <w:shd w:val="clear" w:color="auto" w:fill="FFFFFF"/>
        <w:spacing w:after="0" w:line="240" w:lineRule="auto"/>
        <w:jc w:val="both"/>
        <w:rPr>
          <w:rFonts w:ascii="Times New Roman" w:eastAsia="Lucida Sans Unicode" w:hAnsi="Times New Roman" w:cs="Tahoma"/>
          <w:b/>
          <w:sz w:val="24"/>
          <w:szCs w:val="24"/>
          <w:lang w:eastAsia="en-US" w:bidi="en-US"/>
        </w:rPr>
      </w:pPr>
    </w:p>
    <w:p w:rsidR="00A46A2B" w:rsidRDefault="00FA4D32">
      <w:pPr>
        <w:widowControl w:val="0"/>
        <w:numPr>
          <w:ilvl w:val="0"/>
          <w:numId w:val="14"/>
        </w:numPr>
        <w:spacing w:before="96" w:after="96" w:line="240" w:lineRule="auto"/>
        <w:ind w:left="0" w:right="226"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Лист-гарантію на фірмовому бланку Учасника (у разі його наявності), підписаного уповноваженою особою, щодо  виконання наступних умов тендерної документації:</w:t>
      </w:r>
    </w:p>
    <w:p w:rsidR="00A46A2B" w:rsidRDefault="00FA4D32">
      <w:pPr>
        <w:widowControl w:val="0"/>
        <w:numPr>
          <w:ilvl w:val="0"/>
          <w:numId w:val="13"/>
        </w:numPr>
        <w:shd w:val="clear" w:color="auto" w:fill="FFFFFF"/>
        <w:tabs>
          <w:tab w:val="left" w:pos="1418"/>
        </w:tabs>
        <w:spacing w:after="0" w:line="240" w:lineRule="auto"/>
        <w:ind w:left="0" w:firstLine="709"/>
        <w:jc w:val="both"/>
        <w:rPr>
          <w:rFonts w:ascii="Times New Roman" w:eastAsia="Lucida Sans Unicode" w:hAnsi="Times New Roman" w:cs="Times New Roman"/>
          <w:sz w:val="24"/>
          <w:szCs w:val="24"/>
          <w:lang w:eastAsia="en-US" w:bidi="en-US"/>
        </w:rPr>
      </w:pPr>
      <w:r>
        <w:rPr>
          <w:rFonts w:ascii="Times New Roman" w:eastAsia="Lucida Sans Unicode" w:hAnsi="Times New Roman" w:cs="Tahoma"/>
          <w:sz w:val="24"/>
          <w:szCs w:val="24"/>
          <w:lang w:eastAsia="en-US" w:bidi="en-US"/>
        </w:rPr>
        <w:t>Учасник у разі перемоги гарантує</w:t>
      </w:r>
      <w:r>
        <w:rPr>
          <w:rFonts w:ascii="Times New Roman" w:eastAsia="Lucida Sans Unicode" w:hAnsi="Times New Roman" w:cs="Times New Roman"/>
          <w:sz w:val="24"/>
          <w:szCs w:val="24"/>
          <w:lang w:eastAsia="en-US" w:bidi="en-US"/>
        </w:rPr>
        <w:t xml:space="preserve"> здійснити за власні кошти переобладнання (переоснащення) систем охоронної сигналізації, які вже встановлені на об’єктах Замовника (у разі </w:t>
      </w:r>
      <w:r>
        <w:rPr>
          <w:rFonts w:ascii="Times New Roman" w:eastAsia="Lucida Sans Unicode" w:hAnsi="Times New Roman" w:cs="Times New Roman"/>
          <w:sz w:val="24"/>
          <w:szCs w:val="24"/>
          <w:lang w:eastAsia="en-US" w:bidi="en-US"/>
        </w:rPr>
        <w:lastRenderedPageBreak/>
        <w:t>необхідності – монтаж власних засобів систем охоронної сигналізації) та підключити до власного ПЦС строком протягом 3 (трьох) календарних днів з дати підписання договору;</w:t>
      </w:r>
      <w:r>
        <w:rPr>
          <w:rFonts w:ascii="Times New Roman" w:eastAsia="Lucida Sans Unicode" w:hAnsi="Times New Roman" w:cs="Tahoma"/>
          <w:sz w:val="24"/>
          <w:szCs w:val="24"/>
          <w:lang w:eastAsia="en-US" w:bidi="en-US"/>
        </w:rPr>
        <w:t xml:space="preserve">                                                                                                                              </w:t>
      </w:r>
    </w:p>
    <w:p w:rsidR="00A46A2B" w:rsidRDefault="00FA4D32">
      <w:pPr>
        <w:widowControl w:val="0"/>
        <w:numPr>
          <w:ilvl w:val="0"/>
          <w:numId w:val="13"/>
        </w:numPr>
        <w:spacing w:after="0" w:line="240" w:lineRule="auto"/>
        <w:ind w:left="0" w:right="34" w:firstLine="709"/>
        <w:jc w:val="both"/>
        <w:rPr>
          <w:rFonts w:ascii="Times New Roman" w:hAnsi="Times New Roman" w:cs="Times New Roman"/>
          <w:sz w:val="24"/>
          <w:szCs w:val="24"/>
          <w:lang w:eastAsia="ru-RU"/>
        </w:rPr>
      </w:pPr>
      <w:r>
        <w:rPr>
          <w:rFonts w:ascii="Times New Roman" w:hAnsi="Times New Roman" w:cs="Times New Roman"/>
          <w:sz w:val="24"/>
          <w:szCs w:val="24"/>
          <w:lang w:eastAsia="ar-SA"/>
        </w:rPr>
        <w:t>Учасник</w:t>
      </w:r>
      <w:r>
        <w:rPr>
          <w:rFonts w:ascii="Times New Roman" w:hAnsi="Times New Roman" w:cs="Times New Roman"/>
          <w:sz w:val="24"/>
          <w:szCs w:val="24"/>
          <w:lang w:eastAsia="ru-RU"/>
        </w:rPr>
        <w:t xml:space="preserve"> забезпечує функціонування сигналізації згідно з експлуатаційною документацією шляхом здійснення профілактичних оглядів, перевірок сигналізації та кнопки тривоги  з метою забезпечення безперебійної її роботи, виявлення пошкоджень, які можуть привести до виходу її з експлуатації, ліквідує несправності, які можуть бути усунені безпосередньо за місцем знаходження сигналізації та кнопки тривоги;</w:t>
      </w:r>
    </w:p>
    <w:p w:rsidR="00A46A2B" w:rsidRDefault="00FA4D32">
      <w:pPr>
        <w:widowControl w:val="0"/>
        <w:numPr>
          <w:ilvl w:val="0"/>
          <w:numId w:val="13"/>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ar-SA"/>
        </w:rPr>
        <w:t>Учасник</w:t>
      </w:r>
      <w:r>
        <w:rPr>
          <w:rFonts w:ascii="Times New Roman" w:hAnsi="Times New Roman" w:cs="Times New Roman"/>
          <w:sz w:val="24"/>
          <w:szCs w:val="24"/>
          <w:lang w:eastAsia="ru-RU"/>
        </w:rPr>
        <w:t xml:space="preserve"> забезпечує прибуття протягом 4-х годин після отримання заявки від Замовника спеціально навчених технічних фахівців, які перебувають в штаті Учасника, для усунення </w:t>
      </w:r>
      <w:proofErr w:type="spellStart"/>
      <w:r>
        <w:rPr>
          <w:rFonts w:ascii="Times New Roman" w:hAnsi="Times New Roman" w:cs="Times New Roman"/>
          <w:sz w:val="24"/>
          <w:szCs w:val="24"/>
          <w:lang w:eastAsia="ru-RU"/>
        </w:rPr>
        <w:t>несправностей</w:t>
      </w:r>
      <w:proofErr w:type="spellEnd"/>
      <w:r>
        <w:rPr>
          <w:rFonts w:ascii="Times New Roman" w:hAnsi="Times New Roman" w:cs="Times New Roman"/>
          <w:sz w:val="24"/>
          <w:szCs w:val="24"/>
          <w:lang w:eastAsia="ru-RU"/>
        </w:rPr>
        <w:t xml:space="preserve"> сигналізації та кнопки тривоги на об’єкті;</w:t>
      </w:r>
    </w:p>
    <w:p w:rsidR="00A46A2B" w:rsidRDefault="00FA4D32">
      <w:pPr>
        <w:widowControl w:val="0"/>
        <w:numPr>
          <w:ilvl w:val="0"/>
          <w:numId w:val="13"/>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ar-SA"/>
        </w:rPr>
        <w:t xml:space="preserve">Учасник </w:t>
      </w:r>
      <w:r>
        <w:rPr>
          <w:rFonts w:ascii="Times New Roman" w:hAnsi="Times New Roman" w:cs="Times New Roman"/>
          <w:sz w:val="24"/>
          <w:szCs w:val="24"/>
          <w:lang w:eastAsia="ru-RU"/>
        </w:rPr>
        <w:t>забезпечує прибуття на об'єкти при нештатних ситуаціях групи швидкого реагування не пізніше 5-7 хвилин в нічний час (у межах населених пунктів), 7-10  хвилин в нічний час (поза межами населених пунктів, у 30-км зоні відповідальності (відповідальності/віддаленості)) і 7-10 хвилин в денний час (у межах населених пунктів), 10 - 12 хвилин в денний час  (поза межами населених пунктів, у 30-км зоні відповідальності) після виклику;</w:t>
      </w:r>
    </w:p>
    <w:p w:rsidR="00A46A2B" w:rsidRDefault="00FA4D32">
      <w:pPr>
        <w:widowControl w:val="0"/>
        <w:numPr>
          <w:ilvl w:val="0"/>
          <w:numId w:val="13"/>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ar-SA"/>
        </w:rPr>
        <w:t xml:space="preserve">Учасник </w:t>
      </w:r>
      <w:r>
        <w:rPr>
          <w:rFonts w:ascii="Times New Roman" w:hAnsi="Times New Roman" w:cs="Times New Roman"/>
          <w:sz w:val="24"/>
          <w:szCs w:val="24"/>
          <w:lang w:eastAsia="ru-RU"/>
        </w:rPr>
        <w:t>забезпечує надання, на вимогу Замовника, виписок з бази даних ПЦС про спрацювання сигналізації та кнопки тривоги на об’єктах Замовника, підключеної на ПЦС Учасника (за певний період).</w:t>
      </w:r>
    </w:p>
    <w:p w:rsidR="00A46A2B" w:rsidRDefault="00FA4D32">
      <w:pPr>
        <w:widowControl w:val="0"/>
        <w:numPr>
          <w:ilvl w:val="0"/>
          <w:numId w:val="14"/>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Учасник повинен мати організаційну структуру охоронного підрозділу, яка дозволяє здійснювати охорону об’єктів в населених пунктах, в яких розміщені об’єкти Замовника: </w:t>
      </w:r>
    </w:p>
    <w:p w:rsidR="00A46A2B" w:rsidRDefault="00FA4D32">
      <w:pPr>
        <w:spacing w:after="0" w:line="240" w:lineRule="auto"/>
        <w:ind w:right="-83"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спостереження з реагуванням ; </w:t>
      </w:r>
    </w:p>
    <w:p w:rsidR="00A46A2B" w:rsidRDefault="00FA4D32">
      <w:pPr>
        <w:spacing w:after="0" w:line="240" w:lineRule="auto"/>
        <w:ind w:right="-83"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спостереження з реагуванням за РТС (радіо-тривожна сигналізація);</w:t>
      </w:r>
    </w:p>
    <w:p w:rsidR="00A46A2B" w:rsidRDefault="00FA4D32">
      <w:pPr>
        <w:spacing w:after="0" w:line="240" w:lineRule="auto"/>
        <w:ind w:right="-83"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реагування на повідомлення замовника.</w:t>
      </w:r>
    </w:p>
    <w:p w:rsidR="00A46A2B" w:rsidRDefault="00FA4D32">
      <w:pPr>
        <w:numPr>
          <w:ilvl w:val="0"/>
          <w:numId w:val="14"/>
        </w:numPr>
        <w:spacing w:after="0" w:line="240" w:lineRule="auto"/>
        <w:ind w:left="0" w:right="-83"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Учасник повинен мати можливість здійснювати охорону об’єктів з передачею зв’язку по радіо каналу або по GSM  каналу (GPRS). </w:t>
      </w:r>
    </w:p>
    <w:p w:rsidR="00A46A2B" w:rsidRDefault="00FA4D32">
      <w:pPr>
        <w:numPr>
          <w:ilvl w:val="0"/>
          <w:numId w:val="14"/>
        </w:numPr>
        <w:spacing w:after="0" w:line="240" w:lineRule="auto"/>
        <w:ind w:left="0" w:right="-83"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Охоронці, які входять до складу мобільних груп реагування і здійснюють виїзд на об'єкти, що охороняються, за сигналом «Тривога», повинні мати відповідну екіпіровку:</w:t>
      </w:r>
    </w:p>
    <w:p w:rsidR="00A46A2B" w:rsidRDefault="00FA4D32">
      <w:pPr>
        <w:spacing w:after="0" w:line="240" w:lineRule="auto"/>
        <w:ind w:right="-83"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proofErr w:type="spellStart"/>
      <w:r>
        <w:rPr>
          <w:rFonts w:ascii="Times New Roman" w:hAnsi="Times New Roman" w:cs="Times New Roman"/>
          <w:color w:val="000000"/>
          <w:sz w:val="24"/>
          <w:szCs w:val="24"/>
          <w:lang w:eastAsia="ru-RU"/>
        </w:rPr>
        <w:t>форменний</w:t>
      </w:r>
      <w:proofErr w:type="spellEnd"/>
      <w:r>
        <w:rPr>
          <w:rFonts w:ascii="Times New Roman" w:hAnsi="Times New Roman" w:cs="Times New Roman"/>
          <w:color w:val="000000"/>
          <w:sz w:val="24"/>
          <w:szCs w:val="24"/>
          <w:lang w:eastAsia="ru-RU"/>
        </w:rPr>
        <w:t xml:space="preserve"> одяг з атрибутикою охоронного підрозділу;                                       </w:t>
      </w:r>
    </w:p>
    <w:p w:rsidR="00A46A2B" w:rsidRDefault="00FA4D32">
      <w:pPr>
        <w:tabs>
          <w:tab w:val="left" w:pos="2700"/>
        </w:tabs>
        <w:spacing w:after="0" w:line="240" w:lineRule="auto"/>
        <w:ind w:right="-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засоби протидії і особистого захисту;</w:t>
      </w:r>
    </w:p>
    <w:p w:rsidR="00A46A2B" w:rsidRDefault="00FA4D32">
      <w:pPr>
        <w:tabs>
          <w:tab w:val="left" w:pos="2700"/>
        </w:tabs>
        <w:spacing w:after="0" w:line="240" w:lineRule="auto"/>
        <w:ind w:right="-83"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 травматичну або вогнепальну  зброю, згідно чинного законодавства. </w:t>
      </w:r>
    </w:p>
    <w:p w:rsidR="00A46A2B" w:rsidRDefault="00FA4D32">
      <w:pPr>
        <w:numPr>
          <w:ilvl w:val="0"/>
          <w:numId w:val="14"/>
        </w:numPr>
        <w:tabs>
          <w:tab w:val="left" w:pos="993"/>
        </w:tabs>
        <w:spacing w:after="0" w:line="240" w:lineRule="auto"/>
        <w:ind w:left="0" w:right="-83" w:firstLine="709"/>
        <w:jc w:val="both"/>
        <w:rPr>
          <w:rFonts w:ascii="Times New Roman" w:hAnsi="Times New Roman" w:cs="Times New Roman"/>
          <w:sz w:val="24"/>
          <w:szCs w:val="24"/>
          <w:lang w:eastAsia="ru-RU"/>
        </w:rPr>
      </w:pPr>
      <w:r>
        <w:rPr>
          <w:rFonts w:ascii="Times New Roman" w:eastAsia="SimSun" w:hAnsi="Times New Roman" w:cs="Times New Roman"/>
          <w:sz w:val="24"/>
          <w:szCs w:val="24"/>
          <w:lang w:eastAsia="ru-RU"/>
        </w:rPr>
        <w:t>В</w:t>
      </w:r>
      <w:r>
        <w:rPr>
          <w:rFonts w:ascii="Times New Roman" w:eastAsia="SimSun" w:hAnsi="Times New Roman" w:cs="Times New Roman"/>
          <w:sz w:val="24"/>
          <w:szCs w:val="24"/>
          <w:shd w:val="clear" w:color="auto" w:fill="FFFFFF"/>
          <w:lang w:eastAsia="ru-RU"/>
        </w:rPr>
        <w:t xml:space="preserve">иїзд групи </w:t>
      </w:r>
      <w:r>
        <w:rPr>
          <w:rFonts w:ascii="Times New Roman" w:eastAsia="SimSun" w:hAnsi="Times New Roman" w:cs="Times New Roman"/>
          <w:sz w:val="24"/>
          <w:szCs w:val="24"/>
          <w:lang w:eastAsia="ru-RU"/>
        </w:rPr>
        <w:t xml:space="preserve">швидкого реагування, </w:t>
      </w:r>
      <w:r>
        <w:rPr>
          <w:rFonts w:ascii="Times New Roman" w:eastAsia="SimSun" w:hAnsi="Times New Roman" w:cs="Times New Roman"/>
          <w:sz w:val="24"/>
          <w:szCs w:val="24"/>
          <w:shd w:val="clear" w:color="auto" w:fill="FFFFFF"/>
          <w:lang w:eastAsia="ru-RU"/>
        </w:rPr>
        <w:t xml:space="preserve">за сигналом тривоги, здійснюється </w:t>
      </w:r>
      <w:r>
        <w:rPr>
          <w:rFonts w:ascii="Times New Roman" w:eastAsia="SimSun" w:hAnsi="Times New Roman" w:cs="Times New Roman"/>
          <w:sz w:val="24"/>
          <w:szCs w:val="24"/>
          <w:lang w:eastAsia="ru-RU"/>
        </w:rPr>
        <w:t xml:space="preserve">на транспорті, який </w:t>
      </w:r>
      <w:r>
        <w:rPr>
          <w:rFonts w:ascii="Times New Roman" w:eastAsia="SimSun" w:hAnsi="Times New Roman" w:cs="Times New Roman"/>
          <w:sz w:val="24"/>
          <w:szCs w:val="24"/>
          <w:shd w:val="clear" w:color="auto" w:fill="FFFFFF"/>
          <w:lang w:eastAsia="ru-RU"/>
        </w:rPr>
        <w:t>обладнаний, відповідно до вимог пп.2 п. 12 Постанови КМ України від 18.11.2015 р. № 960</w:t>
      </w:r>
      <w:r>
        <w:rPr>
          <w:rFonts w:ascii="Times New Roman" w:eastAsia="SimSun" w:hAnsi="Times New Roman" w:cs="Times New Roman"/>
          <w:b/>
          <w:bCs/>
          <w:sz w:val="24"/>
          <w:szCs w:val="24"/>
          <w:shd w:val="clear" w:color="auto" w:fill="FFFFFF"/>
          <w:lang w:eastAsia="ru-RU"/>
        </w:rPr>
        <w:t xml:space="preserve"> </w:t>
      </w:r>
      <w:r>
        <w:rPr>
          <w:rFonts w:ascii="Times New Roman" w:eastAsia="SimSun" w:hAnsi="Times New Roman" w:cs="Times New Roman"/>
          <w:bCs/>
          <w:sz w:val="24"/>
          <w:szCs w:val="24"/>
          <w:shd w:val="clear" w:color="auto" w:fill="FFFFFF"/>
          <w:lang w:eastAsia="ru-RU"/>
        </w:rPr>
        <w:t>«Про затвердження Ліцензійних умов провадження охоронної діяльності» (далі Постанова № 960)</w:t>
      </w:r>
      <w:r>
        <w:rPr>
          <w:rFonts w:ascii="Times New Roman" w:eastAsia="SimSun" w:hAnsi="Times New Roman" w:cs="Times New Roman"/>
          <w:sz w:val="24"/>
          <w:szCs w:val="24"/>
          <w:shd w:val="clear" w:color="auto" w:fill="FFFFFF"/>
          <w:lang w:eastAsia="ru-RU"/>
        </w:rPr>
        <w:t xml:space="preserve">, </w:t>
      </w:r>
      <w:proofErr w:type="spellStart"/>
      <w:r>
        <w:rPr>
          <w:rFonts w:ascii="Times New Roman" w:eastAsia="SimSun" w:hAnsi="Times New Roman" w:cs="Times New Roman"/>
          <w:sz w:val="24"/>
          <w:szCs w:val="24"/>
          <w:shd w:val="clear" w:color="auto" w:fill="FFFFFF"/>
          <w:lang w:eastAsia="ru-RU"/>
        </w:rPr>
        <w:t>кольорографічними</w:t>
      </w:r>
      <w:proofErr w:type="spellEnd"/>
      <w:r>
        <w:rPr>
          <w:rFonts w:ascii="Times New Roman" w:eastAsia="SimSun" w:hAnsi="Times New Roman" w:cs="Times New Roman"/>
          <w:sz w:val="24"/>
          <w:szCs w:val="24"/>
          <w:shd w:val="clear" w:color="auto" w:fill="FFFFFF"/>
          <w:lang w:eastAsia="ru-RU"/>
        </w:rPr>
        <w:t xml:space="preserve"> схемами (написами), які ідентифікують Учасника, зокрема, його скорочене найменування, номер телефону та емблема, транспорт повинно бути обладнано системою контролю GPS. Учасник повинен документально підтвердити  можливість надання Замовнику </w:t>
      </w:r>
      <w:r>
        <w:rPr>
          <w:rFonts w:ascii="Times New Roman" w:eastAsia="SimSun" w:hAnsi="Times New Roman" w:cs="Times New Roman"/>
          <w:sz w:val="24"/>
          <w:szCs w:val="24"/>
          <w:lang w:eastAsia="ru-RU"/>
        </w:rPr>
        <w:t>підтвердження прибуття ГШР на місце події (наприклад шляхом надання GPS-протоколів автомобілів ГШР).</w:t>
      </w:r>
    </w:p>
    <w:p w:rsidR="00A46A2B" w:rsidRDefault="00A46A2B">
      <w:pPr>
        <w:spacing w:after="0" w:line="240" w:lineRule="auto"/>
        <w:ind w:right="-83"/>
        <w:jc w:val="both"/>
        <w:rPr>
          <w:rFonts w:ascii="Times New Roman" w:hAnsi="Times New Roman" w:cs="Times New Roman"/>
          <w:sz w:val="24"/>
          <w:szCs w:val="24"/>
          <w:lang w:eastAsia="ru-RU"/>
        </w:rPr>
      </w:pPr>
    </w:p>
    <w:p w:rsidR="00A46A2B" w:rsidRDefault="00FA4D32">
      <w:pPr>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____________________               _______________________</w:t>
      </w:r>
    </w:p>
    <w:p w:rsidR="00A46A2B" w:rsidRDefault="00FA4D32">
      <w:pPr>
        <w:spacing w:after="0"/>
        <w:ind w:firstLine="709"/>
        <w:jc w:val="both"/>
        <w:rPr>
          <w:rFonts w:ascii="Times New Roman" w:hAnsi="Times New Roman" w:cs="Times New Roman"/>
          <w:szCs w:val="24"/>
        </w:rPr>
      </w:pPr>
      <w:r>
        <w:rPr>
          <w:rFonts w:ascii="Times New Roman" w:hAnsi="Times New Roman" w:cs="Times New Roman"/>
          <w:szCs w:val="24"/>
        </w:rPr>
        <w:t>(ПІБ уповноваженої особи)                       (підпис)                                                  (дата)</w:t>
      </w:r>
    </w:p>
    <w:p w:rsidR="00A46A2B" w:rsidRDefault="00A46A2B">
      <w:pPr>
        <w:spacing w:after="0" w:line="240" w:lineRule="auto"/>
        <w:jc w:val="both"/>
        <w:rPr>
          <w:rFonts w:ascii="Times New Roman" w:eastAsia="SimSun" w:hAnsi="Times New Roman" w:cs="Times New Roman"/>
          <w:sz w:val="24"/>
          <w:szCs w:val="24"/>
          <w:lang w:eastAsia="ru-RU"/>
        </w:rPr>
      </w:pPr>
    </w:p>
    <w:p w:rsidR="00A46A2B" w:rsidRDefault="00A46A2B">
      <w:pPr>
        <w:spacing w:after="0"/>
        <w:jc w:val="both"/>
        <w:rPr>
          <w:rFonts w:ascii="Times New Roman" w:hAnsi="Times New Roman" w:cs="Times New Roman"/>
          <w:szCs w:val="24"/>
        </w:rPr>
      </w:pPr>
    </w:p>
    <w:p w:rsidR="00A46A2B" w:rsidRDefault="00A46A2B">
      <w:pPr>
        <w:spacing w:after="0"/>
        <w:ind w:firstLine="709"/>
        <w:jc w:val="both"/>
        <w:rPr>
          <w:rFonts w:ascii="Times New Roman" w:hAnsi="Times New Roman" w:cs="Times New Roman"/>
          <w:szCs w:val="24"/>
        </w:rPr>
      </w:pPr>
    </w:p>
    <w:p w:rsidR="00A46A2B" w:rsidRDefault="00A46A2B">
      <w:pPr>
        <w:spacing w:after="0"/>
        <w:ind w:firstLine="709"/>
        <w:jc w:val="both"/>
        <w:rPr>
          <w:rFonts w:ascii="Times New Roman" w:hAnsi="Times New Roman" w:cs="Times New Roman"/>
          <w:szCs w:val="24"/>
        </w:rPr>
      </w:pPr>
    </w:p>
    <w:p w:rsidR="00A46A2B" w:rsidRDefault="00A46A2B">
      <w:pPr>
        <w:spacing w:after="0"/>
        <w:ind w:firstLine="709"/>
        <w:jc w:val="both"/>
        <w:rPr>
          <w:rFonts w:ascii="Times New Roman" w:hAnsi="Times New Roman" w:cs="Times New Roman"/>
          <w:szCs w:val="24"/>
        </w:rPr>
      </w:pPr>
    </w:p>
    <w:p w:rsidR="00A46A2B" w:rsidRDefault="00A46A2B">
      <w:pPr>
        <w:spacing w:after="0"/>
        <w:ind w:firstLine="709"/>
        <w:jc w:val="both"/>
        <w:rPr>
          <w:rFonts w:ascii="Times New Roman" w:hAnsi="Times New Roman" w:cs="Times New Roman"/>
          <w:szCs w:val="24"/>
        </w:rPr>
      </w:pPr>
    </w:p>
    <w:p w:rsidR="00A46A2B" w:rsidRDefault="00A46A2B">
      <w:pPr>
        <w:spacing w:after="0"/>
        <w:ind w:firstLine="709"/>
        <w:jc w:val="both"/>
        <w:rPr>
          <w:rFonts w:ascii="Times New Roman" w:hAnsi="Times New Roman" w:cs="Times New Roman"/>
          <w:szCs w:val="24"/>
        </w:rPr>
      </w:pPr>
    </w:p>
    <w:p w:rsidR="00A46A2B" w:rsidRDefault="00A46A2B">
      <w:pPr>
        <w:spacing w:after="0"/>
        <w:ind w:firstLine="709"/>
        <w:jc w:val="both"/>
        <w:rPr>
          <w:rFonts w:ascii="Times New Roman" w:hAnsi="Times New Roman" w:cs="Times New Roman"/>
          <w:szCs w:val="24"/>
        </w:rPr>
      </w:pPr>
    </w:p>
    <w:p w:rsidR="00A46A2B" w:rsidRDefault="00A46A2B">
      <w:pPr>
        <w:spacing w:after="0"/>
        <w:ind w:firstLine="709"/>
        <w:jc w:val="both"/>
        <w:rPr>
          <w:rFonts w:ascii="Times New Roman" w:hAnsi="Times New Roman" w:cs="Times New Roman"/>
          <w:szCs w:val="24"/>
        </w:rPr>
      </w:pPr>
    </w:p>
    <w:p w:rsidR="00A46A2B" w:rsidRDefault="00A46A2B">
      <w:pPr>
        <w:spacing w:after="0"/>
        <w:ind w:firstLine="709"/>
        <w:jc w:val="both"/>
        <w:rPr>
          <w:rFonts w:ascii="Times New Roman" w:hAnsi="Times New Roman" w:cs="Times New Roman"/>
          <w:szCs w:val="24"/>
        </w:rPr>
      </w:pPr>
    </w:p>
    <w:p w:rsidR="00A46A2B" w:rsidRDefault="00A46A2B">
      <w:pPr>
        <w:spacing w:after="0"/>
        <w:ind w:firstLine="709"/>
        <w:jc w:val="both"/>
        <w:rPr>
          <w:rFonts w:ascii="Times New Roman" w:hAnsi="Times New Roman" w:cs="Times New Roman"/>
          <w:szCs w:val="24"/>
        </w:rPr>
      </w:pPr>
    </w:p>
    <w:p w:rsidR="00A46A2B" w:rsidRDefault="00A46A2B">
      <w:pPr>
        <w:spacing w:after="0"/>
        <w:jc w:val="both"/>
        <w:rPr>
          <w:rFonts w:ascii="Times New Roman" w:hAnsi="Times New Roman" w:cs="Times New Roman"/>
          <w:szCs w:val="24"/>
        </w:rPr>
      </w:pPr>
    </w:p>
    <w:p w:rsidR="00A46A2B" w:rsidRDefault="00A46A2B">
      <w:pPr>
        <w:spacing w:after="0"/>
        <w:ind w:firstLine="709"/>
        <w:jc w:val="both"/>
        <w:rPr>
          <w:rFonts w:ascii="Times New Roman" w:hAnsi="Times New Roman" w:cs="Times New Roman"/>
          <w:szCs w:val="24"/>
        </w:rPr>
      </w:pPr>
    </w:p>
    <w:tbl>
      <w:tblPr>
        <w:tblStyle w:val="afff2"/>
        <w:tblW w:w="6809" w:type="dxa"/>
        <w:tblInd w:w="3823" w:type="dxa"/>
        <w:tblLayout w:type="fixed"/>
        <w:tblLook w:val="04A0" w:firstRow="1" w:lastRow="0" w:firstColumn="1" w:lastColumn="0" w:noHBand="0" w:noVBand="1"/>
      </w:tblPr>
      <w:tblGrid>
        <w:gridCol w:w="6809"/>
      </w:tblGrid>
      <w:tr w:rsidR="00A46A2B">
        <w:tc>
          <w:tcPr>
            <w:tcW w:w="6809" w:type="dxa"/>
            <w:tcBorders>
              <w:top w:val="nil"/>
              <w:left w:val="nil"/>
              <w:bottom w:val="nil"/>
              <w:right w:val="nil"/>
            </w:tcBorders>
          </w:tcPr>
          <w:p w:rsidR="0056394F" w:rsidRDefault="0056394F">
            <w:pPr>
              <w:widowControl w:val="0"/>
              <w:spacing w:after="0" w:line="240" w:lineRule="auto"/>
              <w:jc w:val="right"/>
              <w:rPr>
                <w:rFonts w:ascii="Times New Roman" w:hAnsi="Times New Roman" w:cs="Times New Roman"/>
                <w:b/>
                <w:i/>
                <w:iCs/>
                <w:sz w:val="24"/>
                <w:szCs w:val="24"/>
                <w:lang w:eastAsia="ru-RU"/>
              </w:rPr>
            </w:pPr>
          </w:p>
          <w:p w:rsidR="00A46A2B" w:rsidRDefault="00FA4D32">
            <w:pPr>
              <w:widowControl w:val="0"/>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 xml:space="preserve">Додаток 4 </w:t>
            </w:r>
            <w:r>
              <w:rPr>
                <w:rFonts w:ascii="Times New Roman" w:hAnsi="Times New Roman" w:cs="Times New Roman"/>
                <w:i/>
                <w:iCs/>
                <w:sz w:val="24"/>
                <w:szCs w:val="24"/>
                <w:lang w:eastAsia="ru-RU"/>
              </w:rPr>
              <w:t xml:space="preserve">                                                                                     </w:t>
            </w:r>
          </w:p>
          <w:p w:rsidR="00A46A2B" w:rsidRDefault="00FA4D32">
            <w:pPr>
              <w:widowControl w:val="0"/>
              <w:spacing w:after="0" w:line="240" w:lineRule="auto"/>
              <w:jc w:val="right"/>
              <w:rPr>
                <w:rFonts w:ascii="Times New Roman" w:hAnsi="Times New Roman" w:cs="Times New Roman"/>
                <w:b/>
                <w:i/>
                <w:iCs/>
                <w:sz w:val="24"/>
                <w:szCs w:val="24"/>
                <w:lang w:eastAsia="ru-RU"/>
              </w:rPr>
            </w:pPr>
            <w:r>
              <w:rPr>
                <w:rFonts w:ascii="Times New Roman" w:hAnsi="Times New Roman" w:cs="Times New Roman"/>
                <w:i/>
                <w:iCs/>
                <w:sz w:val="24"/>
                <w:szCs w:val="24"/>
                <w:lang w:eastAsia="ru-RU"/>
              </w:rPr>
              <w:t xml:space="preserve">до тендерної документації на </w:t>
            </w:r>
          </w:p>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закупівлю послуг</w:t>
            </w:r>
          </w:p>
          <w:p w:rsidR="00A46A2B" w:rsidRDefault="00FA4D32" w:rsidP="0056394F">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згідно код  ДК 021:2015 – 79710000-4  «Охоронні послуги» </w:t>
            </w:r>
          </w:p>
        </w:tc>
      </w:tr>
    </w:tbl>
    <w:p w:rsidR="00A46A2B" w:rsidRDefault="00A46A2B">
      <w:pPr>
        <w:spacing w:after="0" w:line="240" w:lineRule="auto"/>
        <w:jc w:val="center"/>
        <w:rPr>
          <w:rFonts w:ascii="Times New Roman" w:hAnsi="Times New Roman" w:cs="Times New Roman"/>
          <w:b/>
          <w:i/>
          <w:iCs/>
          <w:sz w:val="24"/>
          <w:szCs w:val="24"/>
          <w:lang w:eastAsia="ru-RU"/>
        </w:rPr>
      </w:pPr>
    </w:p>
    <w:p w:rsidR="00A46A2B" w:rsidRDefault="00FA4D32">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sz w:val="28"/>
          <w:szCs w:val="28"/>
          <w:lang w:eastAsia="ru-RU"/>
        </w:rPr>
        <w:t xml:space="preserve">ДОГОВІР </w:t>
      </w:r>
      <w:r>
        <w:rPr>
          <w:rFonts w:ascii="Times New Roman" w:hAnsi="Times New Roman" w:cs="Times New Roman"/>
          <w:b/>
          <w:sz w:val="24"/>
          <w:szCs w:val="24"/>
          <w:lang w:eastAsia="ru-RU"/>
        </w:rPr>
        <w:t>№</w:t>
      </w:r>
      <w:r>
        <w:rPr>
          <w:rFonts w:ascii="Times New Roman" w:hAnsi="Times New Roman" w:cs="Times New Roman"/>
          <w:sz w:val="28"/>
          <w:szCs w:val="28"/>
          <w:lang w:eastAsia="ru-RU"/>
        </w:rPr>
        <w:t xml:space="preserve"> ___________</w:t>
      </w:r>
      <w:r>
        <w:rPr>
          <w:rFonts w:ascii="Times New Roman" w:hAnsi="Times New Roman" w:cs="Times New Roman"/>
          <w:sz w:val="28"/>
          <w:szCs w:val="28"/>
          <w:lang w:eastAsia="ru-RU"/>
        </w:rPr>
        <w:br/>
      </w:r>
      <w:r>
        <w:rPr>
          <w:rFonts w:ascii="Times New Roman" w:hAnsi="Times New Roman" w:cs="Times New Roman"/>
          <w:b/>
          <w:sz w:val="24"/>
          <w:szCs w:val="24"/>
          <w:lang w:eastAsia="ru-RU"/>
        </w:rPr>
        <w:t xml:space="preserve">про закупівлю послуг </w:t>
      </w:r>
    </w:p>
    <w:p w:rsidR="00A46A2B" w:rsidRDefault="00FA4D32">
      <w:pPr>
        <w:widowControl w:val="0"/>
        <w:tabs>
          <w:tab w:val="left" w:pos="823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 Запоріжжя</w:t>
      </w:r>
      <w:r>
        <w:rPr>
          <w:rFonts w:ascii="Times New Roman" w:hAnsi="Times New Roman" w:cs="Times New Roman"/>
          <w:sz w:val="24"/>
          <w:szCs w:val="24"/>
          <w:lang w:eastAsia="ru-RU"/>
        </w:rPr>
        <w:tab/>
        <w:t>_____________2024 р.</w:t>
      </w:r>
    </w:p>
    <w:p w:rsidR="00A46A2B" w:rsidRDefault="00A46A2B">
      <w:pPr>
        <w:widowControl w:val="0"/>
        <w:tabs>
          <w:tab w:val="left" w:pos="8235"/>
        </w:tabs>
        <w:spacing w:after="0" w:line="240" w:lineRule="auto"/>
        <w:jc w:val="both"/>
        <w:rPr>
          <w:rFonts w:ascii="Times New Roman" w:hAnsi="Times New Roman" w:cs="Times New Roman"/>
          <w:sz w:val="24"/>
          <w:szCs w:val="24"/>
          <w:lang w:eastAsia="ru-RU"/>
        </w:rPr>
      </w:pPr>
    </w:p>
    <w:p w:rsidR="00A46A2B" w:rsidRDefault="00A46A2B">
      <w:pPr>
        <w:widowControl w:val="0"/>
        <w:spacing w:after="0" w:line="240" w:lineRule="auto"/>
        <w:jc w:val="both"/>
        <w:rPr>
          <w:rFonts w:ascii="Times New Roman" w:hAnsi="Times New Roman" w:cs="Times New Roman"/>
          <w:b/>
          <w:sz w:val="24"/>
          <w:szCs w:val="24"/>
          <w:lang w:eastAsia="ru-RU"/>
        </w:rPr>
      </w:pPr>
    </w:p>
    <w:p w:rsidR="00A46A2B" w:rsidRDefault="00FA4D32">
      <w:pPr>
        <w:widowControl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ЗАМОВНИК: _____________________________________________________________________</w:t>
      </w:r>
      <w:r>
        <w:rPr>
          <w:rFonts w:ascii="Times New Roman" w:hAnsi="Times New Roman" w:cs="Times New Roman"/>
          <w:sz w:val="24"/>
          <w:szCs w:val="24"/>
          <w:lang w:eastAsia="ru-RU"/>
        </w:rPr>
        <w:t>в особі _________________________________________, діє на підставі</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_____________________________</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ВИКОНАВЕЦЬ: _____________ в особі _____________, який діє на підставі ___</w:t>
      </w:r>
      <w:r>
        <w:rPr>
          <w:rFonts w:ascii="Times New Roman" w:hAnsi="Times New Roman" w:cs="Times New Roman"/>
          <w:sz w:val="24"/>
          <w:szCs w:val="24"/>
          <w:lang w:eastAsia="ru-RU"/>
        </w:rPr>
        <w:t xml:space="preserve"> з іншої сторони, уклали цей договір про наступне:</w:t>
      </w:r>
    </w:p>
    <w:p w:rsidR="00A46A2B" w:rsidRDefault="00A46A2B">
      <w:pPr>
        <w:widowControl w:val="0"/>
        <w:spacing w:after="0" w:line="240" w:lineRule="auto"/>
        <w:jc w:val="both"/>
        <w:rPr>
          <w:rFonts w:ascii="Times New Roman" w:hAnsi="Times New Roman" w:cs="Times New Roman"/>
          <w:sz w:val="24"/>
          <w:szCs w:val="24"/>
          <w:lang w:eastAsia="ru-RU"/>
        </w:rPr>
      </w:pPr>
    </w:p>
    <w:p w:rsidR="00A46A2B" w:rsidRDefault="00FA4D32">
      <w:pPr>
        <w:shd w:val="clear" w:color="auto" w:fill="FFFFFF"/>
        <w:spacing w:after="0" w:line="240" w:lineRule="exact"/>
        <w:jc w:val="center"/>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lang w:eastAsia="zh-CN"/>
        </w:rPr>
        <w:t>ТЕРМІНИ, ЩО ЗАСТОСОВУЮТЬСЯ В ДАНОМУ ДОГОВОРІ</w:t>
      </w:r>
    </w:p>
    <w:p w:rsidR="00A46A2B" w:rsidRDefault="00FA4D32">
      <w:pPr>
        <w:shd w:val="clear" w:color="auto" w:fill="FFFFFF"/>
        <w:spacing w:after="0" w:line="240" w:lineRule="exact"/>
        <w:ind w:firstLine="567"/>
        <w:jc w:val="both"/>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lang w:eastAsia="zh-CN"/>
        </w:rPr>
        <w:t>ОБ’ЄКТ </w:t>
      </w:r>
      <w:r>
        <w:rPr>
          <w:rFonts w:ascii="Times New Roman" w:hAnsi="Times New Roman" w:cs="Times New Roman"/>
          <w:sz w:val="24"/>
          <w:szCs w:val="24"/>
          <w:shd w:val="clear" w:color="auto" w:fill="FFFFFF"/>
          <w:lang w:eastAsia="zh-CN"/>
        </w:rPr>
        <w:t>– окремий об’єкт або</w:t>
      </w:r>
      <w:r>
        <w:rPr>
          <w:rFonts w:ascii="Times New Roman" w:hAnsi="Times New Roman" w:cs="Times New Roman"/>
          <w:b/>
          <w:sz w:val="24"/>
          <w:szCs w:val="24"/>
          <w:shd w:val="clear" w:color="auto" w:fill="FFFFFF"/>
          <w:lang w:eastAsia="zh-CN"/>
        </w:rPr>
        <w:t xml:space="preserve"> </w:t>
      </w:r>
      <w:r>
        <w:rPr>
          <w:rFonts w:ascii="Times New Roman" w:hAnsi="Times New Roman" w:cs="Times New Roman"/>
          <w:sz w:val="24"/>
          <w:szCs w:val="24"/>
          <w:shd w:val="clear" w:color="auto" w:fill="FFFFFF"/>
          <w:lang w:eastAsia="zh-CN"/>
        </w:rPr>
        <w:t>приміщення, яке відокремлене від решти приміщень архітектурно-будівельними конструкціями (капітальними або не капітальними стінами), обладнане сигналізацією з підключенням на окремі вічка (коди) апаратури ПЦС, вказані у Дислокації (</w:t>
      </w:r>
      <w:r>
        <w:rPr>
          <w:rFonts w:ascii="Times New Roman" w:hAnsi="Times New Roman" w:cs="Times New Roman"/>
          <w:i/>
          <w:sz w:val="24"/>
          <w:szCs w:val="24"/>
          <w:shd w:val="clear" w:color="auto" w:fill="FFFFFF"/>
          <w:lang w:eastAsia="zh-CN"/>
        </w:rPr>
        <w:t>додаток 1 до Договору</w:t>
      </w:r>
      <w:r>
        <w:rPr>
          <w:rFonts w:ascii="Times New Roman" w:hAnsi="Times New Roman" w:cs="Times New Roman"/>
          <w:sz w:val="24"/>
          <w:szCs w:val="24"/>
          <w:shd w:val="clear" w:color="auto" w:fill="FFFFFF"/>
          <w:lang w:eastAsia="zh-CN"/>
        </w:rPr>
        <w:t xml:space="preserve">). </w:t>
      </w:r>
    </w:p>
    <w:p w:rsidR="00A46A2B" w:rsidRDefault="00FA4D32">
      <w:pPr>
        <w:shd w:val="clear" w:color="auto" w:fill="FFFFFF"/>
        <w:spacing w:after="0" w:line="240" w:lineRule="exact"/>
        <w:ind w:firstLine="567"/>
        <w:jc w:val="both"/>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lang w:eastAsia="zh-CN"/>
        </w:rPr>
        <w:t>МАЙНО ЗАМОВНИКА – </w:t>
      </w:r>
      <w:r>
        <w:rPr>
          <w:rFonts w:ascii="Times New Roman" w:hAnsi="Times New Roman" w:cs="Times New Roman"/>
          <w:sz w:val="24"/>
          <w:szCs w:val="24"/>
          <w:shd w:val="clear" w:color="auto" w:fill="FFFFFF"/>
          <w:lang w:eastAsia="zh-CN"/>
        </w:rPr>
        <w:t>гроші, цінні папери та речі матеріального світу, що є власністю „Замовника” або передані йому у володіння та користування на підставі цивільно-правових договорів.</w:t>
      </w:r>
    </w:p>
    <w:p w:rsidR="00A46A2B" w:rsidRDefault="00FA4D32">
      <w:pPr>
        <w:widowControl w:val="0"/>
        <w:shd w:val="clear" w:color="auto" w:fill="FFFFFF"/>
        <w:spacing w:after="0" w:line="240" w:lineRule="exact"/>
        <w:ind w:firstLine="567"/>
        <w:jc w:val="both"/>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lang w:eastAsia="zh-CN"/>
        </w:rPr>
        <w:t>СПОСТЕРЕЖЕННЯ </w:t>
      </w:r>
      <w:r>
        <w:rPr>
          <w:rFonts w:ascii="Times New Roman" w:hAnsi="Times New Roman" w:cs="Times New Roman"/>
          <w:b/>
          <w:i/>
          <w:sz w:val="24"/>
          <w:szCs w:val="24"/>
          <w:shd w:val="clear" w:color="auto" w:fill="FFFFFF"/>
          <w:lang w:eastAsia="zh-CN"/>
        </w:rPr>
        <w:t>–</w:t>
      </w:r>
      <w:r>
        <w:rPr>
          <w:rFonts w:ascii="Times New Roman" w:hAnsi="Times New Roman" w:cs="Times New Roman"/>
          <w:sz w:val="24"/>
          <w:szCs w:val="24"/>
          <w:shd w:val="clear" w:color="auto" w:fill="FFFFFF"/>
          <w:lang w:eastAsia="zh-CN"/>
        </w:rPr>
        <w:t xml:space="preserve"> комплекс організаційно-технічних заходів, що здійснюються </w:t>
      </w:r>
      <w:r>
        <w:rPr>
          <w:rFonts w:ascii="Times New Roman" w:hAnsi="Times New Roman" w:cs="Times New Roman"/>
          <w:bCs/>
          <w:sz w:val="24"/>
          <w:szCs w:val="24"/>
          <w:shd w:val="clear" w:color="auto" w:fill="FFFFFF"/>
          <w:lang w:eastAsia="zh-CN"/>
        </w:rPr>
        <w:t>„Виконавцем</w:t>
      </w:r>
      <w:r>
        <w:rPr>
          <w:rFonts w:ascii="Times New Roman" w:hAnsi="Times New Roman" w:cs="Times New Roman"/>
          <w:sz w:val="24"/>
          <w:szCs w:val="24"/>
          <w:shd w:val="clear" w:color="auto" w:fill="FFFFFF"/>
          <w:lang w:eastAsia="zh-CN"/>
        </w:rPr>
        <w:t>” у визначений Договором період часу за допомогою апаратури централізованого спостереження за станом сигналізації об’єкта  з метою отримання по каналах зв’язку на ПЦС сповіщень про зміну технічних параметрів, що контролюються.</w:t>
      </w:r>
    </w:p>
    <w:p w:rsidR="00A46A2B" w:rsidRDefault="00FA4D32">
      <w:pPr>
        <w:widowControl w:val="0"/>
        <w:shd w:val="clear" w:color="auto" w:fill="FFFFFF"/>
        <w:spacing w:after="0" w:line="240" w:lineRule="exact"/>
        <w:ind w:firstLine="567"/>
        <w:jc w:val="both"/>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lang w:eastAsia="zh-CN"/>
        </w:rPr>
        <w:t>СИГНАЛІЗАЦІЯ </w:t>
      </w:r>
      <w:r>
        <w:rPr>
          <w:rFonts w:ascii="Times New Roman" w:hAnsi="Times New Roman" w:cs="Times New Roman"/>
          <w:sz w:val="24"/>
          <w:szCs w:val="24"/>
          <w:shd w:val="clear" w:color="auto" w:fill="FFFFFF"/>
          <w:lang w:eastAsia="zh-CN"/>
        </w:rPr>
        <w:t xml:space="preserve">– сукупність змонтованих на об’єкті  спільно діючих технічних засобів </w:t>
      </w:r>
      <w:r>
        <w:rPr>
          <w:rFonts w:ascii="Times New Roman" w:hAnsi="Times New Roman" w:cs="Times New Roman"/>
          <w:i/>
          <w:sz w:val="24"/>
          <w:szCs w:val="24"/>
          <w:shd w:val="clear" w:color="auto" w:fill="FFFFFF"/>
          <w:lang w:eastAsia="zh-CN"/>
        </w:rPr>
        <w:t>(ОС – охоронна сигналізація)</w:t>
      </w:r>
      <w:r>
        <w:rPr>
          <w:rFonts w:ascii="Times New Roman" w:hAnsi="Times New Roman" w:cs="Times New Roman"/>
          <w:sz w:val="24"/>
          <w:szCs w:val="24"/>
          <w:shd w:val="clear" w:color="auto" w:fill="FFFFFF"/>
          <w:lang w:eastAsia="zh-CN"/>
        </w:rPr>
        <w:t>, яка призначена для контролю та передачі на ПЦС сповіщень про проникнення та/або напад на об’єкт чи порушення цілісності його архітектурно-будівельних конструкцій.</w:t>
      </w:r>
    </w:p>
    <w:p w:rsidR="00A46A2B" w:rsidRDefault="00FA4D32">
      <w:pPr>
        <w:widowControl w:val="0"/>
        <w:shd w:val="clear" w:color="auto" w:fill="FFFFFF"/>
        <w:spacing w:after="0" w:line="240" w:lineRule="exact"/>
        <w:ind w:firstLine="567"/>
        <w:jc w:val="both"/>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lang w:eastAsia="zh-CN"/>
        </w:rPr>
        <w:t>ОХОРОНА МАЙНА </w:t>
      </w:r>
      <w:r>
        <w:rPr>
          <w:rFonts w:ascii="Times New Roman" w:hAnsi="Times New Roman" w:cs="Times New Roman"/>
          <w:b/>
          <w:i/>
          <w:sz w:val="24"/>
          <w:szCs w:val="24"/>
          <w:shd w:val="clear" w:color="auto" w:fill="FFFFFF"/>
          <w:lang w:eastAsia="zh-CN"/>
        </w:rPr>
        <w:t>–</w:t>
      </w:r>
      <w:r>
        <w:rPr>
          <w:rFonts w:ascii="Times New Roman" w:hAnsi="Times New Roman" w:cs="Times New Roman"/>
          <w:sz w:val="24"/>
          <w:szCs w:val="24"/>
          <w:shd w:val="clear" w:color="auto" w:fill="FFFFFF"/>
          <w:lang w:eastAsia="zh-CN"/>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об’єкта та оперативного реагування НО на сигнали тривоги у випадках переходу її у режим тривоги.</w:t>
      </w:r>
    </w:p>
    <w:p w:rsidR="00A46A2B" w:rsidRDefault="00FA4D32">
      <w:pPr>
        <w:widowControl w:val="0"/>
        <w:shd w:val="clear" w:color="auto" w:fill="FFFFFF"/>
        <w:spacing w:after="0" w:line="240" w:lineRule="exact"/>
        <w:ind w:firstLine="567"/>
        <w:jc w:val="both"/>
        <w:rPr>
          <w:rFonts w:ascii="Times New Roman" w:hAnsi="Times New Roman" w:cs="Times New Roman"/>
          <w:sz w:val="24"/>
          <w:szCs w:val="24"/>
          <w:shd w:val="clear" w:color="auto" w:fill="FFFFFF"/>
          <w:lang w:eastAsia="zh-CN"/>
        </w:rPr>
      </w:pPr>
      <w:r>
        <w:rPr>
          <w:rFonts w:ascii="Times New Roman" w:hAnsi="Times New Roman" w:cs="Times New Roman"/>
          <w:b/>
          <w:sz w:val="24"/>
          <w:szCs w:val="24"/>
          <w:shd w:val="clear" w:color="auto" w:fill="FFFFFF"/>
          <w:lang w:eastAsia="zh-CN"/>
        </w:rPr>
        <w:t>СИГНАЛ ТРИВОГИ</w:t>
      </w:r>
      <w:r>
        <w:rPr>
          <w:rFonts w:ascii="Times New Roman" w:hAnsi="Times New Roman" w:cs="Times New Roman"/>
          <w:b/>
          <w:i/>
          <w:sz w:val="24"/>
          <w:szCs w:val="24"/>
          <w:shd w:val="clear" w:color="auto" w:fill="FFFFFF"/>
          <w:lang w:eastAsia="zh-CN"/>
        </w:rPr>
        <w:t> – </w:t>
      </w:r>
      <w:r>
        <w:rPr>
          <w:rFonts w:ascii="Times New Roman" w:hAnsi="Times New Roman" w:cs="Times New Roman"/>
          <w:sz w:val="24"/>
          <w:szCs w:val="24"/>
          <w:shd w:val="clear" w:color="auto" w:fill="FFFFFF"/>
          <w:lang w:eastAsia="zh-CN"/>
        </w:rPr>
        <w:t>сигнал, сформований сигналізацією</w:t>
      </w:r>
      <w:r>
        <w:rPr>
          <w:rFonts w:ascii="Times New Roman" w:hAnsi="Times New Roman" w:cs="Times New Roman"/>
          <w:i/>
          <w:sz w:val="24"/>
          <w:szCs w:val="24"/>
          <w:shd w:val="clear" w:color="auto" w:fill="FFFFFF"/>
          <w:lang w:eastAsia="zh-CN"/>
        </w:rPr>
        <w:t xml:space="preserve"> (ОС), </w:t>
      </w:r>
      <w:r>
        <w:rPr>
          <w:rFonts w:ascii="Times New Roman" w:hAnsi="Times New Roman" w:cs="Times New Roman"/>
          <w:sz w:val="24"/>
          <w:szCs w:val="24"/>
          <w:shd w:val="clear" w:color="auto" w:fill="FFFFFF"/>
          <w:lang w:eastAsia="zh-CN"/>
        </w:rPr>
        <w:t>коли вона перебуває в режимі тривоги.</w:t>
      </w:r>
    </w:p>
    <w:p w:rsidR="00A46A2B" w:rsidRDefault="00FA4D32">
      <w:pPr>
        <w:widowControl w:val="0"/>
        <w:shd w:val="clear" w:color="auto" w:fill="FFFFFF"/>
        <w:spacing w:after="0" w:line="240" w:lineRule="exact"/>
        <w:ind w:firstLine="567"/>
        <w:jc w:val="both"/>
        <w:rPr>
          <w:rFonts w:ascii="Times New Roman" w:hAnsi="Times New Roman" w:cs="Times New Roman"/>
          <w:b/>
          <w:sz w:val="24"/>
          <w:szCs w:val="24"/>
          <w:shd w:val="clear" w:color="auto" w:fill="FFFFFF"/>
          <w:lang w:eastAsia="zh-CN"/>
        </w:rPr>
      </w:pPr>
      <w:r>
        <w:rPr>
          <w:rFonts w:ascii="Times New Roman" w:hAnsi="Times New Roman" w:cs="Times New Roman"/>
          <w:b/>
          <w:sz w:val="24"/>
          <w:szCs w:val="24"/>
          <w:lang w:eastAsia="ru-RU"/>
        </w:rPr>
        <w:t>РУЧНА СИСТЕМА ТРИВОЖНОЇ СИГНАЛІЗАЦІЇ «ТРИВОЖНА КНОПКА» (СИГНАЛІЗАЦІЯ)</w:t>
      </w:r>
      <w:r>
        <w:rPr>
          <w:rFonts w:ascii="Times New Roman" w:hAnsi="Times New Roman" w:cs="Times New Roman"/>
          <w:sz w:val="24"/>
          <w:szCs w:val="24"/>
          <w:lang w:eastAsia="ru-RU"/>
        </w:rPr>
        <w:t xml:space="preserve"> – система, режим тривоги якої задають або вмикають ручним чи іншим неавтоматичним способом (наприклад, ножним), яка призначена для контролю та передачі сповіщень на пульт централізованого спостереження (ПЦС)</w:t>
      </w:r>
    </w:p>
    <w:p w:rsidR="00A46A2B" w:rsidRDefault="00FA4D32">
      <w:pPr>
        <w:widowControl w:val="0"/>
        <w:shd w:val="clear" w:color="auto" w:fill="FFFFFF"/>
        <w:spacing w:after="0" w:line="240" w:lineRule="exact"/>
        <w:ind w:firstLine="567"/>
        <w:jc w:val="both"/>
        <w:rPr>
          <w:rFonts w:ascii="Times New Roman" w:hAnsi="Times New Roman" w:cs="Times New Roman"/>
          <w:i/>
          <w:sz w:val="24"/>
          <w:szCs w:val="24"/>
          <w:shd w:val="clear" w:color="auto" w:fill="FFFFFF"/>
          <w:lang w:eastAsia="zh-CN"/>
        </w:rPr>
      </w:pPr>
      <w:r>
        <w:rPr>
          <w:rFonts w:ascii="Times New Roman" w:hAnsi="Times New Roman" w:cs="Times New Roman"/>
          <w:b/>
          <w:sz w:val="24"/>
          <w:szCs w:val="24"/>
          <w:shd w:val="clear" w:color="auto" w:fill="FFFFFF"/>
          <w:lang w:eastAsia="zh-CN"/>
        </w:rPr>
        <w:t>РЕЖИМ ТРИВОГИ</w:t>
      </w:r>
      <w:r>
        <w:rPr>
          <w:rFonts w:ascii="Times New Roman" w:hAnsi="Times New Roman" w:cs="Times New Roman"/>
          <w:b/>
          <w:i/>
          <w:sz w:val="24"/>
          <w:szCs w:val="24"/>
          <w:shd w:val="clear" w:color="auto" w:fill="FFFFFF"/>
          <w:lang w:eastAsia="zh-CN"/>
        </w:rPr>
        <w:t> –</w:t>
      </w:r>
      <w:r>
        <w:rPr>
          <w:rFonts w:ascii="Times New Roman" w:hAnsi="Times New Roman" w:cs="Times New Roman"/>
          <w:b/>
          <w:sz w:val="24"/>
          <w:szCs w:val="24"/>
          <w:shd w:val="clear" w:color="auto" w:fill="FFFFFF"/>
          <w:lang w:eastAsia="zh-CN"/>
        </w:rPr>
        <w:t> </w:t>
      </w:r>
      <w:r>
        <w:rPr>
          <w:rFonts w:ascii="Times New Roman" w:hAnsi="Times New Roman" w:cs="Times New Roman"/>
          <w:sz w:val="24"/>
          <w:szCs w:val="24"/>
          <w:shd w:val="clear" w:color="auto" w:fill="FFFFFF"/>
          <w:lang w:eastAsia="zh-CN"/>
        </w:rPr>
        <w:t>стан сигналізації або її частини, що є результатом реагування на наявність небезпеки</w:t>
      </w:r>
      <w:r>
        <w:rPr>
          <w:rFonts w:ascii="Times New Roman" w:hAnsi="Times New Roman" w:cs="Times New Roman"/>
          <w:i/>
          <w:sz w:val="24"/>
          <w:szCs w:val="24"/>
          <w:shd w:val="clear" w:color="auto" w:fill="FFFFFF"/>
          <w:lang w:eastAsia="zh-CN"/>
        </w:rPr>
        <w:t xml:space="preserve"> (проникнення – для ОС).</w:t>
      </w:r>
    </w:p>
    <w:p w:rsidR="00A46A2B" w:rsidRDefault="00FA4D32">
      <w:pPr>
        <w:tabs>
          <w:tab w:val="left" w:pos="0"/>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СПРАЦЮВАННЯ СИГНАЛІЗАЦІЇ</w:t>
      </w:r>
      <w:r>
        <w:rPr>
          <w:rFonts w:ascii="Times New Roman" w:hAnsi="Times New Roman" w:cs="Times New Roman"/>
          <w:sz w:val="24"/>
          <w:szCs w:val="24"/>
          <w:lang w:eastAsia="ru-RU"/>
        </w:rPr>
        <w:t xml:space="preserve"> – сповіщення про перехід сигналізації з режиму «Спостереження» в режим «Тривога».</w:t>
      </w:r>
    </w:p>
    <w:p w:rsidR="00A46A2B" w:rsidRDefault="00FA4D32">
      <w:pPr>
        <w:tabs>
          <w:tab w:val="left" w:pos="0"/>
          <w:tab w:val="left" w:pos="567"/>
        </w:tabs>
        <w:spacing w:after="0" w:line="240" w:lineRule="auto"/>
        <w:ind w:firstLine="567"/>
        <w:jc w:val="both"/>
        <w:rPr>
          <w:rFonts w:ascii="Times New Roman" w:hAnsi="Times New Roman" w:cs="Times New Roman"/>
          <w:sz w:val="24"/>
          <w:szCs w:val="24"/>
          <w:lang w:eastAsia="ru-RU"/>
        </w:rPr>
      </w:pPr>
      <w:r>
        <w:rPr>
          <w:rFonts w:ascii="Times New Roman CYR" w:hAnsi="Times New Roman CYR" w:cs="Times New Roman CYR"/>
          <w:b/>
          <w:sz w:val="24"/>
          <w:szCs w:val="24"/>
          <w:lang w:eastAsia="ru-RU"/>
        </w:rPr>
        <w:t xml:space="preserve">НАРЯД ОХОРОНИ </w:t>
      </w:r>
      <w:r>
        <w:rPr>
          <w:rFonts w:ascii="Times New Roman CYR" w:hAnsi="Times New Roman CYR" w:cs="Times New Roman CYR"/>
          <w:sz w:val="24"/>
          <w:szCs w:val="24"/>
          <w:lang w:eastAsia="ru-RU"/>
        </w:rPr>
        <w:t xml:space="preserve">– група швидкого реагування </w:t>
      </w:r>
      <w:r>
        <w:rPr>
          <w:rFonts w:ascii="Times New Roman" w:hAnsi="Times New Roman" w:cs="Times New Roman"/>
          <w:sz w:val="24"/>
          <w:szCs w:val="24"/>
          <w:lang w:eastAsia="ru-RU"/>
        </w:rPr>
        <w:t>Виконавця.</w:t>
      </w:r>
    </w:p>
    <w:p w:rsidR="00A46A2B" w:rsidRDefault="00FA4D32">
      <w:pPr>
        <w:tabs>
          <w:tab w:val="left" w:pos="0"/>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СПОСТЕРЕЖЕННЯ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комплекс технічних заходів, що здійснює Виконавець на Об’єкті Замовника за допомогою ПЦС, у визначений Договором період часу, з метою отримання по каналам зв’язку сповіщень про зміну технічних параметрів, що контролюються.</w:t>
      </w:r>
    </w:p>
    <w:p w:rsidR="00A46A2B" w:rsidRDefault="00FA4D32">
      <w:pPr>
        <w:tabs>
          <w:tab w:val="left" w:pos="567"/>
        </w:tabs>
        <w:spacing w:after="0" w:line="240" w:lineRule="auto"/>
        <w:ind w:firstLine="567"/>
        <w:jc w:val="both"/>
        <w:rPr>
          <w:rFonts w:ascii="Times New Roman" w:hAnsi="Times New Roman" w:cs="Times New Roman"/>
          <w:spacing w:val="1"/>
          <w:sz w:val="24"/>
          <w:szCs w:val="24"/>
          <w:lang w:eastAsia="ru-RU"/>
        </w:rPr>
      </w:pPr>
      <w:r>
        <w:rPr>
          <w:rFonts w:ascii="Times New Roman" w:hAnsi="Times New Roman" w:cs="Times New Roman"/>
          <w:b/>
          <w:sz w:val="24"/>
          <w:szCs w:val="24"/>
          <w:lang w:eastAsia="ru-RU"/>
        </w:rPr>
        <w:t>ХИБНИЙ ВИЇЗД –</w:t>
      </w:r>
      <w:r>
        <w:rPr>
          <w:rFonts w:ascii="Times New Roman" w:hAnsi="Times New Roman" w:cs="Times New Roman"/>
          <w:sz w:val="24"/>
          <w:szCs w:val="24"/>
          <w:lang w:eastAsia="ru-RU"/>
        </w:rPr>
        <w:t xml:space="preserve"> виїзд наряду охорони на спрацювання, що надійшли </w:t>
      </w:r>
      <w:r>
        <w:rPr>
          <w:rFonts w:ascii="Times New Roman" w:hAnsi="Times New Roman" w:cs="Times New Roman"/>
          <w:spacing w:val="-1"/>
          <w:sz w:val="24"/>
          <w:szCs w:val="24"/>
          <w:lang w:eastAsia="ru-RU"/>
        </w:rPr>
        <w:t xml:space="preserve">на ПЦС, кнопки тривоги унаслідок невиконання Замовником або його відповідальними особами порядку </w:t>
      </w:r>
      <w:r>
        <w:rPr>
          <w:rFonts w:ascii="Times New Roman" w:hAnsi="Times New Roman" w:cs="Times New Roman"/>
          <w:spacing w:val="3"/>
          <w:sz w:val="24"/>
          <w:szCs w:val="24"/>
          <w:lang w:eastAsia="ru-RU"/>
        </w:rPr>
        <w:t xml:space="preserve">користування засобами сигналізації, встановленими на Об’єкті, правил їх </w:t>
      </w:r>
      <w:r>
        <w:rPr>
          <w:rFonts w:ascii="Times New Roman" w:hAnsi="Times New Roman" w:cs="Times New Roman"/>
          <w:sz w:val="24"/>
          <w:szCs w:val="24"/>
          <w:lang w:eastAsia="ru-RU"/>
        </w:rPr>
        <w:t>експлуатації,</w:t>
      </w:r>
      <w:r>
        <w:rPr>
          <w:rFonts w:ascii="Times New Roman" w:hAnsi="Times New Roman" w:cs="Times New Roman"/>
          <w:spacing w:val="3"/>
          <w:sz w:val="24"/>
          <w:szCs w:val="24"/>
          <w:lang w:eastAsia="ru-RU"/>
        </w:rPr>
        <w:t xml:space="preserve"> а також</w:t>
      </w:r>
      <w:r>
        <w:rPr>
          <w:rFonts w:ascii="Times New Roman" w:hAnsi="Times New Roman" w:cs="Times New Roman"/>
          <w:sz w:val="24"/>
          <w:szCs w:val="24"/>
          <w:lang w:eastAsia="ru-RU"/>
        </w:rPr>
        <w:t xml:space="preserve">: ненавмисне, випадкове натискання кнопки ручної тривожної сигналізації, </w:t>
      </w:r>
      <w:r>
        <w:rPr>
          <w:rFonts w:ascii="Times New Roman" w:hAnsi="Times New Roman" w:cs="Times New Roman"/>
          <w:spacing w:val="5"/>
          <w:sz w:val="24"/>
          <w:szCs w:val="24"/>
          <w:lang w:eastAsia="ru-RU"/>
        </w:rPr>
        <w:t>пошкодження шлейфів сигналізації при проведенні відповідних робіт</w:t>
      </w:r>
      <w:r>
        <w:rPr>
          <w:rFonts w:ascii="Times New Roman" w:hAnsi="Times New Roman" w:cs="Times New Roman"/>
          <w:spacing w:val="6"/>
          <w:sz w:val="24"/>
          <w:szCs w:val="24"/>
          <w:lang w:eastAsia="ru-RU"/>
        </w:rPr>
        <w:t>,</w:t>
      </w:r>
      <w:r>
        <w:rPr>
          <w:rFonts w:ascii="Times New Roman" w:hAnsi="Times New Roman" w:cs="Times New Roman"/>
          <w:spacing w:val="1"/>
          <w:sz w:val="24"/>
          <w:szCs w:val="24"/>
          <w:lang w:eastAsia="ru-RU"/>
        </w:rPr>
        <w:t xml:space="preserve"> що стало причиною </w:t>
      </w:r>
      <w:r>
        <w:rPr>
          <w:rFonts w:ascii="Times New Roman" w:hAnsi="Times New Roman" w:cs="Times New Roman"/>
          <w:sz w:val="24"/>
          <w:szCs w:val="24"/>
          <w:lang w:eastAsia="ru-RU"/>
        </w:rPr>
        <w:t>їх спрацювання</w:t>
      </w:r>
      <w:r>
        <w:rPr>
          <w:rFonts w:ascii="Times New Roman" w:hAnsi="Times New Roman" w:cs="Times New Roman"/>
          <w:spacing w:val="-1"/>
          <w:sz w:val="24"/>
          <w:szCs w:val="24"/>
          <w:lang w:eastAsia="ru-RU"/>
        </w:rPr>
        <w:t>.</w:t>
      </w:r>
      <w:r>
        <w:rPr>
          <w:rFonts w:ascii="Times New Roman" w:hAnsi="Times New Roman" w:cs="Times New Roman"/>
          <w:spacing w:val="1"/>
          <w:sz w:val="24"/>
          <w:szCs w:val="24"/>
          <w:lang w:eastAsia="ru-RU"/>
        </w:rPr>
        <w:t xml:space="preserve"> </w:t>
      </w:r>
    </w:p>
    <w:p w:rsidR="00A46A2B" w:rsidRDefault="00FA4D32">
      <w:pPr>
        <w:widowControl w:val="0"/>
        <w:shd w:val="clear" w:color="auto" w:fill="FFFFFF"/>
        <w:spacing w:after="0" w:line="240" w:lineRule="exact"/>
        <w:ind w:firstLine="567"/>
        <w:jc w:val="both"/>
        <w:rPr>
          <w:rFonts w:ascii="Times New Roman" w:hAnsi="Times New Roman" w:cs="Times New Roman"/>
          <w:b/>
          <w:sz w:val="24"/>
          <w:szCs w:val="24"/>
          <w:shd w:val="clear" w:color="auto" w:fill="FFFFFF"/>
          <w:lang w:eastAsia="zh-CN"/>
        </w:rPr>
      </w:pPr>
      <w:r>
        <w:rPr>
          <w:rFonts w:ascii="Times New Roman" w:hAnsi="Times New Roman" w:cs="Times New Roman"/>
          <w:b/>
          <w:sz w:val="24"/>
          <w:szCs w:val="24"/>
          <w:shd w:val="clear" w:color="auto" w:fill="FFFFFF"/>
          <w:lang w:eastAsia="zh-CN"/>
        </w:rPr>
        <w:t>ТЕХНІЧНЕ ОБСЛУГОВУВАННЯ</w:t>
      </w:r>
      <w:r>
        <w:rPr>
          <w:rFonts w:ascii="Times New Roman" w:hAnsi="Times New Roman" w:cs="Times New Roman"/>
          <w:b/>
          <w:i/>
          <w:sz w:val="24"/>
          <w:szCs w:val="24"/>
          <w:shd w:val="clear" w:color="auto" w:fill="FFFFFF"/>
          <w:lang w:eastAsia="zh-CN"/>
        </w:rPr>
        <w:t> – </w:t>
      </w:r>
      <w:r>
        <w:rPr>
          <w:rFonts w:ascii="Times New Roman" w:hAnsi="Times New Roman" w:cs="Times New Roman"/>
          <w:sz w:val="24"/>
          <w:szCs w:val="24"/>
          <w:shd w:val="clear" w:color="auto" w:fill="FFFFFF"/>
          <w:lang w:eastAsia="zh-CN"/>
        </w:rPr>
        <w:t>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здатна виконувати потрібну функцію.</w:t>
      </w:r>
    </w:p>
    <w:p w:rsidR="00A46A2B" w:rsidRDefault="00FA4D32">
      <w:pPr>
        <w:widowControl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shd w:val="clear" w:color="auto" w:fill="FFFFFF"/>
          <w:lang w:eastAsia="zh-CN"/>
        </w:rPr>
        <w:t xml:space="preserve">         ІНЖЕНЕРНО-ТЕХНІЧНА УКРІПЛЕНІСТЬ</w:t>
      </w:r>
      <w:r>
        <w:rPr>
          <w:rFonts w:ascii="Times New Roman" w:hAnsi="Times New Roman" w:cs="Times New Roman"/>
          <w:sz w:val="24"/>
          <w:szCs w:val="24"/>
          <w:shd w:val="clear" w:color="auto" w:fill="FFFFFF"/>
          <w:lang w:eastAsia="zh-CN"/>
        </w:rPr>
        <w:t> – сукупність заходів, що спрямовані на посилення конструктивних елементів будівель і приміщень, а також огородження об’єктів з метою запобігання проникнення в зону, що охороняється.</w:t>
      </w:r>
    </w:p>
    <w:p w:rsidR="00A46A2B" w:rsidRDefault="00A46A2B">
      <w:pPr>
        <w:widowControl w:val="0"/>
        <w:spacing w:after="0" w:line="240" w:lineRule="auto"/>
        <w:jc w:val="both"/>
        <w:rPr>
          <w:rFonts w:ascii="Times New Roman" w:hAnsi="Times New Roman" w:cs="Times New Roman"/>
          <w:b/>
          <w:sz w:val="24"/>
          <w:szCs w:val="24"/>
          <w:lang w:eastAsia="ru-RU"/>
        </w:rPr>
      </w:pPr>
    </w:p>
    <w:p w:rsidR="00A46A2B" w:rsidRDefault="00FA4D32">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 Предмет договору</w:t>
      </w:r>
    </w:p>
    <w:p w:rsidR="00A46A2B" w:rsidRPr="00F5252C" w:rsidRDefault="00FA4D32">
      <w:pPr>
        <w:spacing w:after="0" w:line="240" w:lineRule="auto"/>
        <w:jc w:val="both"/>
        <w:outlineLvl w:val="5"/>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eastAsia="ru-RU"/>
        </w:rPr>
        <w:t xml:space="preserve">1.1. ВИКОНАВЕЦЬ за цим договором надає ЗАМОВНИКУ в період з </w:t>
      </w:r>
      <w:r w:rsidR="00F5252C">
        <w:rPr>
          <w:rFonts w:ascii="Times New Roman" w:eastAsia="Calibri" w:hAnsi="Times New Roman" w:cs="Times New Roman"/>
          <w:bCs/>
          <w:sz w:val="24"/>
          <w:szCs w:val="24"/>
          <w:lang w:val="ru-RU" w:eastAsia="ru-RU"/>
        </w:rPr>
        <w:t>18 трав</w:t>
      </w:r>
      <w:r>
        <w:rPr>
          <w:rFonts w:ascii="Times New Roman" w:eastAsia="Calibri" w:hAnsi="Times New Roman" w:cs="Times New Roman"/>
          <w:bCs/>
          <w:sz w:val="24"/>
          <w:szCs w:val="24"/>
          <w:lang w:eastAsia="ru-RU"/>
        </w:rPr>
        <w:t xml:space="preserve">ня 2024 року по 31 грудня 2024 року </w:t>
      </w:r>
      <w:r w:rsidR="00576F5E">
        <w:rPr>
          <w:rFonts w:ascii="Times New Roman" w:eastAsia="Calibri" w:hAnsi="Times New Roman" w:cs="Times New Roman"/>
          <w:bCs/>
          <w:sz w:val="24"/>
          <w:szCs w:val="24"/>
          <w:lang w:eastAsia="ru-RU"/>
        </w:rPr>
        <w:t>охоронні послуги</w:t>
      </w:r>
      <w:r w:rsidR="0056394F">
        <w:rPr>
          <w:rFonts w:ascii="Times New Roman" w:eastAsia="Calibri" w:hAnsi="Times New Roman" w:cs="Times New Roman"/>
          <w:bCs/>
          <w:sz w:val="24"/>
          <w:szCs w:val="24"/>
          <w:lang w:val="ru-RU" w:eastAsia="ru-RU"/>
        </w:rPr>
        <w:t xml:space="preserve"> за </w:t>
      </w:r>
      <w:r>
        <w:rPr>
          <w:rFonts w:ascii="Times New Roman" w:eastAsia="Calibri" w:hAnsi="Times New Roman" w:cs="Times New Roman"/>
          <w:bCs/>
          <w:sz w:val="24"/>
          <w:szCs w:val="24"/>
          <w:lang w:eastAsia="ru-RU"/>
        </w:rPr>
        <w:t>код</w:t>
      </w:r>
      <w:r w:rsidR="0056394F">
        <w:rPr>
          <w:rFonts w:ascii="Times New Roman" w:eastAsia="Calibri" w:hAnsi="Times New Roman" w:cs="Times New Roman"/>
          <w:bCs/>
          <w:sz w:val="24"/>
          <w:szCs w:val="24"/>
          <w:lang w:eastAsia="ru-RU"/>
        </w:rPr>
        <w:t>ом</w:t>
      </w:r>
      <w:r>
        <w:rPr>
          <w:rFonts w:ascii="Times New Roman" w:eastAsia="Calibri" w:hAnsi="Times New Roman" w:cs="Times New Roman"/>
          <w:bCs/>
          <w:sz w:val="24"/>
          <w:szCs w:val="24"/>
          <w:lang w:eastAsia="ru-RU"/>
        </w:rPr>
        <w:t xml:space="preserve"> ДК 021-2015  </w:t>
      </w:r>
      <w:r w:rsidR="0056394F">
        <w:rPr>
          <w:rFonts w:ascii="Times New Roman" w:eastAsia="Calibri" w:hAnsi="Times New Roman" w:cs="Times New Roman"/>
          <w:bCs/>
          <w:sz w:val="24"/>
          <w:szCs w:val="24"/>
          <w:lang w:eastAsia="ru-RU"/>
        </w:rPr>
        <w:t>- 79710000-4 «Охоронні послуги»</w:t>
      </w:r>
      <w:r w:rsidR="00F5252C">
        <w:rPr>
          <w:rFonts w:ascii="Times New Roman" w:eastAsia="Calibri" w:hAnsi="Times New Roman" w:cs="Times New Roman"/>
          <w:bCs/>
          <w:sz w:val="24"/>
          <w:szCs w:val="24"/>
          <w:lang w:val="ru-RU" w:eastAsia="ru-RU"/>
        </w:rPr>
        <w:t>.</w:t>
      </w:r>
    </w:p>
    <w:p w:rsidR="00A46A2B" w:rsidRDefault="00FA4D32">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1.2. Кількість послуг –                  послуг. </w:t>
      </w:r>
    </w:p>
    <w:p w:rsidR="00A46A2B" w:rsidRDefault="00FA4D32">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 Місце надання послуг: згідно Додатку №  3 до Договору.</w:t>
      </w:r>
    </w:p>
    <w:p w:rsidR="00A46A2B" w:rsidRDefault="00FA4D32">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1.4. Виконавець повинен надавати Замовнику послуги, якість яких повинна відповідати  вимогам тендерної документації, Закону України «Про охоронну діяльність» від 22.03.2012 № 4616-VI та ліцензійним умовам провадження охоронної діяльності, відповідно до Постанови Кабінету Міністрів України від 18.11.2015 № 960, державним будівельним нормам, вимогам та нормативам екологічної безпеки, правилам протипожежної безпеки, санітарним нормам, правилам електробезпеки. </w:t>
      </w:r>
    </w:p>
    <w:p w:rsidR="00A46A2B" w:rsidRDefault="00FA4D32">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1.5. Виконавець має ліцензії, сертифікати, якими гарантує якість надання Послуг.</w:t>
      </w:r>
    </w:p>
    <w:p w:rsidR="00A46A2B" w:rsidRDefault="00FA4D32">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1.6. Якість надання послуг підтверджується підписанням Акту наданих послуг.</w:t>
      </w:r>
    </w:p>
    <w:p w:rsidR="00A46A2B" w:rsidRDefault="00FA4D32">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1.7. Гарантійне обслуговування змонтованої сигналізації (крім АКБ) здійснюється протягом дії договору, після приймання сигналізації в експлуатацію на підставі двостороннього акту. Гарантія Виконавця не розповсюджується на недоліки в обладнанні, що виникли внаслідок неправильної експлуатації його Замовником, перенапруги силової мережі, а також при наявності видів механічного впливу на елементи системи.</w:t>
      </w:r>
    </w:p>
    <w:p w:rsidR="00A46A2B" w:rsidRDefault="00FA4D32">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 Виконавець за власний рахунок на весь період дії договору встановлює власний приймально-контрольний прилад разом з кнопкою тривожної сигналізації на об’єктах Замовника.</w:t>
      </w:r>
    </w:p>
    <w:p w:rsidR="00A46A2B" w:rsidRDefault="00FA4D32">
      <w:pPr>
        <w:spacing w:after="0" w:line="240" w:lineRule="auto"/>
        <w:jc w:val="both"/>
        <w:outlineLvl w:val="5"/>
        <w:rPr>
          <w:rFonts w:ascii="Times New Roman" w:hAnsi="Times New Roman" w:cs="Times New Roman"/>
          <w:sz w:val="24"/>
          <w:szCs w:val="24"/>
          <w:lang w:eastAsia="ru-RU"/>
        </w:rPr>
      </w:pPr>
      <w:r>
        <w:rPr>
          <w:rFonts w:ascii="Times New Roman" w:hAnsi="Times New Roman" w:cs="Times New Roman"/>
          <w:sz w:val="24"/>
          <w:szCs w:val="24"/>
          <w:lang w:eastAsia="ru-RU"/>
        </w:rPr>
        <w:t>1.9. Об’єкт‚ який передається під охорону‚ повинен відповідати наступним вимогам: стіни‚ стелі‚ люки та двері приміщень‚ мають знаходитися у захищеному і справному стані.</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1.10. Технічний стан об’єкта‚ що приймається під охорону‚ засобів охорони‚ додаткова потреба в цих засобах‚ а також терміни їх запровадження зазначаються у Акті в</w:t>
      </w:r>
      <w:r>
        <w:rPr>
          <w:rFonts w:ascii="Times New Roman" w:hAnsi="Times New Roman" w:cs="Times New Roman"/>
          <w:sz w:val="24"/>
          <w:szCs w:val="24"/>
          <w:lang w:eastAsia="ru-RU" w:bidi="he-IL"/>
        </w:rPr>
        <w:t>воду в експлуатацію охоронної сигналізації та технічного огляду Об'єкта,</w:t>
      </w:r>
      <w:r>
        <w:rPr>
          <w:rFonts w:ascii="Times New Roman" w:hAnsi="Times New Roman" w:cs="Times New Roman"/>
          <w:sz w:val="24"/>
          <w:szCs w:val="24"/>
          <w:lang w:eastAsia="ru-RU"/>
        </w:rPr>
        <w:t xml:space="preserve"> що складається в момент укладення цього Договору та підписується сторонами.</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1.11. Охорона об’єкта здійснюється  з моменту постановки об’єктів під охорону до моменту зняття їх з охорони. У робочій час контролюється тривожна сигналізація (у разі її наявності)</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1.12. Порядок здавання Об’єкта під централізовану охорону, зняття Об’єкта з охорони та порядок користування тривожною сигналізацією встановлюється відповідною Інструкцією (Додаток №2 до цього Договору), яка є його невід’ємною частиною. Умови цього договору, Інструкції про порядок здавання Об’єкта під централізовану охорону, зняття Об’єкта з охорони та порядок користування тривожною сигналізацією а також умови всіх інших додатків до цього Договору, що підписані Сторонами щодо дотримання встановленого режиму охорони‚ впровадження та утримання технічних засобів охорони є обов’язковими для сторін. </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1.13. </w:t>
      </w:r>
      <w:r>
        <w:rPr>
          <w:rFonts w:ascii="Times New Roman" w:hAnsi="Times New Roman" w:cs="Times New Roman"/>
          <w:b/>
          <w:sz w:val="24"/>
          <w:szCs w:val="24"/>
          <w:lang w:eastAsia="ru-RU"/>
        </w:rPr>
        <w:t xml:space="preserve">Загальна вартість послуг з охорони становить _________________ грн. (________________грн ___ </w:t>
      </w:r>
      <w:proofErr w:type="spellStart"/>
      <w:r>
        <w:rPr>
          <w:rFonts w:ascii="Times New Roman" w:hAnsi="Times New Roman" w:cs="Times New Roman"/>
          <w:b/>
          <w:sz w:val="24"/>
          <w:szCs w:val="24"/>
          <w:lang w:eastAsia="ru-RU"/>
        </w:rPr>
        <w:t>коп</w:t>
      </w:r>
      <w:proofErr w:type="spellEnd"/>
      <w:r>
        <w:rPr>
          <w:rFonts w:ascii="Times New Roman" w:hAnsi="Times New Roman" w:cs="Times New Roman"/>
          <w:b/>
          <w:sz w:val="24"/>
          <w:szCs w:val="24"/>
          <w:lang w:eastAsia="ru-RU"/>
        </w:rPr>
        <w:t>)    з\без ПДВ.</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1.14. Порядок здійснення оплати – оплата за фактично надані послуги проводиться на підставі рахунків та актів наданих послуг до 20 числа місяця наступного за розрахунковим, за умови відповідного фінансування, після підключення на пульт центрального спостереження сигналізації.</w:t>
      </w:r>
    </w:p>
    <w:p w:rsidR="00576F5E" w:rsidRDefault="00576F5E">
      <w:pPr>
        <w:widowControl w:val="0"/>
        <w:spacing w:after="0" w:line="240" w:lineRule="auto"/>
        <w:jc w:val="center"/>
        <w:rPr>
          <w:rFonts w:ascii="Times New Roman" w:hAnsi="Times New Roman" w:cs="Times New Roman"/>
          <w:b/>
          <w:sz w:val="24"/>
          <w:szCs w:val="24"/>
          <w:lang w:eastAsia="ru-RU"/>
        </w:rPr>
      </w:pPr>
    </w:p>
    <w:p w:rsidR="00A46A2B" w:rsidRDefault="00FA4D32">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Права та обов’язки сторін</w:t>
      </w:r>
    </w:p>
    <w:p w:rsidR="00A46A2B" w:rsidRDefault="00FA4D32">
      <w:pPr>
        <w:widowControl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2.1. ЗАМОВНИК зобов'язаний:</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2.1.1. забезпечити доступ на об'єкти співробітників ВИКОНАВЦЯ для підключення системи охоронної сигналізації, кнопки тривоги;</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2.1.2. виконувати правила експлуатації системи охоронної сигналізації та кнопки тривоги, згідно інструкції по використанню, негайно повідомляти ВИКОНАВЦЯ про будь-яке пошкодження системи охоронної сигналізації;</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2.1.3. постійно контролювати працездатність телефонного зв'язку, а також мережі електроживлення, які використовуються для передачі повідомлень про стан системи охоронної сигналізації та кнопки тривоги, а у випадку їх пошкодження - вживати термінові заходи для відновлення через відповідні ремонтні служби;</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2.1.4. своєчасно сплачувати за надані ВИКОНАВЦЕМ послуги відповідно до положень цього Договору;</w:t>
      </w:r>
    </w:p>
    <w:p w:rsidR="00A46A2B" w:rsidRDefault="00FA4D32">
      <w:pPr>
        <w:widowControl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2.2. ЗАМОВНИК має право:</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2.2.1. зменшити обсяги закупівлі залежно від реального фінансування видатків.</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 один раз на місяць здійснювати на кожному об’єкті перевірку реагування Виконавця на </w:t>
      </w:r>
      <w:r>
        <w:rPr>
          <w:rFonts w:ascii="Times New Roman" w:hAnsi="Times New Roman" w:cs="Times New Roman"/>
          <w:sz w:val="24"/>
          <w:szCs w:val="24"/>
          <w:lang w:eastAsia="ru-RU"/>
        </w:rPr>
        <w:lastRenderedPageBreak/>
        <w:t>спрацювання сигналізації в частині отримання повідомлення про спрацювання сигналізації на об’єкті та направлення групи швидкого реагування.</w:t>
      </w:r>
    </w:p>
    <w:p w:rsidR="00A46A2B" w:rsidRDefault="00A46A2B">
      <w:pPr>
        <w:widowControl w:val="0"/>
        <w:spacing w:after="0" w:line="240" w:lineRule="auto"/>
        <w:jc w:val="both"/>
        <w:rPr>
          <w:rFonts w:ascii="Times New Roman" w:hAnsi="Times New Roman" w:cs="Times New Roman"/>
          <w:sz w:val="24"/>
          <w:szCs w:val="24"/>
          <w:lang w:eastAsia="ru-RU"/>
        </w:rPr>
      </w:pPr>
    </w:p>
    <w:p w:rsidR="00A46A2B" w:rsidRDefault="00FA4D32">
      <w:pPr>
        <w:widowControl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2.3. ВИКОНАВЕЦЬ зобов’язаний:</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2.2.1. виконати роботи по підключенню системи охоронної сигналізації, кнопки тривоги на власний пульт центрального спостереження сигналізації протягом 3 (трьох) календарних днів з моменту підписання цього договору; </w:t>
      </w:r>
      <w:r>
        <w:rPr>
          <w:rFonts w:ascii="Times New Roman" w:eastAsia="Calibri" w:hAnsi="Times New Roman" w:cs="Times New Roman"/>
          <w:bCs/>
          <w:sz w:val="24"/>
          <w:szCs w:val="24"/>
          <w:lang w:eastAsia="ru-RU"/>
        </w:rPr>
        <w:t>передбачити передачу сигналу «тривога» від стаціонарної кнопки тривожної сигналізації на центральний пульт охорони Виконавця</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2.2.2. забезпечити передачу повідомлень про спрацювання охоронної сигналізації та кнопки тривоги на об'єкті;</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2.2.3. проводити технічне обслуговування системи охоронної сигналізації та кнопки тривоги один раз на місяць;</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2.2.4. щомісячно надавати Замовнику належним чином оформлені акти наданих послуг за минулий місяць, а також рахунки на оплату за надані послуги;</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2.2.5. забезпечити протягом терміну Договору збереження матеріальних цінностей та документів суворої звітності на об’єктах Замовника;</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2.2.6. у разі спрацювання охоронної сигналізації забезпечити прибуття на об'єкти при нештатних ситуаціях групи швидкого реагування не пізніше 5-7 хвилин в нічний час (у межах населених пунктів), 7-10  хвилин в нічний час (поза межами населених пунктів, у 30-км зоні відповідальності (відповідальності/віддаленості)) і 7-10 хвилин в денний час (у межах населених пунктів), 10 - 12 хвилин в денний час  (поза межами населених пунктів, у 30-км зоні відповідальності) після виклику.</w:t>
      </w:r>
    </w:p>
    <w:p w:rsidR="00A46A2B" w:rsidRDefault="00FA4D32">
      <w:pPr>
        <w:widowControl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2.4. ВИКОНАВЕЦЬ має право:</w:t>
      </w:r>
    </w:p>
    <w:p w:rsidR="00A46A2B" w:rsidRDefault="00FA4D32">
      <w:pPr>
        <w:widowControl w:val="0"/>
        <w:spacing w:after="0" w:line="240" w:lineRule="auto"/>
        <w:jc w:val="both"/>
        <w:rPr>
          <w:rFonts w:ascii="Times New Roman CYR" w:hAnsi="Times New Roman CYR" w:cs="Times New Roman CYR"/>
          <w:sz w:val="24"/>
          <w:szCs w:val="24"/>
          <w:lang w:eastAsia="ru-RU"/>
        </w:rPr>
      </w:pPr>
      <w:r>
        <w:rPr>
          <w:rFonts w:ascii="Times New Roman" w:hAnsi="Times New Roman" w:cs="Times New Roman"/>
          <w:sz w:val="24"/>
          <w:szCs w:val="24"/>
          <w:lang w:eastAsia="ru-RU"/>
        </w:rPr>
        <w:t>2.4.1.</w:t>
      </w:r>
      <w:r>
        <w:rPr>
          <w:rFonts w:ascii="Times New Roman CYR" w:hAnsi="Times New Roman CYR" w:cs="Times New Roman CYR"/>
          <w:sz w:val="24"/>
          <w:szCs w:val="24"/>
          <w:lang w:eastAsia="ru-RU"/>
        </w:rPr>
        <w:t xml:space="preserve"> Своєчасно та в повному обсязі отримувати плату за надані Послуги.</w:t>
      </w:r>
    </w:p>
    <w:p w:rsidR="00A46A2B" w:rsidRDefault="00FA4D32">
      <w:pPr>
        <w:widowControl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2.4.2. Самостійно визначати територіальні підрозділи охорони, наряди яких можуть бути залучені до оперативного реагування на спрацювання сигналізації.</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 xml:space="preserve">6.4.4. Приймати участь у роботі комісії у складі уповноважених представників Замовника та Виконавця при обстеженні Об’єкта з метою встановлення </w:t>
      </w:r>
      <w:r>
        <w:rPr>
          <w:rFonts w:ascii="Times New Roman" w:hAnsi="Times New Roman" w:cs="Times New Roman"/>
          <w:sz w:val="24"/>
          <w:szCs w:val="24"/>
          <w:lang w:eastAsia="ru-RU"/>
        </w:rPr>
        <w:t>перевірки реагування Виконавця на спрацювання сигналізації в частині отримання повідомлення про спрацювання сигналізації та кнопки тривоги на об’єкті та направлення групи швидкого реагування.</w:t>
      </w:r>
    </w:p>
    <w:p w:rsidR="00A46A2B" w:rsidRDefault="00A46A2B">
      <w:pPr>
        <w:widowControl w:val="0"/>
        <w:spacing w:after="0" w:line="240" w:lineRule="auto"/>
        <w:jc w:val="both"/>
        <w:rPr>
          <w:rFonts w:ascii="Times New Roman" w:hAnsi="Times New Roman" w:cs="Times New Roman"/>
          <w:sz w:val="24"/>
          <w:szCs w:val="24"/>
          <w:lang w:eastAsia="ru-RU"/>
        </w:rPr>
      </w:pPr>
    </w:p>
    <w:p w:rsidR="00A46A2B" w:rsidRDefault="00FA4D32">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Відповідальність сторін</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За порушення строків виконання умов п. 2.2.1. цього Договору, Виконавець сплачує Замовнику штраф у розмірі 5 % від вартості договору за кожен день прострочки. </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pacing w:val="-6"/>
          <w:sz w:val="24"/>
          <w:szCs w:val="24"/>
          <w:lang w:eastAsia="ru-RU"/>
        </w:rPr>
        <w:t xml:space="preserve">3.2. </w:t>
      </w:r>
      <w:r>
        <w:rPr>
          <w:rFonts w:ascii="Times New Roman" w:hAnsi="Times New Roman" w:cs="Times New Roman"/>
          <w:sz w:val="24"/>
          <w:szCs w:val="24"/>
          <w:lang w:eastAsia="ru-RU"/>
        </w:rPr>
        <w:t>ВИКОНАВЕЦЬ несе матеріальну відповідальні</w:t>
      </w:r>
      <w:r w:rsidR="00736B22">
        <w:rPr>
          <w:rFonts w:ascii="Times New Roman" w:hAnsi="Times New Roman" w:cs="Times New Roman"/>
          <w:sz w:val="24"/>
          <w:szCs w:val="24"/>
          <w:lang w:eastAsia="ru-RU"/>
        </w:rPr>
        <w:t>сть за збитки (шкоду) спричинен</w:t>
      </w:r>
      <w:r>
        <w:rPr>
          <w:rFonts w:ascii="Times New Roman" w:hAnsi="Times New Roman" w:cs="Times New Roman"/>
          <w:sz w:val="24"/>
          <w:szCs w:val="24"/>
          <w:lang w:eastAsia="ru-RU"/>
        </w:rPr>
        <w:t>і крадіжками товарно-матеріальних цінностей, здійсненими шляхом злому на об'єктах замків, вікон та огорож, іншими способами в результаті незабезпечення належного догляду охоронної сигналізації.</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Відшкодування Замовнику завданих з вини Виконавця збитків (шкоди) здійснюється після надання Замовником відповідних документів органів дізнання, слідства та </w:t>
      </w:r>
      <w:proofErr w:type="spellStart"/>
      <w:r>
        <w:rPr>
          <w:rFonts w:ascii="Times New Roman" w:hAnsi="Times New Roman" w:cs="Times New Roman"/>
          <w:sz w:val="24"/>
          <w:szCs w:val="24"/>
          <w:lang w:eastAsia="ru-RU"/>
        </w:rPr>
        <w:t>вироку</w:t>
      </w:r>
      <w:proofErr w:type="spellEnd"/>
      <w:r>
        <w:rPr>
          <w:rFonts w:ascii="Times New Roman" w:hAnsi="Times New Roman" w:cs="Times New Roman"/>
          <w:sz w:val="24"/>
          <w:szCs w:val="24"/>
          <w:lang w:eastAsia="ru-RU"/>
        </w:rPr>
        <w:t xml:space="preserve"> (рішення) суду, що встановив факт крадіжки, грабежу, розбою, а також факт знищення або пошкодження майна сторонніми особами, які проникли на об'єкт, або в силу інших причин з вини працівників Замовника. Розмір збитків (шкоди) повинен бути підтверджений Замовником відповідними документами та розрахунком вартості викрадених, знищених або пошкоджених товарно-матеріальних цінностей, складеним за участі Учасника та звіреним з бухгалтерськими даними. В разі виявлення винних осіб, збитки що відшкодувались Учасником, стягуються з цих осіб в порядку регресу.</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3.4.  Замовник звільняється від сплати штрафних санкцій за несвоєчасну оплату послуг у випадку, якщо це сталося внаслідок затримки фінансування або відкриття бюджетних асигнувань Державною казначейською службою України.</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 ВИКОНАВЕЦЬ звільняється від відповідальності в нижче перерахованих випадках:</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3.5.1. Учасник не несе матеріальної відповідальності перед Замовником: за збитки спричинені в разі форс-мажорних обставин (пожежа, стихійне лиха, воєнні дії, проведення спецоперацій ЗСУ та спецслужбами України, повені, епідемії, епізоотії, страйки, непередбачені дії органів державної влади тощо) у встановленому цим Договором порядку.</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3.5.2. За розкрадання матеріальних цінностей з об’єкта</w:t>
      </w:r>
      <w:r w:rsidR="00736B22" w:rsidRPr="00736B22">
        <w:rPr>
          <w:rFonts w:ascii="Times New Roman" w:hAnsi="Times New Roman" w:cs="Times New Roman"/>
          <w:sz w:val="24"/>
          <w:szCs w:val="24"/>
          <w:lang w:eastAsia="ru-RU"/>
        </w:rPr>
        <w:t xml:space="preserve">, </w:t>
      </w:r>
      <w:r w:rsidR="00736B22">
        <w:rPr>
          <w:rFonts w:ascii="Times New Roman" w:hAnsi="Times New Roman" w:cs="Times New Roman"/>
          <w:sz w:val="24"/>
          <w:szCs w:val="24"/>
          <w:lang w:eastAsia="ru-RU"/>
        </w:rPr>
        <w:t xml:space="preserve">що охороняється, </w:t>
      </w:r>
      <w:r>
        <w:rPr>
          <w:rFonts w:ascii="Times New Roman" w:hAnsi="Times New Roman" w:cs="Times New Roman"/>
          <w:sz w:val="24"/>
          <w:szCs w:val="24"/>
          <w:lang w:eastAsia="ru-RU"/>
        </w:rPr>
        <w:t xml:space="preserve"> шляхом розбою або бандитського нападу з застосуванням вогнепальної зброї, вибухових речовин, якщо сили працівників </w:t>
      </w:r>
      <w:r w:rsidR="00736B22">
        <w:rPr>
          <w:rFonts w:ascii="Times New Roman" w:hAnsi="Times New Roman" w:cs="Times New Roman"/>
          <w:sz w:val="24"/>
          <w:szCs w:val="24"/>
          <w:lang w:eastAsia="ru-RU"/>
        </w:rPr>
        <w:t>Виконавця</w:t>
      </w:r>
      <w:r>
        <w:rPr>
          <w:rFonts w:ascii="Times New Roman" w:hAnsi="Times New Roman" w:cs="Times New Roman"/>
          <w:sz w:val="24"/>
          <w:szCs w:val="24"/>
          <w:lang w:eastAsia="ru-RU"/>
        </w:rPr>
        <w:t xml:space="preserve"> виявляться недостатніми для відображення нападу, або миттєве розкрадання (на ривок) коли </w:t>
      </w:r>
      <w:r>
        <w:rPr>
          <w:rFonts w:ascii="Times New Roman" w:hAnsi="Times New Roman" w:cs="Times New Roman"/>
          <w:sz w:val="24"/>
          <w:szCs w:val="24"/>
          <w:lang w:eastAsia="ru-RU"/>
        </w:rPr>
        <w:lastRenderedPageBreak/>
        <w:t>група швидкого реагування прибула у зазначені терміни (відповідно до п. 2.2.6), але зловмисник вже покинув об’єкт</w:t>
      </w:r>
      <w:r w:rsidR="00736B22">
        <w:rPr>
          <w:rFonts w:ascii="Times New Roman" w:hAnsi="Times New Roman" w:cs="Times New Roman"/>
          <w:sz w:val="24"/>
          <w:szCs w:val="24"/>
          <w:lang w:eastAsia="ru-RU"/>
        </w:rPr>
        <w:t xml:space="preserve"> Замовника</w:t>
      </w:r>
      <w:r>
        <w:rPr>
          <w:rFonts w:ascii="Times New Roman" w:hAnsi="Times New Roman" w:cs="Times New Roman"/>
          <w:sz w:val="24"/>
          <w:szCs w:val="24"/>
          <w:lang w:eastAsia="ru-RU"/>
        </w:rPr>
        <w:t xml:space="preserve">.        </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3.5.3. При відмові відповідальних осіб ЗАМОВНИКА прибути на об’єкт для з’ясування причини не постановки під охорону на ПЦС або з причин спрацьовування системи сигналізації.</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3.5.4.  Крадіжок, якщо зловмисник проникнув у приміщення до його закриття (постановки під охорону).</w:t>
      </w:r>
    </w:p>
    <w:p w:rsidR="00A46A2B" w:rsidRDefault="00FA4D32">
      <w:pPr>
        <w:widowControl w:val="0"/>
        <w:spacing w:after="0" w:line="240" w:lineRule="auto"/>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3.5.5. Крадіжок, якщо зловмисник проникнув на об’єкт через не охоронювані або слабко укріплені місця,  що ЗАМОВНИК не обладнав охоронною сигналізацією або не зміцнив </w:t>
      </w:r>
      <w:r>
        <w:rPr>
          <w:rFonts w:ascii="Times New Roman" w:hAnsi="Times New Roman" w:cs="Times New Roman"/>
          <w:i/>
          <w:sz w:val="24"/>
          <w:szCs w:val="24"/>
          <w:lang w:eastAsia="ru-RU"/>
        </w:rPr>
        <w:t xml:space="preserve">(при одержанні письмового повідомлення </w:t>
      </w:r>
      <w:r>
        <w:rPr>
          <w:rFonts w:ascii="Times New Roman" w:hAnsi="Times New Roman" w:cs="Times New Roman"/>
          <w:i/>
          <w:iCs/>
          <w:sz w:val="24"/>
          <w:szCs w:val="24"/>
          <w:lang w:eastAsia="ru-RU"/>
        </w:rPr>
        <w:t>ВИКОНАВЦЯ</w:t>
      </w:r>
      <w:r>
        <w:rPr>
          <w:rFonts w:ascii="Times New Roman" w:hAnsi="Times New Roman" w:cs="Times New Roman"/>
          <w:i/>
          <w:sz w:val="24"/>
          <w:szCs w:val="24"/>
          <w:lang w:eastAsia="ru-RU"/>
        </w:rPr>
        <w:t>).</w:t>
      </w:r>
      <w:r>
        <w:rPr>
          <w:rFonts w:ascii="Times New Roman" w:hAnsi="Times New Roman" w:cs="Times New Roman"/>
          <w:sz w:val="24"/>
          <w:szCs w:val="24"/>
          <w:lang w:eastAsia="ru-RU"/>
        </w:rPr>
        <w:t xml:space="preserve">           </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3.5.6. У випадку не виконання ЗАМОВНИКОМ прийнятих на себе зобов’язань за даним договором, інструкціями, які підписані сторонами.</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3.5.7. Порушення працездатності системи охоронно-тривожної сигналізації шляхом несанкціонованого доступу до комплексу системи охоронно-тривожної сигналізації сторонніх осіб під час, коли система знаходиться в режимі зняття з охорони.</w:t>
      </w:r>
    </w:p>
    <w:p w:rsidR="00A46A2B" w:rsidRDefault="00A46A2B">
      <w:pPr>
        <w:widowControl w:val="0"/>
        <w:spacing w:after="0" w:line="240" w:lineRule="auto"/>
        <w:jc w:val="both"/>
        <w:rPr>
          <w:rFonts w:ascii="Times New Roman" w:hAnsi="Times New Roman" w:cs="Times New Roman"/>
          <w:sz w:val="24"/>
          <w:szCs w:val="24"/>
          <w:lang w:eastAsia="ru-RU"/>
        </w:rPr>
      </w:pPr>
    </w:p>
    <w:p w:rsidR="00A46A2B" w:rsidRDefault="00FA4D32">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Термін дії договору</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4.1. Договір набирає чинності  з моменту його підписання Сторонами та діє по 31 грудня 2024 року, але в будь якому разі до повного виконання сторонами своїх обов’язків по договору.</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4.2. </w:t>
      </w:r>
      <w:r>
        <w:rPr>
          <w:rFonts w:ascii="Times New Roman" w:eastAsia="Calibri" w:hAnsi="Times New Roman" w:cs="Times New Roman"/>
          <w:sz w:val="24"/>
          <w:szCs w:val="24"/>
          <w:lang w:eastAsia="ru-RU"/>
        </w:rPr>
        <w:t>Умови цього Договору можуть бути змінені за взаємною згодою Сторін з обов’язковим укладанням додаткової угоди до цього Договору відповідно до п.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Calibri" w:hAnsi="Times New Roman" w:cs="Times New Roman"/>
          <w:sz w:val="24"/>
          <w:szCs w:val="24"/>
          <w:lang w:eastAsia="ru-RU"/>
        </w:rPr>
        <w:t>пропорційно</w:t>
      </w:r>
      <w:proofErr w:type="spellEnd"/>
      <w:r>
        <w:rPr>
          <w:rFonts w:ascii="Times New Roman" w:eastAsia="Calibri"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Calibri" w:hAnsi="Times New Roman" w:cs="Times New Roman"/>
          <w:sz w:val="24"/>
          <w:szCs w:val="24"/>
          <w:lang w:eastAsia="ru-RU"/>
        </w:rPr>
        <w:t>пропорційно</w:t>
      </w:r>
      <w:proofErr w:type="spellEnd"/>
      <w:r>
        <w:rPr>
          <w:rFonts w:ascii="Times New Roman" w:eastAsia="Calibri" w:hAnsi="Times New Roman" w:cs="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Calibri" w:hAnsi="Times New Roman" w:cs="Times New Roman"/>
          <w:sz w:val="24"/>
          <w:szCs w:val="24"/>
          <w:lang w:eastAsia="ru-RU"/>
        </w:rPr>
        <w:t>пропорційно</w:t>
      </w:r>
      <w:proofErr w:type="spellEnd"/>
      <w:r>
        <w:rPr>
          <w:rFonts w:ascii="Times New Roman" w:eastAsia="Calibri" w:hAnsi="Times New Roman" w:cs="Times New Roman"/>
          <w:sz w:val="24"/>
          <w:szCs w:val="24"/>
          <w:lang w:eastAsia="ru-RU"/>
        </w:rPr>
        <w:t xml:space="preserve"> до зміни податкового навантаження внаслідок зміни системи оподаткування;</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lang w:eastAsia="ru-RU"/>
        </w:rPr>
        <w:t>Platts</w:t>
      </w:r>
      <w:proofErr w:type="spellEnd"/>
      <w:r>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w:t>
      </w:r>
      <w:r>
        <w:rPr>
          <w:rFonts w:ascii="Times New Roman" w:eastAsia="Calibri" w:hAnsi="Times New Roman" w:cs="Times New Roman"/>
          <w:sz w:val="24"/>
          <w:szCs w:val="24"/>
          <w:lang w:eastAsia="ru-RU"/>
        </w:rPr>
        <w:lastRenderedPageBreak/>
        <w:t xml:space="preserve">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A46A2B" w:rsidRDefault="00FA4D3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 Цей Договір укладено у тому числі керуючись постановою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 Всі суперечки, пов’язані з даним Договором вирішуються шляхом переговорів між Сторонами. Якщо спір не може бути вирішений шляхом переговорів, він вирішується в судовому порядку у відповідності до діючого законодавства України.  </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4.6. У випадках, непередбачених даним  Договором, Сторони керуються нормами діючого законодавства України.</w:t>
      </w:r>
    </w:p>
    <w:p w:rsidR="00A46A2B" w:rsidRDefault="00FA4D3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4.7. Договір з додатками укладається у двох примірниках‚ які мають однакову юридичну силу, по одному для кожної сторони. </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4.8. </w:t>
      </w:r>
      <w:r>
        <w:rPr>
          <w:rFonts w:ascii="Times New Roman" w:hAnsi="Times New Roman" w:cs="Times New Roman"/>
          <w:color w:val="000000"/>
          <w:sz w:val="24"/>
          <w:szCs w:val="24"/>
          <w:lang w:eastAsia="ru-RU"/>
        </w:rPr>
        <w:t xml:space="preserve">Сторони підтверджують, що даний договір і інформація, отримана ними у рамках даного договору є комерційною таємницею. Забороняється зняття </w:t>
      </w:r>
      <w:r>
        <w:rPr>
          <w:rFonts w:ascii="Times New Roman" w:hAnsi="Times New Roman" w:cs="Times New Roman"/>
          <w:color w:val="000000"/>
          <w:sz w:val="24"/>
          <w:szCs w:val="24"/>
          <w:u w:val="single"/>
          <w:lang w:eastAsia="ru-RU"/>
        </w:rPr>
        <w:t>копій</w:t>
      </w:r>
      <w:r>
        <w:rPr>
          <w:rFonts w:ascii="Times New Roman" w:hAnsi="Times New Roman" w:cs="Times New Roman"/>
          <w:color w:val="000000"/>
          <w:sz w:val="24"/>
          <w:szCs w:val="24"/>
          <w:lang w:eastAsia="ru-RU"/>
        </w:rPr>
        <w:t xml:space="preserve"> з даного договору, передача його третім особам без письмової згоди на те іншої Сторони. Сторони сповіщені про кримінальну відповідальність за розголошення комерційної таємниці, за несанкціонований доступ до зведень, що складають комерційну таємницю.</w:t>
      </w:r>
    </w:p>
    <w:p w:rsidR="009E08E4" w:rsidRDefault="009E08E4">
      <w:pPr>
        <w:widowControl w:val="0"/>
        <w:spacing w:after="0" w:line="240" w:lineRule="auto"/>
        <w:jc w:val="center"/>
        <w:rPr>
          <w:rFonts w:ascii="Times New Roman" w:hAnsi="Times New Roman" w:cs="Times New Roman"/>
          <w:b/>
          <w:sz w:val="24"/>
          <w:szCs w:val="24"/>
          <w:lang w:eastAsia="ru-RU"/>
        </w:rPr>
      </w:pPr>
    </w:p>
    <w:p w:rsidR="00A46A2B" w:rsidRDefault="00FA4D32">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 Інші умови</w:t>
      </w:r>
    </w:p>
    <w:p w:rsidR="00A46A2B" w:rsidRDefault="00FA4D32">
      <w:pPr>
        <w:widowControl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5.1. Технічне обслуговування засобів тривожної сигналізації, встановлених на Об’єктах, здійснюється тільки уповноваженими особами Виконавця згідно заявок Замовника при виявленні </w:t>
      </w:r>
      <w:proofErr w:type="spellStart"/>
      <w:r>
        <w:rPr>
          <w:rFonts w:ascii="Times New Roman CYR" w:hAnsi="Times New Roman CYR" w:cs="Times New Roman CYR"/>
          <w:sz w:val="24"/>
          <w:szCs w:val="24"/>
          <w:lang w:eastAsia="ru-RU"/>
        </w:rPr>
        <w:t>несправностей</w:t>
      </w:r>
      <w:proofErr w:type="spellEnd"/>
      <w:r>
        <w:rPr>
          <w:rFonts w:ascii="Times New Roman CYR" w:hAnsi="Times New Roman CYR" w:cs="Times New Roman CYR"/>
          <w:sz w:val="24"/>
          <w:szCs w:val="24"/>
          <w:lang w:eastAsia="ru-RU"/>
        </w:rPr>
        <w:t xml:space="preserve"> сигналізації.</w:t>
      </w:r>
    </w:p>
    <w:p w:rsidR="00A46A2B" w:rsidRDefault="00FA4D32">
      <w:pPr>
        <w:widowControl w:val="0"/>
        <w:spacing w:after="0" w:line="240" w:lineRule="auto"/>
        <w:jc w:val="both"/>
        <w:rPr>
          <w:rFonts w:ascii="Times New Roman CYR" w:hAnsi="Times New Roman CYR" w:cs="Times New Roman CYR"/>
          <w:sz w:val="24"/>
          <w:szCs w:val="24"/>
          <w:lang w:eastAsia="ru-RU"/>
        </w:rPr>
      </w:pPr>
      <w:r>
        <w:rPr>
          <w:rFonts w:ascii="Times New Roman" w:hAnsi="Times New Roman" w:cs="Times New Roman"/>
          <w:color w:val="000000"/>
          <w:sz w:val="24"/>
          <w:szCs w:val="24"/>
          <w:lang w:eastAsia="ru-RU"/>
        </w:rPr>
        <w:t>5.2. Усі зміни та доповнення до цього Договору є чинними та мають юридичну силу, якщо вони оформлені у письмовому ви</w:t>
      </w:r>
      <w:r w:rsidR="009E08E4">
        <w:rPr>
          <w:rFonts w:ascii="Times New Roman" w:hAnsi="Times New Roman" w:cs="Times New Roman"/>
          <w:color w:val="000000"/>
          <w:sz w:val="24"/>
          <w:szCs w:val="24"/>
          <w:lang w:eastAsia="ru-RU"/>
        </w:rPr>
        <w:t>гля</w:t>
      </w:r>
      <w:r>
        <w:rPr>
          <w:rFonts w:ascii="Times New Roman" w:hAnsi="Times New Roman" w:cs="Times New Roman"/>
          <w:color w:val="000000"/>
          <w:sz w:val="24"/>
          <w:szCs w:val="24"/>
          <w:lang w:eastAsia="ru-RU"/>
        </w:rPr>
        <w:t>ді, підписані обома Сторонами та скріплені печатками.</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5.3. </w:t>
      </w:r>
      <w:r>
        <w:rPr>
          <w:rFonts w:ascii="Times New Roman" w:hAnsi="Times New Roman" w:cs="Times New Roman"/>
          <w:sz w:val="24"/>
          <w:szCs w:val="24"/>
        </w:rPr>
        <w:t>Закінчення строку дії Договору не звільняє сторони від відповідальності за його порушення, що мало місце під час дії Договору.</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5.4. </w:t>
      </w:r>
      <w:r>
        <w:rPr>
          <w:rFonts w:ascii="Times New Roman" w:hAnsi="Times New Roman" w:cs="Times New Roman"/>
          <w:sz w:val="24"/>
          <w:szCs w:val="24"/>
        </w:rPr>
        <w:t>Жодна із Сторін не має права передавати третій особі права та обов’язки за цим Договором без письмової згоди другої Сторони.</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5.5. У випадку зміни вказаних у цьому Договорі місцезнаходження, банківських та інших реквізитів Сторін, у тому числі статусу платника податку на прибуток, Сторона Договору, в якій настали такі зміни, зобов’язана повідомити про це іншу Сторону протягом 10 (десяти) днів з моменту настання таких змін.</w:t>
      </w:r>
    </w:p>
    <w:p w:rsidR="00A46A2B" w:rsidRDefault="00FA4D32">
      <w:pPr>
        <w:tabs>
          <w:tab w:val="left" w:pos="709"/>
          <w:tab w:val="left" w:pos="1620"/>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5.6. Зміна умов або дострокового припинення дії даного Договору здійснюється за письмовою згодою сторін.</w:t>
      </w:r>
    </w:p>
    <w:p w:rsidR="00A46A2B" w:rsidRDefault="00FA4D32">
      <w:pPr>
        <w:tabs>
          <w:tab w:val="left" w:pos="709"/>
          <w:tab w:val="left" w:pos="1620"/>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5.7. У випадках, не передбачених даним Договором, Сторони керуються чинним законодавством України. </w:t>
      </w:r>
    </w:p>
    <w:p w:rsidR="00A46A2B" w:rsidRDefault="00FA4D32">
      <w:pPr>
        <w:tabs>
          <w:tab w:val="left" w:pos="709"/>
          <w:tab w:val="left" w:pos="1620"/>
        </w:tabs>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6. Обставини непереборної сили</w:t>
      </w:r>
    </w:p>
    <w:p w:rsidR="00A46A2B" w:rsidRDefault="00FA4D32">
      <w:pPr>
        <w:widowControl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неправомірні дії третіх осіб тощо). </w:t>
      </w:r>
    </w:p>
    <w:p w:rsidR="00A46A2B" w:rsidRDefault="00FA4D32">
      <w:pPr>
        <w:widowControl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6.2. Сторона, що не може виконувати зобов’язання за цим Договором унаслідок дії обставин непереборної сили, повинна не пізніше ніж протягом </w:t>
      </w:r>
      <w:r w:rsidR="009E08E4" w:rsidRPr="009E08E4">
        <w:rPr>
          <w:rFonts w:ascii="Times New Roman CYR" w:hAnsi="Times New Roman CYR" w:cs="Times New Roman CYR"/>
          <w:sz w:val="24"/>
          <w:szCs w:val="24"/>
          <w:lang w:eastAsia="ru-RU"/>
        </w:rPr>
        <w:t xml:space="preserve">трьох робочих днів </w:t>
      </w:r>
      <w:r>
        <w:rPr>
          <w:rFonts w:ascii="Times New Roman CYR" w:hAnsi="Times New Roman CYR" w:cs="Times New Roman CYR"/>
          <w:sz w:val="24"/>
          <w:szCs w:val="24"/>
          <w:lang w:eastAsia="ru-RU"/>
        </w:rPr>
        <w:t xml:space="preserve">з моменту їх виникнення повідомити про це іншу Сторону у письмовій формі. </w:t>
      </w:r>
    </w:p>
    <w:p w:rsidR="00A46A2B" w:rsidRDefault="00FA4D32">
      <w:pPr>
        <w:widowControl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w:t>
      </w:r>
    </w:p>
    <w:p w:rsidR="00A46A2B" w:rsidRDefault="00FA4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6.4. У разі коли строк дії обставин непереборної сили продовжується більше ніж 5 (п’ять)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3 (трьох) днів з дня розірвання цього Договору. </w:t>
      </w:r>
    </w:p>
    <w:p w:rsidR="009E08E4" w:rsidRDefault="009E08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6.5. </w:t>
      </w:r>
      <w:r w:rsidRPr="009E08E4">
        <w:rPr>
          <w:rFonts w:ascii="Times New Roman CYR" w:hAnsi="Times New Roman CYR" w:cs="Times New Roman CYR"/>
          <w:sz w:val="24"/>
          <w:szCs w:val="24"/>
          <w:lang w:eastAsia="ru-RU"/>
        </w:rPr>
        <w:t>З урахуванням того, що укладання цього договору відбувається в період дії в Україні воєнного стану, введеного у зв’язку із військовою агресією Російської Федерації проти України, сторони погоджуються, що вони не можуть посилатися на ці обставини, як на форс-мажорні обставини, обставини випадку чи непереборної сили, наявність таких обставин не є підставою посилатися на дію во</w:t>
      </w:r>
      <w:r>
        <w:rPr>
          <w:rFonts w:ascii="Times New Roman CYR" w:hAnsi="Times New Roman CYR" w:cs="Times New Roman CYR"/>
          <w:sz w:val="24"/>
          <w:szCs w:val="24"/>
          <w:lang w:eastAsia="ru-RU"/>
        </w:rPr>
        <w:t>єнного стану, як на підставу не</w:t>
      </w:r>
      <w:r w:rsidRPr="009E08E4">
        <w:rPr>
          <w:rFonts w:ascii="Times New Roman CYR" w:hAnsi="Times New Roman CYR" w:cs="Times New Roman CYR"/>
          <w:sz w:val="24"/>
          <w:szCs w:val="24"/>
          <w:lang w:eastAsia="ru-RU"/>
        </w:rPr>
        <w:t xml:space="preserve">виконання своїх зобов’язань за цим договором, за виключенням </w:t>
      </w:r>
      <w:r w:rsidRPr="009E08E4">
        <w:rPr>
          <w:rFonts w:ascii="Times New Roman CYR" w:hAnsi="Times New Roman CYR" w:cs="Times New Roman CYR"/>
          <w:sz w:val="24"/>
          <w:szCs w:val="24"/>
          <w:lang w:eastAsia="ru-RU"/>
        </w:rPr>
        <w:lastRenderedPageBreak/>
        <w:t>випадків настання прямого впливу обставин</w:t>
      </w:r>
      <w:r>
        <w:rPr>
          <w:rFonts w:ascii="Times New Roman CYR" w:hAnsi="Times New Roman CYR" w:cs="Times New Roman CYR"/>
          <w:sz w:val="24"/>
          <w:szCs w:val="24"/>
          <w:lang w:eastAsia="ru-RU"/>
        </w:rPr>
        <w:t>, пов’язаних</w:t>
      </w:r>
      <w:r w:rsidRPr="009E08E4">
        <w:rPr>
          <w:rFonts w:ascii="Times New Roman CYR" w:hAnsi="Times New Roman CYR" w:cs="Times New Roman CYR"/>
          <w:sz w:val="24"/>
          <w:szCs w:val="24"/>
          <w:lang w:eastAsia="ru-RU"/>
        </w:rPr>
        <w:t xml:space="preserve"> із військовою агресією Російської Федерації проти України на сторону, що унеможливить виконання стороною своїх зобов’язань за цим договором. Сторона, на яку прямо впливає дія обставин непереборної сили, зобов’язана не пізніше трьох робочих днів з часу настання такої події, повідомити іншу сторону в письмовій формі про виникнення обставин, що перешкоджають виконанню покладених на неї зобов’язань, а у разі їх припинення, про припинення таких обставин.</w:t>
      </w:r>
    </w:p>
    <w:p w:rsidR="00A46A2B" w:rsidRDefault="00A46A2B">
      <w:pPr>
        <w:tabs>
          <w:tab w:val="left" w:pos="709"/>
          <w:tab w:val="left" w:pos="1620"/>
        </w:tabs>
        <w:spacing w:after="0" w:line="240" w:lineRule="auto"/>
        <w:jc w:val="center"/>
        <w:rPr>
          <w:rFonts w:ascii="Times New Roman" w:hAnsi="Times New Roman" w:cs="Times New Roman"/>
          <w:b/>
          <w:color w:val="000000"/>
          <w:sz w:val="24"/>
          <w:szCs w:val="24"/>
          <w:lang w:eastAsia="ru-RU"/>
        </w:rPr>
      </w:pPr>
    </w:p>
    <w:p w:rsidR="00A46A2B" w:rsidRDefault="00FA4D32">
      <w:pPr>
        <w:widowControl w:val="0"/>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7. Додатки до договору</w:t>
      </w:r>
    </w:p>
    <w:p w:rsidR="00A46A2B" w:rsidRDefault="00A46A2B">
      <w:pPr>
        <w:widowControl w:val="0"/>
        <w:spacing w:after="0" w:line="240" w:lineRule="auto"/>
        <w:jc w:val="center"/>
        <w:rPr>
          <w:rFonts w:ascii="Times New Roman" w:hAnsi="Times New Roman" w:cs="Times New Roman"/>
          <w:b/>
          <w:color w:val="000000"/>
          <w:sz w:val="24"/>
          <w:szCs w:val="24"/>
          <w:lang w:eastAsia="ru-RU"/>
        </w:rPr>
      </w:pPr>
    </w:p>
    <w:p w:rsidR="00A46A2B" w:rsidRDefault="00FA4D32">
      <w:pPr>
        <w:pStyle w:val="aff2"/>
        <w:widowControl w:val="0"/>
        <w:numPr>
          <w:ilvl w:val="1"/>
          <w:numId w:val="14"/>
        </w:numPr>
        <w:tabs>
          <w:tab w:val="left" w:pos="426"/>
        </w:tabs>
        <w:spacing w:after="0" w:line="240" w:lineRule="auto"/>
        <w:ind w:left="0" w:firstLine="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Невід’ємною частиною договору є:</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Додаток № 1 «Специфікація»;</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Додаток № 2 «І н с т р у к ц і я про порядок здавання Об'єкта під централізовану охорону, зняття Об'єкта з охорони та порядок користування тривожною сигналізацією»;</w:t>
      </w:r>
    </w:p>
    <w:p w:rsidR="00A46A2B" w:rsidRDefault="00FA4D3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Додаток № 3 «Дислокація об’єктів Замовника».</w:t>
      </w:r>
    </w:p>
    <w:p w:rsidR="00A46A2B" w:rsidRDefault="00A46A2B">
      <w:pPr>
        <w:spacing w:after="0" w:line="240" w:lineRule="auto"/>
        <w:jc w:val="center"/>
        <w:rPr>
          <w:rFonts w:ascii="Times New Roman" w:hAnsi="Times New Roman" w:cs="Times New Roman"/>
          <w:b/>
          <w:bCs/>
          <w:caps/>
          <w:sz w:val="24"/>
          <w:szCs w:val="24"/>
          <w:lang w:eastAsia="ru-RU"/>
        </w:rPr>
      </w:pPr>
    </w:p>
    <w:p w:rsidR="00A46A2B" w:rsidRDefault="00FA4D32">
      <w:pPr>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8. Місцезнаходження та банківські реквізити сторін</w:t>
      </w:r>
    </w:p>
    <w:p w:rsidR="00A46A2B" w:rsidRDefault="00A46A2B">
      <w:pPr>
        <w:widowControl w:val="0"/>
        <w:spacing w:after="0" w:line="240" w:lineRule="auto"/>
        <w:jc w:val="both"/>
        <w:rPr>
          <w:rFonts w:ascii="Times New Roman" w:hAnsi="Times New Roman" w:cs="Times New Roman"/>
          <w:lang w:eastAsia="ru-RU"/>
        </w:rPr>
      </w:pPr>
    </w:p>
    <w:tbl>
      <w:tblPr>
        <w:tblW w:w="10314" w:type="dxa"/>
        <w:tblLayout w:type="fixed"/>
        <w:tblLook w:val="0000" w:firstRow="0" w:lastRow="0" w:firstColumn="0" w:lastColumn="0" w:noHBand="0" w:noVBand="0"/>
      </w:tblPr>
      <w:tblGrid>
        <w:gridCol w:w="5211"/>
        <w:gridCol w:w="5103"/>
      </w:tblGrid>
      <w:tr w:rsidR="00A46A2B">
        <w:tc>
          <w:tcPr>
            <w:tcW w:w="5210" w:type="dxa"/>
          </w:tcPr>
          <w:p w:rsidR="00A46A2B" w:rsidRDefault="00FA4D32">
            <w:pPr>
              <w:widowControl w:val="0"/>
              <w:spacing w:after="0" w:line="240" w:lineRule="auto"/>
              <w:jc w:val="both"/>
              <w:rPr>
                <w:rFonts w:ascii="Times New Roman" w:hAnsi="Times New Roman" w:cs="Times New Roman"/>
                <w:b/>
                <w:caps/>
                <w:u w:val="single"/>
                <w:lang w:eastAsia="ru-RU"/>
              </w:rPr>
            </w:pPr>
            <w:r>
              <w:rPr>
                <w:rFonts w:ascii="Times New Roman" w:hAnsi="Times New Roman" w:cs="Times New Roman"/>
                <w:b/>
                <w:lang w:eastAsia="ru-RU"/>
              </w:rPr>
              <w:t xml:space="preserve">                  </w:t>
            </w:r>
            <w:r>
              <w:rPr>
                <w:rFonts w:ascii="Times New Roman" w:hAnsi="Times New Roman" w:cs="Times New Roman"/>
                <w:b/>
                <w:u w:val="single"/>
                <w:lang w:eastAsia="ru-RU"/>
              </w:rPr>
              <w:t>ЗАМОВНИК</w:t>
            </w:r>
          </w:p>
        </w:tc>
        <w:tc>
          <w:tcPr>
            <w:tcW w:w="5103" w:type="dxa"/>
          </w:tcPr>
          <w:p w:rsidR="00A46A2B" w:rsidRDefault="00FA4D32">
            <w:pPr>
              <w:widowControl w:val="0"/>
              <w:spacing w:after="0" w:line="240" w:lineRule="auto"/>
              <w:jc w:val="center"/>
              <w:rPr>
                <w:rFonts w:ascii="Times New Roman" w:hAnsi="Times New Roman" w:cs="Times New Roman"/>
                <w:b/>
                <w:caps/>
                <w:u w:val="single"/>
                <w:lang w:eastAsia="ru-RU"/>
              </w:rPr>
            </w:pPr>
            <w:r>
              <w:rPr>
                <w:rFonts w:ascii="Times New Roman" w:hAnsi="Times New Roman" w:cs="Times New Roman"/>
                <w:b/>
                <w:u w:val="single"/>
                <w:lang w:eastAsia="ru-RU"/>
              </w:rPr>
              <w:t>ВИКОНАВЕЦЬ</w:t>
            </w:r>
          </w:p>
        </w:tc>
      </w:tr>
      <w:tr w:rsidR="00A46A2B">
        <w:tc>
          <w:tcPr>
            <w:tcW w:w="5210" w:type="dxa"/>
          </w:tcPr>
          <w:p w:rsidR="00A46A2B" w:rsidRDefault="00A46A2B">
            <w:pPr>
              <w:widowControl w:val="0"/>
              <w:spacing w:after="0" w:line="240" w:lineRule="auto"/>
              <w:rPr>
                <w:rFonts w:ascii="Times New Roman" w:hAnsi="Times New Roman" w:cs="Times New Roman"/>
                <w:b/>
                <w:lang w:eastAsia="ru-RU"/>
              </w:rPr>
            </w:pPr>
          </w:p>
          <w:p w:rsidR="00A46A2B" w:rsidRDefault="00A46A2B">
            <w:pPr>
              <w:widowControl w:val="0"/>
              <w:spacing w:after="0" w:line="240" w:lineRule="auto"/>
              <w:rPr>
                <w:rFonts w:ascii="Times New Roman" w:hAnsi="Times New Roman" w:cs="Times New Roman"/>
                <w:lang w:eastAsia="ru-RU"/>
              </w:rPr>
            </w:pPr>
          </w:p>
        </w:tc>
        <w:tc>
          <w:tcPr>
            <w:tcW w:w="5103" w:type="dxa"/>
          </w:tcPr>
          <w:p w:rsidR="00A46A2B" w:rsidRDefault="00A46A2B">
            <w:pPr>
              <w:widowControl w:val="0"/>
              <w:spacing w:after="0" w:line="240" w:lineRule="auto"/>
              <w:jc w:val="both"/>
              <w:rPr>
                <w:rFonts w:ascii="Times New Roman" w:hAnsi="Times New Roman" w:cs="Times New Roman"/>
                <w:lang w:eastAsia="ru-RU"/>
              </w:rPr>
            </w:pPr>
          </w:p>
        </w:tc>
      </w:tr>
    </w:tbl>
    <w:p w:rsidR="00A46A2B" w:rsidRDefault="00FA4D32">
      <w:pPr>
        <w:widowControl w:val="0"/>
        <w:spacing w:after="0" w:line="240" w:lineRule="auto"/>
        <w:ind w:firstLine="709"/>
        <w:jc w:val="both"/>
        <w:outlineLvl w:val="0"/>
        <w:rPr>
          <w:rFonts w:ascii="Times New Roman" w:hAnsi="Times New Roman" w:cs="Times New Roman"/>
          <w:i/>
          <w:iCs/>
          <w:sz w:val="20"/>
          <w:szCs w:val="20"/>
          <w:u w:val="single"/>
          <w:lang w:eastAsia="ar-SA"/>
        </w:rPr>
      </w:pPr>
      <w:r>
        <w:rPr>
          <w:rFonts w:ascii="Times New Roman" w:hAnsi="Times New Roman" w:cs="Times New Roman"/>
          <w:i/>
          <w:iCs/>
          <w:sz w:val="20"/>
          <w:szCs w:val="20"/>
          <w:u w:val="single"/>
          <w:lang w:eastAsia="ar-SA"/>
        </w:rPr>
        <w:t>Увага!!</w:t>
      </w:r>
    </w:p>
    <w:p w:rsidR="00A46A2B" w:rsidRDefault="00FA4D32">
      <w:pPr>
        <w:widowControl w:val="0"/>
        <w:spacing w:after="0" w:line="240" w:lineRule="auto"/>
        <w:jc w:val="both"/>
        <w:rPr>
          <w:rFonts w:ascii="Times New Roman" w:hAnsi="Times New Roman" w:cs="Times New Roman"/>
          <w:i/>
          <w:sz w:val="20"/>
          <w:szCs w:val="20"/>
          <w:lang w:eastAsia="ar-SA"/>
        </w:rPr>
      </w:pPr>
      <w:r>
        <w:rPr>
          <w:rFonts w:ascii="Times New Roman" w:hAnsi="Times New Roman" w:cs="Times New Roman"/>
          <w:i/>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82017E" w:rsidRDefault="0082017E">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p w:rsidR="00A46A2B" w:rsidRDefault="00FA4D32">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Додаток 1 до Договору</w:t>
      </w:r>
    </w:p>
    <w:p w:rsidR="00A46A2B" w:rsidRDefault="00FA4D32">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 закупівлю послуг </w:t>
      </w:r>
    </w:p>
    <w:p w:rsidR="00A46A2B" w:rsidRDefault="00FA4D32">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_________</w:t>
      </w:r>
    </w:p>
    <w:p w:rsidR="00A46A2B" w:rsidRDefault="00FA4D32">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від _______________ 2024 р.</w:t>
      </w:r>
    </w:p>
    <w:p w:rsidR="00A46A2B" w:rsidRDefault="00A46A2B">
      <w:pPr>
        <w:widowControl w:val="0"/>
        <w:spacing w:after="0" w:line="210" w:lineRule="atLeast"/>
        <w:jc w:val="both"/>
        <w:rPr>
          <w:rFonts w:ascii="Times New Roman" w:hAnsi="Times New Roman" w:cs="Times New Roman"/>
          <w:b/>
          <w:sz w:val="24"/>
          <w:szCs w:val="24"/>
          <w:lang w:eastAsia="ru-RU"/>
        </w:rPr>
      </w:pPr>
    </w:p>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w:t>
      </w:r>
    </w:p>
    <w:p w:rsidR="00A46A2B" w:rsidRDefault="00A46A2B">
      <w:pPr>
        <w:widowControl w:val="0"/>
        <w:spacing w:after="0" w:line="210" w:lineRule="atLeast"/>
        <w:jc w:val="center"/>
        <w:rPr>
          <w:rFonts w:ascii="Times New Roman" w:hAnsi="Times New Roman" w:cs="Times New Roman"/>
          <w:b/>
          <w:sz w:val="24"/>
          <w:szCs w:val="24"/>
          <w:lang w:eastAsia="ru-RU"/>
        </w:rPr>
      </w:pPr>
    </w:p>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Код згідно  ДК 021-2015 - 79710000-4 «Охоронні послуги» </w:t>
      </w:r>
    </w:p>
    <w:p w:rsidR="00A46A2B" w:rsidRDefault="00A46A2B">
      <w:pPr>
        <w:widowControl w:val="0"/>
        <w:spacing w:after="0" w:line="210" w:lineRule="atLeast"/>
        <w:jc w:val="center"/>
        <w:rPr>
          <w:rFonts w:ascii="Times New Roman" w:hAnsi="Times New Roman" w:cs="Times New Roman"/>
          <w:b/>
          <w:sz w:val="24"/>
          <w:szCs w:val="24"/>
          <w:lang w:eastAsia="ru-RU"/>
        </w:rPr>
      </w:pPr>
    </w:p>
    <w:p w:rsidR="00A46A2B" w:rsidRDefault="00A46A2B">
      <w:pPr>
        <w:spacing w:after="0" w:line="240" w:lineRule="auto"/>
        <w:ind w:left="360" w:right="-83"/>
        <w:jc w:val="center"/>
        <w:rPr>
          <w:rFonts w:ascii="Times New Roman" w:hAnsi="Times New Roman" w:cs="Times New Roman"/>
          <w:b/>
          <w:sz w:val="24"/>
          <w:szCs w:val="24"/>
          <w:lang w:eastAsia="ru-RU"/>
        </w:rPr>
      </w:pPr>
    </w:p>
    <w:tbl>
      <w:tblPr>
        <w:tblStyle w:val="afff2"/>
        <w:tblW w:w="10621" w:type="dxa"/>
        <w:jc w:val="center"/>
        <w:tblLayout w:type="fixed"/>
        <w:tblLook w:val="04A0" w:firstRow="1" w:lastRow="0" w:firstColumn="1" w:lastColumn="0" w:noHBand="0" w:noVBand="1"/>
      </w:tblPr>
      <w:tblGrid>
        <w:gridCol w:w="4675"/>
        <w:gridCol w:w="1900"/>
        <w:gridCol w:w="1153"/>
        <w:gridCol w:w="1341"/>
        <w:gridCol w:w="1552"/>
      </w:tblGrid>
      <w:tr w:rsidR="00A46A2B">
        <w:trPr>
          <w:jc w:val="center"/>
        </w:trPr>
        <w:tc>
          <w:tcPr>
            <w:tcW w:w="4675" w:type="dxa"/>
            <w:vAlign w:val="center"/>
          </w:tcPr>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Найменування предмету закупівлі</w:t>
            </w:r>
          </w:p>
        </w:tc>
        <w:tc>
          <w:tcPr>
            <w:tcW w:w="1900" w:type="dxa"/>
            <w:vAlign w:val="center"/>
          </w:tcPr>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Кількість послуг на місяць</w:t>
            </w:r>
          </w:p>
        </w:tc>
        <w:tc>
          <w:tcPr>
            <w:tcW w:w="1153" w:type="dxa"/>
            <w:vAlign w:val="center"/>
          </w:tcPr>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Період надання послуг</w:t>
            </w:r>
          </w:p>
        </w:tc>
        <w:tc>
          <w:tcPr>
            <w:tcW w:w="1341" w:type="dxa"/>
            <w:vAlign w:val="center"/>
          </w:tcPr>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Вартість, грн з/без ПДВ</w:t>
            </w:r>
          </w:p>
        </w:tc>
        <w:tc>
          <w:tcPr>
            <w:tcW w:w="1552" w:type="dxa"/>
            <w:vAlign w:val="center"/>
          </w:tcPr>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Загальна вартість, грн з/без ПДВ</w:t>
            </w:r>
          </w:p>
        </w:tc>
      </w:tr>
      <w:tr w:rsidR="00A46A2B">
        <w:trPr>
          <w:jc w:val="center"/>
        </w:trPr>
        <w:tc>
          <w:tcPr>
            <w:tcW w:w="4675" w:type="dxa"/>
            <w:tcBorders>
              <w:bottom w:val="nil"/>
            </w:tcBorders>
            <w:vAlign w:val="center"/>
          </w:tcPr>
          <w:p w:rsidR="00A46A2B" w:rsidRDefault="00576F5E" w:rsidP="009E08E4">
            <w:pPr>
              <w:widowControl w:val="0"/>
              <w:spacing w:after="0" w:line="21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Охоронні послуги</w:t>
            </w:r>
          </w:p>
        </w:tc>
        <w:tc>
          <w:tcPr>
            <w:tcW w:w="1900" w:type="dxa"/>
            <w:tcBorders>
              <w:bottom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153" w:type="dxa"/>
            <w:tcBorders>
              <w:bottom w:val="nil"/>
            </w:tcBorders>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341" w:type="dxa"/>
            <w:tcBorders>
              <w:bottom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552" w:type="dxa"/>
            <w:tcBorders>
              <w:bottom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r>
      <w:tr w:rsidR="00A46A2B">
        <w:trPr>
          <w:jc w:val="center"/>
        </w:trPr>
        <w:tc>
          <w:tcPr>
            <w:tcW w:w="4675" w:type="dxa"/>
            <w:tcBorders>
              <w:top w:val="nil"/>
            </w:tcBorders>
            <w:vAlign w:val="center"/>
          </w:tcPr>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tc>
        <w:tc>
          <w:tcPr>
            <w:tcW w:w="1900" w:type="dxa"/>
            <w:tcBorders>
              <w:top w:val="nil"/>
            </w:tcBorders>
            <w:vAlign w:val="center"/>
          </w:tcPr>
          <w:p w:rsidR="00A46A2B" w:rsidRDefault="00A46A2B">
            <w:pPr>
              <w:widowControl w:val="0"/>
              <w:spacing w:after="0" w:line="210" w:lineRule="atLeast"/>
              <w:rPr>
                <w:rFonts w:ascii="Times New Roman" w:hAnsi="Times New Roman" w:cs="Times New Roman"/>
                <w:sz w:val="24"/>
                <w:szCs w:val="24"/>
                <w:lang w:eastAsia="ru-RU"/>
              </w:rPr>
            </w:pPr>
          </w:p>
        </w:tc>
        <w:tc>
          <w:tcPr>
            <w:tcW w:w="1153" w:type="dxa"/>
            <w:tcBorders>
              <w:top w:val="nil"/>
            </w:tcBorders>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341" w:type="dxa"/>
            <w:tcBorders>
              <w:top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552" w:type="dxa"/>
            <w:tcBorders>
              <w:top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r>
      <w:tr w:rsidR="00A46A2B">
        <w:trPr>
          <w:jc w:val="center"/>
        </w:trPr>
        <w:tc>
          <w:tcPr>
            <w:tcW w:w="4675" w:type="dxa"/>
            <w:vAlign w:val="center"/>
          </w:tcPr>
          <w:p w:rsidR="00A46A2B" w:rsidRDefault="00FA4D32">
            <w:pPr>
              <w:widowControl w:val="0"/>
              <w:spacing w:after="0" w:line="21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ВСЬОГО:</w:t>
            </w:r>
          </w:p>
        </w:tc>
        <w:tc>
          <w:tcPr>
            <w:tcW w:w="1900" w:type="dxa"/>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153" w:type="dxa"/>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341" w:type="dxa"/>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552" w:type="dxa"/>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r>
    </w:tbl>
    <w:p w:rsidR="00A46A2B" w:rsidRDefault="00A46A2B">
      <w:pPr>
        <w:widowControl w:val="0"/>
        <w:spacing w:after="0" w:line="210" w:lineRule="atLeast"/>
        <w:jc w:val="both"/>
        <w:rPr>
          <w:rFonts w:ascii="Times New Roman" w:hAnsi="Times New Roman" w:cs="Times New Roman"/>
          <w:b/>
          <w:lang w:eastAsia="ru-RU"/>
        </w:rPr>
      </w:pPr>
    </w:p>
    <w:p w:rsidR="00A46A2B" w:rsidRDefault="00FA4D32">
      <w:pPr>
        <w:widowControl w:val="0"/>
        <w:spacing w:after="0" w:line="210" w:lineRule="atLeast"/>
        <w:jc w:val="both"/>
        <w:rPr>
          <w:rFonts w:ascii="Times New Roman" w:hAnsi="Times New Roman" w:cs="Times New Roman"/>
          <w:b/>
          <w:lang w:eastAsia="ru-RU"/>
        </w:rPr>
      </w:pPr>
      <w:r>
        <w:rPr>
          <w:rFonts w:ascii="Times New Roman" w:hAnsi="Times New Roman" w:cs="Times New Roman"/>
          <w:b/>
          <w:lang w:eastAsia="ru-RU"/>
        </w:rPr>
        <w:t>Загальна вартість Договору складає: __________грн. з/без ПДВ (_________грн. __коп.)</w:t>
      </w:r>
    </w:p>
    <w:p w:rsidR="00A46A2B" w:rsidRDefault="00FA4D32">
      <w:pPr>
        <w:widowControl w:val="0"/>
        <w:spacing w:after="0" w:line="210" w:lineRule="atLeast"/>
        <w:jc w:val="both"/>
        <w:rPr>
          <w:rFonts w:ascii="Times New Roman" w:hAnsi="Times New Roman" w:cs="Times New Roman"/>
          <w:b/>
          <w:lang w:eastAsia="ru-RU"/>
        </w:rPr>
      </w:pPr>
      <w:r>
        <w:rPr>
          <w:rFonts w:ascii="Times New Roman" w:hAnsi="Times New Roman" w:cs="Times New Roman"/>
          <w:b/>
          <w:lang w:eastAsia="ru-RU"/>
        </w:rPr>
        <w:t>Загальна кількість послуг:  ________ послуг</w:t>
      </w:r>
    </w:p>
    <w:p w:rsidR="00A46A2B" w:rsidRDefault="00A46A2B">
      <w:pPr>
        <w:widowControl w:val="0"/>
        <w:spacing w:after="0" w:line="210" w:lineRule="atLeast"/>
        <w:jc w:val="both"/>
        <w:rPr>
          <w:rFonts w:ascii="Times New Roman" w:hAnsi="Times New Roman" w:cs="Times New Roman"/>
          <w:b/>
          <w:lang w:eastAsia="ru-RU"/>
        </w:rPr>
      </w:pPr>
    </w:p>
    <w:tbl>
      <w:tblPr>
        <w:tblW w:w="10314" w:type="dxa"/>
        <w:tblLayout w:type="fixed"/>
        <w:tblLook w:val="0000" w:firstRow="0" w:lastRow="0" w:firstColumn="0" w:lastColumn="0" w:noHBand="0" w:noVBand="0"/>
      </w:tblPr>
      <w:tblGrid>
        <w:gridCol w:w="5211"/>
        <w:gridCol w:w="5103"/>
      </w:tblGrid>
      <w:tr w:rsidR="00A46A2B">
        <w:tc>
          <w:tcPr>
            <w:tcW w:w="5210" w:type="dxa"/>
          </w:tcPr>
          <w:p w:rsidR="00A46A2B" w:rsidRDefault="00A46A2B">
            <w:pPr>
              <w:widowControl w:val="0"/>
              <w:spacing w:after="0" w:line="240" w:lineRule="auto"/>
              <w:jc w:val="center"/>
              <w:rPr>
                <w:rFonts w:ascii="Times New Roman" w:hAnsi="Times New Roman" w:cs="Times New Roman"/>
                <w:b/>
                <w:sz w:val="20"/>
                <w:szCs w:val="20"/>
                <w:lang w:eastAsia="ru-RU"/>
              </w:rPr>
            </w:pPr>
          </w:p>
          <w:p w:rsidR="00A46A2B" w:rsidRDefault="00FA4D32">
            <w:pPr>
              <w:widowControl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ЗАМОВНИК                                   </w:t>
            </w:r>
          </w:p>
          <w:p w:rsidR="00A46A2B" w:rsidRDefault="00A46A2B">
            <w:pPr>
              <w:widowControl w:val="0"/>
              <w:spacing w:after="0" w:line="240" w:lineRule="auto"/>
              <w:jc w:val="center"/>
              <w:rPr>
                <w:rFonts w:ascii="Times New Roman" w:hAnsi="Times New Roman" w:cs="Times New Roman"/>
                <w:b/>
                <w:sz w:val="20"/>
                <w:szCs w:val="20"/>
                <w:lang w:eastAsia="ru-RU"/>
              </w:rPr>
            </w:pPr>
          </w:p>
          <w:p w:rsidR="00A46A2B" w:rsidRDefault="00FA4D32">
            <w:pPr>
              <w:widowControl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w:t>
            </w:r>
          </w:p>
        </w:tc>
        <w:tc>
          <w:tcPr>
            <w:tcW w:w="5103" w:type="dxa"/>
          </w:tcPr>
          <w:p w:rsidR="00A46A2B" w:rsidRDefault="00A46A2B">
            <w:pPr>
              <w:widowControl w:val="0"/>
              <w:spacing w:after="0" w:line="240" w:lineRule="auto"/>
              <w:jc w:val="center"/>
              <w:rPr>
                <w:rFonts w:ascii="Times New Roman" w:hAnsi="Times New Roman" w:cs="Times New Roman"/>
                <w:b/>
                <w:caps/>
                <w:sz w:val="20"/>
                <w:szCs w:val="20"/>
                <w:lang w:eastAsia="ru-RU"/>
              </w:rPr>
            </w:pPr>
          </w:p>
          <w:p w:rsidR="00A46A2B" w:rsidRDefault="00FA4D32">
            <w:pPr>
              <w:widowControl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ВИКОНАВЕЦЬ</w:t>
            </w:r>
          </w:p>
          <w:p w:rsidR="00A46A2B" w:rsidRDefault="00A46A2B">
            <w:pPr>
              <w:widowControl w:val="0"/>
              <w:spacing w:after="0" w:line="240" w:lineRule="auto"/>
              <w:rPr>
                <w:rFonts w:ascii="Times New Roman" w:hAnsi="Times New Roman" w:cs="Times New Roman"/>
                <w:b/>
                <w:caps/>
                <w:sz w:val="20"/>
                <w:szCs w:val="20"/>
                <w:lang w:eastAsia="ru-RU"/>
              </w:rPr>
            </w:pPr>
          </w:p>
        </w:tc>
      </w:tr>
    </w:tbl>
    <w:p w:rsidR="00A46A2B" w:rsidRDefault="00FA4D32">
      <w:pPr>
        <w:widowControl w:val="0"/>
        <w:spacing w:after="0" w:line="210" w:lineRule="atLeast"/>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A46A2B">
      <w:pPr>
        <w:widowControl w:val="0"/>
        <w:spacing w:after="0" w:line="210" w:lineRule="atLeast"/>
        <w:jc w:val="right"/>
        <w:rPr>
          <w:rFonts w:ascii="Times New Roman" w:hAnsi="Times New Roman" w:cs="Times New Roman"/>
          <w:sz w:val="20"/>
          <w:szCs w:val="20"/>
          <w:lang w:eastAsia="ru-RU"/>
        </w:rPr>
      </w:pPr>
    </w:p>
    <w:p w:rsidR="00A46A2B" w:rsidRDefault="00FA4D32">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0"/>
          <w:szCs w:val="20"/>
          <w:lang w:eastAsia="ru-RU"/>
        </w:rPr>
        <w:t xml:space="preserve"> </w:t>
      </w:r>
      <w:r>
        <w:rPr>
          <w:rFonts w:ascii="Times New Roman" w:hAnsi="Times New Roman" w:cs="Times New Roman"/>
          <w:sz w:val="24"/>
          <w:szCs w:val="24"/>
          <w:lang w:eastAsia="ru-RU"/>
        </w:rPr>
        <w:t>Додаток 2 до Договору</w:t>
      </w:r>
    </w:p>
    <w:p w:rsidR="00A46A2B" w:rsidRDefault="00FA4D32">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 закупівлю послуг </w:t>
      </w:r>
    </w:p>
    <w:p w:rsidR="00A46A2B" w:rsidRDefault="00FA4D32">
      <w:pPr>
        <w:widowControl w:val="0"/>
        <w:spacing w:after="0" w:line="210" w:lineRule="atLeas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_________від _______________ 2024 р.</w:t>
      </w:r>
    </w:p>
    <w:p w:rsidR="00A46A2B" w:rsidRDefault="00A46A2B">
      <w:pPr>
        <w:widowControl w:val="0"/>
        <w:tabs>
          <w:tab w:val="left" w:pos="0"/>
        </w:tabs>
        <w:spacing w:after="0" w:line="240" w:lineRule="auto"/>
        <w:ind w:firstLine="567"/>
        <w:jc w:val="center"/>
        <w:rPr>
          <w:rFonts w:ascii="Times New Roman" w:hAnsi="Times New Roman" w:cs="Times New Roman"/>
          <w:b/>
          <w:sz w:val="20"/>
          <w:szCs w:val="20"/>
          <w:lang w:eastAsia="ru-RU"/>
        </w:rPr>
      </w:pPr>
    </w:p>
    <w:p w:rsidR="00A46A2B" w:rsidRDefault="00A46A2B">
      <w:pPr>
        <w:widowControl w:val="0"/>
        <w:tabs>
          <w:tab w:val="left" w:pos="0"/>
        </w:tabs>
        <w:spacing w:after="0" w:line="240" w:lineRule="auto"/>
        <w:ind w:firstLine="567"/>
        <w:jc w:val="center"/>
        <w:rPr>
          <w:rFonts w:ascii="Times New Roman" w:hAnsi="Times New Roman" w:cs="Times New Roman"/>
          <w:b/>
          <w:sz w:val="20"/>
          <w:szCs w:val="20"/>
          <w:lang w:eastAsia="ru-RU"/>
        </w:rPr>
      </w:pPr>
    </w:p>
    <w:p w:rsidR="00A46A2B" w:rsidRPr="00576F5E" w:rsidRDefault="00FA4D32">
      <w:pPr>
        <w:spacing w:after="0" w:line="240" w:lineRule="auto"/>
        <w:jc w:val="center"/>
        <w:rPr>
          <w:rFonts w:ascii="Times New Roman" w:hAnsi="Times New Roman" w:cs="Times New Roman"/>
          <w:sz w:val="24"/>
          <w:szCs w:val="24"/>
        </w:rPr>
      </w:pPr>
      <w:r w:rsidRPr="00576F5E">
        <w:rPr>
          <w:rFonts w:ascii="Times New Roman" w:hAnsi="Times New Roman" w:cs="Times New Roman"/>
          <w:sz w:val="24"/>
          <w:szCs w:val="24"/>
        </w:rPr>
        <w:t>І н с т р у к ц і я</w:t>
      </w:r>
    </w:p>
    <w:p w:rsidR="00A46A2B" w:rsidRDefault="00FA4D32">
      <w:pPr>
        <w:spacing w:after="0" w:line="240" w:lineRule="auto"/>
        <w:jc w:val="center"/>
        <w:rPr>
          <w:rFonts w:ascii="Times New Roman" w:hAnsi="Times New Roman" w:cs="Times New Roman"/>
          <w:sz w:val="24"/>
          <w:szCs w:val="24"/>
        </w:rPr>
      </w:pPr>
      <w:r w:rsidRPr="00576F5E">
        <w:rPr>
          <w:rFonts w:ascii="Times New Roman" w:hAnsi="Times New Roman" w:cs="Times New Roman"/>
          <w:sz w:val="24"/>
          <w:szCs w:val="24"/>
        </w:rPr>
        <w:t>про порядок здавання Об'єкта під централізовану охорону, зняття Об'єкта з охорони та порядок користування тривожною сигналізацією</w:t>
      </w:r>
    </w:p>
    <w:p w:rsidR="00A46A2B" w:rsidRDefault="00A46A2B">
      <w:pPr>
        <w:widowControl w:val="0"/>
        <w:spacing w:after="0" w:line="210" w:lineRule="atLeast"/>
        <w:jc w:val="center"/>
        <w:rPr>
          <w:rFonts w:ascii="Times New Roman" w:hAnsi="Times New Roman" w:cs="Times New Roman"/>
          <w:b/>
          <w:i/>
          <w:sz w:val="20"/>
          <w:szCs w:val="20"/>
          <w:lang w:eastAsia="ru-RU"/>
        </w:rPr>
      </w:pPr>
    </w:p>
    <w:p w:rsidR="00A46A2B" w:rsidRDefault="00A46A2B">
      <w:pPr>
        <w:widowControl w:val="0"/>
        <w:tabs>
          <w:tab w:val="left" w:pos="993"/>
        </w:tabs>
        <w:spacing w:after="0" w:line="240" w:lineRule="auto"/>
        <w:ind w:left="567" w:firstLine="284"/>
        <w:jc w:val="both"/>
        <w:rPr>
          <w:rFonts w:ascii="Times New Roman" w:hAnsi="Times New Roman" w:cs="Times New Roman"/>
          <w:b/>
          <w:w w:val="129"/>
          <w:sz w:val="20"/>
          <w:szCs w:val="20"/>
          <w:lang w:eastAsia="ru-RU" w:bidi="he-IL"/>
        </w:rPr>
      </w:pPr>
    </w:p>
    <w:p w:rsidR="00A46A2B" w:rsidRDefault="00FA4D32">
      <w:pPr>
        <w:pStyle w:val="aff2"/>
        <w:widowControl w:val="0"/>
        <w:numPr>
          <w:ilvl w:val="0"/>
          <w:numId w:val="15"/>
        </w:numPr>
        <w:tabs>
          <w:tab w:val="left" w:pos="993"/>
        </w:tabs>
        <w:spacing w:after="0" w:line="240" w:lineRule="auto"/>
        <w:jc w:val="center"/>
        <w:rPr>
          <w:rFonts w:ascii="Times New Roman" w:hAnsi="Times New Roman" w:cs="Times New Roman"/>
          <w:b/>
          <w:w w:val="129"/>
          <w:sz w:val="20"/>
          <w:szCs w:val="20"/>
          <w:lang w:val="ru-RU" w:eastAsia="ru-RU" w:bidi="he-IL"/>
        </w:rPr>
      </w:pPr>
      <w:r>
        <w:rPr>
          <w:rFonts w:ascii="Times New Roman" w:hAnsi="Times New Roman" w:cs="Times New Roman"/>
          <w:b/>
          <w:w w:val="129"/>
          <w:sz w:val="20"/>
          <w:szCs w:val="20"/>
          <w:lang w:eastAsia="ru-RU" w:bidi="he-IL"/>
        </w:rPr>
        <w:t>Загальні положення</w:t>
      </w:r>
    </w:p>
    <w:p w:rsidR="00A46A2B" w:rsidRDefault="00FA4D32">
      <w:pPr>
        <w:widowControl w:val="0"/>
        <w:tabs>
          <w:tab w:val="left" w:pos="0"/>
          <w:tab w:val="left" w:pos="284"/>
          <w:tab w:val="left" w:pos="851"/>
          <w:tab w:val="left" w:pos="993"/>
        </w:tabs>
        <w:spacing w:after="0" w:line="240" w:lineRule="auto"/>
        <w:ind w:firstLine="567"/>
        <w:jc w:val="both"/>
        <w:rPr>
          <w:rFonts w:ascii="Times New Roman CYR" w:hAnsi="Times New Roman CYR" w:cs="Times New Roman CYR"/>
          <w:sz w:val="24"/>
          <w:szCs w:val="24"/>
          <w:lang w:eastAsia="ru-RU"/>
        </w:rPr>
      </w:pPr>
      <w:r>
        <w:rPr>
          <w:rFonts w:ascii="Times New Roman" w:hAnsi="Times New Roman" w:cs="Times New Roman"/>
          <w:sz w:val="24"/>
          <w:szCs w:val="24"/>
        </w:rPr>
        <w:t xml:space="preserve"> </w:t>
      </w:r>
      <w:r>
        <w:rPr>
          <w:rFonts w:ascii="Times New Roman CYR" w:hAnsi="Times New Roman CYR" w:cs="Times New Roman CYR"/>
          <w:sz w:val="24"/>
          <w:szCs w:val="24"/>
          <w:lang w:eastAsia="ru-RU"/>
        </w:rPr>
        <w:t>Керівництво Замовника і Виконавця спільно організовують проведення занять та інструктажів із відповідальними особами по вивченню правил користування технічними засобами тривожної сигналізації, найпростіших методів перевірки її справності, порядку прийому (зняття) сигналізації під спостереження, веденню відповідної документації.</w:t>
      </w:r>
    </w:p>
    <w:p w:rsidR="00A46A2B" w:rsidRDefault="00FA4D32">
      <w:pPr>
        <w:widowControl w:val="0"/>
        <w:tabs>
          <w:tab w:val="left" w:pos="0"/>
          <w:tab w:val="left" w:pos="284"/>
          <w:tab w:val="left" w:pos="851"/>
          <w:tab w:val="left" w:pos="993"/>
        </w:tabs>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Здача тривожної сигналізації під спостереження і зняття зі спостереження здійснюється Замовником або особами, уповноваженими Замовником.</w:t>
      </w:r>
    </w:p>
    <w:p w:rsidR="00A46A2B" w:rsidRDefault="00FA4D32">
      <w:pPr>
        <w:widowControl w:val="0"/>
        <w:tabs>
          <w:tab w:val="left" w:pos="0"/>
          <w:tab w:val="left" w:pos="284"/>
          <w:tab w:val="left" w:pos="851"/>
          <w:tab w:val="left" w:pos="993"/>
        </w:tabs>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Особи, відповідальні за здачу сигналізації під спостереження, призначаються Замовником. </w:t>
      </w:r>
    </w:p>
    <w:p w:rsidR="00A46A2B" w:rsidRDefault="00FA4D32">
      <w:pPr>
        <w:widowControl w:val="0"/>
        <w:tabs>
          <w:tab w:val="left" w:pos="0"/>
          <w:tab w:val="left" w:pos="284"/>
          <w:tab w:val="left" w:pos="851"/>
          <w:tab w:val="left" w:pos="993"/>
        </w:tabs>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Уповноважені особи Замовника відповідають за правильну експлуатацію (використання) засобів тривожної сигналізації, дотримання порядку прийому (зняття) сигналізації під спостереження. При зміні відповідальних осіб Замовник письмово повідомляє про це Виконавця за 15 днів до зміни.</w:t>
      </w:r>
    </w:p>
    <w:p w:rsidR="00A46A2B" w:rsidRDefault="00FA4D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Досконально вивчити правила поводження з апаратурою охоронної сигналізації, встановленої на </w:t>
      </w:r>
      <w:proofErr w:type="spellStart"/>
      <w:r>
        <w:rPr>
          <w:rFonts w:ascii="Times New Roman" w:hAnsi="Times New Roman" w:cs="Times New Roman"/>
          <w:sz w:val="24"/>
          <w:szCs w:val="24"/>
        </w:rPr>
        <w:t>об'єктi</w:t>
      </w:r>
      <w:proofErr w:type="spellEnd"/>
      <w:r>
        <w:rPr>
          <w:rFonts w:ascii="Times New Roman" w:hAnsi="Times New Roman" w:cs="Times New Roman"/>
          <w:sz w:val="24"/>
          <w:szCs w:val="24"/>
        </w:rPr>
        <w:t xml:space="preserve"> (видаються ВИКОНАВЦЕМ після вводу в експлуатацію ОС, проведення занять, </w:t>
      </w:r>
      <w:proofErr w:type="spellStart"/>
      <w:r>
        <w:rPr>
          <w:rFonts w:ascii="Times New Roman" w:hAnsi="Times New Roman" w:cs="Times New Roman"/>
          <w:sz w:val="24"/>
          <w:szCs w:val="24"/>
        </w:rPr>
        <w:t>iнструктажiв</w:t>
      </w:r>
      <w:proofErr w:type="spellEnd"/>
      <w:r>
        <w:rPr>
          <w:rFonts w:ascii="Times New Roman" w:hAnsi="Times New Roman" w:cs="Times New Roman"/>
          <w:sz w:val="24"/>
          <w:szCs w:val="24"/>
        </w:rPr>
        <w:t xml:space="preserve"> з ЗАМОВНИКОМ та його уповноваженими особами). </w:t>
      </w:r>
    </w:p>
    <w:p w:rsidR="00A46A2B" w:rsidRDefault="00FA4D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Уповноважені особи Замовника повинні знати </w:t>
      </w:r>
      <w:proofErr w:type="spellStart"/>
      <w:r>
        <w:rPr>
          <w:rFonts w:ascii="Times New Roman" w:hAnsi="Times New Roman" w:cs="Times New Roman"/>
          <w:sz w:val="24"/>
          <w:szCs w:val="24"/>
        </w:rPr>
        <w:t>найпростiшi</w:t>
      </w:r>
      <w:proofErr w:type="spellEnd"/>
      <w:r>
        <w:rPr>
          <w:rFonts w:ascii="Times New Roman" w:hAnsi="Times New Roman" w:cs="Times New Roman"/>
          <w:sz w:val="24"/>
          <w:szCs w:val="24"/>
        </w:rPr>
        <w:t xml:space="preserve"> методи перевірки справності засобів ОС, порядок приймання – здавання об'єкта під охорону. </w:t>
      </w:r>
    </w:p>
    <w:p w:rsidR="00A46A2B" w:rsidRDefault="00FA4D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Особи, уповноважені ЗАМОВНИКОМ, несуть особисту відповідальність за правильну експлуатацію засобів охоронної сигналізації, дотримання порядку приймання (здавання) Об'єкта під охорону. </w:t>
      </w:r>
    </w:p>
    <w:p w:rsidR="00A46A2B" w:rsidRDefault="00FA4D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Об'єкти, що мають порушення технічного укріплення, непрацюючі засоби сигналізації, сигналізаційні замки, телефон чи сигналізаційне обладнання, під охорону не приймаються. </w:t>
      </w:r>
    </w:p>
    <w:p w:rsidR="00A46A2B" w:rsidRDefault="00FA4D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 випадку виявлення несправності системи охоронно-тривожної сигналізації  дзвонити  черговому оператору ПЦО чергової частини за телефонами: ____________; </w:t>
      </w:r>
    </w:p>
    <w:p w:rsidR="00A46A2B" w:rsidRDefault="00FA4D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Здавання Об'єкта під  охорону</w:t>
      </w:r>
    </w:p>
    <w:p w:rsidR="00A46A2B" w:rsidRDefault="00FA4D32">
      <w:pPr>
        <w:widowControl w:val="0"/>
        <w:tabs>
          <w:tab w:val="left" w:pos="0"/>
          <w:tab w:val="left" w:pos="284"/>
          <w:tab w:val="left" w:pos="851"/>
        </w:tabs>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Прийом сигналізації під спостереження проводиться у погоджений із Замовником час, відповідно до дислокації (Додаток 3 до Договору).</w:t>
      </w:r>
    </w:p>
    <w:p w:rsidR="00A46A2B" w:rsidRDefault="00FA4D32">
      <w:pPr>
        <w:widowControl w:val="0"/>
        <w:tabs>
          <w:tab w:val="left" w:pos="0"/>
          <w:tab w:val="left" w:pos="284"/>
          <w:tab w:val="left" w:pos="851"/>
        </w:tabs>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початку робочого дня Замовником або його відповідальною особою обов’язково проводиться перевірка працездатності ручної системи тривожної сигналізації у наступному порядку:</w:t>
      </w:r>
    </w:p>
    <w:p w:rsidR="00A46A2B" w:rsidRDefault="00FA4D32">
      <w:pPr>
        <w:widowControl w:val="0"/>
        <w:tabs>
          <w:tab w:val="left" w:pos="0"/>
          <w:tab w:val="left" w:pos="284"/>
          <w:tab w:val="left" w:pos="851"/>
        </w:tabs>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Зателефонувати на ПЦС та попередити про перевірку сигналізації.</w:t>
      </w:r>
    </w:p>
    <w:p w:rsidR="00A46A2B" w:rsidRDefault="00FA4D32">
      <w:pPr>
        <w:widowControl w:val="0"/>
        <w:tabs>
          <w:tab w:val="left" w:pos="0"/>
          <w:tab w:val="left" w:pos="284"/>
          <w:tab w:val="left" w:pos="851"/>
          <w:tab w:val="left" w:pos="1134"/>
        </w:tabs>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Здійснити перевірку працездатності шляхом натискання кнопки тривожної сигналізації.</w:t>
      </w:r>
    </w:p>
    <w:p w:rsidR="00A46A2B" w:rsidRDefault="00FA4D32">
      <w:pPr>
        <w:widowControl w:val="0"/>
        <w:tabs>
          <w:tab w:val="left" w:pos="0"/>
          <w:tab w:val="left" w:pos="284"/>
          <w:tab w:val="left" w:pos="851"/>
          <w:tab w:val="left" w:pos="1134"/>
        </w:tabs>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 випадку непрацездатності засобів тривожної сигналізації здійснити виклик працівників Виконавця для усунення причин відмови роботи сигналізації.</w:t>
      </w:r>
    </w:p>
    <w:p w:rsidR="00A46A2B" w:rsidRDefault="00FA4D32">
      <w:pPr>
        <w:widowControl w:val="0"/>
        <w:tabs>
          <w:tab w:val="left" w:pos="0"/>
          <w:tab w:val="left" w:pos="284"/>
          <w:tab w:val="left" w:pos="851"/>
        </w:tabs>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Після усунення причин відмови сигналізації Замовник разом з працівником Виконавця здійснює здачу тривожної сигналізації під спостереження на ПЦС. </w:t>
      </w:r>
    </w:p>
    <w:p w:rsidR="00A46A2B" w:rsidRDefault="00FA4D32">
      <w:pPr>
        <w:widowControl w:val="0"/>
        <w:tabs>
          <w:tab w:val="left" w:pos="0"/>
          <w:tab w:val="left" w:pos="284"/>
          <w:tab w:val="left" w:pos="851"/>
        </w:tabs>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Сигналізація вважається прийнятою під спостереження після повідомлення Замовником або його відповідальною особою по телефону на ПЦС свого коду, номеру Об’єкту і отримання підтвердження про те, що сигналізація прийнята під спостереження з повідомленням умовного номера працівника Виконавця.</w:t>
      </w:r>
    </w:p>
    <w:p w:rsidR="00A46A2B" w:rsidRDefault="00FA4D32">
      <w:pPr>
        <w:widowControl w:val="0"/>
        <w:tabs>
          <w:tab w:val="left" w:pos="0"/>
          <w:tab w:val="left" w:pos="284"/>
          <w:tab w:val="left" w:pos="851"/>
        </w:tabs>
        <w:spacing w:after="0" w:line="240" w:lineRule="auto"/>
        <w:ind w:firstLine="567"/>
        <w:jc w:val="both"/>
        <w:rPr>
          <w:rFonts w:ascii="Times New Roman CYR" w:hAnsi="Times New Roman CYR" w:cs="Times New Roman CYR"/>
          <w:sz w:val="24"/>
          <w:szCs w:val="24"/>
          <w:lang w:eastAsia="ru-RU"/>
        </w:rPr>
      </w:pPr>
      <w:r w:rsidRPr="00D96C04">
        <w:rPr>
          <w:rFonts w:ascii="Times New Roman CYR" w:hAnsi="Times New Roman CYR" w:cs="Times New Roman CYR"/>
          <w:sz w:val="24"/>
          <w:szCs w:val="24"/>
          <w:lang w:eastAsia="ru-RU"/>
        </w:rPr>
        <w:t>При автоматичній тактиці охорони</w:t>
      </w:r>
      <w:r>
        <w:rPr>
          <w:rFonts w:ascii="Times New Roman CYR" w:hAnsi="Times New Roman CYR" w:cs="Times New Roman CYR"/>
          <w:sz w:val="24"/>
          <w:szCs w:val="24"/>
          <w:lang w:eastAsia="ru-RU"/>
        </w:rPr>
        <w:t>, сигналізація вважається прийнятою під охорону після того, як відповідальна особа Замовника набере код на клавіатурі або здійснить постановку під охорону електронним ключом-зчитувачем і переконається по світінню контрольної світлодіодної індикації у прийнятті сигналізації під спостереження ПЦС.</w:t>
      </w:r>
    </w:p>
    <w:p w:rsidR="00A46A2B" w:rsidRDefault="00A46A2B">
      <w:pPr>
        <w:spacing w:after="0" w:line="240" w:lineRule="auto"/>
        <w:ind w:firstLine="709"/>
        <w:jc w:val="both"/>
        <w:rPr>
          <w:rFonts w:ascii="Times New Roman" w:hAnsi="Times New Roman" w:cs="Times New Roman"/>
          <w:sz w:val="24"/>
          <w:szCs w:val="24"/>
        </w:rPr>
      </w:pP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Безпосередньо перед здачею Об’єкта під охорону необхідно ретельно перевірити </w:t>
      </w:r>
      <w:proofErr w:type="spellStart"/>
      <w:r>
        <w:rPr>
          <w:rFonts w:ascii="Times New Roman" w:hAnsi="Times New Roman" w:cs="Times New Roman"/>
          <w:sz w:val="24"/>
          <w:szCs w:val="24"/>
        </w:rPr>
        <w:t>yci</w:t>
      </w:r>
      <w:proofErr w:type="spellEnd"/>
      <w:r>
        <w:rPr>
          <w:rFonts w:ascii="Times New Roman" w:hAnsi="Times New Roman" w:cs="Times New Roman"/>
          <w:sz w:val="24"/>
          <w:szCs w:val="24"/>
        </w:rPr>
        <w:t xml:space="preserve"> приміщення Об’єкту на предмет виявлення </w:t>
      </w:r>
      <w:proofErr w:type="spellStart"/>
      <w:r>
        <w:rPr>
          <w:rFonts w:ascii="Times New Roman" w:hAnsi="Times New Roman" w:cs="Times New Roman"/>
          <w:sz w:val="24"/>
          <w:szCs w:val="24"/>
        </w:rPr>
        <w:t>стороннix</w:t>
      </w:r>
      <w:proofErr w:type="spellEnd"/>
      <w:r>
        <w:rPr>
          <w:rFonts w:ascii="Times New Roman" w:hAnsi="Times New Roman" w:cs="Times New Roman"/>
          <w:sz w:val="24"/>
          <w:szCs w:val="24"/>
        </w:rPr>
        <w:t xml:space="preserve"> осіб, що залишились там, відключити від електричних та газових мереж </w:t>
      </w:r>
      <w:r w:rsidR="009E08E4">
        <w:rPr>
          <w:rFonts w:ascii="Times New Roman" w:hAnsi="Times New Roman" w:cs="Times New Roman"/>
          <w:sz w:val="24"/>
          <w:szCs w:val="24"/>
        </w:rPr>
        <w:t>електричні та газові прилади, в</w:t>
      </w:r>
      <w:r>
        <w:rPr>
          <w:rFonts w:ascii="Times New Roman" w:hAnsi="Times New Roman" w:cs="Times New Roman"/>
          <w:sz w:val="24"/>
          <w:szCs w:val="24"/>
        </w:rPr>
        <w:t xml:space="preserve">сі джерела вогню. </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Зачинити </w:t>
      </w:r>
      <w:proofErr w:type="spellStart"/>
      <w:r>
        <w:rPr>
          <w:rFonts w:ascii="Times New Roman" w:hAnsi="Times New Roman" w:cs="Times New Roman"/>
          <w:sz w:val="24"/>
          <w:szCs w:val="24"/>
        </w:rPr>
        <w:t>вci</w:t>
      </w:r>
      <w:proofErr w:type="spellEnd"/>
      <w:r>
        <w:rPr>
          <w:rFonts w:ascii="Times New Roman" w:hAnsi="Times New Roman" w:cs="Times New Roman"/>
          <w:sz w:val="24"/>
          <w:szCs w:val="24"/>
        </w:rPr>
        <w:t xml:space="preserve"> двері, </w:t>
      </w:r>
      <w:proofErr w:type="spellStart"/>
      <w:r>
        <w:rPr>
          <w:rFonts w:ascii="Times New Roman" w:hAnsi="Times New Roman" w:cs="Times New Roman"/>
          <w:sz w:val="24"/>
          <w:szCs w:val="24"/>
        </w:rPr>
        <w:t>вікнa</w:t>
      </w:r>
      <w:proofErr w:type="spellEnd"/>
      <w:r>
        <w:rPr>
          <w:rFonts w:ascii="Times New Roman" w:hAnsi="Times New Roman" w:cs="Times New Roman"/>
          <w:sz w:val="24"/>
          <w:szCs w:val="24"/>
        </w:rPr>
        <w:t>, кватирки, люки, грати, в</w:t>
      </w:r>
      <w:r w:rsidR="009E08E4">
        <w:rPr>
          <w:rFonts w:ascii="Times New Roman" w:hAnsi="Times New Roman" w:cs="Times New Roman"/>
          <w:sz w:val="24"/>
          <w:szCs w:val="24"/>
        </w:rPr>
        <w:t>с</w:t>
      </w:r>
      <w:r>
        <w:rPr>
          <w:rFonts w:ascii="Times New Roman" w:hAnsi="Times New Roman" w:cs="Times New Roman"/>
          <w:sz w:val="24"/>
          <w:szCs w:val="24"/>
        </w:rPr>
        <w:t xml:space="preserve">і конструкції Об’єкта на защіпки i замки. </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Ввімкнувши внутрішнє i зовнішнє освітлення провести огляд засобів сигналізації. </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Прикласти ключ до зчитувача ключа для постанови під охорону. </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Переконатися по сигналізаційному індикатору на пристрої та звуковому сигналу, що Об'єкт став під охорону. Про те, що Об'єкт став під охорону, свідчить червона лампочка, яка повинна безперервно горіти. Якщо лампочка не горить або мигає, то це свідчить, що Об'єкт не став або не стоїть під охороною.</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Якщо немає впевненості, що Об'єкт зданий під охорону правильно, необхідно зателефонувати черговому оператору ПЦО за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 _________________; назвавши пультовий номер для перевірки. </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спробі проникнення на Об'єкт </w:t>
      </w:r>
      <w:proofErr w:type="spellStart"/>
      <w:r>
        <w:rPr>
          <w:rFonts w:ascii="Times New Roman" w:hAnsi="Times New Roman" w:cs="Times New Roman"/>
          <w:sz w:val="24"/>
          <w:szCs w:val="24"/>
        </w:rPr>
        <w:t>сторон</w:t>
      </w:r>
      <w:r w:rsidR="0056394F">
        <w:rPr>
          <w:rFonts w:ascii="Times New Roman" w:hAnsi="Times New Roman" w:cs="Times New Roman"/>
          <w:sz w:val="24"/>
          <w:szCs w:val="24"/>
        </w:rPr>
        <w:t>н</w:t>
      </w:r>
      <w:r>
        <w:rPr>
          <w:rFonts w:ascii="Times New Roman" w:hAnsi="Times New Roman" w:cs="Times New Roman"/>
          <w:sz w:val="24"/>
          <w:szCs w:val="24"/>
        </w:rPr>
        <w:t>ix</w:t>
      </w:r>
      <w:proofErr w:type="spellEnd"/>
      <w:r>
        <w:rPr>
          <w:rFonts w:ascii="Times New Roman" w:hAnsi="Times New Roman" w:cs="Times New Roman"/>
          <w:sz w:val="24"/>
          <w:szCs w:val="24"/>
        </w:rPr>
        <w:t xml:space="preserve"> осіб після того, як Ви здали його під охорону, на пульт централізованої охорони надійде сигнал «Тривога», i на Об'єкт буде негайно висланий наряд служби Охорони, який зобов’язаний  здійснити огляд об’єкту, викликати уповноважену особу, при виявленні ознак правопорушення повідомити орган внутрішніх справ. У присутності  уповноваженої особи виконати підключення об’єкту.</w:t>
      </w:r>
    </w:p>
    <w:p w:rsidR="00A46A2B" w:rsidRDefault="00FA4D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3.Зняття Об'єкта з-під охорони</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Відчинити </w:t>
      </w:r>
      <w:proofErr w:type="spellStart"/>
      <w:r>
        <w:rPr>
          <w:rFonts w:ascii="Times New Roman" w:hAnsi="Times New Roman" w:cs="Times New Roman"/>
          <w:sz w:val="24"/>
          <w:szCs w:val="24"/>
        </w:rPr>
        <w:t>вхiднi</w:t>
      </w:r>
      <w:proofErr w:type="spellEnd"/>
      <w:r>
        <w:rPr>
          <w:rFonts w:ascii="Times New Roman" w:hAnsi="Times New Roman" w:cs="Times New Roman"/>
          <w:sz w:val="24"/>
          <w:szCs w:val="24"/>
        </w:rPr>
        <w:t xml:space="preserve"> двері та зайти до Об'єкта. </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Негайно прикласти ключ до зчитувача для зняття Об'єкта з-під охорони. </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Об’єкт вважається знятим з-під охорони тоді, коли ЗАМОВНИК або його уповноважена особа по світловим індикаторам на клавіатурі перевірить стан «зон», сигналізації вікон, дверей, ґрат та інше.</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виявленні на </w:t>
      </w:r>
      <w:proofErr w:type="spellStart"/>
      <w:r>
        <w:rPr>
          <w:rFonts w:ascii="Times New Roman" w:hAnsi="Times New Roman" w:cs="Times New Roman"/>
          <w:sz w:val="24"/>
          <w:szCs w:val="24"/>
        </w:rPr>
        <w:t>Об'єктi</w:t>
      </w:r>
      <w:proofErr w:type="spellEnd"/>
      <w:r>
        <w:rPr>
          <w:rFonts w:ascii="Times New Roman" w:hAnsi="Times New Roman" w:cs="Times New Roman"/>
          <w:sz w:val="24"/>
          <w:szCs w:val="24"/>
        </w:rPr>
        <w:t xml:space="preserve"> порушень його технічної </w:t>
      </w:r>
      <w:proofErr w:type="spellStart"/>
      <w:r>
        <w:rPr>
          <w:rFonts w:ascii="Times New Roman" w:hAnsi="Times New Roman" w:cs="Times New Roman"/>
          <w:sz w:val="24"/>
          <w:szCs w:val="24"/>
        </w:rPr>
        <w:t>укрiпленостi</w:t>
      </w:r>
      <w:proofErr w:type="spellEnd"/>
      <w:r>
        <w:rPr>
          <w:rFonts w:ascii="Times New Roman" w:hAnsi="Times New Roman" w:cs="Times New Roman"/>
          <w:sz w:val="24"/>
          <w:szCs w:val="24"/>
        </w:rPr>
        <w:t xml:space="preserve"> та порушень зон, що охороняються, негайно викликається на Об'єкт представника ВИКОНАВЦЯ. </w:t>
      </w:r>
    </w:p>
    <w:p w:rsidR="00A46A2B" w:rsidRDefault="00FA4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Зняття з охорони Об’єкта здійснюється тільки після попереднього дзвінка черговому оператору ПЦО однією з уповноважених відповідальних осіб, та ідентифікації черговим оператором ПЦО цієї особи.</w:t>
      </w:r>
    </w:p>
    <w:p w:rsidR="00A46A2B" w:rsidRDefault="00FA4D32">
      <w:pPr>
        <w:widowControl w:val="0"/>
        <w:tabs>
          <w:tab w:val="left" w:pos="0"/>
          <w:tab w:val="left" w:pos="567"/>
          <w:tab w:val="left" w:pos="993"/>
        </w:tabs>
        <w:spacing w:after="0" w:line="240" w:lineRule="auto"/>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Сигналізація вважається знятою зі спостереження тоді, коли Замовник або його відповідальна особа повідомляє по телефону на ПЦС про зняття Об’єкту, вказавши свій код.</w:t>
      </w:r>
    </w:p>
    <w:p w:rsidR="00A46A2B" w:rsidRDefault="00FA4D32">
      <w:pPr>
        <w:widowControl w:val="0"/>
        <w:tabs>
          <w:tab w:val="left" w:pos="720"/>
        </w:tabs>
        <w:spacing w:after="0" w:line="240" w:lineRule="auto"/>
        <w:ind w:right="-54"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При автоматичній тактиці охорони, сигналізація вважається знятою з охорони після того, як відповідальна особа Замовника набере код на клавіатурі або здійснить зняття з охорони електронним ключом-зчитувачем і переконається по відсутності світіння світлодіодної індикації у знятті сигналізації з-під спостереження ПЦС.</w:t>
      </w:r>
    </w:p>
    <w:p w:rsidR="00A46A2B" w:rsidRDefault="00A46A2B">
      <w:pPr>
        <w:spacing w:after="0" w:line="240" w:lineRule="auto"/>
        <w:ind w:firstLine="709"/>
        <w:jc w:val="both"/>
        <w:rPr>
          <w:rFonts w:ascii="Times New Roman" w:hAnsi="Times New Roman" w:cs="Times New Roman"/>
          <w:sz w:val="24"/>
          <w:szCs w:val="24"/>
        </w:rPr>
      </w:pPr>
    </w:p>
    <w:p w:rsidR="00A46A2B" w:rsidRDefault="00FA4D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Порядок користування </w:t>
      </w:r>
      <w:proofErr w:type="spellStart"/>
      <w:r>
        <w:rPr>
          <w:rFonts w:ascii="Times New Roman" w:hAnsi="Times New Roman" w:cs="Times New Roman"/>
          <w:b/>
          <w:sz w:val="24"/>
          <w:szCs w:val="24"/>
        </w:rPr>
        <w:t>сигналiзацi</w:t>
      </w:r>
      <w:r w:rsidR="0056394F">
        <w:rPr>
          <w:rFonts w:ascii="Times New Roman" w:hAnsi="Times New Roman" w:cs="Times New Roman"/>
          <w:b/>
          <w:sz w:val="24"/>
          <w:szCs w:val="24"/>
        </w:rPr>
        <w:t>є</w:t>
      </w:r>
      <w:r>
        <w:rPr>
          <w:rFonts w:ascii="Times New Roman" w:hAnsi="Times New Roman" w:cs="Times New Roman"/>
          <w:b/>
          <w:sz w:val="24"/>
          <w:szCs w:val="24"/>
        </w:rPr>
        <w:t>ю</w:t>
      </w:r>
      <w:proofErr w:type="spellEnd"/>
      <w:r>
        <w:rPr>
          <w:rFonts w:ascii="Times New Roman" w:hAnsi="Times New Roman" w:cs="Times New Roman"/>
          <w:b/>
          <w:sz w:val="24"/>
          <w:szCs w:val="24"/>
        </w:rPr>
        <w:t xml:space="preserve"> «Тривожна кнопка»</w:t>
      </w:r>
    </w:p>
    <w:p w:rsidR="00A46A2B" w:rsidRDefault="00FA4D32">
      <w:pPr>
        <w:tabs>
          <w:tab w:val="left" w:pos="113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Об’єкті, якщо це передбачено умовами договору та розрахунками, встановлена кнопка «Тривога» («Напад»). Кнопка «Тривога» може бути встановлена у таємному </w:t>
      </w:r>
      <w:proofErr w:type="spellStart"/>
      <w:r>
        <w:rPr>
          <w:rFonts w:ascii="Times New Roman" w:hAnsi="Times New Roman" w:cs="Times New Roman"/>
          <w:sz w:val="24"/>
          <w:szCs w:val="24"/>
        </w:rPr>
        <w:t>мiсцi</w:t>
      </w:r>
      <w:proofErr w:type="spellEnd"/>
      <w:r>
        <w:rPr>
          <w:rFonts w:ascii="Times New Roman" w:hAnsi="Times New Roman" w:cs="Times New Roman"/>
          <w:sz w:val="24"/>
          <w:szCs w:val="24"/>
        </w:rPr>
        <w:t xml:space="preserve"> або бути дистанційною (кишеньковою). Для термінового виклику наряду необхідно натиснути дану кнопку i утримувати протягом 2-х секунд. Лише в цьому випадку пультом централізованої охорони буде отриманий ваш сигнал «Тривога». </w:t>
      </w:r>
    </w:p>
    <w:p w:rsidR="00A46A2B" w:rsidRDefault="00FA4D32">
      <w:pPr>
        <w:tabs>
          <w:tab w:val="left" w:pos="113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В разі використання на </w:t>
      </w:r>
      <w:proofErr w:type="spellStart"/>
      <w:r>
        <w:rPr>
          <w:rFonts w:ascii="Times New Roman" w:hAnsi="Times New Roman" w:cs="Times New Roman"/>
          <w:sz w:val="24"/>
          <w:szCs w:val="24"/>
        </w:rPr>
        <w:t>Об'єктi</w:t>
      </w:r>
      <w:proofErr w:type="spellEnd"/>
      <w:r>
        <w:rPr>
          <w:rFonts w:ascii="Times New Roman" w:hAnsi="Times New Roman" w:cs="Times New Roman"/>
          <w:sz w:val="24"/>
          <w:szCs w:val="24"/>
        </w:rPr>
        <w:t xml:space="preserve"> дистанційної сигналізації тривожної кно</w:t>
      </w:r>
      <w:r w:rsidR="0056394F">
        <w:rPr>
          <w:rFonts w:ascii="Times New Roman" w:hAnsi="Times New Roman" w:cs="Times New Roman"/>
          <w:sz w:val="24"/>
          <w:szCs w:val="24"/>
        </w:rPr>
        <w:t xml:space="preserve">пки працівники ЗАМОВНИКА </w:t>
      </w:r>
      <w:proofErr w:type="spellStart"/>
      <w:r w:rsidR="0056394F">
        <w:rPr>
          <w:rFonts w:ascii="Times New Roman" w:hAnsi="Times New Roman" w:cs="Times New Roman"/>
          <w:sz w:val="24"/>
          <w:szCs w:val="24"/>
        </w:rPr>
        <w:t>зобов'</w:t>
      </w:r>
      <w:r>
        <w:rPr>
          <w:rFonts w:ascii="Times New Roman" w:hAnsi="Times New Roman" w:cs="Times New Roman"/>
          <w:sz w:val="24"/>
          <w:szCs w:val="24"/>
        </w:rPr>
        <w:t>язанi</w:t>
      </w:r>
      <w:proofErr w:type="spellEnd"/>
      <w:r>
        <w:rPr>
          <w:rFonts w:ascii="Times New Roman" w:hAnsi="Times New Roman" w:cs="Times New Roman"/>
          <w:sz w:val="24"/>
          <w:szCs w:val="24"/>
        </w:rPr>
        <w:t xml:space="preserve"> не менш як один раз на добу зателефонувати черговому оператору ПЦО та перевірити працездатність даної кнопки, а також не менше одного разу на рік проводити заміну елементів живлення вказаної сигналізації. </w:t>
      </w:r>
    </w:p>
    <w:p w:rsidR="00A46A2B" w:rsidRDefault="00FA4D32">
      <w:pPr>
        <w:tabs>
          <w:tab w:val="left" w:pos="113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Працівники ЗАМОВНИКА i ВИКОНАВЦЯ не мають права розголошувати інформацію про наявність тривожної кнопки на </w:t>
      </w:r>
      <w:proofErr w:type="spellStart"/>
      <w:r>
        <w:rPr>
          <w:rFonts w:ascii="Times New Roman" w:hAnsi="Times New Roman" w:cs="Times New Roman"/>
          <w:sz w:val="24"/>
          <w:szCs w:val="24"/>
        </w:rPr>
        <w:t>Об'єктi</w:t>
      </w:r>
      <w:proofErr w:type="spellEnd"/>
      <w:r>
        <w:rPr>
          <w:rFonts w:ascii="Times New Roman" w:hAnsi="Times New Roman" w:cs="Times New Roman"/>
          <w:sz w:val="24"/>
          <w:szCs w:val="24"/>
        </w:rPr>
        <w:t xml:space="preserve"> та місця її  встановлення.</w:t>
      </w:r>
    </w:p>
    <w:p w:rsidR="00A46A2B" w:rsidRDefault="00FA4D32">
      <w:pPr>
        <w:tabs>
          <w:tab w:val="left" w:pos="113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 випадку помилкового натиснення «Тривожної кнопки» треба негайно сповістити про це черговому оператору ПЦО, назвавши свій пультовий номер. </w:t>
      </w:r>
    </w:p>
    <w:p w:rsidR="00A46A2B" w:rsidRDefault="00FA4D32">
      <w:pPr>
        <w:widowControl w:val="0"/>
        <w:tabs>
          <w:tab w:val="left" w:pos="0"/>
          <w:tab w:val="left" w:pos="284"/>
          <w:tab w:val="left" w:pos="709"/>
        </w:tabs>
        <w:spacing w:after="0" w:line="240" w:lineRule="auto"/>
        <w:ind w:firstLine="567"/>
        <w:jc w:val="both"/>
        <w:rPr>
          <w:rFonts w:ascii="Times New Roman CYR" w:hAnsi="Times New Roman CYR" w:cs="Times New Roman CYR"/>
          <w:bCs/>
          <w:sz w:val="24"/>
          <w:szCs w:val="24"/>
          <w:lang w:eastAsia="ru-RU"/>
        </w:rPr>
      </w:pPr>
      <w:r>
        <w:rPr>
          <w:rFonts w:ascii="Times New Roman CYR" w:hAnsi="Times New Roman CYR" w:cs="Times New Roman CYR"/>
          <w:bCs/>
          <w:sz w:val="24"/>
          <w:szCs w:val="24"/>
          <w:lang w:eastAsia="ru-RU"/>
        </w:rPr>
        <w:t xml:space="preserve">Якщо в період, коли ручна система тривожної сигналізації знаходиться під спостереженням, виникли обставини або з’явилась необхідність виклику наряду </w:t>
      </w:r>
      <w:r>
        <w:rPr>
          <w:rFonts w:ascii="Times New Roman CYR" w:hAnsi="Times New Roman CYR" w:cs="Times New Roman CYR"/>
          <w:sz w:val="24"/>
          <w:szCs w:val="24"/>
          <w:lang w:eastAsia="ru-RU"/>
        </w:rPr>
        <w:t>охорони</w:t>
      </w:r>
      <w:r>
        <w:rPr>
          <w:rFonts w:ascii="Times New Roman CYR" w:hAnsi="Times New Roman CYR" w:cs="Times New Roman CYR"/>
          <w:bCs/>
          <w:sz w:val="24"/>
          <w:szCs w:val="24"/>
          <w:lang w:eastAsia="ru-RU"/>
        </w:rPr>
        <w:t>, натискання на кнопку тривожної сигналізації здійснюється у ту ж мить (дотримуючись застережних заходів, особистої безпеки), у наступних випадках:</w:t>
      </w:r>
    </w:p>
    <w:p w:rsidR="00A46A2B" w:rsidRDefault="00FA4D32">
      <w:pPr>
        <w:widowControl w:val="0"/>
        <w:numPr>
          <w:ilvl w:val="0"/>
          <w:numId w:val="12"/>
        </w:numPr>
        <w:tabs>
          <w:tab w:val="left" w:pos="0"/>
          <w:tab w:val="left" w:pos="900"/>
        </w:tabs>
        <w:spacing w:after="0" w:line="240" w:lineRule="auto"/>
        <w:ind w:left="0" w:firstLine="540"/>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противоправного заволодіння майном на Об’єкті шляхом крадіжки, грабежу, розбійного нападу, шахрайства хуліганських дій тощо;</w:t>
      </w:r>
    </w:p>
    <w:p w:rsidR="00A46A2B" w:rsidRDefault="00FA4D32">
      <w:pPr>
        <w:widowControl w:val="0"/>
        <w:numPr>
          <w:ilvl w:val="0"/>
          <w:numId w:val="12"/>
        </w:numPr>
        <w:tabs>
          <w:tab w:val="left" w:pos="0"/>
          <w:tab w:val="left" w:pos="900"/>
        </w:tabs>
        <w:spacing w:after="0" w:line="240" w:lineRule="auto"/>
        <w:ind w:left="0" w:firstLine="540"/>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противоправного використання майна на Об’єкті охорони особами, яким Замовник не надав відповідних повноважень;</w:t>
      </w:r>
    </w:p>
    <w:p w:rsidR="00A46A2B" w:rsidRDefault="00FA4D32">
      <w:pPr>
        <w:widowControl w:val="0"/>
        <w:numPr>
          <w:ilvl w:val="0"/>
          <w:numId w:val="12"/>
        </w:numPr>
        <w:tabs>
          <w:tab w:val="left" w:pos="0"/>
          <w:tab w:val="left" w:pos="900"/>
        </w:tabs>
        <w:spacing w:after="0" w:line="240" w:lineRule="auto"/>
        <w:ind w:left="0" w:firstLine="540"/>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lastRenderedPageBreak/>
        <w:t>заподіяння Замовнику збитків шляхом умисного пошкодження або знищення його майна, противоправних посягань на особисту безпеку фізичних осіб, їх недоторканість та майно, що їм належить.</w:t>
      </w:r>
    </w:p>
    <w:p w:rsidR="00A46A2B" w:rsidRDefault="00FA4D32">
      <w:pPr>
        <w:widowControl w:val="0"/>
        <w:tabs>
          <w:tab w:val="left" w:pos="0"/>
        </w:tabs>
        <w:spacing w:after="0" w:line="240" w:lineRule="auto"/>
        <w:ind w:firstLine="540"/>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xml:space="preserve">Виїзди </w:t>
      </w:r>
      <w:r>
        <w:rPr>
          <w:rFonts w:ascii="Times New Roman" w:hAnsi="Times New Roman" w:cs="Times New Roman CYR"/>
          <w:iCs/>
          <w:sz w:val="24"/>
          <w:szCs w:val="24"/>
          <w:lang w:eastAsia="ru-RU"/>
        </w:rPr>
        <w:t>наряду охорони</w:t>
      </w:r>
      <w:r>
        <w:rPr>
          <w:rFonts w:ascii="Times New Roman" w:hAnsi="Times New Roman" w:cs="Times New Roman CYR"/>
          <w:sz w:val="24"/>
          <w:szCs w:val="24"/>
          <w:lang w:eastAsia="ru-RU"/>
        </w:rPr>
        <w:t xml:space="preserve"> на Об’єкти Замовника при спрацюванні сигналізації у випадках невизначених даним пунктом вважатимуться хибними.</w:t>
      </w:r>
    </w:p>
    <w:p w:rsidR="00A46A2B" w:rsidRDefault="00FA4D32">
      <w:pPr>
        <w:tabs>
          <w:tab w:val="left" w:pos="0"/>
          <w:tab w:val="left" w:pos="284"/>
          <w:tab w:val="left" w:pos="709"/>
        </w:tabs>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Місце установки кнопки тривожної сигналізації визначається сумісно із Замовником та Виконавцем у зручних доступних для працівників Замовника місцях з виключенням можливості </w:t>
      </w:r>
      <w:r>
        <w:rPr>
          <w:rFonts w:ascii="Times New Roman CYR" w:hAnsi="Times New Roman CYR" w:cs="Times New Roman"/>
          <w:sz w:val="24"/>
          <w:szCs w:val="24"/>
          <w:lang w:eastAsia="ru-RU"/>
        </w:rPr>
        <w:t xml:space="preserve">ненавмисних </w:t>
      </w:r>
      <w:r>
        <w:rPr>
          <w:rFonts w:ascii="Times New Roman" w:hAnsi="Times New Roman" w:cs="Times New Roman"/>
          <w:bCs/>
          <w:sz w:val="24"/>
          <w:szCs w:val="24"/>
          <w:lang w:eastAsia="ru-RU"/>
        </w:rPr>
        <w:t>випадкових натискань і позначається на план-схемі розташування Об’єкту.</w:t>
      </w:r>
    </w:p>
    <w:p w:rsidR="00A46A2B" w:rsidRDefault="00FA4D32">
      <w:pPr>
        <w:widowControl w:val="0"/>
        <w:tabs>
          <w:tab w:val="left" w:pos="0"/>
          <w:tab w:val="left" w:pos="284"/>
        </w:tabs>
        <w:spacing w:after="0" w:line="240" w:lineRule="auto"/>
        <w:ind w:firstLine="567"/>
        <w:jc w:val="both"/>
        <w:rPr>
          <w:rFonts w:ascii="Times New Roman CYR" w:hAnsi="Times New Roman CYR" w:cs="Times New Roman CYR"/>
          <w:bCs/>
          <w:sz w:val="24"/>
          <w:szCs w:val="24"/>
          <w:lang w:eastAsia="ru-RU"/>
        </w:rPr>
      </w:pPr>
      <w:r>
        <w:rPr>
          <w:rFonts w:ascii="Times New Roman CYR" w:hAnsi="Times New Roman CYR" w:cs="Times New Roman CYR"/>
          <w:bCs/>
          <w:sz w:val="24"/>
          <w:szCs w:val="24"/>
          <w:lang w:eastAsia="ru-RU"/>
        </w:rPr>
        <w:t>У випадку необхідності зміни місця знаходження кнопки, педалі та інших пристроїв тривожної сигналізації Замовник сповіщає про це Виконавця за 5 днів.</w:t>
      </w:r>
    </w:p>
    <w:p w:rsidR="00A46A2B" w:rsidRDefault="00FA4D32">
      <w:pPr>
        <w:widowControl w:val="0"/>
        <w:tabs>
          <w:tab w:val="left" w:pos="0"/>
          <w:tab w:val="left" w:pos="284"/>
        </w:tabs>
        <w:spacing w:after="0" w:line="240" w:lineRule="auto"/>
        <w:ind w:firstLine="567"/>
        <w:jc w:val="both"/>
        <w:rPr>
          <w:rFonts w:ascii="Times New Roman CYR" w:hAnsi="Times New Roman CYR" w:cs="Times New Roman CYR"/>
          <w:bCs/>
          <w:sz w:val="24"/>
          <w:szCs w:val="24"/>
          <w:lang w:eastAsia="ru-RU"/>
        </w:rPr>
      </w:pPr>
      <w:proofErr w:type="spellStart"/>
      <w:r>
        <w:rPr>
          <w:rFonts w:ascii="Times New Roman CYR" w:hAnsi="Times New Roman CYR" w:cs="Times New Roman CYR"/>
          <w:bCs/>
          <w:sz w:val="24"/>
          <w:szCs w:val="24"/>
          <w:lang w:eastAsia="ru-RU"/>
        </w:rPr>
        <w:t>Брелоки</w:t>
      </w:r>
      <w:proofErr w:type="spellEnd"/>
      <w:r>
        <w:rPr>
          <w:rFonts w:ascii="Times New Roman CYR" w:hAnsi="Times New Roman CYR" w:cs="Times New Roman CYR"/>
          <w:bCs/>
          <w:sz w:val="24"/>
          <w:szCs w:val="24"/>
          <w:lang w:eastAsia="ru-RU"/>
        </w:rPr>
        <w:t xml:space="preserve"> для дистанційного керування ручною системою тривожної сигналізації і передачі тривожних сповіщень на ПЦС розміщуються у персоналу Замовника у зручному для користування місці із забезпеченням неможливості подачі на ПЦС хибних тривожних сповіщень. </w:t>
      </w:r>
    </w:p>
    <w:p w:rsidR="00A46A2B" w:rsidRDefault="00A46A2B">
      <w:pPr>
        <w:tabs>
          <w:tab w:val="left" w:pos="1134"/>
        </w:tabs>
        <w:spacing w:after="0" w:line="240" w:lineRule="auto"/>
        <w:rPr>
          <w:rFonts w:ascii="Times New Roman" w:hAnsi="Times New Roman" w:cs="Times New Roman"/>
          <w:sz w:val="24"/>
          <w:szCs w:val="24"/>
        </w:rPr>
      </w:pPr>
    </w:p>
    <w:p w:rsidR="00A46A2B" w:rsidRDefault="00A46A2B">
      <w:pPr>
        <w:widowControl w:val="0"/>
        <w:tabs>
          <w:tab w:val="left" w:pos="993"/>
        </w:tabs>
        <w:spacing w:after="0" w:line="240" w:lineRule="auto"/>
        <w:rPr>
          <w:rFonts w:ascii="Times New Roman" w:hAnsi="Times New Roman" w:cs="Times New Roman"/>
          <w:w w:val="129"/>
          <w:sz w:val="20"/>
          <w:szCs w:val="20"/>
          <w:lang w:eastAsia="ru-RU" w:bidi="he-IL"/>
        </w:rPr>
      </w:pPr>
    </w:p>
    <w:p w:rsidR="00A46A2B" w:rsidRDefault="00FA4D32">
      <w:pPr>
        <w:widowControl w:val="0"/>
        <w:tabs>
          <w:tab w:val="left" w:pos="993"/>
        </w:tabs>
        <w:spacing w:before="158" w:after="0" w:line="240" w:lineRule="auto"/>
        <w:ind w:left="567" w:firstLine="284"/>
        <w:rPr>
          <w:rFonts w:ascii="Times New Roman" w:hAnsi="Times New Roman" w:cs="Times New Roman"/>
          <w:i/>
          <w:iCs/>
          <w:w w:val="121"/>
          <w:sz w:val="20"/>
          <w:szCs w:val="20"/>
          <w:lang w:eastAsia="ru-RU" w:bidi="he-IL"/>
        </w:rPr>
      </w:pPr>
      <w:r>
        <w:rPr>
          <w:rFonts w:ascii="Times New Roman" w:hAnsi="Times New Roman" w:cs="Times New Roman"/>
          <w:i/>
          <w:iCs/>
          <w:w w:val="121"/>
          <w:sz w:val="20"/>
          <w:szCs w:val="20"/>
          <w:lang w:eastAsia="ru-RU" w:bidi="he-IL"/>
        </w:rPr>
        <w:t xml:space="preserve">                                                                             «З інструкцією ознайомлений»</w:t>
      </w:r>
    </w:p>
    <w:tbl>
      <w:tblPr>
        <w:tblW w:w="10314" w:type="dxa"/>
        <w:tblLayout w:type="fixed"/>
        <w:tblLook w:val="0000" w:firstRow="0" w:lastRow="0" w:firstColumn="0" w:lastColumn="0" w:noHBand="0" w:noVBand="0"/>
      </w:tblPr>
      <w:tblGrid>
        <w:gridCol w:w="5211"/>
        <w:gridCol w:w="5103"/>
      </w:tblGrid>
      <w:tr w:rsidR="00A46A2B">
        <w:trPr>
          <w:cantSplit/>
        </w:trPr>
        <w:tc>
          <w:tcPr>
            <w:tcW w:w="10313" w:type="dxa"/>
            <w:gridSpan w:val="2"/>
          </w:tcPr>
          <w:p w:rsidR="00A46A2B" w:rsidRDefault="00A46A2B">
            <w:pPr>
              <w:keepNext/>
              <w:widowControl w:val="0"/>
              <w:spacing w:after="0" w:line="240" w:lineRule="auto"/>
              <w:outlineLvl w:val="0"/>
              <w:rPr>
                <w:rFonts w:ascii="Arial" w:hAnsi="Arial" w:cs="Arial"/>
                <w:b/>
                <w:sz w:val="20"/>
                <w:szCs w:val="20"/>
                <w:lang w:eastAsia="ru-RU"/>
              </w:rPr>
            </w:pPr>
          </w:p>
        </w:tc>
      </w:tr>
      <w:tr w:rsidR="00A46A2B">
        <w:tc>
          <w:tcPr>
            <w:tcW w:w="5210" w:type="dxa"/>
          </w:tcPr>
          <w:p w:rsidR="00A46A2B" w:rsidRDefault="00A46A2B">
            <w:pPr>
              <w:widowControl w:val="0"/>
              <w:spacing w:after="0" w:line="240" w:lineRule="auto"/>
              <w:jc w:val="center"/>
              <w:rPr>
                <w:rFonts w:ascii="Times New Roman" w:hAnsi="Times New Roman" w:cs="Times New Roman"/>
                <w:sz w:val="20"/>
                <w:szCs w:val="20"/>
                <w:lang w:eastAsia="ru-RU"/>
              </w:rPr>
            </w:pPr>
          </w:p>
        </w:tc>
        <w:tc>
          <w:tcPr>
            <w:tcW w:w="5103" w:type="dxa"/>
          </w:tcPr>
          <w:p w:rsidR="00A46A2B" w:rsidRDefault="00A46A2B">
            <w:pPr>
              <w:widowControl w:val="0"/>
              <w:spacing w:after="0" w:line="240" w:lineRule="auto"/>
              <w:rPr>
                <w:rFonts w:ascii="Times New Roman" w:hAnsi="Times New Roman" w:cs="Times New Roman"/>
                <w:sz w:val="20"/>
                <w:szCs w:val="20"/>
                <w:lang w:eastAsia="ru-RU"/>
              </w:rPr>
            </w:pPr>
          </w:p>
        </w:tc>
      </w:tr>
      <w:tr w:rsidR="00A46A2B">
        <w:tc>
          <w:tcPr>
            <w:tcW w:w="5210" w:type="dxa"/>
          </w:tcPr>
          <w:p w:rsidR="00A46A2B" w:rsidRDefault="00FA4D32">
            <w:pPr>
              <w:keepNext/>
              <w:widowControl w:val="0"/>
              <w:spacing w:after="0" w:line="240" w:lineRule="auto"/>
              <w:jc w:val="center"/>
              <w:outlineLvl w:val="0"/>
              <w:rPr>
                <w:rFonts w:ascii="Times New Roman" w:hAnsi="Times New Roman" w:cs="Times New Roman"/>
                <w:b/>
                <w:caps/>
                <w:sz w:val="20"/>
                <w:szCs w:val="20"/>
                <w:lang w:eastAsia="ru-RU"/>
              </w:rPr>
            </w:pPr>
            <w:r>
              <w:rPr>
                <w:rFonts w:ascii="Times New Roman" w:hAnsi="Times New Roman" w:cs="Times New Roman"/>
                <w:b/>
                <w:sz w:val="20"/>
                <w:szCs w:val="20"/>
                <w:lang w:eastAsia="ru-RU"/>
              </w:rPr>
              <w:t>ЗАМОВНИК</w:t>
            </w:r>
          </w:p>
        </w:tc>
        <w:tc>
          <w:tcPr>
            <w:tcW w:w="5103" w:type="dxa"/>
          </w:tcPr>
          <w:p w:rsidR="00A46A2B" w:rsidRDefault="00FA4D32">
            <w:pPr>
              <w:widowControl w:val="0"/>
              <w:spacing w:after="0" w:line="240" w:lineRule="auto"/>
              <w:jc w:val="center"/>
              <w:rPr>
                <w:rFonts w:ascii="Times New Roman" w:hAnsi="Times New Roman" w:cs="Times New Roman"/>
                <w:b/>
                <w:caps/>
                <w:sz w:val="20"/>
                <w:szCs w:val="20"/>
                <w:lang w:eastAsia="ru-RU"/>
              </w:rPr>
            </w:pPr>
            <w:r>
              <w:rPr>
                <w:rFonts w:ascii="Times New Roman" w:hAnsi="Times New Roman" w:cs="Times New Roman"/>
                <w:b/>
                <w:sz w:val="20"/>
                <w:szCs w:val="20"/>
                <w:lang w:eastAsia="ru-RU"/>
              </w:rPr>
              <w:t>ВИКОНАВЕЦЬ</w:t>
            </w:r>
          </w:p>
        </w:tc>
      </w:tr>
    </w:tbl>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Pr="00DF0C94" w:rsidRDefault="00A46A2B">
      <w:pPr>
        <w:widowControl w:val="0"/>
        <w:spacing w:after="0" w:line="210" w:lineRule="atLeast"/>
        <w:jc w:val="right"/>
        <w:rPr>
          <w:rFonts w:ascii="Times New Roman" w:hAnsi="Times New Roman" w:cs="Times New Roman"/>
          <w:sz w:val="24"/>
          <w:szCs w:val="24"/>
          <w:lang w:val="en-US"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A46A2B">
      <w:pPr>
        <w:widowControl w:val="0"/>
        <w:spacing w:after="0" w:line="210" w:lineRule="atLeast"/>
        <w:jc w:val="right"/>
        <w:rPr>
          <w:rFonts w:ascii="Times New Roman" w:hAnsi="Times New Roman" w:cs="Times New Roman"/>
          <w:sz w:val="24"/>
          <w:szCs w:val="24"/>
          <w:lang w:eastAsia="ru-RU"/>
        </w:rPr>
      </w:pPr>
    </w:p>
    <w:p w:rsidR="00A46A2B" w:rsidRDefault="00FA4D32">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Додаток 3 до Договору</w:t>
      </w:r>
    </w:p>
    <w:p w:rsidR="00A46A2B" w:rsidRDefault="00FA4D32">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 закупівлю послуг </w:t>
      </w:r>
    </w:p>
    <w:p w:rsidR="00A46A2B" w:rsidRDefault="00FA4D32">
      <w:pPr>
        <w:widowControl w:val="0"/>
        <w:spacing w:after="0" w:line="210" w:lineRule="atLeas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_________від _______________ 2024 р.</w:t>
      </w:r>
    </w:p>
    <w:p w:rsidR="00A46A2B" w:rsidRDefault="00A46A2B">
      <w:pPr>
        <w:widowControl w:val="0"/>
        <w:spacing w:after="0" w:line="240" w:lineRule="auto"/>
        <w:jc w:val="center"/>
        <w:rPr>
          <w:rFonts w:ascii="Times New Roman" w:hAnsi="Times New Roman" w:cs="Times New Roman"/>
          <w:b/>
          <w:bCs/>
          <w:sz w:val="24"/>
          <w:szCs w:val="24"/>
          <w:lang w:eastAsia="ru-RU"/>
        </w:rPr>
      </w:pPr>
    </w:p>
    <w:p w:rsidR="00A46A2B" w:rsidRDefault="00FA4D32">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Дислокація об’єктів Замовника</w:t>
      </w:r>
    </w:p>
    <w:p w:rsidR="00A46A2B" w:rsidRDefault="00A46A2B">
      <w:pPr>
        <w:widowControl w:val="0"/>
        <w:tabs>
          <w:tab w:val="left" w:pos="993"/>
        </w:tabs>
        <w:spacing w:after="0" w:line="240" w:lineRule="auto"/>
        <w:ind w:left="567" w:firstLine="284"/>
        <w:jc w:val="right"/>
        <w:rPr>
          <w:rFonts w:ascii="Times New Roman" w:hAnsi="Times New Roman" w:cs="Times New Roman"/>
          <w:i/>
          <w:iCs/>
          <w:w w:val="121"/>
          <w:sz w:val="20"/>
          <w:szCs w:val="20"/>
          <w:lang w:eastAsia="ru-RU" w:bidi="he-IL"/>
        </w:rPr>
      </w:pPr>
    </w:p>
    <w:p w:rsidR="00A46A2B" w:rsidRDefault="00A46A2B">
      <w:pPr>
        <w:spacing w:after="0" w:line="240" w:lineRule="auto"/>
        <w:ind w:left="360" w:right="-83"/>
        <w:jc w:val="center"/>
        <w:rPr>
          <w:rFonts w:ascii="Times New Roman" w:hAnsi="Times New Roman" w:cs="Times New Roman"/>
          <w:b/>
          <w:sz w:val="24"/>
          <w:szCs w:val="24"/>
          <w:lang w:eastAsia="ru-RU"/>
        </w:rPr>
      </w:pPr>
    </w:p>
    <w:tbl>
      <w:tblPr>
        <w:tblW w:w="10768" w:type="dxa"/>
        <w:jc w:val="center"/>
        <w:tblLayout w:type="fixed"/>
        <w:tblLook w:val="04A0" w:firstRow="1" w:lastRow="0" w:firstColumn="1" w:lastColumn="0" w:noHBand="0" w:noVBand="1"/>
      </w:tblPr>
      <w:tblGrid>
        <w:gridCol w:w="1268"/>
        <w:gridCol w:w="2977"/>
        <w:gridCol w:w="2979"/>
        <w:gridCol w:w="2124"/>
        <w:gridCol w:w="1420"/>
      </w:tblGrid>
      <w:tr w:rsidR="00A46A2B">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 з/п</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Назва об’єкту охорони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Місцезнаходження об’єкту охорони</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Час охорони об’єктів</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FA4D32">
            <w:pPr>
              <w:widowControl w:val="0"/>
              <w:tabs>
                <w:tab w:val="left" w:pos="7371"/>
                <w:tab w:val="left" w:pos="7513"/>
              </w:tabs>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rPr>
              <w:t>Кількість засобів центральної охоронної сигналізації</w:t>
            </w:r>
          </w:p>
        </w:tc>
      </w:tr>
      <w:tr w:rsidR="00A46A2B">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r>
      <w:tr w:rsidR="00A46A2B">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color w:val="000000"/>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r>
      <w:tr w:rsidR="00A46A2B">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color w:val="000000"/>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r>
      <w:tr w:rsidR="00A46A2B">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color w:val="000000"/>
                <w:sz w:val="20"/>
                <w:szCs w:val="20"/>
                <w:lang w:eastAsia="en-US"/>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r>
      <w:tr w:rsidR="00A46A2B">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lang w:eastAsia="en-US"/>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lang w:eastAsia="en-US"/>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r>
      <w:tr w:rsidR="00A46A2B">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r>
      <w:tr w:rsidR="00A46A2B">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r>
      <w:tr w:rsidR="00A46A2B">
        <w:trPr>
          <w:jc w:val="center"/>
        </w:trPr>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r>
      <w:tr w:rsidR="00A46A2B">
        <w:trPr>
          <w:jc w:val="center"/>
        </w:trPr>
        <w:tc>
          <w:tcPr>
            <w:tcW w:w="1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docdata"/>
              <w:widowControl w:val="0"/>
              <w:spacing w:beforeAutospacing="0" w:after="0" w:afterAutospacing="0"/>
              <w:rPr>
                <w:color w:val="000000"/>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r>
      <w:tr w:rsidR="00A46A2B">
        <w:trP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r>
      <w:tr w:rsidR="00A46A2B">
        <w:trPr>
          <w:jc w:val="center"/>
        </w:trPr>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lang w:eastAsia="en-US"/>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lang w:eastAsia="en-US"/>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5"/>
              <w:widowControl w:val="0"/>
              <w:spacing w:beforeAutospacing="0" w:after="0" w:afterAutospacing="0"/>
              <w:rPr>
                <w:sz w:val="20"/>
                <w:szCs w:val="20"/>
                <w:lang w:val="uk-UA" w:eastAsia="en-US"/>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lang w:eastAsia="en-US"/>
              </w:rPr>
            </w:pPr>
          </w:p>
        </w:tc>
      </w:tr>
      <w:tr w:rsidR="00A46A2B">
        <w:trPr>
          <w:jc w:val="center"/>
        </w:trPr>
        <w:tc>
          <w:tcPr>
            <w:tcW w:w="1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46A2B" w:rsidRDefault="00A46A2B">
            <w:pPr>
              <w:widowControl w:val="0"/>
              <w:rPr>
                <w:rFonts w:ascii="Times New Roman" w:hAnsi="Times New Roman" w:cs="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r>
      <w:tr w:rsidR="00A46A2B">
        <w:trPr>
          <w:jc w:val="center"/>
        </w:trPr>
        <w:tc>
          <w:tcPr>
            <w:tcW w:w="1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pStyle w:val="aff2"/>
              <w:widowControl w:val="0"/>
              <w:numPr>
                <w:ilvl w:val="0"/>
                <w:numId w:val="17"/>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spacing w:after="0" w:line="240" w:lineRule="auto"/>
              <w:jc w:val="center"/>
              <w:rPr>
                <w:rFonts w:ascii="Times New Roman" w:hAnsi="Times New Roman" w:cs="Times New Roman"/>
                <w:color w:val="00000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46A2B" w:rsidRDefault="00A46A2B">
            <w:pPr>
              <w:widowControl w:val="0"/>
              <w:rPr>
                <w:rFonts w:ascii="Times New Roman" w:hAnsi="Times New Roman" w:cs="Times New Roman"/>
                <w:sz w:val="20"/>
                <w:szCs w:val="2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A2B" w:rsidRDefault="00A46A2B">
            <w:pPr>
              <w:widowControl w:val="0"/>
              <w:tabs>
                <w:tab w:val="left" w:pos="7371"/>
                <w:tab w:val="left" w:pos="7513"/>
              </w:tabs>
              <w:spacing w:after="0" w:line="240" w:lineRule="auto"/>
              <w:jc w:val="center"/>
              <w:rPr>
                <w:rFonts w:ascii="Times New Roman" w:hAnsi="Times New Roman" w:cs="Times New Roman"/>
                <w:sz w:val="20"/>
                <w:szCs w:val="20"/>
              </w:rPr>
            </w:pPr>
          </w:p>
        </w:tc>
      </w:tr>
    </w:tbl>
    <w:p w:rsidR="00A46A2B" w:rsidRDefault="00A46A2B">
      <w:pPr>
        <w:spacing w:after="0" w:line="240" w:lineRule="auto"/>
        <w:ind w:left="360" w:right="-83"/>
        <w:jc w:val="right"/>
        <w:rPr>
          <w:rFonts w:ascii="Times New Roman" w:hAnsi="Times New Roman" w:cs="Times New Roman"/>
          <w:b/>
          <w:sz w:val="24"/>
          <w:szCs w:val="24"/>
          <w:lang w:eastAsia="ru-RU"/>
        </w:rPr>
      </w:pPr>
    </w:p>
    <w:p w:rsidR="00A46A2B" w:rsidRDefault="00A46A2B">
      <w:pPr>
        <w:spacing w:after="0" w:line="240" w:lineRule="auto"/>
        <w:ind w:left="360" w:right="-83"/>
        <w:jc w:val="both"/>
        <w:rPr>
          <w:rFonts w:ascii="Times New Roman" w:eastAsia="Calibri" w:hAnsi="Times New Roman" w:cs="Times New Roman"/>
          <w:b/>
          <w:bCs/>
          <w:sz w:val="24"/>
          <w:szCs w:val="24"/>
          <w:lang w:eastAsia="ru-RU"/>
        </w:rPr>
      </w:pPr>
    </w:p>
    <w:p w:rsidR="00A46A2B" w:rsidRDefault="00A46A2B">
      <w:pPr>
        <w:spacing w:after="0" w:line="240" w:lineRule="auto"/>
        <w:ind w:left="360" w:right="-83"/>
        <w:jc w:val="both"/>
        <w:rPr>
          <w:rFonts w:ascii="Times New Roman" w:eastAsia="Calibri" w:hAnsi="Times New Roman" w:cs="Times New Roman"/>
          <w:b/>
          <w:bCs/>
          <w:sz w:val="24"/>
          <w:szCs w:val="24"/>
          <w:lang w:eastAsia="ru-RU"/>
        </w:rPr>
      </w:pPr>
    </w:p>
    <w:p w:rsidR="00A46A2B" w:rsidRDefault="00A46A2B">
      <w:pPr>
        <w:spacing w:after="0" w:line="240" w:lineRule="auto"/>
        <w:ind w:left="360" w:right="-83"/>
        <w:jc w:val="both"/>
        <w:rPr>
          <w:rFonts w:ascii="Times New Roman" w:eastAsia="Calibri" w:hAnsi="Times New Roman" w:cs="Times New Roman"/>
          <w:b/>
          <w:bCs/>
          <w:sz w:val="24"/>
          <w:szCs w:val="24"/>
          <w:lang w:eastAsia="ru-RU"/>
        </w:rPr>
      </w:pPr>
    </w:p>
    <w:p w:rsidR="00A46A2B" w:rsidRDefault="00A46A2B">
      <w:pPr>
        <w:spacing w:after="0" w:line="240" w:lineRule="auto"/>
        <w:ind w:left="360" w:right="-83"/>
        <w:jc w:val="both"/>
        <w:rPr>
          <w:rFonts w:ascii="Times New Roman" w:eastAsia="Calibri" w:hAnsi="Times New Roman" w:cs="Times New Roman"/>
          <w:b/>
          <w:bCs/>
          <w:sz w:val="24"/>
          <w:szCs w:val="24"/>
          <w:lang w:eastAsia="ru-RU"/>
        </w:rPr>
      </w:pPr>
    </w:p>
    <w:p w:rsidR="00A46A2B" w:rsidRDefault="00A46A2B">
      <w:pPr>
        <w:spacing w:after="0" w:line="240" w:lineRule="auto"/>
        <w:ind w:left="360" w:right="-83"/>
        <w:jc w:val="both"/>
        <w:rPr>
          <w:rFonts w:ascii="Times New Roman" w:eastAsia="Calibri" w:hAnsi="Times New Roman" w:cs="Times New Roman"/>
          <w:b/>
          <w:bCs/>
          <w:sz w:val="24"/>
          <w:szCs w:val="24"/>
          <w:lang w:eastAsia="ru-RU"/>
        </w:rPr>
      </w:pPr>
    </w:p>
    <w:p w:rsidR="00A46A2B" w:rsidRDefault="00A46A2B">
      <w:pPr>
        <w:spacing w:after="0" w:line="240" w:lineRule="auto"/>
        <w:ind w:left="360" w:right="-83"/>
        <w:jc w:val="both"/>
        <w:rPr>
          <w:rFonts w:ascii="Times New Roman" w:hAnsi="Times New Roman" w:cs="Times New Roman"/>
        </w:rPr>
      </w:pPr>
    </w:p>
    <w:tbl>
      <w:tblPr>
        <w:tblStyle w:val="afff2"/>
        <w:tblW w:w="6091" w:type="dxa"/>
        <w:tblInd w:w="4531" w:type="dxa"/>
        <w:tblLayout w:type="fixed"/>
        <w:tblLook w:val="04A0" w:firstRow="1" w:lastRow="0" w:firstColumn="1" w:lastColumn="0" w:noHBand="0" w:noVBand="1"/>
      </w:tblPr>
      <w:tblGrid>
        <w:gridCol w:w="6091"/>
      </w:tblGrid>
      <w:tr w:rsidR="00A46A2B">
        <w:tc>
          <w:tcPr>
            <w:tcW w:w="6091" w:type="dxa"/>
            <w:tcBorders>
              <w:top w:val="nil"/>
              <w:left w:val="nil"/>
              <w:bottom w:val="nil"/>
              <w:right w:val="nil"/>
            </w:tcBorders>
          </w:tcPr>
          <w:p w:rsidR="00A46A2B" w:rsidRDefault="00A46A2B">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655E17" w:rsidRDefault="00655E17">
            <w:pPr>
              <w:widowControl w:val="0"/>
              <w:spacing w:after="0" w:line="240" w:lineRule="auto"/>
              <w:jc w:val="right"/>
              <w:rPr>
                <w:rFonts w:ascii="Times New Roman" w:hAnsi="Times New Roman" w:cs="Times New Roman"/>
                <w:b/>
                <w:i/>
                <w:iCs/>
                <w:sz w:val="24"/>
                <w:szCs w:val="24"/>
                <w:lang w:eastAsia="ru-RU"/>
              </w:rPr>
            </w:pPr>
          </w:p>
          <w:p w:rsidR="00A46A2B" w:rsidRDefault="00FA4D32">
            <w:pPr>
              <w:widowControl w:val="0"/>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 xml:space="preserve">Додаток 5 </w:t>
            </w:r>
            <w:r>
              <w:rPr>
                <w:rFonts w:ascii="Times New Roman" w:hAnsi="Times New Roman" w:cs="Times New Roman"/>
                <w:i/>
                <w:iCs/>
                <w:sz w:val="24"/>
                <w:szCs w:val="24"/>
                <w:lang w:eastAsia="ru-RU"/>
              </w:rPr>
              <w:t xml:space="preserve">                                                                                     </w:t>
            </w:r>
          </w:p>
          <w:p w:rsidR="00A46A2B" w:rsidRDefault="00FA4D32">
            <w:pPr>
              <w:widowControl w:val="0"/>
              <w:spacing w:after="0" w:line="240" w:lineRule="auto"/>
              <w:jc w:val="right"/>
              <w:rPr>
                <w:rFonts w:ascii="Times New Roman" w:hAnsi="Times New Roman" w:cs="Times New Roman"/>
                <w:b/>
                <w:i/>
                <w:iCs/>
                <w:sz w:val="24"/>
                <w:szCs w:val="24"/>
                <w:lang w:eastAsia="ru-RU"/>
              </w:rPr>
            </w:pPr>
            <w:r>
              <w:rPr>
                <w:rFonts w:ascii="Times New Roman" w:hAnsi="Times New Roman" w:cs="Times New Roman"/>
                <w:i/>
                <w:iCs/>
                <w:sz w:val="24"/>
                <w:szCs w:val="24"/>
                <w:lang w:eastAsia="ru-RU"/>
              </w:rPr>
              <w:t xml:space="preserve">до тендерної документації на </w:t>
            </w:r>
          </w:p>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закупівлю послуг згідно </w:t>
            </w:r>
          </w:p>
          <w:p w:rsidR="00A46A2B" w:rsidRDefault="00FA4D32" w:rsidP="0056394F">
            <w:pPr>
              <w:widowControl w:val="0"/>
              <w:spacing w:after="0" w:line="240" w:lineRule="auto"/>
              <w:ind w:right="196"/>
              <w:jc w:val="right"/>
              <w:rPr>
                <w:rFonts w:ascii="Times New Roman" w:hAnsi="Times New Roman" w:cs="Times New Roman"/>
                <w:i/>
                <w:iCs/>
                <w:color w:val="000000"/>
              </w:rPr>
            </w:pPr>
            <w:r>
              <w:rPr>
                <w:rFonts w:ascii="Times New Roman" w:hAnsi="Times New Roman" w:cs="Times New Roman"/>
                <w:i/>
                <w:iCs/>
                <w:sz w:val="24"/>
                <w:szCs w:val="24"/>
                <w:lang w:eastAsia="ru-RU"/>
              </w:rPr>
              <w:t>код</w:t>
            </w:r>
            <w:r w:rsidR="00655E17">
              <w:rPr>
                <w:rFonts w:ascii="Times New Roman" w:hAnsi="Times New Roman" w:cs="Times New Roman"/>
                <w:i/>
                <w:iCs/>
                <w:sz w:val="24"/>
                <w:szCs w:val="24"/>
                <w:lang w:eastAsia="ru-RU"/>
              </w:rPr>
              <w:t>у</w:t>
            </w:r>
            <w:r>
              <w:rPr>
                <w:rFonts w:ascii="Times New Roman" w:hAnsi="Times New Roman" w:cs="Times New Roman"/>
                <w:i/>
                <w:iCs/>
                <w:sz w:val="24"/>
                <w:szCs w:val="24"/>
                <w:lang w:eastAsia="ru-RU"/>
              </w:rPr>
              <w:t xml:space="preserve">  ДК 021:2015 – 79710000-4  «Охоронні послуги» </w:t>
            </w:r>
          </w:p>
        </w:tc>
      </w:tr>
    </w:tbl>
    <w:p w:rsidR="00A46A2B" w:rsidRDefault="00A46A2B">
      <w:pPr>
        <w:spacing w:after="0" w:line="240" w:lineRule="auto"/>
        <w:rPr>
          <w:rFonts w:ascii="Times New Roman" w:hAnsi="Times New Roman" w:cs="Times New Roman"/>
          <w:b/>
          <w:i/>
          <w:iCs/>
          <w:sz w:val="24"/>
          <w:szCs w:val="24"/>
          <w:lang w:eastAsia="ru-RU"/>
        </w:rPr>
      </w:pPr>
    </w:p>
    <w:p w:rsidR="00A46A2B" w:rsidRDefault="00FA4D32">
      <w:pPr>
        <w:spacing w:after="0" w:line="288" w:lineRule="auto"/>
        <w:ind w:right="196"/>
        <w:rPr>
          <w:rFonts w:ascii="Times New Roman" w:hAnsi="Times New Roman" w:cs="Times New Roman"/>
          <w:i/>
          <w:iCs/>
          <w:color w:val="000000"/>
          <w:sz w:val="20"/>
          <w:szCs w:val="20"/>
        </w:rPr>
      </w:pPr>
      <w:r>
        <w:rPr>
          <w:rFonts w:ascii="Times New Roman" w:hAnsi="Times New Roman" w:cs="Times New Roman"/>
          <w:i/>
          <w:iCs/>
          <w:color w:val="000000"/>
          <w:sz w:val="20"/>
          <w:szCs w:val="20"/>
        </w:rPr>
        <w:t>Форма „Цінова пропозиція" подається у вигляді, наведеному нижче.</w:t>
      </w:r>
    </w:p>
    <w:p w:rsidR="00A46A2B" w:rsidRDefault="00FA4D32">
      <w:pPr>
        <w:spacing w:after="0" w:line="288" w:lineRule="auto"/>
        <w:ind w:right="196"/>
        <w:rPr>
          <w:rFonts w:ascii="Times New Roman" w:hAnsi="Times New Roman" w:cs="Times New Roman"/>
          <w:i/>
          <w:iCs/>
          <w:color w:val="000000"/>
          <w:sz w:val="20"/>
          <w:szCs w:val="20"/>
        </w:rPr>
      </w:pPr>
      <w:r>
        <w:rPr>
          <w:rFonts w:ascii="Times New Roman" w:hAnsi="Times New Roman" w:cs="Times New Roman"/>
          <w:i/>
          <w:iCs/>
          <w:color w:val="000000"/>
          <w:sz w:val="20"/>
          <w:szCs w:val="20"/>
        </w:rPr>
        <w:t>Учасник не повинен відступати від даної форми.</w:t>
      </w:r>
    </w:p>
    <w:p w:rsidR="00A46A2B" w:rsidRDefault="00FA4D32">
      <w:pPr>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ФОРМА "ЦІНОВА ПРОПОЗИЦІЯ"</w:t>
      </w:r>
    </w:p>
    <w:p w:rsidR="00A46A2B" w:rsidRDefault="00FA4D32">
      <w:pPr>
        <w:spacing w:after="0" w:line="288"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A46A2B">
        <w:tc>
          <w:tcPr>
            <w:tcW w:w="6520"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 Повне найменування учасника</w:t>
            </w:r>
          </w:p>
        </w:tc>
        <w:tc>
          <w:tcPr>
            <w:tcW w:w="3899" w:type="dxa"/>
            <w:tcBorders>
              <w:top w:val="single" w:sz="4" w:space="0" w:color="000000"/>
              <w:left w:val="single" w:sz="4" w:space="0" w:color="000000"/>
              <w:bottom w:val="single" w:sz="4" w:space="0" w:color="000000"/>
              <w:right w:val="single" w:sz="4" w:space="0" w:color="000000"/>
            </w:tcBorders>
          </w:tcPr>
          <w:p w:rsidR="00A46A2B" w:rsidRDefault="00A46A2B">
            <w:pPr>
              <w:widowControl w:val="0"/>
              <w:spacing w:after="0"/>
              <w:jc w:val="both"/>
              <w:rPr>
                <w:rFonts w:ascii="Times New Roman" w:hAnsi="Times New Roman" w:cs="Times New Roman"/>
                <w:b/>
                <w:bCs/>
                <w:sz w:val="24"/>
                <w:szCs w:val="24"/>
              </w:rPr>
            </w:pPr>
          </w:p>
        </w:tc>
      </w:tr>
      <w:tr w:rsidR="00A46A2B">
        <w:trPr>
          <w:trHeight w:val="121"/>
        </w:trPr>
        <w:tc>
          <w:tcPr>
            <w:tcW w:w="6520"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2. Юридична та фактична адреса учасника</w:t>
            </w:r>
          </w:p>
        </w:tc>
        <w:tc>
          <w:tcPr>
            <w:tcW w:w="3899" w:type="dxa"/>
            <w:tcBorders>
              <w:top w:val="single" w:sz="4" w:space="0" w:color="000000"/>
              <w:left w:val="single" w:sz="4" w:space="0" w:color="000000"/>
              <w:bottom w:val="single" w:sz="4" w:space="0" w:color="000000"/>
              <w:right w:val="single" w:sz="4" w:space="0" w:color="000000"/>
            </w:tcBorders>
          </w:tcPr>
          <w:p w:rsidR="00A46A2B" w:rsidRDefault="00A46A2B">
            <w:pPr>
              <w:widowControl w:val="0"/>
              <w:spacing w:after="0"/>
              <w:jc w:val="both"/>
              <w:rPr>
                <w:rFonts w:ascii="Times New Roman" w:hAnsi="Times New Roman" w:cs="Times New Roman"/>
                <w:b/>
                <w:bCs/>
                <w:sz w:val="24"/>
                <w:szCs w:val="24"/>
              </w:rPr>
            </w:pPr>
          </w:p>
        </w:tc>
      </w:tr>
      <w:tr w:rsidR="00A46A2B">
        <w:tc>
          <w:tcPr>
            <w:tcW w:w="6520" w:type="dxa"/>
            <w:tcBorders>
              <w:top w:val="single" w:sz="4" w:space="0" w:color="000000"/>
              <w:left w:val="single" w:sz="4" w:space="0" w:color="000000"/>
              <w:bottom w:val="single" w:sz="4" w:space="0" w:color="000000"/>
              <w:right w:val="single" w:sz="4" w:space="0" w:color="000000"/>
            </w:tcBorders>
          </w:tcPr>
          <w:p w:rsidR="00A46A2B" w:rsidRDefault="00FA4D32">
            <w:pPr>
              <w:widowControl w:val="0"/>
              <w:tabs>
                <w:tab w:val="left" w:pos="1440"/>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3. Код ЄДРПОУ або </w:t>
            </w:r>
            <w:r>
              <w:rPr>
                <w:rFonts w:ascii="Times New Roman" w:hAnsi="Times New Roman" w:cs="Times New Roman"/>
                <w:sz w:val="24"/>
                <w:szCs w:val="24"/>
              </w:rPr>
              <w:t xml:space="preserve">реєстраційний номер облікової картки платника податків – </w:t>
            </w:r>
            <w:r>
              <w:rPr>
                <w:rFonts w:ascii="Times New Roman" w:hAnsi="Times New Roman" w:cs="Times New Roman"/>
                <w:b/>
                <w:bCs/>
                <w:sz w:val="24"/>
                <w:szCs w:val="24"/>
              </w:rPr>
              <w:t>ІПН фізичної особи</w:t>
            </w:r>
            <w:r>
              <w:rPr>
                <w:rFonts w:ascii="Times New Roman" w:hAnsi="Times New Roman" w:cs="Times New Roman"/>
                <w:sz w:val="24"/>
                <w:szCs w:val="24"/>
              </w:rPr>
              <w:t xml:space="preserve"> (с</w:t>
            </w:r>
            <w:r>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Pr>
                <w:rFonts w:ascii="Times New Roman" w:hAnsi="Times New Roman" w:cs="Times New Roman"/>
                <w:color w:val="000000"/>
                <w:sz w:val="24"/>
                <w:szCs w:val="24"/>
                <w:shd w:val="clear" w:color="auto" w:fill="FFFFFF"/>
              </w:rPr>
              <w:t>і мають відмітку в паспорті</w:t>
            </w:r>
            <w:r>
              <w:rPr>
                <w:rFonts w:ascii="Times New Roman" w:hAnsi="Times New Roman" w:cs="Times New Roman"/>
                <w:color w:val="000000"/>
                <w:sz w:val="24"/>
                <w:szCs w:val="24"/>
              </w:rPr>
              <w:t xml:space="preserve">) </w:t>
            </w:r>
            <w:r>
              <w:rPr>
                <w:rFonts w:ascii="Times New Roman" w:hAnsi="Times New Roman" w:cs="Times New Roman"/>
                <w:b/>
                <w:bCs/>
                <w:sz w:val="24"/>
                <w:szCs w:val="24"/>
              </w:rPr>
              <w:t>учасника</w:t>
            </w:r>
          </w:p>
        </w:tc>
        <w:tc>
          <w:tcPr>
            <w:tcW w:w="3899" w:type="dxa"/>
            <w:tcBorders>
              <w:top w:val="single" w:sz="4" w:space="0" w:color="000000"/>
              <w:left w:val="single" w:sz="4" w:space="0" w:color="000000"/>
              <w:bottom w:val="single" w:sz="4" w:space="0" w:color="000000"/>
              <w:right w:val="single" w:sz="4" w:space="0" w:color="000000"/>
            </w:tcBorders>
          </w:tcPr>
          <w:p w:rsidR="00A46A2B" w:rsidRDefault="00A46A2B">
            <w:pPr>
              <w:widowControl w:val="0"/>
              <w:spacing w:after="0"/>
              <w:jc w:val="both"/>
              <w:rPr>
                <w:rFonts w:ascii="Times New Roman" w:hAnsi="Times New Roman" w:cs="Times New Roman"/>
                <w:b/>
                <w:bCs/>
                <w:sz w:val="24"/>
                <w:szCs w:val="24"/>
              </w:rPr>
            </w:pPr>
          </w:p>
        </w:tc>
      </w:tr>
      <w:tr w:rsidR="00A46A2B">
        <w:tc>
          <w:tcPr>
            <w:tcW w:w="6520"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4. Банківські реквізити</w:t>
            </w:r>
          </w:p>
        </w:tc>
        <w:tc>
          <w:tcPr>
            <w:tcW w:w="3899" w:type="dxa"/>
            <w:tcBorders>
              <w:top w:val="single" w:sz="4" w:space="0" w:color="000000"/>
              <w:left w:val="single" w:sz="4" w:space="0" w:color="000000"/>
              <w:bottom w:val="single" w:sz="4" w:space="0" w:color="000000"/>
              <w:right w:val="single" w:sz="4" w:space="0" w:color="000000"/>
            </w:tcBorders>
          </w:tcPr>
          <w:p w:rsidR="00A46A2B" w:rsidRDefault="00A46A2B">
            <w:pPr>
              <w:widowControl w:val="0"/>
              <w:spacing w:after="0"/>
              <w:jc w:val="both"/>
              <w:rPr>
                <w:rFonts w:ascii="Times New Roman" w:hAnsi="Times New Roman" w:cs="Times New Roman"/>
                <w:b/>
                <w:bCs/>
                <w:sz w:val="24"/>
                <w:szCs w:val="24"/>
              </w:rPr>
            </w:pPr>
          </w:p>
        </w:tc>
      </w:tr>
      <w:tr w:rsidR="00A46A2B">
        <w:tc>
          <w:tcPr>
            <w:tcW w:w="6520" w:type="dxa"/>
            <w:tcBorders>
              <w:top w:val="single" w:sz="4" w:space="0" w:color="000000"/>
              <w:left w:val="single" w:sz="4" w:space="0" w:color="000000"/>
              <w:bottom w:val="single" w:sz="4" w:space="0" w:color="000000"/>
              <w:right w:val="single" w:sz="4" w:space="0" w:color="000000"/>
            </w:tcBorders>
          </w:tcPr>
          <w:p w:rsidR="00A46A2B" w:rsidRDefault="00FA4D32">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5. Телефон, телефакс, електронна адреса</w:t>
            </w:r>
          </w:p>
        </w:tc>
        <w:tc>
          <w:tcPr>
            <w:tcW w:w="3899" w:type="dxa"/>
            <w:tcBorders>
              <w:top w:val="single" w:sz="4" w:space="0" w:color="000000"/>
              <w:left w:val="single" w:sz="4" w:space="0" w:color="000000"/>
              <w:bottom w:val="single" w:sz="4" w:space="0" w:color="000000"/>
              <w:right w:val="single" w:sz="4" w:space="0" w:color="000000"/>
            </w:tcBorders>
          </w:tcPr>
          <w:p w:rsidR="00A46A2B" w:rsidRDefault="00A46A2B">
            <w:pPr>
              <w:widowControl w:val="0"/>
              <w:spacing w:after="0"/>
              <w:jc w:val="both"/>
              <w:rPr>
                <w:rFonts w:ascii="Times New Roman" w:hAnsi="Times New Roman" w:cs="Times New Roman"/>
                <w:b/>
                <w:bCs/>
                <w:sz w:val="24"/>
                <w:szCs w:val="24"/>
              </w:rPr>
            </w:pPr>
          </w:p>
        </w:tc>
      </w:tr>
    </w:tbl>
    <w:p w:rsidR="00A46A2B" w:rsidRDefault="00A46A2B">
      <w:pPr>
        <w:spacing w:after="0"/>
        <w:rPr>
          <w:rFonts w:ascii="Times New Roman" w:hAnsi="Times New Roman" w:cs="Times New Roman"/>
          <w:spacing w:val="-4"/>
          <w:sz w:val="24"/>
          <w:szCs w:val="24"/>
        </w:rPr>
      </w:pPr>
    </w:p>
    <w:p w:rsidR="00A46A2B" w:rsidRDefault="00FA4D32">
      <w:pPr>
        <w:spacing w:after="0"/>
        <w:jc w:val="both"/>
        <w:rPr>
          <w:rFonts w:ascii="Times New Roman" w:hAnsi="Times New Roman" w:cs="Times New Roman"/>
          <w:b/>
          <w:bCs/>
          <w:spacing w:val="-4"/>
          <w:sz w:val="24"/>
          <w:szCs w:val="24"/>
          <w:lang w:eastAsia="en-US"/>
        </w:rPr>
      </w:pPr>
      <w:r>
        <w:rPr>
          <w:rFonts w:ascii="Times New Roman" w:hAnsi="Times New Roman" w:cs="Times New Roman"/>
          <w:b/>
          <w:bCs/>
          <w:spacing w:val="-4"/>
          <w:sz w:val="24"/>
          <w:szCs w:val="24"/>
          <w:lang w:eastAsia="en-US"/>
        </w:rPr>
        <w:t xml:space="preserve">              Ми, (</w:t>
      </w:r>
      <w:r>
        <w:rPr>
          <w:rFonts w:ascii="Times New Roman" w:hAnsi="Times New Roman" w:cs="Times New Roman"/>
          <w:b/>
          <w:bCs/>
          <w:spacing w:val="-4"/>
          <w:sz w:val="24"/>
          <w:szCs w:val="24"/>
          <w:u w:val="single"/>
          <w:lang w:eastAsia="en-US"/>
        </w:rPr>
        <w:t>назва Учасника</w:t>
      </w:r>
      <w:r>
        <w:rPr>
          <w:rFonts w:ascii="Times New Roman" w:hAnsi="Times New Roman" w:cs="Times New Roman"/>
          <w:b/>
          <w:bCs/>
          <w:spacing w:val="-4"/>
          <w:sz w:val="24"/>
          <w:szCs w:val="24"/>
          <w:lang w:eastAsia="en-US"/>
        </w:rPr>
        <w:t>), надаємо свою пропозицію щодо участі у тендері на закупівлю послуг згідно код</w:t>
      </w:r>
      <w:r w:rsidR="00655E17">
        <w:rPr>
          <w:rFonts w:ascii="Times New Roman" w:hAnsi="Times New Roman" w:cs="Times New Roman"/>
          <w:b/>
          <w:bCs/>
          <w:spacing w:val="-4"/>
          <w:sz w:val="24"/>
          <w:szCs w:val="24"/>
          <w:lang w:eastAsia="en-US"/>
        </w:rPr>
        <w:t>у</w:t>
      </w:r>
      <w:r>
        <w:rPr>
          <w:rFonts w:ascii="Times New Roman" w:hAnsi="Times New Roman" w:cs="Times New Roman"/>
          <w:b/>
          <w:bCs/>
          <w:spacing w:val="-4"/>
          <w:sz w:val="24"/>
          <w:szCs w:val="24"/>
          <w:lang w:eastAsia="en-US"/>
        </w:rPr>
        <w:t xml:space="preserve">  ДК 021:2015 – 79710000-4  «Охоронні послуги» </w:t>
      </w:r>
    </w:p>
    <w:p w:rsidR="00A46A2B" w:rsidRDefault="00FA4D3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Обсяг закупівлі: </w:t>
      </w:r>
    </w:p>
    <w:p w:rsidR="00A46A2B" w:rsidRDefault="00FA4D3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Строк надання послуг: з </w:t>
      </w:r>
      <w:r w:rsidR="00BC0150">
        <w:rPr>
          <w:rFonts w:ascii="Times New Roman" w:hAnsi="Times New Roman" w:cs="Times New Roman"/>
          <w:sz w:val="24"/>
          <w:szCs w:val="24"/>
        </w:rPr>
        <w:t>18 трав</w:t>
      </w:r>
      <w:r>
        <w:rPr>
          <w:rFonts w:ascii="Times New Roman" w:hAnsi="Times New Roman" w:cs="Times New Roman"/>
          <w:sz w:val="24"/>
          <w:szCs w:val="24"/>
        </w:rPr>
        <w:t xml:space="preserve">ня 2024 року по 31 грудня 2024 року (включно). </w:t>
      </w:r>
    </w:p>
    <w:p w:rsidR="00A46A2B" w:rsidRDefault="00FA4D32">
      <w:pPr>
        <w:shd w:val="clear" w:color="auto" w:fill="FFFFFF"/>
        <w:spacing w:after="0"/>
        <w:ind w:right="-1" w:firstLine="851"/>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Style w:val="afff2"/>
        <w:tblW w:w="10621" w:type="dxa"/>
        <w:jc w:val="center"/>
        <w:tblLayout w:type="fixed"/>
        <w:tblLook w:val="04A0" w:firstRow="1" w:lastRow="0" w:firstColumn="1" w:lastColumn="0" w:noHBand="0" w:noVBand="1"/>
      </w:tblPr>
      <w:tblGrid>
        <w:gridCol w:w="4675"/>
        <w:gridCol w:w="1900"/>
        <w:gridCol w:w="1153"/>
        <w:gridCol w:w="1341"/>
        <w:gridCol w:w="1552"/>
      </w:tblGrid>
      <w:tr w:rsidR="00A46A2B">
        <w:trPr>
          <w:jc w:val="center"/>
        </w:trPr>
        <w:tc>
          <w:tcPr>
            <w:tcW w:w="4675" w:type="dxa"/>
            <w:vAlign w:val="center"/>
          </w:tcPr>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Найменування предмету закупівлі</w:t>
            </w:r>
          </w:p>
        </w:tc>
        <w:tc>
          <w:tcPr>
            <w:tcW w:w="1900" w:type="dxa"/>
            <w:vAlign w:val="center"/>
          </w:tcPr>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Кількість послуг на місяць</w:t>
            </w:r>
          </w:p>
        </w:tc>
        <w:tc>
          <w:tcPr>
            <w:tcW w:w="1153" w:type="dxa"/>
            <w:vAlign w:val="center"/>
          </w:tcPr>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Період надання послуг</w:t>
            </w:r>
          </w:p>
        </w:tc>
        <w:tc>
          <w:tcPr>
            <w:tcW w:w="1341" w:type="dxa"/>
            <w:vAlign w:val="center"/>
          </w:tcPr>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Вартість, грн з/без ПДВ</w:t>
            </w:r>
          </w:p>
        </w:tc>
        <w:tc>
          <w:tcPr>
            <w:tcW w:w="1552" w:type="dxa"/>
            <w:vAlign w:val="center"/>
          </w:tcPr>
          <w:p w:rsidR="00A46A2B" w:rsidRDefault="00FA4D32">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Загальна вартість, грн з/без ПДВ</w:t>
            </w:r>
          </w:p>
        </w:tc>
      </w:tr>
      <w:tr w:rsidR="00A46A2B">
        <w:trPr>
          <w:jc w:val="center"/>
        </w:trPr>
        <w:tc>
          <w:tcPr>
            <w:tcW w:w="4675" w:type="dxa"/>
            <w:tcBorders>
              <w:bottom w:val="nil"/>
            </w:tcBorders>
            <w:vAlign w:val="center"/>
          </w:tcPr>
          <w:p w:rsidR="00A46A2B" w:rsidRDefault="00576F5E" w:rsidP="00BC0150">
            <w:pPr>
              <w:widowControl w:val="0"/>
              <w:spacing w:after="0" w:line="210" w:lineRule="atLeast"/>
              <w:jc w:val="center"/>
              <w:rPr>
                <w:rFonts w:ascii="Times New Roman" w:hAnsi="Times New Roman" w:cs="Times New Roman"/>
                <w:sz w:val="24"/>
                <w:szCs w:val="24"/>
                <w:lang w:eastAsia="ru-RU"/>
              </w:rPr>
            </w:pPr>
            <w:r w:rsidRPr="00576F5E">
              <w:rPr>
                <w:rFonts w:ascii="Times New Roman" w:hAnsi="Times New Roman" w:cs="Times New Roman"/>
                <w:sz w:val="24"/>
                <w:szCs w:val="24"/>
                <w:lang w:eastAsia="ru-RU"/>
              </w:rPr>
              <w:t>Охоронні послуги</w:t>
            </w:r>
          </w:p>
        </w:tc>
        <w:tc>
          <w:tcPr>
            <w:tcW w:w="1900" w:type="dxa"/>
            <w:tcBorders>
              <w:bottom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153" w:type="dxa"/>
            <w:tcBorders>
              <w:bottom w:val="nil"/>
            </w:tcBorders>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341" w:type="dxa"/>
            <w:tcBorders>
              <w:bottom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552" w:type="dxa"/>
            <w:tcBorders>
              <w:bottom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r>
      <w:tr w:rsidR="00A46A2B">
        <w:trPr>
          <w:jc w:val="center"/>
        </w:trPr>
        <w:tc>
          <w:tcPr>
            <w:tcW w:w="4675" w:type="dxa"/>
            <w:tcBorders>
              <w:top w:val="nil"/>
            </w:tcBorders>
            <w:vAlign w:val="center"/>
          </w:tcPr>
          <w:p w:rsidR="00A46A2B" w:rsidRDefault="00A46A2B">
            <w:pPr>
              <w:widowControl w:val="0"/>
              <w:spacing w:after="0" w:line="210" w:lineRule="atLeast"/>
              <w:rPr>
                <w:rFonts w:ascii="Times New Roman" w:hAnsi="Times New Roman" w:cs="Times New Roman"/>
                <w:sz w:val="24"/>
                <w:szCs w:val="24"/>
                <w:lang w:eastAsia="ru-RU"/>
              </w:rPr>
            </w:pPr>
          </w:p>
          <w:p w:rsidR="00A46A2B" w:rsidRDefault="00A46A2B">
            <w:pPr>
              <w:widowControl w:val="0"/>
              <w:spacing w:after="0" w:line="210" w:lineRule="atLeast"/>
              <w:rPr>
                <w:rFonts w:ascii="Times New Roman" w:hAnsi="Times New Roman" w:cs="Times New Roman"/>
                <w:sz w:val="24"/>
                <w:szCs w:val="24"/>
                <w:lang w:eastAsia="ru-RU"/>
              </w:rPr>
            </w:pPr>
          </w:p>
        </w:tc>
        <w:tc>
          <w:tcPr>
            <w:tcW w:w="1900" w:type="dxa"/>
            <w:tcBorders>
              <w:top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153" w:type="dxa"/>
            <w:tcBorders>
              <w:top w:val="nil"/>
            </w:tcBorders>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341" w:type="dxa"/>
            <w:tcBorders>
              <w:top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552" w:type="dxa"/>
            <w:tcBorders>
              <w:top w:val="nil"/>
            </w:tcBorders>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r>
      <w:tr w:rsidR="00A46A2B">
        <w:trPr>
          <w:jc w:val="center"/>
        </w:trPr>
        <w:tc>
          <w:tcPr>
            <w:tcW w:w="4675" w:type="dxa"/>
            <w:vAlign w:val="center"/>
          </w:tcPr>
          <w:p w:rsidR="00A46A2B" w:rsidRDefault="00A46A2B">
            <w:pPr>
              <w:widowControl w:val="0"/>
              <w:spacing w:after="0" w:line="210" w:lineRule="atLeast"/>
              <w:rPr>
                <w:rFonts w:ascii="Times New Roman" w:hAnsi="Times New Roman" w:cs="Times New Roman"/>
                <w:sz w:val="24"/>
                <w:szCs w:val="24"/>
                <w:lang w:eastAsia="ru-RU"/>
              </w:rPr>
            </w:pPr>
          </w:p>
        </w:tc>
        <w:tc>
          <w:tcPr>
            <w:tcW w:w="1900" w:type="dxa"/>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153" w:type="dxa"/>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341" w:type="dxa"/>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552" w:type="dxa"/>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r>
      <w:tr w:rsidR="00A46A2B">
        <w:trPr>
          <w:jc w:val="center"/>
        </w:trPr>
        <w:tc>
          <w:tcPr>
            <w:tcW w:w="4675" w:type="dxa"/>
            <w:vAlign w:val="center"/>
          </w:tcPr>
          <w:p w:rsidR="00A46A2B" w:rsidRDefault="00FA4D32">
            <w:pPr>
              <w:widowControl w:val="0"/>
              <w:spacing w:after="0" w:line="21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ВСЬОГО:</w:t>
            </w:r>
          </w:p>
        </w:tc>
        <w:tc>
          <w:tcPr>
            <w:tcW w:w="1900" w:type="dxa"/>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153" w:type="dxa"/>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341" w:type="dxa"/>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c>
          <w:tcPr>
            <w:tcW w:w="1552" w:type="dxa"/>
            <w:vAlign w:val="center"/>
          </w:tcPr>
          <w:p w:rsidR="00A46A2B" w:rsidRDefault="00A46A2B">
            <w:pPr>
              <w:widowControl w:val="0"/>
              <w:spacing w:after="0" w:line="210" w:lineRule="atLeast"/>
              <w:jc w:val="center"/>
              <w:rPr>
                <w:rFonts w:ascii="Times New Roman" w:hAnsi="Times New Roman" w:cs="Times New Roman"/>
                <w:sz w:val="24"/>
                <w:szCs w:val="24"/>
                <w:lang w:eastAsia="ru-RU"/>
              </w:rPr>
            </w:pPr>
          </w:p>
        </w:tc>
      </w:tr>
    </w:tbl>
    <w:p w:rsidR="00A46A2B" w:rsidRDefault="00A46A2B">
      <w:pPr>
        <w:spacing w:after="0"/>
        <w:ind w:right="-545"/>
        <w:rPr>
          <w:rFonts w:ascii="Times New Roman" w:hAnsi="Times New Roman" w:cs="Times New Roman"/>
          <w:b/>
          <w:bCs/>
          <w:sz w:val="24"/>
          <w:szCs w:val="24"/>
        </w:rPr>
      </w:pPr>
    </w:p>
    <w:p w:rsidR="00A46A2B" w:rsidRDefault="00A46A2B">
      <w:pPr>
        <w:spacing w:after="0" w:line="240" w:lineRule="auto"/>
        <w:jc w:val="both"/>
        <w:rPr>
          <w:rFonts w:ascii="Times New Roman" w:hAnsi="Times New Roman" w:cs="Times New Roman"/>
          <w:strike/>
          <w:color w:val="000000"/>
          <w:sz w:val="2"/>
          <w:lang w:eastAsia="ru-RU"/>
        </w:rPr>
      </w:pPr>
    </w:p>
    <w:p w:rsidR="00A46A2B" w:rsidRDefault="00FA4D32">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46A2B" w:rsidRDefault="00FA4D32">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 xml:space="preserve">2. Ми погоджуємося дотримуватися умов цієї тендерної пропозиції протягом </w:t>
      </w:r>
      <w:r>
        <w:rPr>
          <w:rFonts w:ascii="Times New Roman" w:hAnsi="Times New Roman" w:cs="Times New Roman"/>
          <w:iCs/>
          <w:szCs w:val="24"/>
          <w:lang w:eastAsia="ru-RU"/>
        </w:rPr>
        <w:t>90</w:t>
      </w:r>
      <w:r>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A46A2B" w:rsidRDefault="00FA4D32">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Pr>
          <w:rFonts w:ascii="Times New Roman" w:hAnsi="Times New Roman" w:cs="Times New Roman"/>
          <w:bCs/>
          <w:szCs w:val="24"/>
          <w:lang w:eastAsia="ru-RU"/>
        </w:rPr>
        <w:t xml:space="preserve">можете коригувати кінцевий обсяг предмета закупівлі, а </w:t>
      </w:r>
      <w:r>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46A2B" w:rsidRDefault="00FA4D32">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A46A2B" w:rsidRDefault="00FA4D32">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5. Ми зобов’язуємося надавати послуги відповідно до умов Договору.</w:t>
      </w:r>
    </w:p>
    <w:p w:rsidR="00A46A2B" w:rsidRDefault="00FA4D32">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lastRenderedPageBreak/>
        <w:t>При цьому ми погоджуємось, що оплата за фактично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rsidR="00A46A2B" w:rsidRDefault="00A46A2B">
      <w:pPr>
        <w:spacing w:after="0" w:line="240" w:lineRule="auto"/>
        <w:ind w:left="284"/>
        <w:jc w:val="both"/>
        <w:rPr>
          <w:rFonts w:ascii="Times New Roman" w:hAnsi="Times New Roman" w:cs="Times New Roman"/>
          <w:sz w:val="24"/>
          <w:szCs w:val="24"/>
        </w:rPr>
      </w:pPr>
    </w:p>
    <w:p w:rsidR="00A46A2B" w:rsidRDefault="00A46A2B">
      <w:pPr>
        <w:spacing w:after="0" w:line="240" w:lineRule="auto"/>
        <w:ind w:left="284"/>
        <w:jc w:val="both"/>
        <w:rPr>
          <w:rFonts w:ascii="Times New Roman" w:hAnsi="Times New Roman" w:cs="Times New Roman"/>
          <w:sz w:val="24"/>
          <w:szCs w:val="24"/>
        </w:rPr>
      </w:pPr>
    </w:p>
    <w:p w:rsidR="00A46A2B" w:rsidRDefault="00FA4D32">
      <w:pPr>
        <w:rPr>
          <w:rFonts w:ascii="Times New Roman" w:hAnsi="Times New Roman" w:cs="Times New Roman"/>
          <w:b/>
          <w:bCs/>
          <w:color w:val="000000"/>
          <w:spacing w:val="5"/>
          <w:sz w:val="26"/>
          <w:szCs w:val="26"/>
        </w:rPr>
      </w:pPr>
      <w:r>
        <w:rPr>
          <w:rFonts w:ascii="Times New Roman" w:hAnsi="Times New Roman" w:cs="Times New Roman"/>
          <w:b/>
          <w:bCs/>
          <w:i/>
          <w:iCs/>
          <w:color w:val="000000"/>
          <w:spacing w:val="5"/>
          <w:sz w:val="26"/>
          <w:szCs w:val="26"/>
        </w:rPr>
        <w:t>Уповноважена особа учасника _______________________________ (П.І.Б</w:t>
      </w:r>
      <w:r>
        <w:rPr>
          <w:rFonts w:ascii="Times New Roman" w:hAnsi="Times New Roman" w:cs="Times New Roman"/>
          <w:b/>
          <w:bCs/>
          <w:color w:val="000000"/>
          <w:spacing w:val="5"/>
          <w:sz w:val="26"/>
          <w:szCs w:val="26"/>
        </w:rPr>
        <w:t>)</w:t>
      </w:r>
      <w:r>
        <w:rPr>
          <w:rFonts w:ascii="Times New Roman" w:hAnsi="Times New Roman" w:cs="Times New Roman"/>
          <w:sz w:val="26"/>
          <w:szCs w:val="26"/>
        </w:rPr>
        <w:t xml:space="preserve">                                                                                                                                              </w:t>
      </w:r>
    </w:p>
    <w:p w:rsidR="00A46A2B" w:rsidRDefault="00FA4D32">
      <w:pPr>
        <w:ind w:firstLine="709"/>
        <w:jc w:val="both"/>
        <w:outlineLvl w:val="0"/>
        <w:rPr>
          <w:rFonts w:ascii="Times New Roman" w:hAnsi="Times New Roman" w:cs="Times New Roman"/>
          <w:i/>
          <w:iCs/>
          <w:sz w:val="20"/>
          <w:szCs w:val="20"/>
          <w:u w:val="single"/>
          <w:lang w:eastAsia="ar-SA"/>
        </w:rPr>
      </w:pPr>
      <w:r>
        <w:rPr>
          <w:rFonts w:ascii="Times New Roman" w:hAnsi="Times New Roman" w:cs="Times New Roman"/>
          <w:i/>
          <w:iCs/>
          <w:sz w:val="20"/>
          <w:szCs w:val="20"/>
          <w:u w:val="single"/>
          <w:lang w:eastAsia="ar-SA"/>
        </w:rPr>
        <w:t>Увага!!</w:t>
      </w:r>
    </w:p>
    <w:p w:rsidR="00A46A2B" w:rsidRDefault="00FA4D32">
      <w:pPr>
        <w:jc w:val="both"/>
        <w:rPr>
          <w:rFonts w:ascii="Times New Roman" w:hAnsi="Times New Roman" w:cs="Times New Roman"/>
          <w:i/>
          <w:iCs/>
          <w:sz w:val="20"/>
          <w:szCs w:val="20"/>
          <w:lang w:eastAsia="ar-SA"/>
        </w:rPr>
      </w:pPr>
      <w:r>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46A2B" w:rsidRDefault="00A46A2B">
      <w:pPr>
        <w:jc w:val="both"/>
        <w:rPr>
          <w:rFonts w:ascii="Times New Roman" w:hAnsi="Times New Roman" w:cs="Times New Roman"/>
          <w:i/>
          <w:iCs/>
          <w:sz w:val="20"/>
          <w:szCs w:val="20"/>
          <w:lang w:eastAsia="ar-SA"/>
        </w:rPr>
      </w:pPr>
    </w:p>
    <w:p w:rsidR="00A46A2B" w:rsidRDefault="00A46A2B">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p w:rsidR="00655E17" w:rsidRDefault="00655E17">
      <w:pPr>
        <w:jc w:val="both"/>
        <w:rPr>
          <w:rFonts w:ascii="Times New Roman" w:hAnsi="Times New Roman" w:cs="Times New Roman"/>
          <w:i/>
          <w:iCs/>
          <w:sz w:val="20"/>
          <w:szCs w:val="20"/>
          <w:lang w:eastAsia="ar-SA"/>
        </w:rPr>
      </w:pPr>
    </w:p>
    <w:tbl>
      <w:tblPr>
        <w:tblW w:w="6237" w:type="dxa"/>
        <w:tblInd w:w="4536" w:type="dxa"/>
        <w:tblLayout w:type="fixed"/>
        <w:tblLook w:val="04A0" w:firstRow="1" w:lastRow="0" w:firstColumn="1" w:lastColumn="0" w:noHBand="0" w:noVBand="1"/>
      </w:tblPr>
      <w:tblGrid>
        <w:gridCol w:w="6237"/>
      </w:tblGrid>
      <w:tr w:rsidR="00A46A2B">
        <w:tc>
          <w:tcPr>
            <w:tcW w:w="6237" w:type="dxa"/>
            <w:shd w:val="clear" w:color="auto" w:fill="auto"/>
          </w:tcPr>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Додаток 6</w:t>
            </w:r>
            <w:r>
              <w:rPr>
                <w:rFonts w:ascii="Times New Roman" w:hAnsi="Times New Roman" w:cs="Times New Roman"/>
                <w:i/>
                <w:iCs/>
                <w:sz w:val="24"/>
                <w:szCs w:val="24"/>
                <w:lang w:eastAsia="ru-RU"/>
              </w:rPr>
              <w:t xml:space="preserve">                                                             </w:t>
            </w:r>
          </w:p>
          <w:p w:rsidR="00A46A2B" w:rsidRDefault="00FA4D32">
            <w:pPr>
              <w:widowControl w:val="0"/>
              <w:spacing w:after="0" w:line="240" w:lineRule="auto"/>
              <w:jc w:val="right"/>
              <w:rPr>
                <w:rFonts w:ascii="Times New Roman" w:hAnsi="Times New Roman" w:cs="Times New Roman"/>
                <w:b/>
                <w:i/>
                <w:iCs/>
                <w:sz w:val="24"/>
                <w:szCs w:val="24"/>
                <w:lang w:eastAsia="ru-RU"/>
              </w:rPr>
            </w:pPr>
            <w:r>
              <w:rPr>
                <w:rFonts w:ascii="Times New Roman" w:hAnsi="Times New Roman" w:cs="Times New Roman"/>
                <w:i/>
                <w:iCs/>
                <w:sz w:val="24"/>
                <w:szCs w:val="24"/>
                <w:lang w:eastAsia="ru-RU"/>
              </w:rPr>
              <w:t xml:space="preserve">до тендерної документації на </w:t>
            </w:r>
          </w:p>
          <w:p w:rsidR="00A46A2B" w:rsidRDefault="00FA4D32">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закупівлю послуг згідно </w:t>
            </w:r>
          </w:p>
          <w:p w:rsidR="00A46A2B" w:rsidRDefault="00FA4D32" w:rsidP="00F03F8F">
            <w:pPr>
              <w:widowControl w:val="0"/>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код</w:t>
            </w:r>
            <w:r w:rsidR="00655E17">
              <w:rPr>
                <w:rFonts w:ascii="Times New Roman" w:hAnsi="Times New Roman" w:cs="Times New Roman"/>
                <w:i/>
                <w:iCs/>
                <w:sz w:val="24"/>
                <w:szCs w:val="24"/>
                <w:lang w:eastAsia="ru-RU"/>
              </w:rPr>
              <w:t>у</w:t>
            </w:r>
            <w:r>
              <w:rPr>
                <w:rFonts w:ascii="Times New Roman" w:hAnsi="Times New Roman" w:cs="Times New Roman"/>
                <w:i/>
                <w:iCs/>
                <w:sz w:val="24"/>
                <w:szCs w:val="24"/>
                <w:lang w:eastAsia="ru-RU"/>
              </w:rPr>
              <w:t xml:space="preserve">  ДК 021:2015 – 79710000-4  «Охоронні послуги» </w:t>
            </w:r>
          </w:p>
        </w:tc>
      </w:tr>
    </w:tbl>
    <w:p w:rsidR="00A46A2B" w:rsidRDefault="00A46A2B">
      <w:pPr>
        <w:spacing w:after="0" w:line="240" w:lineRule="auto"/>
        <w:jc w:val="center"/>
        <w:rPr>
          <w:rFonts w:ascii="Times New Roman" w:hAnsi="Times New Roman" w:cs="Times New Roman"/>
          <w:b/>
          <w:sz w:val="24"/>
          <w:szCs w:val="24"/>
        </w:rPr>
      </w:pPr>
    </w:p>
    <w:p w:rsidR="00A46A2B" w:rsidRDefault="00A46A2B">
      <w:pPr>
        <w:spacing w:after="0"/>
        <w:rPr>
          <w:rFonts w:ascii="Times New Roman" w:eastAsia="Arial" w:hAnsi="Times New Roman" w:cs="Times New Roman"/>
          <w:color w:val="000000"/>
          <w:sz w:val="24"/>
          <w:lang w:eastAsia="ru-RU"/>
        </w:rPr>
      </w:pPr>
    </w:p>
    <w:p w:rsidR="00A46A2B" w:rsidRDefault="00FA4D32">
      <w:pPr>
        <w:spacing w:after="0"/>
        <w:jc w:val="center"/>
        <w:rPr>
          <w:rFonts w:ascii="Times New Roman" w:hAnsi="Times New Roman" w:cs="Times New Roman"/>
          <w:b/>
          <w:sz w:val="24"/>
          <w:lang w:eastAsia="ru-RU"/>
        </w:rPr>
      </w:pPr>
      <w:r>
        <w:rPr>
          <w:rFonts w:ascii="Times New Roman" w:hAnsi="Times New Roman" w:cs="Times New Roman"/>
          <w:b/>
          <w:sz w:val="24"/>
          <w:lang w:eastAsia="ru-RU"/>
        </w:rPr>
        <w:t>Форма письмової згоди</w:t>
      </w:r>
    </w:p>
    <w:p w:rsidR="00A46A2B" w:rsidRDefault="00FA4D32">
      <w:pPr>
        <w:spacing w:after="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на обробку наявних персональних даних,</w:t>
      </w:r>
    </w:p>
    <w:p w:rsidR="00A46A2B" w:rsidRDefault="00FA4D32">
      <w:pPr>
        <w:spacing w:after="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відповідно до Закону України «Про захист персональних даних»</w:t>
      </w:r>
    </w:p>
    <w:p w:rsidR="00A46A2B" w:rsidRDefault="00A46A2B">
      <w:pPr>
        <w:spacing w:after="0" w:line="240" w:lineRule="auto"/>
        <w:jc w:val="center"/>
        <w:rPr>
          <w:rFonts w:ascii="Times New Roman" w:hAnsi="Times New Roman" w:cs="Times New Roman"/>
          <w:b/>
          <w:sz w:val="24"/>
          <w:lang w:eastAsia="ru-RU"/>
        </w:rPr>
      </w:pPr>
    </w:p>
    <w:p w:rsidR="00A46A2B" w:rsidRDefault="00A46A2B">
      <w:pPr>
        <w:tabs>
          <w:tab w:val="left" w:pos="10260"/>
        </w:tabs>
        <w:spacing w:after="0" w:line="240" w:lineRule="auto"/>
        <w:ind w:left="5400" w:right="2"/>
        <w:rPr>
          <w:rFonts w:ascii="Times New Roman" w:hAnsi="Times New Roman" w:cs="Times New Roman"/>
          <w:sz w:val="24"/>
          <w:lang w:eastAsia="ru-RU"/>
        </w:rPr>
      </w:pPr>
    </w:p>
    <w:p w:rsidR="00A46A2B" w:rsidRDefault="00A46A2B">
      <w:pPr>
        <w:spacing w:after="0" w:line="240" w:lineRule="auto"/>
        <w:jc w:val="center"/>
        <w:rPr>
          <w:rFonts w:ascii="Times New Roman" w:hAnsi="Times New Roman" w:cs="Times New Roman"/>
          <w:b/>
          <w:sz w:val="24"/>
          <w:lang w:eastAsia="ru-RU"/>
        </w:rPr>
      </w:pPr>
    </w:p>
    <w:p w:rsidR="00A46A2B" w:rsidRDefault="00A46A2B">
      <w:pPr>
        <w:spacing w:after="0" w:line="240" w:lineRule="auto"/>
        <w:rPr>
          <w:rFonts w:ascii="Times New Roman" w:hAnsi="Times New Roman" w:cs="Times New Roman"/>
          <w:sz w:val="24"/>
          <w:lang w:eastAsia="ru-RU"/>
        </w:rPr>
      </w:pPr>
    </w:p>
    <w:p w:rsidR="00A46A2B" w:rsidRDefault="00A46A2B">
      <w:pPr>
        <w:spacing w:after="0" w:line="240" w:lineRule="auto"/>
        <w:rPr>
          <w:rFonts w:ascii="Times New Roman" w:hAnsi="Times New Roman" w:cs="Times New Roman"/>
          <w:sz w:val="24"/>
          <w:lang w:eastAsia="ru-RU"/>
        </w:rPr>
      </w:pPr>
    </w:p>
    <w:p w:rsidR="00A46A2B" w:rsidRDefault="00FA4D32">
      <w:pPr>
        <w:spacing w:after="0" w:line="240" w:lineRule="auto"/>
        <w:jc w:val="center"/>
        <w:rPr>
          <w:rFonts w:ascii="Times New Roman" w:hAnsi="Times New Roman" w:cs="Times New Roman"/>
          <w:b/>
          <w:sz w:val="24"/>
          <w:lang w:eastAsia="ru-RU"/>
        </w:rPr>
      </w:pPr>
      <w:r>
        <w:rPr>
          <w:rFonts w:ascii="Times New Roman" w:hAnsi="Times New Roman" w:cs="Times New Roman"/>
          <w:b/>
          <w:sz w:val="24"/>
          <w:lang w:eastAsia="ru-RU"/>
        </w:rPr>
        <w:t>Лист – згода</w:t>
      </w:r>
    </w:p>
    <w:p w:rsidR="00A46A2B" w:rsidRDefault="00A46A2B">
      <w:pPr>
        <w:spacing w:after="0" w:line="360" w:lineRule="auto"/>
        <w:rPr>
          <w:rFonts w:ascii="Times New Roman" w:hAnsi="Times New Roman" w:cs="Times New Roman"/>
          <w:b/>
          <w:sz w:val="24"/>
          <w:lang w:eastAsia="ru-RU"/>
        </w:rPr>
      </w:pPr>
    </w:p>
    <w:p w:rsidR="00A46A2B" w:rsidRDefault="00FA4D32">
      <w:pPr>
        <w:spacing w:after="0" w:line="288" w:lineRule="auto"/>
        <w:jc w:val="both"/>
        <w:rPr>
          <w:rFonts w:ascii="Times New Roman" w:hAnsi="Times New Roman" w:cs="Times New Roman"/>
          <w:sz w:val="24"/>
          <w:lang w:eastAsia="ru-RU"/>
        </w:rPr>
      </w:pPr>
      <w:r>
        <w:rPr>
          <w:rFonts w:ascii="Times New Roman" w:hAnsi="Times New Roman" w:cs="Times New Roman"/>
          <w:sz w:val="24"/>
          <w:lang w:eastAsia="ru-RU"/>
        </w:rPr>
        <w:tab/>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sz w:val="24"/>
          <w:lang w:eastAsia="ru-RU"/>
        </w:rPr>
        <w:t>т.ч</w:t>
      </w:r>
      <w:proofErr w:type="spellEnd"/>
      <w:r>
        <w:rPr>
          <w:rFonts w:ascii="Times New Roman" w:hAnsi="Times New Roman" w:cs="Times New Roman"/>
          <w:sz w:val="24"/>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46A2B" w:rsidRDefault="00A46A2B">
      <w:pPr>
        <w:spacing w:after="0" w:line="240" w:lineRule="auto"/>
        <w:jc w:val="both"/>
        <w:rPr>
          <w:rFonts w:ascii="Times New Roman" w:hAnsi="Times New Roman" w:cs="Times New Roman"/>
          <w:sz w:val="24"/>
          <w:lang w:eastAsia="ru-RU"/>
        </w:rPr>
      </w:pPr>
    </w:p>
    <w:p w:rsidR="00A46A2B" w:rsidRDefault="00A46A2B">
      <w:pPr>
        <w:spacing w:after="0" w:line="240" w:lineRule="auto"/>
        <w:rPr>
          <w:rFonts w:ascii="Times New Roman" w:hAnsi="Times New Roman" w:cs="Times New Roman"/>
          <w:sz w:val="24"/>
          <w:lang w:eastAsia="ru-RU"/>
        </w:rPr>
      </w:pPr>
    </w:p>
    <w:p w:rsidR="00A46A2B" w:rsidRDefault="00A46A2B">
      <w:pPr>
        <w:spacing w:after="0" w:line="240" w:lineRule="auto"/>
        <w:rPr>
          <w:rFonts w:ascii="Times New Roman" w:hAnsi="Times New Roman" w:cs="Times New Roman"/>
          <w:sz w:val="24"/>
          <w:lang w:eastAsia="ru-RU"/>
        </w:rPr>
      </w:pPr>
    </w:p>
    <w:p w:rsidR="00A46A2B" w:rsidRDefault="00A46A2B">
      <w:pPr>
        <w:spacing w:after="0" w:line="240" w:lineRule="auto"/>
        <w:rPr>
          <w:rFonts w:ascii="Times New Roman" w:hAnsi="Times New Roman" w:cs="Times New Roman"/>
          <w:sz w:val="24"/>
          <w:lang w:eastAsia="ru-RU"/>
        </w:rPr>
      </w:pPr>
    </w:p>
    <w:p w:rsidR="00A46A2B" w:rsidRDefault="00FA4D32">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«_____»________________р.</w:t>
      </w:r>
      <w:r>
        <w:rPr>
          <w:rFonts w:ascii="Times New Roman" w:hAnsi="Times New Roman" w:cs="Times New Roman"/>
          <w:sz w:val="24"/>
          <w:lang w:eastAsia="ru-RU"/>
        </w:rPr>
        <w:tab/>
      </w:r>
      <w:r>
        <w:rPr>
          <w:rFonts w:ascii="Times New Roman" w:hAnsi="Times New Roman" w:cs="Times New Roman"/>
          <w:sz w:val="24"/>
          <w:lang w:eastAsia="ru-RU"/>
        </w:rPr>
        <w:tab/>
      </w:r>
      <w:r>
        <w:rPr>
          <w:rFonts w:ascii="Times New Roman" w:hAnsi="Times New Roman" w:cs="Times New Roman"/>
          <w:sz w:val="24"/>
          <w:lang w:eastAsia="ru-RU"/>
        </w:rPr>
        <w:tab/>
      </w:r>
      <w:r>
        <w:rPr>
          <w:rFonts w:ascii="Times New Roman" w:hAnsi="Times New Roman" w:cs="Times New Roman"/>
          <w:sz w:val="24"/>
          <w:lang w:eastAsia="ru-RU"/>
        </w:rPr>
        <w:tab/>
        <w:t xml:space="preserve">              __________/___________________/</w:t>
      </w:r>
    </w:p>
    <w:p w:rsidR="00A46A2B" w:rsidRDefault="00FA4D32">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ab/>
        <w:t xml:space="preserve">     (дата)</w:t>
      </w:r>
      <w:r>
        <w:rPr>
          <w:rFonts w:ascii="Times New Roman" w:hAnsi="Times New Roman" w:cs="Times New Roman"/>
          <w:sz w:val="24"/>
          <w:lang w:eastAsia="ru-RU"/>
        </w:rPr>
        <w:tab/>
      </w:r>
      <w:r>
        <w:rPr>
          <w:rFonts w:ascii="Times New Roman" w:hAnsi="Times New Roman" w:cs="Times New Roman"/>
          <w:sz w:val="24"/>
          <w:lang w:eastAsia="ru-RU"/>
        </w:rPr>
        <w:tab/>
      </w:r>
      <w:r>
        <w:rPr>
          <w:rFonts w:ascii="Times New Roman" w:hAnsi="Times New Roman" w:cs="Times New Roman"/>
          <w:sz w:val="24"/>
          <w:lang w:eastAsia="ru-RU"/>
        </w:rPr>
        <w:tab/>
      </w:r>
      <w:r>
        <w:rPr>
          <w:rFonts w:ascii="Times New Roman" w:hAnsi="Times New Roman" w:cs="Times New Roman"/>
          <w:sz w:val="24"/>
          <w:lang w:eastAsia="ru-RU"/>
        </w:rPr>
        <w:tab/>
      </w:r>
      <w:r>
        <w:rPr>
          <w:rFonts w:ascii="Times New Roman" w:hAnsi="Times New Roman" w:cs="Times New Roman"/>
          <w:sz w:val="24"/>
          <w:lang w:eastAsia="ru-RU"/>
        </w:rPr>
        <w:tab/>
      </w:r>
      <w:r>
        <w:rPr>
          <w:rFonts w:ascii="Times New Roman" w:hAnsi="Times New Roman" w:cs="Times New Roman"/>
          <w:sz w:val="24"/>
          <w:lang w:eastAsia="ru-RU"/>
        </w:rPr>
        <w:tab/>
        <w:t xml:space="preserve">                           (підпис)                 (П.І.Б.)</w:t>
      </w:r>
    </w:p>
    <w:p w:rsidR="00A46A2B" w:rsidRDefault="00A46A2B">
      <w:pPr>
        <w:spacing w:after="0" w:line="240" w:lineRule="auto"/>
        <w:rPr>
          <w:sz w:val="24"/>
        </w:rPr>
      </w:pPr>
    </w:p>
    <w:p w:rsidR="00A46A2B" w:rsidRDefault="00A46A2B">
      <w:pPr>
        <w:spacing w:after="0" w:line="240" w:lineRule="auto"/>
        <w:rPr>
          <w:sz w:val="24"/>
        </w:rPr>
      </w:pPr>
    </w:p>
    <w:p w:rsidR="00A46A2B" w:rsidRDefault="00A46A2B">
      <w:pPr>
        <w:spacing w:after="0" w:line="240" w:lineRule="auto"/>
        <w:rPr>
          <w:sz w:val="24"/>
        </w:rPr>
      </w:pPr>
    </w:p>
    <w:p w:rsidR="00A46A2B" w:rsidRDefault="00A46A2B">
      <w:pPr>
        <w:spacing w:after="0" w:line="240" w:lineRule="auto"/>
      </w:pPr>
    </w:p>
    <w:p w:rsidR="00A46A2B" w:rsidRDefault="00A46A2B">
      <w:pPr>
        <w:spacing w:after="0" w:line="240" w:lineRule="auto"/>
      </w:pPr>
    </w:p>
    <w:p w:rsidR="00A46A2B" w:rsidRDefault="00A46A2B">
      <w:pPr>
        <w:spacing w:after="0" w:line="240" w:lineRule="auto"/>
      </w:pPr>
    </w:p>
    <w:p w:rsidR="00A46A2B" w:rsidRDefault="00A46A2B">
      <w:pPr>
        <w:spacing w:after="0" w:line="240" w:lineRule="auto"/>
      </w:pPr>
    </w:p>
    <w:p w:rsidR="00A46A2B" w:rsidRDefault="00A46A2B">
      <w:pPr>
        <w:spacing w:after="0" w:line="240" w:lineRule="auto"/>
      </w:pPr>
    </w:p>
    <w:p w:rsidR="00A46A2B" w:rsidRDefault="00A46A2B">
      <w:pPr>
        <w:spacing w:after="0" w:line="240" w:lineRule="auto"/>
      </w:pPr>
    </w:p>
    <w:p w:rsidR="00A46A2B" w:rsidRDefault="00A46A2B">
      <w:pPr>
        <w:spacing w:after="0" w:line="240" w:lineRule="auto"/>
      </w:pPr>
    </w:p>
    <w:p w:rsidR="00A46A2B" w:rsidRDefault="00A46A2B"/>
    <w:p w:rsidR="00A46A2B" w:rsidRDefault="00A46A2B">
      <w:pPr>
        <w:tabs>
          <w:tab w:val="left" w:pos="4304"/>
        </w:tabs>
        <w:rPr>
          <w:rFonts w:ascii="Times New Roman" w:hAnsi="Times New Roman" w:cs="Times New Roman"/>
          <w:sz w:val="24"/>
          <w:szCs w:val="24"/>
          <w:lang w:eastAsia="ru-RU"/>
        </w:rPr>
      </w:pPr>
    </w:p>
    <w:sectPr w:rsidR="00A46A2B">
      <w:pgSz w:w="11906" w:h="16838"/>
      <w:pgMar w:top="993" w:right="424" w:bottom="568"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roman"/>
    <w:pitch w:val="variable"/>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B7A"/>
    <w:multiLevelType w:val="multilevel"/>
    <w:tmpl w:val="2D1019E6"/>
    <w:lvl w:ilvl="0">
      <w:start w:val="6"/>
      <w:numFmt w:val="bullet"/>
      <w:lvlText w:val="-"/>
      <w:lvlJc w:val="left"/>
      <w:pPr>
        <w:tabs>
          <w:tab w:val="num" w:pos="0"/>
        </w:tabs>
        <w:ind w:left="720" w:hanging="360"/>
      </w:pPr>
      <w:rPr>
        <w:rFonts w:ascii="Times New Roman" w:hAnsi="Times New Roman" w:cs="Times New Roman" w:hint="default"/>
        <w:color w:val="00B05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9604A91"/>
    <w:multiLevelType w:val="multilevel"/>
    <w:tmpl w:val="CE94A744"/>
    <w:lvl w:ilvl="0">
      <w:start w:val="1"/>
      <w:numFmt w:val="decimal"/>
      <w:lvlText w:val="%1."/>
      <w:lvlJc w:val="left"/>
      <w:pPr>
        <w:tabs>
          <w:tab w:val="num" w:pos="0"/>
        </w:tabs>
        <w:ind w:left="840" w:hanging="360"/>
      </w:pPr>
    </w:lvl>
    <w:lvl w:ilvl="1">
      <w:start w:val="1"/>
      <w:numFmt w:val="decimal"/>
      <w:lvlText w:val="%1.%2."/>
      <w:lvlJc w:val="left"/>
      <w:pPr>
        <w:tabs>
          <w:tab w:val="num" w:pos="0"/>
        </w:tabs>
        <w:ind w:left="840" w:hanging="360"/>
      </w:pPr>
    </w:lvl>
    <w:lvl w:ilvl="2">
      <w:start w:val="1"/>
      <w:numFmt w:val="decimal"/>
      <w:lvlText w:val="%1.%2.%3."/>
      <w:lvlJc w:val="left"/>
      <w:pPr>
        <w:tabs>
          <w:tab w:val="num" w:pos="0"/>
        </w:tabs>
        <w:ind w:left="1200" w:hanging="720"/>
      </w:pPr>
    </w:lvl>
    <w:lvl w:ilvl="3">
      <w:start w:val="1"/>
      <w:numFmt w:val="decimal"/>
      <w:lvlText w:val="%1.%2.%3.%4."/>
      <w:lvlJc w:val="left"/>
      <w:pPr>
        <w:tabs>
          <w:tab w:val="num" w:pos="0"/>
        </w:tabs>
        <w:ind w:left="1200" w:hanging="720"/>
      </w:pPr>
    </w:lvl>
    <w:lvl w:ilvl="4">
      <w:start w:val="1"/>
      <w:numFmt w:val="decimal"/>
      <w:lvlText w:val="%1.%2.%3.%4.%5."/>
      <w:lvlJc w:val="left"/>
      <w:pPr>
        <w:tabs>
          <w:tab w:val="num" w:pos="0"/>
        </w:tabs>
        <w:ind w:left="1560" w:hanging="1080"/>
      </w:pPr>
    </w:lvl>
    <w:lvl w:ilvl="5">
      <w:start w:val="1"/>
      <w:numFmt w:val="decimal"/>
      <w:lvlText w:val="%1.%2.%3.%4.%5.%6."/>
      <w:lvlJc w:val="left"/>
      <w:pPr>
        <w:tabs>
          <w:tab w:val="num" w:pos="0"/>
        </w:tabs>
        <w:ind w:left="1560" w:hanging="1080"/>
      </w:pPr>
    </w:lvl>
    <w:lvl w:ilvl="6">
      <w:start w:val="1"/>
      <w:numFmt w:val="decimal"/>
      <w:lvlText w:val="%1.%2.%3.%4.%5.%6.%7."/>
      <w:lvlJc w:val="left"/>
      <w:pPr>
        <w:tabs>
          <w:tab w:val="num" w:pos="0"/>
        </w:tabs>
        <w:ind w:left="1920" w:hanging="1440"/>
      </w:pPr>
    </w:lvl>
    <w:lvl w:ilvl="7">
      <w:start w:val="1"/>
      <w:numFmt w:val="decimal"/>
      <w:lvlText w:val="%1.%2.%3.%4.%5.%6.%7.%8."/>
      <w:lvlJc w:val="left"/>
      <w:pPr>
        <w:tabs>
          <w:tab w:val="num" w:pos="0"/>
        </w:tabs>
        <w:ind w:left="1920" w:hanging="1440"/>
      </w:pPr>
    </w:lvl>
    <w:lvl w:ilvl="8">
      <w:start w:val="1"/>
      <w:numFmt w:val="decimal"/>
      <w:lvlText w:val="%1.%2.%3.%4.%5.%6.%7.%8.%9."/>
      <w:lvlJc w:val="left"/>
      <w:pPr>
        <w:tabs>
          <w:tab w:val="num" w:pos="0"/>
        </w:tabs>
        <w:ind w:left="2280" w:hanging="1800"/>
      </w:pPr>
    </w:lvl>
  </w:abstractNum>
  <w:abstractNum w:abstractNumId="2" w15:restartNumberingAfterBreak="0">
    <w:nsid w:val="0B33615E"/>
    <w:multiLevelType w:val="multilevel"/>
    <w:tmpl w:val="3A16AA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77C2A5D"/>
    <w:multiLevelType w:val="multilevel"/>
    <w:tmpl w:val="B3A2E6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77E765C"/>
    <w:multiLevelType w:val="multilevel"/>
    <w:tmpl w:val="EDA0A1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ACF08E0"/>
    <w:multiLevelType w:val="multilevel"/>
    <w:tmpl w:val="3272A5DE"/>
    <w:lvl w:ilvl="0">
      <w:start w:val="1"/>
      <w:numFmt w:val="bullet"/>
      <w:lvlText w:val=""/>
      <w:lvlJc w:val="left"/>
      <w:pPr>
        <w:tabs>
          <w:tab w:val="num" w:pos="0"/>
        </w:tabs>
        <w:ind w:left="767" w:hanging="360"/>
      </w:pPr>
      <w:rPr>
        <w:rFonts w:ascii="Symbol" w:hAnsi="Symbol" w:cs="Symbol" w:hint="default"/>
      </w:rPr>
    </w:lvl>
    <w:lvl w:ilvl="1">
      <w:start w:val="1"/>
      <w:numFmt w:val="bullet"/>
      <w:lvlText w:val="o"/>
      <w:lvlJc w:val="left"/>
      <w:pPr>
        <w:tabs>
          <w:tab w:val="num" w:pos="0"/>
        </w:tabs>
        <w:ind w:left="1487" w:hanging="360"/>
      </w:pPr>
      <w:rPr>
        <w:rFonts w:ascii="Courier New" w:hAnsi="Courier New" w:cs="Courier New" w:hint="default"/>
      </w:rPr>
    </w:lvl>
    <w:lvl w:ilvl="2">
      <w:start w:val="1"/>
      <w:numFmt w:val="bullet"/>
      <w:lvlText w:val=""/>
      <w:lvlJc w:val="left"/>
      <w:pPr>
        <w:tabs>
          <w:tab w:val="num" w:pos="0"/>
        </w:tabs>
        <w:ind w:left="2207" w:hanging="360"/>
      </w:pPr>
      <w:rPr>
        <w:rFonts w:ascii="Wingdings" w:hAnsi="Wingdings" w:cs="Wingdings" w:hint="default"/>
      </w:rPr>
    </w:lvl>
    <w:lvl w:ilvl="3">
      <w:start w:val="1"/>
      <w:numFmt w:val="bullet"/>
      <w:lvlText w:val=""/>
      <w:lvlJc w:val="left"/>
      <w:pPr>
        <w:tabs>
          <w:tab w:val="num" w:pos="0"/>
        </w:tabs>
        <w:ind w:left="2927" w:hanging="360"/>
      </w:pPr>
      <w:rPr>
        <w:rFonts w:ascii="Symbol" w:hAnsi="Symbol" w:cs="Symbol" w:hint="default"/>
      </w:rPr>
    </w:lvl>
    <w:lvl w:ilvl="4">
      <w:start w:val="1"/>
      <w:numFmt w:val="bullet"/>
      <w:lvlText w:val="o"/>
      <w:lvlJc w:val="left"/>
      <w:pPr>
        <w:tabs>
          <w:tab w:val="num" w:pos="0"/>
        </w:tabs>
        <w:ind w:left="3647" w:hanging="360"/>
      </w:pPr>
      <w:rPr>
        <w:rFonts w:ascii="Courier New" w:hAnsi="Courier New" w:cs="Courier New" w:hint="default"/>
      </w:rPr>
    </w:lvl>
    <w:lvl w:ilvl="5">
      <w:start w:val="1"/>
      <w:numFmt w:val="bullet"/>
      <w:lvlText w:val=""/>
      <w:lvlJc w:val="left"/>
      <w:pPr>
        <w:tabs>
          <w:tab w:val="num" w:pos="0"/>
        </w:tabs>
        <w:ind w:left="4367" w:hanging="360"/>
      </w:pPr>
      <w:rPr>
        <w:rFonts w:ascii="Wingdings" w:hAnsi="Wingdings" w:cs="Wingdings" w:hint="default"/>
      </w:rPr>
    </w:lvl>
    <w:lvl w:ilvl="6">
      <w:start w:val="1"/>
      <w:numFmt w:val="bullet"/>
      <w:lvlText w:val=""/>
      <w:lvlJc w:val="left"/>
      <w:pPr>
        <w:tabs>
          <w:tab w:val="num" w:pos="0"/>
        </w:tabs>
        <w:ind w:left="5087" w:hanging="360"/>
      </w:pPr>
      <w:rPr>
        <w:rFonts w:ascii="Symbol" w:hAnsi="Symbol" w:cs="Symbol" w:hint="default"/>
      </w:rPr>
    </w:lvl>
    <w:lvl w:ilvl="7">
      <w:start w:val="1"/>
      <w:numFmt w:val="bullet"/>
      <w:lvlText w:val="o"/>
      <w:lvlJc w:val="left"/>
      <w:pPr>
        <w:tabs>
          <w:tab w:val="num" w:pos="0"/>
        </w:tabs>
        <w:ind w:left="5807" w:hanging="360"/>
      </w:pPr>
      <w:rPr>
        <w:rFonts w:ascii="Courier New" w:hAnsi="Courier New" w:cs="Courier New" w:hint="default"/>
      </w:rPr>
    </w:lvl>
    <w:lvl w:ilvl="8">
      <w:start w:val="1"/>
      <w:numFmt w:val="bullet"/>
      <w:lvlText w:val=""/>
      <w:lvlJc w:val="left"/>
      <w:pPr>
        <w:tabs>
          <w:tab w:val="num" w:pos="0"/>
        </w:tabs>
        <w:ind w:left="6527" w:hanging="360"/>
      </w:pPr>
      <w:rPr>
        <w:rFonts w:ascii="Wingdings" w:hAnsi="Wingdings" w:cs="Wingdings" w:hint="default"/>
      </w:rPr>
    </w:lvl>
  </w:abstractNum>
  <w:abstractNum w:abstractNumId="6" w15:restartNumberingAfterBreak="0">
    <w:nsid w:val="2DC8058E"/>
    <w:multiLevelType w:val="multilevel"/>
    <w:tmpl w:val="9B1E3EB6"/>
    <w:lvl w:ilvl="0">
      <w:start w:val="3"/>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17B6706"/>
    <w:multiLevelType w:val="multilevel"/>
    <w:tmpl w:val="54664A10"/>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8" w15:restartNumberingAfterBreak="0">
    <w:nsid w:val="4B7B6BB6"/>
    <w:multiLevelType w:val="multilevel"/>
    <w:tmpl w:val="FA5662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36D32D6"/>
    <w:multiLevelType w:val="multilevel"/>
    <w:tmpl w:val="FD14898C"/>
    <w:lvl w:ilvl="0">
      <w:start w:val="1"/>
      <w:numFmt w:val="decimal"/>
      <w:pStyle w:val="3"/>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4E808C5"/>
    <w:multiLevelType w:val="multilevel"/>
    <w:tmpl w:val="4DF4E0F0"/>
    <w:lvl w:ilvl="0">
      <w:start w:val="5"/>
      <w:numFmt w:val="bullet"/>
      <w:lvlText w:val="-"/>
      <w:lvlJc w:val="left"/>
      <w:pPr>
        <w:tabs>
          <w:tab w:val="num" w:pos="930"/>
        </w:tabs>
        <w:ind w:left="930" w:hanging="360"/>
      </w:pPr>
      <w:rPr>
        <w:rFonts w:ascii="Times New Roman" w:hAnsi="Times New Roman" w:cs="Times New Roman" w:hint="default"/>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11" w15:restartNumberingAfterBreak="0">
    <w:nsid w:val="5C57435F"/>
    <w:multiLevelType w:val="multilevel"/>
    <w:tmpl w:val="B994FD6C"/>
    <w:lvl w:ilvl="0">
      <w:start w:val="1"/>
      <w:numFmt w:val="bullet"/>
      <w:lvlText w:val=""/>
      <w:lvlJc w:val="left"/>
      <w:pPr>
        <w:tabs>
          <w:tab w:val="num" w:pos="0"/>
        </w:tabs>
        <w:ind w:left="767" w:hanging="360"/>
      </w:pPr>
      <w:rPr>
        <w:rFonts w:ascii="Symbol" w:hAnsi="Symbol" w:cs="Symbol" w:hint="default"/>
      </w:rPr>
    </w:lvl>
    <w:lvl w:ilvl="1">
      <w:start w:val="1"/>
      <w:numFmt w:val="bullet"/>
      <w:lvlText w:val="o"/>
      <w:lvlJc w:val="left"/>
      <w:pPr>
        <w:tabs>
          <w:tab w:val="num" w:pos="0"/>
        </w:tabs>
        <w:ind w:left="1487" w:hanging="360"/>
      </w:pPr>
      <w:rPr>
        <w:rFonts w:ascii="Courier New" w:hAnsi="Courier New" w:cs="Courier New" w:hint="default"/>
      </w:rPr>
    </w:lvl>
    <w:lvl w:ilvl="2">
      <w:start w:val="1"/>
      <w:numFmt w:val="bullet"/>
      <w:lvlText w:val=""/>
      <w:lvlJc w:val="left"/>
      <w:pPr>
        <w:tabs>
          <w:tab w:val="num" w:pos="0"/>
        </w:tabs>
        <w:ind w:left="2207" w:hanging="360"/>
      </w:pPr>
      <w:rPr>
        <w:rFonts w:ascii="Wingdings" w:hAnsi="Wingdings" w:cs="Wingdings" w:hint="default"/>
      </w:rPr>
    </w:lvl>
    <w:lvl w:ilvl="3">
      <w:start w:val="1"/>
      <w:numFmt w:val="bullet"/>
      <w:lvlText w:val=""/>
      <w:lvlJc w:val="left"/>
      <w:pPr>
        <w:tabs>
          <w:tab w:val="num" w:pos="0"/>
        </w:tabs>
        <w:ind w:left="2927" w:hanging="360"/>
      </w:pPr>
      <w:rPr>
        <w:rFonts w:ascii="Symbol" w:hAnsi="Symbol" w:cs="Symbol" w:hint="default"/>
      </w:rPr>
    </w:lvl>
    <w:lvl w:ilvl="4">
      <w:start w:val="1"/>
      <w:numFmt w:val="bullet"/>
      <w:lvlText w:val="o"/>
      <w:lvlJc w:val="left"/>
      <w:pPr>
        <w:tabs>
          <w:tab w:val="num" w:pos="0"/>
        </w:tabs>
        <w:ind w:left="3647" w:hanging="360"/>
      </w:pPr>
      <w:rPr>
        <w:rFonts w:ascii="Courier New" w:hAnsi="Courier New" w:cs="Courier New" w:hint="default"/>
      </w:rPr>
    </w:lvl>
    <w:lvl w:ilvl="5">
      <w:start w:val="1"/>
      <w:numFmt w:val="bullet"/>
      <w:lvlText w:val=""/>
      <w:lvlJc w:val="left"/>
      <w:pPr>
        <w:tabs>
          <w:tab w:val="num" w:pos="0"/>
        </w:tabs>
        <w:ind w:left="4367" w:hanging="360"/>
      </w:pPr>
      <w:rPr>
        <w:rFonts w:ascii="Wingdings" w:hAnsi="Wingdings" w:cs="Wingdings" w:hint="default"/>
      </w:rPr>
    </w:lvl>
    <w:lvl w:ilvl="6">
      <w:start w:val="1"/>
      <w:numFmt w:val="bullet"/>
      <w:lvlText w:val=""/>
      <w:lvlJc w:val="left"/>
      <w:pPr>
        <w:tabs>
          <w:tab w:val="num" w:pos="0"/>
        </w:tabs>
        <w:ind w:left="5087" w:hanging="360"/>
      </w:pPr>
      <w:rPr>
        <w:rFonts w:ascii="Symbol" w:hAnsi="Symbol" w:cs="Symbol" w:hint="default"/>
      </w:rPr>
    </w:lvl>
    <w:lvl w:ilvl="7">
      <w:start w:val="1"/>
      <w:numFmt w:val="bullet"/>
      <w:lvlText w:val="o"/>
      <w:lvlJc w:val="left"/>
      <w:pPr>
        <w:tabs>
          <w:tab w:val="num" w:pos="0"/>
        </w:tabs>
        <w:ind w:left="5807" w:hanging="360"/>
      </w:pPr>
      <w:rPr>
        <w:rFonts w:ascii="Courier New" w:hAnsi="Courier New" w:cs="Courier New" w:hint="default"/>
      </w:rPr>
    </w:lvl>
    <w:lvl w:ilvl="8">
      <w:start w:val="1"/>
      <w:numFmt w:val="bullet"/>
      <w:lvlText w:val=""/>
      <w:lvlJc w:val="left"/>
      <w:pPr>
        <w:tabs>
          <w:tab w:val="num" w:pos="0"/>
        </w:tabs>
        <w:ind w:left="6527" w:hanging="360"/>
      </w:pPr>
      <w:rPr>
        <w:rFonts w:ascii="Wingdings" w:hAnsi="Wingdings" w:cs="Wingdings" w:hint="default"/>
      </w:rPr>
    </w:lvl>
  </w:abstractNum>
  <w:abstractNum w:abstractNumId="12" w15:restartNumberingAfterBreak="0">
    <w:nsid w:val="5DB81D2B"/>
    <w:multiLevelType w:val="multilevel"/>
    <w:tmpl w:val="5AA4C824"/>
    <w:lvl w:ilvl="0">
      <w:numFmt w:val="bullet"/>
      <w:lvlText w:val="-"/>
      <w:lvlJc w:val="left"/>
      <w:pPr>
        <w:tabs>
          <w:tab w:val="num" w:pos="0"/>
        </w:tabs>
        <w:ind w:left="561" w:hanging="360"/>
      </w:pPr>
      <w:rPr>
        <w:rFonts w:ascii="Times New Roman" w:hAnsi="Times New Roman" w:cs="Times New Roman" w:hint="default"/>
      </w:rPr>
    </w:lvl>
    <w:lvl w:ilvl="1">
      <w:start w:val="1"/>
      <w:numFmt w:val="bullet"/>
      <w:lvlText w:val="o"/>
      <w:lvlJc w:val="left"/>
      <w:pPr>
        <w:tabs>
          <w:tab w:val="num" w:pos="0"/>
        </w:tabs>
        <w:ind w:left="1281" w:hanging="360"/>
      </w:pPr>
      <w:rPr>
        <w:rFonts w:ascii="Courier New" w:hAnsi="Courier New" w:cs="Courier New" w:hint="default"/>
      </w:rPr>
    </w:lvl>
    <w:lvl w:ilvl="2">
      <w:start w:val="1"/>
      <w:numFmt w:val="bullet"/>
      <w:lvlText w:val=""/>
      <w:lvlJc w:val="left"/>
      <w:pPr>
        <w:tabs>
          <w:tab w:val="num" w:pos="0"/>
        </w:tabs>
        <w:ind w:left="2001" w:hanging="360"/>
      </w:pPr>
      <w:rPr>
        <w:rFonts w:ascii="Wingdings" w:hAnsi="Wingdings" w:cs="Wingdings" w:hint="default"/>
      </w:rPr>
    </w:lvl>
    <w:lvl w:ilvl="3">
      <w:start w:val="1"/>
      <w:numFmt w:val="bullet"/>
      <w:lvlText w:val=""/>
      <w:lvlJc w:val="left"/>
      <w:pPr>
        <w:tabs>
          <w:tab w:val="num" w:pos="0"/>
        </w:tabs>
        <w:ind w:left="2721" w:hanging="360"/>
      </w:pPr>
      <w:rPr>
        <w:rFonts w:ascii="Symbol" w:hAnsi="Symbol" w:cs="Symbol" w:hint="default"/>
      </w:rPr>
    </w:lvl>
    <w:lvl w:ilvl="4">
      <w:start w:val="1"/>
      <w:numFmt w:val="bullet"/>
      <w:lvlText w:val="o"/>
      <w:lvlJc w:val="left"/>
      <w:pPr>
        <w:tabs>
          <w:tab w:val="num" w:pos="0"/>
        </w:tabs>
        <w:ind w:left="3441" w:hanging="360"/>
      </w:pPr>
      <w:rPr>
        <w:rFonts w:ascii="Courier New" w:hAnsi="Courier New" w:cs="Courier New" w:hint="default"/>
      </w:rPr>
    </w:lvl>
    <w:lvl w:ilvl="5">
      <w:start w:val="1"/>
      <w:numFmt w:val="bullet"/>
      <w:lvlText w:val=""/>
      <w:lvlJc w:val="left"/>
      <w:pPr>
        <w:tabs>
          <w:tab w:val="num" w:pos="0"/>
        </w:tabs>
        <w:ind w:left="4161" w:hanging="360"/>
      </w:pPr>
      <w:rPr>
        <w:rFonts w:ascii="Wingdings" w:hAnsi="Wingdings" w:cs="Wingdings" w:hint="default"/>
      </w:rPr>
    </w:lvl>
    <w:lvl w:ilvl="6">
      <w:start w:val="1"/>
      <w:numFmt w:val="bullet"/>
      <w:lvlText w:val=""/>
      <w:lvlJc w:val="left"/>
      <w:pPr>
        <w:tabs>
          <w:tab w:val="num" w:pos="0"/>
        </w:tabs>
        <w:ind w:left="4881" w:hanging="360"/>
      </w:pPr>
      <w:rPr>
        <w:rFonts w:ascii="Symbol" w:hAnsi="Symbol" w:cs="Symbol" w:hint="default"/>
      </w:rPr>
    </w:lvl>
    <w:lvl w:ilvl="7">
      <w:start w:val="1"/>
      <w:numFmt w:val="bullet"/>
      <w:lvlText w:val="o"/>
      <w:lvlJc w:val="left"/>
      <w:pPr>
        <w:tabs>
          <w:tab w:val="num" w:pos="0"/>
        </w:tabs>
        <w:ind w:left="5601" w:hanging="360"/>
      </w:pPr>
      <w:rPr>
        <w:rFonts w:ascii="Courier New" w:hAnsi="Courier New" w:cs="Courier New" w:hint="default"/>
      </w:rPr>
    </w:lvl>
    <w:lvl w:ilvl="8">
      <w:start w:val="1"/>
      <w:numFmt w:val="bullet"/>
      <w:lvlText w:val=""/>
      <w:lvlJc w:val="left"/>
      <w:pPr>
        <w:tabs>
          <w:tab w:val="num" w:pos="0"/>
        </w:tabs>
        <w:ind w:left="6321" w:hanging="360"/>
      </w:pPr>
      <w:rPr>
        <w:rFonts w:ascii="Wingdings" w:hAnsi="Wingdings" w:cs="Wingdings" w:hint="default"/>
      </w:rPr>
    </w:lvl>
  </w:abstractNum>
  <w:abstractNum w:abstractNumId="13" w15:restartNumberingAfterBreak="0">
    <w:nsid w:val="622D2150"/>
    <w:multiLevelType w:val="multilevel"/>
    <w:tmpl w:val="853E122C"/>
    <w:lvl w:ilvl="0">
      <w:start w:val="1"/>
      <w:numFmt w:val="decimal"/>
      <w:lvlText w:val="%1."/>
      <w:lvlJc w:val="left"/>
      <w:pPr>
        <w:tabs>
          <w:tab w:val="num" w:pos="0"/>
        </w:tabs>
        <w:ind w:left="720" w:hanging="360"/>
      </w:pPr>
      <w:rPr>
        <w:rFonts w:eastAsia="Times New Roman"/>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3835D3F"/>
    <w:multiLevelType w:val="multilevel"/>
    <w:tmpl w:val="E38AE0AC"/>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E242F4D"/>
    <w:multiLevelType w:val="multilevel"/>
    <w:tmpl w:val="B4E41CE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6FBF2F97"/>
    <w:multiLevelType w:val="multilevel"/>
    <w:tmpl w:val="04DCCB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6457688"/>
    <w:multiLevelType w:val="multilevel"/>
    <w:tmpl w:val="3BC2FBFC"/>
    <w:lvl w:ilvl="0">
      <w:start w:val="1"/>
      <w:numFmt w:val="decimal"/>
      <w:lvlText w:val="%1."/>
      <w:lvlJc w:val="left"/>
      <w:pPr>
        <w:tabs>
          <w:tab w:val="num" w:pos="0"/>
        </w:tabs>
        <w:ind w:left="360" w:hanging="360"/>
      </w:pPr>
      <w:rPr>
        <w:position w:val="0"/>
        <w:sz w:val="22"/>
        <w:vertAlign w:val="baseline"/>
      </w:rPr>
    </w:lvl>
    <w:lvl w:ilvl="1">
      <w:start w:val="1"/>
      <w:numFmt w:val="decimal"/>
      <w:lvlText w:val="%1.%2."/>
      <w:lvlJc w:val="left"/>
      <w:pPr>
        <w:tabs>
          <w:tab w:val="num" w:pos="0"/>
        </w:tabs>
        <w:ind w:left="360" w:hanging="360"/>
      </w:pPr>
      <w:rPr>
        <w:b w:val="0"/>
        <w:strike w:val="0"/>
        <w:dstrike w:val="0"/>
        <w:position w:val="0"/>
        <w:sz w:val="22"/>
        <w:vertAlign w:val="baseline"/>
      </w:rPr>
    </w:lvl>
    <w:lvl w:ilvl="2">
      <w:start w:val="1"/>
      <w:numFmt w:val="decimal"/>
      <w:lvlText w:val="%1.%2.%3."/>
      <w:lvlJc w:val="left"/>
      <w:pPr>
        <w:tabs>
          <w:tab w:val="num" w:pos="0"/>
        </w:tabs>
        <w:ind w:left="720" w:hanging="720"/>
      </w:pPr>
      <w:rPr>
        <w:color w:val="auto"/>
        <w:position w:val="0"/>
        <w:sz w:val="22"/>
        <w:vertAlign w:val="baseline"/>
      </w:rPr>
    </w:lvl>
    <w:lvl w:ilvl="3">
      <w:start w:val="1"/>
      <w:numFmt w:val="decimal"/>
      <w:lvlText w:val="%1.%2.%3.%4."/>
      <w:lvlJc w:val="left"/>
      <w:pPr>
        <w:tabs>
          <w:tab w:val="num" w:pos="0"/>
        </w:tabs>
        <w:ind w:left="720" w:hanging="720"/>
      </w:pPr>
      <w:rPr>
        <w:position w:val="0"/>
        <w:sz w:val="22"/>
        <w:vertAlign w:val="baseline"/>
      </w:rPr>
    </w:lvl>
    <w:lvl w:ilvl="4">
      <w:start w:val="1"/>
      <w:numFmt w:val="decimal"/>
      <w:lvlText w:val="%1.%2.%3.%4.%5."/>
      <w:lvlJc w:val="left"/>
      <w:pPr>
        <w:tabs>
          <w:tab w:val="num" w:pos="0"/>
        </w:tabs>
        <w:ind w:left="1080" w:hanging="1080"/>
      </w:pPr>
      <w:rPr>
        <w:position w:val="0"/>
        <w:sz w:val="22"/>
        <w:vertAlign w:val="baseline"/>
      </w:rPr>
    </w:lvl>
    <w:lvl w:ilvl="5">
      <w:start w:val="1"/>
      <w:numFmt w:val="decimal"/>
      <w:lvlText w:val="%1.%2.%3.%4.%5.%6."/>
      <w:lvlJc w:val="left"/>
      <w:pPr>
        <w:tabs>
          <w:tab w:val="num" w:pos="0"/>
        </w:tabs>
        <w:ind w:left="1080" w:hanging="1080"/>
      </w:pPr>
      <w:rPr>
        <w:position w:val="0"/>
        <w:sz w:val="22"/>
        <w:vertAlign w:val="baseline"/>
      </w:rPr>
    </w:lvl>
    <w:lvl w:ilvl="6">
      <w:start w:val="1"/>
      <w:numFmt w:val="decimal"/>
      <w:lvlText w:val="%1.%2.%3.%4.%5.%6.%7."/>
      <w:lvlJc w:val="left"/>
      <w:pPr>
        <w:tabs>
          <w:tab w:val="num" w:pos="0"/>
        </w:tabs>
        <w:ind w:left="1440" w:hanging="1440"/>
      </w:pPr>
      <w:rPr>
        <w:position w:val="0"/>
        <w:sz w:val="22"/>
        <w:vertAlign w:val="baseline"/>
      </w:rPr>
    </w:lvl>
    <w:lvl w:ilvl="7">
      <w:start w:val="1"/>
      <w:numFmt w:val="decimal"/>
      <w:lvlText w:val="%1.%2.%3.%4.%5.%6.%7.%8."/>
      <w:lvlJc w:val="left"/>
      <w:pPr>
        <w:tabs>
          <w:tab w:val="num" w:pos="0"/>
        </w:tabs>
        <w:ind w:left="1440" w:hanging="1440"/>
      </w:pPr>
      <w:rPr>
        <w:position w:val="0"/>
        <w:sz w:val="22"/>
        <w:vertAlign w:val="baseline"/>
      </w:rPr>
    </w:lvl>
    <w:lvl w:ilvl="8">
      <w:start w:val="1"/>
      <w:numFmt w:val="decimal"/>
      <w:lvlText w:val="%1.%2.%3.%4.%5.%6.%7.%8.%9."/>
      <w:lvlJc w:val="left"/>
      <w:pPr>
        <w:tabs>
          <w:tab w:val="num" w:pos="0"/>
        </w:tabs>
        <w:ind w:left="1800" w:hanging="1800"/>
      </w:pPr>
      <w:rPr>
        <w:position w:val="0"/>
        <w:sz w:val="22"/>
        <w:vertAlign w:val="baseline"/>
      </w:rPr>
    </w:lvl>
  </w:abstractNum>
  <w:num w:numId="1">
    <w:abstractNumId w:val="17"/>
  </w:num>
  <w:num w:numId="2">
    <w:abstractNumId w:val="9"/>
  </w:num>
  <w:num w:numId="3">
    <w:abstractNumId w:val="6"/>
  </w:num>
  <w:num w:numId="4">
    <w:abstractNumId w:val="5"/>
  </w:num>
  <w:num w:numId="5">
    <w:abstractNumId w:val="11"/>
  </w:num>
  <w:num w:numId="6">
    <w:abstractNumId w:val="12"/>
  </w:num>
  <w:num w:numId="7">
    <w:abstractNumId w:val="8"/>
  </w:num>
  <w:num w:numId="8">
    <w:abstractNumId w:val="3"/>
  </w:num>
  <w:num w:numId="9">
    <w:abstractNumId w:val="2"/>
  </w:num>
  <w:num w:numId="10">
    <w:abstractNumId w:val="4"/>
  </w:num>
  <w:num w:numId="11">
    <w:abstractNumId w:val="13"/>
  </w:num>
  <w:num w:numId="12">
    <w:abstractNumId w:val="10"/>
  </w:num>
  <w:num w:numId="13">
    <w:abstractNumId w:val="0"/>
  </w:num>
  <w:num w:numId="14">
    <w:abstractNumId w:val="1"/>
  </w:num>
  <w:num w:numId="15">
    <w:abstractNumId w:val="7"/>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2B"/>
    <w:rsid w:val="000273DF"/>
    <w:rsid w:val="000808D4"/>
    <w:rsid w:val="000928D0"/>
    <w:rsid w:val="000935C6"/>
    <w:rsid w:val="000E671A"/>
    <w:rsid w:val="0019707C"/>
    <w:rsid w:val="001E3C14"/>
    <w:rsid w:val="00222C43"/>
    <w:rsid w:val="00255477"/>
    <w:rsid w:val="00382DC2"/>
    <w:rsid w:val="003D4442"/>
    <w:rsid w:val="003D5353"/>
    <w:rsid w:val="00413993"/>
    <w:rsid w:val="00553157"/>
    <w:rsid w:val="0056394F"/>
    <w:rsid w:val="00576F5E"/>
    <w:rsid w:val="005824F1"/>
    <w:rsid w:val="005D49FC"/>
    <w:rsid w:val="00642B8E"/>
    <w:rsid w:val="00655E17"/>
    <w:rsid w:val="006766EB"/>
    <w:rsid w:val="006B2B1A"/>
    <w:rsid w:val="007313F9"/>
    <w:rsid w:val="00736B22"/>
    <w:rsid w:val="0082017E"/>
    <w:rsid w:val="008C1634"/>
    <w:rsid w:val="00913087"/>
    <w:rsid w:val="009735ED"/>
    <w:rsid w:val="0097689C"/>
    <w:rsid w:val="009E08E4"/>
    <w:rsid w:val="00A46A2B"/>
    <w:rsid w:val="00AB0BA9"/>
    <w:rsid w:val="00BC0150"/>
    <w:rsid w:val="00BC13F9"/>
    <w:rsid w:val="00C37E54"/>
    <w:rsid w:val="00D3164F"/>
    <w:rsid w:val="00D764B2"/>
    <w:rsid w:val="00D96C04"/>
    <w:rsid w:val="00DF0C94"/>
    <w:rsid w:val="00F03F8F"/>
    <w:rsid w:val="00F306B5"/>
    <w:rsid w:val="00F5252C"/>
    <w:rsid w:val="00FA4D32"/>
    <w:rsid w:val="00FB2B10"/>
    <w:rsid w:val="00FD4D6A"/>
    <w:rsid w:val="00FF27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5582"/>
  <w15:docId w15:val="{3AC7A561-7537-44A6-83E3-4939AD9A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E7"/>
    <w:pPr>
      <w:spacing w:after="200" w:line="276" w:lineRule="auto"/>
    </w:pPr>
    <w:rPr>
      <w:rFonts w:eastAsia="Times New Roman"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E7707"/>
    <w:rPr>
      <w:rFonts w:ascii="Cambria" w:eastAsia="Times New Roman" w:hAnsi="Cambria" w:cs="Cambria"/>
      <w:b/>
      <w:bCs/>
      <w:kern w:val="2"/>
      <w:sz w:val="32"/>
      <w:szCs w:val="32"/>
      <w:lang w:eastAsia="ru-RU"/>
    </w:rPr>
  </w:style>
  <w:style w:type="character" w:customStyle="1" w:styleId="20">
    <w:name w:val="Заголовок 2 Знак"/>
    <w:basedOn w:val="a0"/>
    <w:link w:val="2"/>
    <w:qFormat/>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qFormat/>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qFormat/>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qFormat/>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qFormat/>
    <w:rsid w:val="00BE7707"/>
    <w:rPr>
      <w:rFonts w:ascii="Calibri" w:eastAsia="Times New Roman" w:hAnsi="Calibri" w:cs="Times New Roman"/>
      <w:b/>
      <w:bCs/>
      <w:lang w:val="uk-UA" w:eastAsia="uk-UA"/>
    </w:rPr>
  </w:style>
  <w:style w:type="character" w:styleId="a3">
    <w:name w:val="Hyperlink"/>
    <w:uiPriority w:val="99"/>
    <w:rsid w:val="00BE7707"/>
    <w:rPr>
      <w:rFonts w:cs="Times New Roman"/>
      <w:color w:val="0000FF"/>
      <w:u w:val="single"/>
    </w:rPr>
  </w:style>
  <w:style w:type="character" w:customStyle="1" w:styleId="apple-converted-space">
    <w:name w:val="apple-converted-space"/>
    <w:qFormat/>
    <w:rsid w:val="00BE7707"/>
    <w:rPr>
      <w:rFonts w:cs="Times New Roman"/>
    </w:rPr>
  </w:style>
  <w:style w:type="character" w:customStyle="1" w:styleId="a4">
    <w:name w:val="Обычный (веб) Знак"/>
    <w:link w:val="a5"/>
    <w:uiPriority w:val="99"/>
    <w:qFormat/>
    <w:locked/>
    <w:rsid w:val="00BE7707"/>
    <w:rPr>
      <w:rFonts w:ascii="Times New Roman" w:eastAsia="Times New Roman" w:hAnsi="Times New Roman" w:cs="Times New Roman"/>
      <w:sz w:val="24"/>
      <w:szCs w:val="24"/>
      <w:lang w:eastAsia="ru-RU"/>
    </w:rPr>
  </w:style>
  <w:style w:type="character" w:styleId="a6">
    <w:name w:val="Strong"/>
    <w:qFormat/>
    <w:rsid w:val="00BE7707"/>
    <w:rPr>
      <w:rFonts w:cs="Times New Roman"/>
      <w:b/>
      <w:bCs/>
    </w:rPr>
  </w:style>
  <w:style w:type="character" w:customStyle="1" w:styleId="a7">
    <w:name w:val="Текст выноски Знак"/>
    <w:basedOn w:val="a0"/>
    <w:link w:val="a8"/>
    <w:uiPriority w:val="99"/>
    <w:semiHidden/>
    <w:qFormat/>
    <w:rsid w:val="00BE7707"/>
    <w:rPr>
      <w:rFonts w:ascii="Tahoma" w:eastAsia="Times New Roman" w:hAnsi="Tahoma" w:cs="Tahoma"/>
      <w:sz w:val="16"/>
      <w:szCs w:val="16"/>
      <w:lang w:val="uk-UA"/>
    </w:rPr>
  </w:style>
  <w:style w:type="character" w:styleId="a9">
    <w:name w:val="page number"/>
    <w:qFormat/>
    <w:rsid w:val="00BE7707"/>
    <w:rPr>
      <w:rFonts w:cs="Times New Roman"/>
    </w:rPr>
  </w:style>
  <w:style w:type="character" w:customStyle="1" w:styleId="aa">
    <w:name w:val="Текст примечания Знак"/>
    <w:basedOn w:val="a0"/>
    <w:link w:val="ab"/>
    <w:semiHidden/>
    <w:qFormat/>
    <w:rsid w:val="00BE7707"/>
    <w:rPr>
      <w:rFonts w:ascii="Calibri" w:eastAsia="Times New Roman" w:hAnsi="Calibri" w:cs="Calibri"/>
      <w:sz w:val="20"/>
      <w:szCs w:val="20"/>
      <w:lang w:val="uk-UA" w:eastAsia="uk-UA"/>
    </w:rPr>
  </w:style>
  <w:style w:type="character" w:customStyle="1" w:styleId="ac">
    <w:name w:val="Тема примечания Знак"/>
    <w:basedOn w:val="aa"/>
    <w:link w:val="ad"/>
    <w:semiHidden/>
    <w:qFormat/>
    <w:rsid w:val="00BE7707"/>
    <w:rPr>
      <w:rFonts w:ascii="Calibri" w:eastAsia="Times New Roman" w:hAnsi="Calibri" w:cs="Calibri"/>
      <w:b/>
      <w:bCs/>
      <w:sz w:val="20"/>
      <w:szCs w:val="20"/>
      <w:lang w:val="uk-UA" w:eastAsia="uk-UA"/>
    </w:rPr>
  </w:style>
  <w:style w:type="character" w:customStyle="1" w:styleId="rvts46">
    <w:name w:val="rvts46"/>
    <w:qFormat/>
    <w:rsid w:val="00BE7707"/>
    <w:rPr>
      <w:rFonts w:cs="Times New Roman"/>
    </w:rPr>
  </w:style>
  <w:style w:type="character" w:customStyle="1" w:styleId="ae">
    <w:name w:val="Основной текст Знак"/>
    <w:basedOn w:val="a0"/>
    <w:link w:val="af"/>
    <w:qFormat/>
    <w:rsid w:val="00BE7707"/>
    <w:rPr>
      <w:rFonts w:ascii="Times New Roman CYR" w:eastAsia="Times New Roman" w:hAnsi="Times New Roman CYR" w:cs="Times New Roman CYR"/>
      <w:sz w:val="24"/>
      <w:szCs w:val="24"/>
      <w:lang w:val="uk-UA" w:eastAsia="ru-RU"/>
    </w:rPr>
  </w:style>
  <w:style w:type="character" w:customStyle="1" w:styleId="rvts23">
    <w:name w:val="rvts23"/>
    <w:qFormat/>
    <w:rsid w:val="00BE7707"/>
  </w:style>
  <w:style w:type="character" w:customStyle="1" w:styleId="32">
    <w:name w:val="Основной текст 3 Знак"/>
    <w:basedOn w:val="a0"/>
    <w:link w:val="33"/>
    <w:qFormat/>
    <w:rsid w:val="00BE7707"/>
    <w:rPr>
      <w:rFonts w:ascii="Calibri" w:eastAsia="Times New Roman" w:hAnsi="Calibri" w:cs="Calibri"/>
      <w:sz w:val="16"/>
      <w:szCs w:val="16"/>
      <w:lang w:val="uk-UA" w:eastAsia="uk-UA"/>
    </w:rPr>
  </w:style>
  <w:style w:type="character" w:customStyle="1" w:styleId="21">
    <w:name w:val="Основной шрифт абзаца2"/>
    <w:qFormat/>
    <w:rsid w:val="00BE7707"/>
    <w:rPr>
      <w:sz w:val="20"/>
    </w:rPr>
  </w:style>
  <w:style w:type="character" w:customStyle="1" w:styleId="af0">
    <w:name w:val="Верхний колонтитул Знак"/>
    <w:basedOn w:val="a0"/>
    <w:link w:val="af1"/>
    <w:qFormat/>
    <w:rsid w:val="00BE7707"/>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3"/>
    <w:qFormat/>
    <w:rsid w:val="00BE7707"/>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3"/>
    <w:qFormat/>
    <w:rsid w:val="00BE7707"/>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5"/>
    <w:qFormat/>
    <w:rsid w:val="00BE7707"/>
    <w:rPr>
      <w:rFonts w:ascii="Times New Roman" w:eastAsia="Times New Roman" w:hAnsi="Times New Roman" w:cs="Times New Roman"/>
      <w:sz w:val="20"/>
      <w:szCs w:val="20"/>
      <w:lang w:eastAsia="ru-RU"/>
    </w:rPr>
  </w:style>
  <w:style w:type="character" w:styleId="af4">
    <w:name w:val="annotation reference"/>
    <w:qFormat/>
    <w:rsid w:val="00BE7707"/>
    <w:rPr>
      <w:sz w:val="16"/>
      <w:szCs w:val="16"/>
    </w:rPr>
  </w:style>
  <w:style w:type="character" w:customStyle="1" w:styleId="af5">
    <w:name w:val="Основной текст с отступом Знак"/>
    <w:basedOn w:val="a0"/>
    <w:link w:val="af6"/>
    <w:qFormat/>
    <w:rsid w:val="00BE7707"/>
    <w:rPr>
      <w:rFonts w:ascii="Times New Roman" w:eastAsia="Times New Roman" w:hAnsi="Times New Roman" w:cs="Times New Roman"/>
      <w:sz w:val="28"/>
      <w:szCs w:val="20"/>
      <w:lang w:val="x-none" w:eastAsia="x-none"/>
    </w:rPr>
  </w:style>
  <w:style w:type="character" w:customStyle="1" w:styleId="HTML">
    <w:name w:val="Стандартный HTML Знак"/>
    <w:basedOn w:val="a0"/>
    <w:link w:val="HTML0"/>
    <w:qFormat/>
    <w:rsid w:val="00BE7707"/>
    <w:rPr>
      <w:rFonts w:ascii="Courier New" w:eastAsia="Calibri" w:hAnsi="Courier New" w:cs="Courier New"/>
      <w:sz w:val="20"/>
      <w:szCs w:val="20"/>
      <w:lang w:eastAsia="ru-RU"/>
    </w:rPr>
  </w:style>
  <w:style w:type="character" w:customStyle="1" w:styleId="ListParagraphChar">
    <w:name w:val="List Paragraph Char"/>
    <w:link w:val="11"/>
    <w:qFormat/>
    <w:locked/>
    <w:rsid w:val="00BE7707"/>
    <w:rPr>
      <w:rFonts w:ascii="Calibri" w:eastAsia="Times New Roman" w:hAnsi="Calibri" w:cs="Calibri"/>
      <w:lang w:val="uk-UA" w:eastAsia="uk-UA"/>
    </w:rPr>
  </w:style>
  <w:style w:type="character" w:customStyle="1" w:styleId="34">
    <w:name w:val="Основной текст с отступом 3 Знак"/>
    <w:basedOn w:val="a0"/>
    <w:link w:val="35"/>
    <w:qFormat/>
    <w:rsid w:val="00BE7707"/>
    <w:rPr>
      <w:rFonts w:ascii="Times New Roman" w:eastAsia="Calibri" w:hAnsi="Times New Roman" w:cs="Times New Roman"/>
      <w:sz w:val="16"/>
      <w:szCs w:val="16"/>
      <w:lang w:val="uk-UA" w:eastAsia="ru-RU"/>
    </w:rPr>
  </w:style>
  <w:style w:type="character" w:customStyle="1" w:styleId="NoSpacingChar">
    <w:name w:val="No Spacing Char"/>
    <w:link w:val="26"/>
    <w:qFormat/>
    <w:locked/>
    <w:rsid w:val="00BE7707"/>
    <w:rPr>
      <w:rFonts w:ascii="Calibri" w:eastAsia="Times New Roman" w:hAnsi="Calibri" w:cs="Calibri"/>
    </w:rPr>
  </w:style>
  <w:style w:type="character" w:customStyle="1" w:styleId="27">
    <w:name w:val="Основной текст (2)_"/>
    <w:link w:val="28"/>
    <w:qFormat/>
    <w:locked/>
    <w:rsid w:val="00BE7707"/>
    <w:rPr>
      <w:sz w:val="28"/>
      <w:szCs w:val="28"/>
      <w:shd w:val="clear" w:color="auto" w:fill="FFFFFF"/>
    </w:rPr>
  </w:style>
  <w:style w:type="character" w:customStyle="1" w:styleId="22pt">
    <w:name w:val="Основной текст (2) + Интервал 2 pt"/>
    <w:qFormat/>
    <w:rsid w:val="00BE7707"/>
    <w:rPr>
      <w:rFonts w:ascii="Times New Roman" w:hAnsi="Times New Roman"/>
      <w:color w:val="000000"/>
      <w:spacing w:val="40"/>
      <w:w w:val="100"/>
      <w:sz w:val="28"/>
      <w:szCs w:val="28"/>
      <w:u w:val="none"/>
      <w:shd w:val="clear" w:color="auto" w:fill="FFFFFF"/>
      <w:lang w:val="ru-RU" w:eastAsia="ru-RU"/>
    </w:rPr>
  </w:style>
  <w:style w:type="character" w:customStyle="1" w:styleId="af7">
    <w:name w:val="Текст Знак"/>
    <w:basedOn w:val="a0"/>
    <w:link w:val="af8"/>
    <w:qFormat/>
    <w:rsid w:val="00BE7707"/>
    <w:rPr>
      <w:rFonts w:ascii="Courier New" w:eastAsia="Calibri" w:hAnsi="Courier New" w:cs="Courier New"/>
      <w:sz w:val="20"/>
      <w:szCs w:val="20"/>
      <w:lang w:eastAsia="ru-RU"/>
    </w:rPr>
  </w:style>
  <w:style w:type="character" w:styleId="af9">
    <w:name w:val="Emphasis"/>
    <w:qFormat/>
    <w:rsid w:val="00BE7707"/>
    <w:rPr>
      <w:i/>
      <w:iCs/>
    </w:rPr>
  </w:style>
  <w:style w:type="character" w:customStyle="1" w:styleId="afa">
    <w:name w:val="Заголовок Знак"/>
    <w:basedOn w:val="a0"/>
    <w:link w:val="afb"/>
    <w:qFormat/>
    <w:rsid w:val="00BE7707"/>
    <w:rPr>
      <w:rFonts w:ascii="Arial" w:eastAsia="Lucida Sans Unicode" w:hAnsi="Arial" w:cs="Tahoma"/>
      <w:color w:val="000000"/>
      <w:sz w:val="28"/>
      <w:szCs w:val="28"/>
      <w:lang w:val="en-US" w:bidi="en-US"/>
    </w:rPr>
  </w:style>
  <w:style w:type="character" w:customStyle="1" w:styleId="12">
    <w:name w:val="Основной текст Знак1"/>
    <w:semiHidden/>
    <w:qFormat/>
    <w:rsid w:val="00BE7707"/>
    <w:rPr>
      <w:rFonts w:eastAsia="Lucida Sans Unicode" w:cs="Tahoma"/>
      <w:color w:val="000000"/>
      <w:sz w:val="24"/>
      <w:szCs w:val="24"/>
      <w:lang w:val="en-US" w:eastAsia="en-US" w:bidi="en-US"/>
    </w:rPr>
  </w:style>
  <w:style w:type="character" w:customStyle="1" w:styleId="WW8Num7z0">
    <w:name w:val="WW8Num7z0"/>
    <w:qFormat/>
    <w:rsid w:val="00BE7707"/>
    <w:rPr>
      <w:rFonts w:ascii="Symbol" w:hAnsi="Symbol"/>
      <w:sz w:val="20"/>
    </w:rPr>
  </w:style>
  <w:style w:type="character" w:customStyle="1" w:styleId="WW8Num7z1">
    <w:name w:val="WW8Num7z1"/>
    <w:qFormat/>
    <w:rsid w:val="00BE7707"/>
    <w:rPr>
      <w:rFonts w:ascii="Courier New" w:hAnsi="Courier New"/>
      <w:sz w:val="20"/>
    </w:rPr>
  </w:style>
  <w:style w:type="character" w:customStyle="1" w:styleId="WW8Num7z2">
    <w:name w:val="WW8Num7z2"/>
    <w:qFormat/>
    <w:rsid w:val="00BE7707"/>
    <w:rPr>
      <w:rFonts w:ascii="Wingdings" w:hAnsi="Wingdings"/>
      <w:sz w:val="20"/>
    </w:rPr>
  </w:style>
  <w:style w:type="character" w:customStyle="1" w:styleId="WW8NumSt5z0">
    <w:name w:val="WW8NumSt5z0"/>
    <w:qFormat/>
    <w:rsid w:val="00BE7707"/>
    <w:rPr>
      <w:rFonts w:ascii="Times New Roman" w:hAnsi="Times New Roman" w:cs="Times New Roman"/>
    </w:rPr>
  </w:style>
  <w:style w:type="character" w:customStyle="1" w:styleId="afc">
    <w:name w:val="Символ нумерации"/>
    <w:qFormat/>
    <w:rsid w:val="00BE7707"/>
  </w:style>
  <w:style w:type="character" w:customStyle="1" w:styleId="afd">
    <w:name w:val="Маркеры списка"/>
    <w:qFormat/>
    <w:rsid w:val="00BE7707"/>
    <w:rPr>
      <w:rFonts w:ascii="StarSymbol" w:eastAsia="StarSymbol" w:hAnsi="StarSymbol" w:cs="StarSymbol"/>
      <w:sz w:val="18"/>
      <w:szCs w:val="18"/>
    </w:rPr>
  </w:style>
  <w:style w:type="character" w:customStyle="1" w:styleId="13">
    <w:name w:val="Основной шрифт абзаца1"/>
    <w:qFormat/>
    <w:rsid w:val="00BE7707"/>
  </w:style>
  <w:style w:type="character" w:customStyle="1" w:styleId="afe">
    <w:name w:val="Название Знак"/>
    <w:qFormat/>
    <w:rsid w:val="00BE7707"/>
    <w:rPr>
      <w:rFonts w:ascii="Arial" w:eastAsia="Lucida Sans Unicode" w:hAnsi="Arial" w:cs="Tahoma"/>
      <w:color w:val="000000"/>
      <w:sz w:val="28"/>
      <w:szCs w:val="28"/>
      <w:lang w:val="en-US" w:eastAsia="en-US" w:bidi="en-US"/>
    </w:rPr>
  </w:style>
  <w:style w:type="character" w:customStyle="1" w:styleId="aff">
    <w:name w:val="Подзаголовок Знак"/>
    <w:basedOn w:val="a0"/>
    <w:link w:val="aff0"/>
    <w:qFormat/>
    <w:rsid w:val="00BE7707"/>
    <w:rPr>
      <w:rFonts w:ascii="Arial" w:eastAsia="Lucida Sans Unicode" w:hAnsi="Arial" w:cs="Tahoma"/>
      <w:i/>
      <w:iCs/>
      <w:color w:val="000000"/>
      <w:sz w:val="28"/>
      <w:szCs w:val="28"/>
      <w:lang w:val="en-US" w:bidi="en-US"/>
    </w:rPr>
  </w:style>
  <w:style w:type="character" w:customStyle="1" w:styleId="FontStyle13">
    <w:name w:val="Font Style13"/>
    <w:qFormat/>
    <w:rsid w:val="00BE7707"/>
    <w:rPr>
      <w:rFonts w:ascii="Times New Roman" w:hAnsi="Times New Roman" w:cs="Times New Roman"/>
      <w:sz w:val="20"/>
      <w:szCs w:val="20"/>
    </w:rPr>
  </w:style>
  <w:style w:type="character" w:customStyle="1" w:styleId="Web">
    <w:name w:val="Обычный (Web) Знак"/>
    <w:qFormat/>
    <w:locked/>
    <w:rsid w:val="00BE7707"/>
    <w:rPr>
      <w:sz w:val="24"/>
      <w:szCs w:val="24"/>
      <w:lang w:eastAsia="ar-SA"/>
    </w:rPr>
  </w:style>
  <w:style w:type="character" w:customStyle="1" w:styleId="rvts0">
    <w:name w:val="rvts0"/>
    <w:qFormat/>
    <w:rsid w:val="00BE7707"/>
    <w:rPr>
      <w:rFonts w:ascii="Times New Roman" w:hAnsi="Times New Roman" w:cs="Times New Roman"/>
    </w:rPr>
  </w:style>
  <w:style w:type="character" w:customStyle="1" w:styleId="FontStyle17">
    <w:name w:val="Font Style17"/>
    <w:qFormat/>
    <w:rsid w:val="00BE7707"/>
    <w:rPr>
      <w:rFonts w:ascii="Times New Roman" w:hAnsi="Times New Roman"/>
      <w:sz w:val="26"/>
    </w:rPr>
  </w:style>
  <w:style w:type="character" w:customStyle="1" w:styleId="FontStyle18">
    <w:name w:val="Font Style18"/>
    <w:qFormat/>
    <w:rsid w:val="00BE7707"/>
    <w:rPr>
      <w:rFonts w:ascii="Times New Roman" w:hAnsi="Times New Roman"/>
      <w:b/>
      <w:sz w:val="26"/>
    </w:rPr>
  </w:style>
  <w:style w:type="character" w:customStyle="1" w:styleId="aff1">
    <w:name w:val="Абзац списка Знак"/>
    <w:link w:val="aff2"/>
    <w:qFormat/>
    <w:locked/>
    <w:rsid w:val="00BE7707"/>
    <w:rPr>
      <w:rFonts w:ascii="Calibri" w:eastAsia="Times New Roman" w:hAnsi="Calibri" w:cs="Calibri"/>
      <w:lang w:val="uk-UA" w:eastAsia="uk-UA"/>
    </w:rPr>
  </w:style>
  <w:style w:type="character" w:customStyle="1" w:styleId="14">
    <w:name w:val="Заголовок №1_"/>
    <w:link w:val="15"/>
    <w:qFormat/>
    <w:rsid w:val="00356685"/>
    <w:rPr>
      <w:b/>
      <w:bCs/>
      <w:shd w:val="clear" w:color="auto" w:fill="FFFFFF"/>
    </w:rPr>
  </w:style>
  <w:style w:type="character" w:customStyle="1" w:styleId="Web0">
    <w:name w:val="Обычный (Web) Знак Знак Знак Знак Знак"/>
    <w:uiPriority w:val="99"/>
    <w:semiHidden/>
    <w:qFormat/>
    <w:locked/>
    <w:rsid w:val="003E5C32"/>
    <w:rPr>
      <w:rFonts w:ascii="Times New Roman" w:eastAsia="Times New Roman" w:hAnsi="Times New Roman" w:cs="Times New Roman"/>
      <w:sz w:val="24"/>
      <w:szCs w:val="24"/>
      <w:lang w:eastAsia="ru-RU"/>
    </w:rPr>
  </w:style>
  <w:style w:type="character" w:customStyle="1" w:styleId="aff3">
    <w:name w:val="Основной текст_"/>
    <w:basedOn w:val="a0"/>
    <w:link w:val="16"/>
    <w:qFormat/>
    <w:rsid w:val="003E5C32"/>
    <w:rPr>
      <w:rFonts w:ascii="Times New Roman" w:eastAsia="Times New Roman" w:hAnsi="Times New Roman" w:cs="Times New Roman"/>
    </w:rPr>
  </w:style>
  <w:style w:type="character" w:customStyle="1" w:styleId="aff4">
    <w:name w:val="Другое_"/>
    <w:basedOn w:val="a0"/>
    <w:link w:val="aff5"/>
    <w:qFormat/>
    <w:rsid w:val="003E5C32"/>
    <w:rPr>
      <w:rFonts w:ascii="Times New Roman" w:eastAsia="Times New Roman" w:hAnsi="Times New Roman" w:cs="Times New Roman"/>
    </w:rPr>
  </w:style>
  <w:style w:type="paragraph" w:styleId="afb">
    <w:name w:val="Title"/>
    <w:basedOn w:val="a"/>
    <w:next w:val="af"/>
    <w:link w:val="afa"/>
    <w:qFormat/>
    <w:rsid w:val="00BE7707"/>
    <w:pPr>
      <w:keepNext/>
      <w:widowControl w:val="0"/>
      <w:spacing w:before="240" w:after="120" w:line="240" w:lineRule="auto"/>
    </w:pPr>
    <w:rPr>
      <w:rFonts w:ascii="Arial" w:eastAsia="Lucida Sans Unicode" w:hAnsi="Arial" w:cs="Tahoma"/>
      <w:color w:val="000000"/>
      <w:sz w:val="28"/>
      <w:szCs w:val="28"/>
      <w:lang w:val="en-US" w:eastAsia="en-US" w:bidi="en-US"/>
    </w:rPr>
  </w:style>
  <w:style w:type="paragraph" w:styleId="af">
    <w:name w:val="Body Text"/>
    <w:basedOn w:val="a"/>
    <w:link w:val="ae"/>
    <w:rsid w:val="00BE7707"/>
    <w:pPr>
      <w:widowControl w:val="0"/>
      <w:spacing w:after="0" w:line="240" w:lineRule="auto"/>
      <w:jc w:val="both"/>
    </w:pPr>
    <w:rPr>
      <w:rFonts w:ascii="Times New Roman CYR" w:hAnsi="Times New Roman CYR" w:cs="Times New Roman CYR"/>
      <w:sz w:val="24"/>
      <w:szCs w:val="24"/>
      <w:lang w:eastAsia="ru-RU"/>
    </w:rPr>
  </w:style>
  <w:style w:type="paragraph" w:styleId="aff6">
    <w:name w:val="List"/>
    <w:basedOn w:val="af"/>
    <w:rsid w:val="00BE7707"/>
    <w:pPr>
      <w:spacing w:after="120"/>
      <w:jc w:val="left"/>
    </w:pPr>
    <w:rPr>
      <w:rFonts w:ascii="Arial" w:eastAsia="Lucida Sans Unicode" w:hAnsi="Arial" w:cs="Tahoma"/>
      <w:color w:val="000000"/>
      <w:lang w:val="en-US" w:eastAsia="en-US" w:bidi="en-US"/>
    </w:rPr>
  </w:style>
  <w:style w:type="paragraph" w:styleId="aff7">
    <w:name w:val="caption"/>
    <w:basedOn w:val="a"/>
    <w:qFormat/>
    <w:pPr>
      <w:suppressLineNumbers/>
      <w:spacing w:before="120" w:after="120"/>
    </w:pPr>
    <w:rPr>
      <w:rFonts w:cs="Arial"/>
      <w:i/>
      <w:iCs/>
      <w:sz w:val="24"/>
      <w:szCs w:val="24"/>
    </w:rPr>
  </w:style>
  <w:style w:type="paragraph" w:customStyle="1" w:styleId="aff8">
    <w:name w:val="Покажчик"/>
    <w:basedOn w:val="a"/>
    <w:qFormat/>
    <w:pPr>
      <w:suppressLineNumbers/>
    </w:pPr>
    <w:rPr>
      <w:rFonts w:cs="Arial"/>
    </w:rPr>
  </w:style>
  <w:style w:type="paragraph" w:customStyle="1" w:styleId="17">
    <w:name w:val="Обычный1"/>
    <w:qFormat/>
    <w:rsid w:val="00BE7707"/>
    <w:pPr>
      <w:spacing w:line="276" w:lineRule="auto"/>
    </w:pPr>
    <w:rPr>
      <w:rFonts w:ascii="Arial" w:eastAsia="Times New Roman" w:hAnsi="Arial" w:cs="Arial"/>
      <w:color w:val="000000"/>
      <w:lang w:eastAsia="ru-RU"/>
    </w:rPr>
  </w:style>
  <w:style w:type="paragraph" w:customStyle="1" w:styleId="11">
    <w:name w:val="Абзац списка1"/>
    <w:basedOn w:val="a"/>
    <w:link w:val="ListParagraphChar"/>
    <w:qFormat/>
    <w:rsid w:val="00BE7707"/>
    <w:pPr>
      <w:ind w:left="720"/>
    </w:pPr>
  </w:style>
  <w:style w:type="paragraph" w:customStyle="1" w:styleId="rvps7">
    <w:name w:val="rvps7"/>
    <w:basedOn w:val="a"/>
    <w:qFormat/>
    <w:rsid w:val="00BE7707"/>
    <w:pPr>
      <w:spacing w:beforeAutospacing="1" w:afterAutospacing="1" w:line="240" w:lineRule="auto"/>
    </w:pPr>
    <w:rPr>
      <w:sz w:val="24"/>
      <w:szCs w:val="24"/>
    </w:rPr>
  </w:style>
  <w:style w:type="paragraph" w:styleId="a5">
    <w:name w:val="Normal (Web)"/>
    <w:basedOn w:val="a"/>
    <w:link w:val="a4"/>
    <w:uiPriority w:val="99"/>
    <w:qFormat/>
    <w:rsid w:val="00BE7707"/>
    <w:pPr>
      <w:spacing w:beforeAutospacing="1" w:afterAutospacing="1" w:line="240" w:lineRule="auto"/>
    </w:pPr>
    <w:rPr>
      <w:rFonts w:ascii="Times New Roman" w:hAnsi="Times New Roman" w:cs="Times New Roman"/>
      <w:sz w:val="24"/>
      <w:szCs w:val="24"/>
      <w:lang w:val="ru-RU" w:eastAsia="ru-RU"/>
    </w:rPr>
  </w:style>
  <w:style w:type="paragraph" w:styleId="a8">
    <w:name w:val="Balloon Text"/>
    <w:basedOn w:val="a"/>
    <w:link w:val="a7"/>
    <w:uiPriority w:val="99"/>
    <w:semiHidden/>
    <w:qFormat/>
    <w:rsid w:val="00BE7707"/>
    <w:pPr>
      <w:spacing w:after="0" w:line="240" w:lineRule="auto"/>
    </w:pPr>
    <w:rPr>
      <w:rFonts w:ascii="Tahoma" w:hAnsi="Tahoma" w:cs="Tahoma"/>
      <w:sz w:val="16"/>
      <w:szCs w:val="16"/>
      <w:lang w:eastAsia="en-US"/>
    </w:rPr>
  </w:style>
  <w:style w:type="paragraph" w:customStyle="1" w:styleId="rvps2">
    <w:name w:val="rvps2"/>
    <w:basedOn w:val="a"/>
    <w:qFormat/>
    <w:rsid w:val="00BE7707"/>
    <w:pPr>
      <w:spacing w:beforeAutospacing="1" w:afterAutospacing="1" w:line="240" w:lineRule="auto"/>
    </w:pPr>
    <w:rPr>
      <w:sz w:val="24"/>
      <w:szCs w:val="24"/>
      <w:lang w:val="ru-RU" w:eastAsia="ru-RU"/>
    </w:rPr>
  </w:style>
  <w:style w:type="paragraph" w:customStyle="1" w:styleId="FR1">
    <w:name w:val="FR1"/>
    <w:qFormat/>
    <w:rsid w:val="00BE7707"/>
    <w:pPr>
      <w:widowControl w:val="0"/>
      <w:ind w:left="40"/>
      <w:jc w:val="both"/>
    </w:pPr>
    <w:rPr>
      <w:rFonts w:ascii="Times New Roman" w:eastAsia="Times New Roman" w:hAnsi="Times New Roman" w:cs="Times New Roman"/>
      <w:kern w:val="2"/>
      <w:sz w:val="20"/>
      <w:szCs w:val="20"/>
      <w:lang w:val="uk-UA" w:eastAsia="zh-CN"/>
    </w:rPr>
  </w:style>
  <w:style w:type="paragraph" w:customStyle="1" w:styleId="rvps14">
    <w:name w:val="rvps14"/>
    <w:basedOn w:val="a"/>
    <w:qFormat/>
    <w:rsid w:val="00BE7707"/>
    <w:pPr>
      <w:widowControl w:val="0"/>
      <w:spacing w:before="280" w:after="280" w:line="240" w:lineRule="auto"/>
    </w:pPr>
    <w:rPr>
      <w:rFonts w:ascii="Liberation Serif" w:hAnsi="Liberation Serif" w:cs="Liberation Serif"/>
      <w:sz w:val="24"/>
      <w:szCs w:val="24"/>
      <w:lang w:val="ru-RU" w:eastAsia="ru-RU"/>
    </w:rPr>
  </w:style>
  <w:style w:type="paragraph" w:customStyle="1" w:styleId="aff9">
    <w:name w:val="Стиль Знак"/>
    <w:basedOn w:val="a"/>
    <w:qFormat/>
    <w:rsid w:val="00BE7707"/>
    <w:pPr>
      <w:spacing w:after="0" w:line="240" w:lineRule="auto"/>
    </w:pPr>
    <w:rPr>
      <w:rFonts w:ascii="Verdana" w:hAnsi="Verdana" w:cs="Verdana"/>
      <w:sz w:val="20"/>
      <w:szCs w:val="20"/>
      <w:lang w:val="en-US" w:eastAsia="en-US"/>
    </w:rPr>
  </w:style>
  <w:style w:type="paragraph" w:styleId="ab">
    <w:name w:val="annotation text"/>
    <w:basedOn w:val="a"/>
    <w:link w:val="aa"/>
    <w:semiHidden/>
    <w:qFormat/>
    <w:rsid w:val="00BE7707"/>
    <w:pPr>
      <w:spacing w:line="240" w:lineRule="auto"/>
    </w:pPr>
    <w:rPr>
      <w:sz w:val="20"/>
      <w:szCs w:val="20"/>
    </w:rPr>
  </w:style>
  <w:style w:type="paragraph" w:styleId="ad">
    <w:name w:val="annotation subject"/>
    <w:basedOn w:val="ab"/>
    <w:next w:val="ab"/>
    <w:link w:val="ac"/>
    <w:semiHidden/>
    <w:qFormat/>
    <w:rsid w:val="00BE7707"/>
    <w:rPr>
      <w:b/>
      <w:bCs/>
    </w:rPr>
  </w:style>
  <w:style w:type="paragraph" w:customStyle="1" w:styleId="affa">
    <w:name w:val="a"/>
    <w:basedOn w:val="a"/>
    <w:qFormat/>
    <w:rsid w:val="00BE7707"/>
    <w:pPr>
      <w:spacing w:beforeAutospacing="1" w:afterAutospacing="1" w:line="240" w:lineRule="auto"/>
    </w:pPr>
    <w:rPr>
      <w:sz w:val="24"/>
      <w:szCs w:val="24"/>
      <w:lang w:val="ru-RU" w:eastAsia="ru-RU"/>
    </w:rPr>
  </w:style>
  <w:style w:type="paragraph" w:customStyle="1" w:styleId="18">
    <w:name w:val="Без интервала1"/>
    <w:qFormat/>
    <w:rsid w:val="00BE7707"/>
    <w:rPr>
      <w:rFonts w:eastAsia="Times New Roman" w:cs="Calibri"/>
    </w:rPr>
  </w:style>
  <w:style w:type="paragraph" w:customStyle="1" w:styleId="26">
    <w:name w:val="Без интервала2"/>
    <w:link w:val="NoSpacingChar"/>
    <w:qFormat/>
    <w:rsid w:val="00BE7707"/>
    <w:rPr>
      <w:rFonts w:eastAsia="Times New Roman" w:cs="Calibri"/>
    </w:rPr>
  </w:style>
  <w:style w:type="paragraph" w:customStyle="1" w:styleId="LO-normal">
    <w:name w:val="LO-normal"/>
    <w:qFormat/>
    <w:rsid w:val="00BE7707"/>
    <w:pPr>
      <w:spacing w:line="276" w:lineRule="auto"/>
    </w:pPr>
    <w:rPr>
      <w:rFonts w:ascii="Arial" w:eastAsia="Arial" w:hAnsi="Arial" w:cs="Arial"/>
      <w:color w:val="000000"/>
      <w:lang w:eastAsia="zh-CN"/>
    </w:rPr>
  </w:style>
  <w:style w:type="paragraph" w:customStyle="1" w:styleId="affb">
    <w:name w:val="Знак"/>
    <w:basedOn w:val="a"/>
    <w:qFormat/>
    <w:rsid w:val="009B0E54"/>
    <w:pPr>
      <w:spacing w:after="0" w:line="240" w:lineRule="auto"/>
    </w:pPr>
    <w:rPr>
      <w:rFonts w:ascii="Verdana" w:hAnsi="Verdana" w:cs="Verdana"/>
      <w:sz w:val="20"/>
      <w:szCs w:val="20"/>
      <w:lang w:val="en-US" w:eastAsia="en-US"/>
    </w:rPr>
  </w:style>
  <w:style w:type="paragraph" w:customStyle="1" w:styleId="affc">
    <w:name w:val="Стиль Знак Знак Знак Знак Знак Знак Знак"/>
    <w:basedOn w:val="a"/>
    <w:qFormat/>
    <w:rsid w:val="00BE7707"/>
    <w:pPr>
      <w:spacing w:after="0" w:line="240" w:lineRule="auto"/>
    </w:pPr>
    <w:rPr>
      <w:rFonts w:ascii="Verdana" w:hAnsi="Verdana" w:cs="Verdana"/>
      <w:sz w:val="20"/>
      <w:szCs w:val="20"/>
      <w:lang w:val="en-US" w:eastAsia="en-US"/>
    </w:rPr>
  </w:style>
  <w:style w:type="paragraph" w:styleId="33">
    <w:name w:val="Body Text 3"/>
    <w:basedOn w:val="a"/>
    <w:link w:val="32"/>
    <w:qFormat/>
    <w:rsid w:val="00BE7707"/>
    <w:pPr>
      <w:spacing w:after="120"/>
    </w:pPr>
    <w:rPr>
      <w:sz w:val="16"/>
      <w:szCs w:val="16"/>
    </w:rPr>
  </w:style>
  <w:style w:type="paragraph" w:customStyle="1" w:styleId="Dogovor">
    <w:name w:val="Dogovor"/>
    <w:qFormat/>
    <w:rsid w:val="00BE7707"/>
    <w:pPr>
      <w:keepNext/>
      <w:pageBreakBefore/>
      <w:widowControl w:val="0"/>
      <w:spacing w:before="170"/>
      <w:jc w:val="center"/>
    </w:pPr>
    <w:rPr>
      <w:rFonts w:ascii="Times New Roman" w:eastAsia="Times New Roman" w:hAnsi="Times New Roman" w:cs="Times New Roman"/>
      <w:b/>
      <w:color w:val="000000"/>
      <w:szCs w:val="20"/>
      <w:lang w:eastAsia="ru-RU"/>
    </w:rPr>
  </w:style>
  <w:style w:type="paragraph" w:customStyle="1" w:styleId="Oaeno">
    <w:name w:val="Oaeno"/>
    <w:qFormat/>
    <w:rsid w:val="00BE7707"/>
    <w:pPr>
      <w:widowControl w:val="0"/>
      <w:spacing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qFormat/>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qFormat/>
    <w:rsid w:val="00BE7707"/>
    <w:pPr>
      <w:ind w:firstLine="0"/>
    </w:pPr>
    <w:rPr>
      <w:color w:val="auto"/>
    </w:rPr>
  </w:style>
  <w:style w:type="paragraph" w:customStyle="1" w:styleId="Oaio">
    <w:name w:val="Oaio?"/>
    <w:basedOn w:val="Oaeno"/>
    <w:qFormat/>
    <w:rsid w:val="00BE7707"/>
    <w:pPr>
      <w:ind w:firstLine="0"/>
      <w:jc w:val="center"/>
    </w:pPr>
    <w:rPr>
      <w:color w:val="auto"/>
    </w:rPr>
  </w:style>
  <w:style w:type="paragraph" w:customStyle="1" w:styleId="HeaderandFooter">
    <w:name w:val="Header and Footer"/>
    <w:basedOn w:val="a"/>
    <w:qFormat/>
  </w:style>
  <w:style w:type="paragraph" w:styleId="af1">
    <w:name w:val="header"/>
    <w:basedOn w:val="a"/>
    <w:link w:val="af0"/>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paragraph" w:styleId="af3">
    <w:name w:val="footer"/>
    <w:basedOn w:val="a"/>
    <w:link w:val="af2"/>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paragraph" w:styleId="23">
    <w:name w:val="Body Text Indent 2"/>
    <w:basedOn w:val="a"/>
    <w:link w:val="22"/>
    <w:qFormat/>
    <w:rsid w:val="00BE7707"/>
    <w:pPr>
      <w:widowControl w:val="0"/>
      <w:spacing w:after="120" w:line="480" w:lineRule="auto"/>
      <w:ind w:left="283"/>
    </w:pPr>
    <w:rPr>
      <w:rFonts w:ascii="Times New Roman" w:hAnsi="Times New Roman" w:cs="Times New Roman"/>
      <w:sz w:val="20"/>
      <w:szCs w:val="20"/>
      <w:lang w:val="ru-RU" w:eastAsia="ru-RU"/>
    </w:rPr>
  </w:style>
  <w:style w:type="paragraph" w:styleId="25">
    <w:name w:val="Body Text 2"/>
    <w:basedOn w:val="a"/>
    <w:link w:val="24"/>
    <w:qFormat/>
    <w:rsid w:val="00BE7707"/>
    <w:pPr>
      <w:widowControl w:val="0"/>
      <w:spacing w:after="120" w:line="480" w:lineRule="auto"/>
    </w:pPr>
    <w:rPr>
      <w:rFonts w:ascii="Times New Roman" w:hAnsi="Times New Roman" w:cs="Times New Roman"/>
      <w:sz w:val="20"/>
      <w:szCs w:val="20"/>
      <w:lang w:val="ru-RU" w:eastAsia="ru-RU"/>
    </w:rPr>
  </w:style>
  <w:style w:type="paragraph" w:customStyle="1" w:styleId="affd">
    <w:name w:val="Стиль"/>
    <w:qFormat/>
    <w:rsid w:val="00BE7707"/>
    <w:pPr>
      <w:widowControl w:val="0"/>
    </w:pPr>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BE7707"/>
    <w:pPr>
      <w:spacing w:after="0" w:line="240" w:lineRule="auto"/>
    </w:pPr>
    <w:rPr>
      <w:rFonts w:ascii="Verdana" w:hAnsi="Verdana" w:cs="Verdana"/>
      <w:sz w:val="20"/>
      <w:szCs w:val="20"/>
      <w:lang w:val="en-US" w:eastAsia="en-US"/>
    </w:rPr>
  </w:style>
  <w:style w:type="paragraph" w:styleId="af6">
    <w:name w:val="Body Text Indent"/>
    <w:basedOn w:val="a"/>
    <w:link w:val="af5"/>
    <w:rsid w:val="00BE7707"/>
    <w:pPr>
      <w:spacing w:after="0" w:line="240" w:lineRule="auto"/>
      <w:ind w:left="284"/>
      <w:jc w:val="both"/>
    </w:pPr>
    <w:rPr>
      <w:rFonts w:ascii="Times New Roman" w:hAnsi="Times New Roman" w:cs="Times New Roman"/>
      <w:sz w:val="28"/>
      <w:szCs w:val="20"/>
      <w:lang w:val="x-none" w:eastAsia="x-none"/>
    </w:rPr>
  </w:style>
  <w:style w:type="paragraph" w:styleId="affe">
    <w:name w:val="No Spacing"/>
    <w:uiPriority w:val="1"/>
    <w:qFormat/>
    <w:rsid w:val="00BE7707"/>
    <w:pPr>
      <w:widowControl w:val="0"/>
    </w:pPr>
    <w:rPr>
      <w:rFonts w:ascii="Times New Roman" w:eastAsia="Times New Roman" w:hAnsi="Times New Roman" w:cs="Times New Roman"/>
      <w:sz w:val="20"/>
      <w:szCs w:val="20"/>
      <w:lang w:eastAsia="ru-RU"/>
    </w:rPr>
  </w:style>
  <w:style w:type="paragraph" w:styleId="HTML0">
    <w:name w:val="HTML Preformatted"/>
    <w:basedOn w:val="a"/>
    <w:link w:val="HTML"/>
    <w:qFormat/>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paragraph" w:styleId="35">
    <w:name w:val="Body Text Indent 3"/>
    <w:basedOn w:val="a"/>
    <w:link w:val="34"/>
    <w:qFormat/>
    <w:rsid w:val="00BE7707"/>
    <w:pPr>
      <w:spacing w:after="120" w:line="240" w:lineRule="auto"/>
      <w:ind w:left="283"/>
    </w:pPr>
    <w:rPr>
      <w:rFonts w:ascii="Times New Roman" w:eastAsia="Calibri" w:hAnsi="Times New Roman" w:cs="Times New Roman"/>
      <w:sz w:val="16"/>
      <w:szCs w:val="16"/>
      <w:lang w:eastAsia="ru-RU"/>
    </w:rPr>
  </w:style>
  <w:style w:type="paragraph" w:customStyle="1" w:styleId="28">
    <w:name w:val="Основной текст (2)"/>
    <w:basedOn w:val="a"/>
    <w:link w:val="27"/>
    <w:qFormat/>
    <w:rsid w:val="00BE7707"/>
    <w:pPr>
      <w:widowControl w:val="0"/>
      <w:shd w:val="clear" w:color="auto" w:fill="FFFFFF"/>
      <w:spacing w:before="300" w:after="0" w:line="739" w:lineRule="exact"/>
    </w:pPr>
    <w:rPr>
      <w:rFonts w:eastAsiaTheme="minorHAnsi" w:cstheme="minorBidi"/>
      <w:sz w:val="28"/>
      <w:szCs w:val="28"/>
      <w:shd w:val="clear" w:color="auto" w:fill="FFFFFF"/>
      <w:lang w:val="ru-RU" w:eastAsia="en-US"/>
    </w:rPr>
  </w:style>
  <w:style w:type="paragraph" w:styleId="af8">
    <w:name w:val="Plain Text"/>
    <w:basedOn w:val="a"/>
    <w:link w:val="af7"/>
    <w:qFormat/>
    <w:rsid w:val="00BE7707"/>
    <w:pPr>
      <w:spacing w:after="0" w:line="240" w:lineRule="auto"/>
    </w:pPr>
    <w:rPr>
      <w:rFonts w:ascii="Courier New" w:eastAsia="Calibri" w:hAnsi="Courier New" w:cs="Courier New"/>
      <w:sz w:val="20"/>
      <w:szCs w:val="20"/>
      <w:lang w:val="ru-RU" w:eastAsia="ru-RU"/>
    </w:rPr>
  </w:style>
  <w:style w:type="paragraph" w:customStyle="1" w:styleId="19">
    <w:name w:val="Знак1"/>
    <w:basedOn w:val="a"/>
    <w:qFormat/>
    <w:rsid w:val="00BE7707"/>
    <w:pPr>
      <w:spacing w:after="0" w:line="240" w:lineRule="auto"/>
    </w:pPr>
    <w:rPr>
      <w:rFonts w:ascii="Verdana" w:hAnsi="Verdana" w:cs="Verdana"/>
      <w:sz w:val="20"/>
      <w:szCs w:val="20"/>
      <w:lang w:val="en-US" w:eastAsia="en-US"/>
    </w:rPr>
  </w:style>
  <w:style w:type="paragraph" w:styleId="aff2">
    <w:name w:val="List Paragraph"/>
    <w:basedOn w:val="a"/>
    <w:link w:val="aff1"/>
    <w:qFormat/>
    <w:rsid w:val="00BE7707"/>
    <w:pPr>
      <w:ind w:left="708"/>
    </w:pPr>
  </w:style>
  <w:style w:type="paragraph" w:customStyle="1" w:styleId="1a">
    <w:name w:val="Название1"/>
    <w:basedOn w:val="a"/>
    <w:qFormat/>
    <w:rsid w:val="00BE7707"/>
    <w:pPr>
      <w:widowControl w:val="0"/>
      <w:suppressLineNumber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qFormat/>
    <w:rsid w:val="00BE7707"/>
    <w:pPr>
      <w:widowControl w:val="0"/>
      <w:suppressLineNumbers/>
      <w:spacing w:after="0" w:line="240" w:lineRule="auto"/>
    </w:pPr>
    <w:rPr>
      <w:rFonts w:ascii="Arial" w:eastAsia="Lucida Sans Unicode" w:hAnsi="Arial" w:cs="Tahoma"/>
      <w:color w:val="000000"/>
      <w:sz w:val="24"/>
      <w:szCs w:val="24"/>
      <w:lang w:val="en-US" w:eastAsia="en-US" w:bidi="en-US"/>
    </w:rPr>
  </w:style>
  <w:style w:type="paragraph" w:styleId="aff0">
    <w:name w:val="Subtitle"/>
    <w:basedOn w:val="afb"/>
    <w:next w:val="af"/>
    <w:link w:val="aff"/>
    <w:qFormat/>
    <w:rsid w:val="00BE7707"/>
    <w:pPr>
      <w:jc w:val="center"/>
    </w:pPr>
    <w:rPr>
      <w:i/>
      <w:iCs/>
    </w:rPr>
  </w:style>
  <w:style w:type="paragraph" w:customStyle="1" w:styleId="afff">
    <w:name w:val="Содержимое таблицы"/>
    <w:basedOn w:val="a"/>
    <w:qFormat/>
    <w:rsid w:val="00BE7707"/>
    <w:pPr>
      <w:widowControl w:val="0"/>
      <w:suppressLineNumber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f0">
    <w:name w:val="Заголовок таблицы"/>
    <w:basedOn w:val="afff"/>
    <w:qFormat/>
    <w:rsid w:val="00BE7707"/>
    <w:pPr>
      <w:jc w:val="center"/>
    </w:pPr>
    <w:rPr>
      <w:b/>
      <w:bCs/>
    </w:rPr>
  </w:style>
  <w:style w:type="paragraph" w:customStyle="1" w:styleId="210">
    <w:name w:val="Основной текст 21"/>
    <w:basedOn w:val="a"/>
    <w:qFormat/>
    <w:rsid w:val="00BE7707"/>
    <w:pPr>
      <w:widowControl w:val="0"/>
      <w:spacing w:after="0" w:line="240" w:lineRule="auto"/>
      <w:ind w:right="22"/>
      <w:jc w:val="both"/>
    </w:pPr>
    <w:rPr>
      <w:rFonts w:ascii="Times New Roman" w:eastAsia="Lucida Sans Unicode" w:hAnsi="Times New Roman" w:cs="Tahoma"/>
      <w:b/>
      <w:bCs/>
      <w:color w:val="000000"/>
      <w:lang w:eastAsia="en-US" w:bidi="en-US"/>
    </w:rPr>
  </w:style>
  <w:style w:type="paragraph" w:customStyle="1" w:styleId="afff1">
    <w:name w:val="Знак Знак Знак Знак"/>
    <w:basedOn w:val="a"/>
    <w:qFormat/>
    <w:rsid w:val="00BE7707"/>
    <w:pPr>
      <w:spacing w:after="0" w:line="240" w:lineRule="auto"/>
    </w:pPr>
    <w:rPr>
      <w:rFonts w:ascii="Verdana" w:hAnsi="Verdana" w:cs="Times New Roman"/>
      <w:sz w:val="20"/>
      <w:szCs w:val="20"/>
      <w:lang w:val="en-US" w:eastAsia="en-US"/>
    </w:rPr>
  </w:style>
  <w:style w:type="paragraph" w:customStyle="1" w:styleId="Style7">
    <w:name w:val="Style7"/>
    <w:basedOn w:val="a"/>
    <w:qFormat/>
    <w:rsid w:val="00BE7707"/>
    <w:pPr>
      <w:widowControl w:val="0"/>
      <w:spacing w:after="0" w:line="254" w:lineRule="exact"/>
      <w:ind w:firstLine="667"/>
      <w:jc w:val="both"/>
    </w:pPr>
    <w:rPr>
      <w:rFonts w:ascii="Times New Roman" w:hAnsi="Times New Roman" w:cs="Times New Roman"/>
      <w:sz w:val="24"/>
      <w:szCs w:val="24"/>
      <w:lang w:val="ru-RU" w:eastAsia="ru-RU"/>
    </w:rPr>
  </w:style>
  <w:style w:type="paragraph" w:styleId="3">
    <w:name w:val="List Bullet 3"/>
    <w:basedOn w:val="a"/>
    <w:autoRedefine/>
    <w:qFormat/>
    <w:rsid w:val="00BE7707"/>
    <w:pPr>
      <w:numPr>
        <w:numId w:val="2"/>
      </w:numPr>
      <w:spacing w:before="20" w:after="20" w:line="240" w:lineRule="auto"/>
      <w:jc w:val="both"/>
    </w:pPr>
    <w:rPr>
      <w:rFonts w:ascii="Times New Roman" w:hAnsi="Times New Roman" w:cs="Times New Roman"/>
      <w:sz w:val="24"/>
      <w:szCs w:val="20"/>
      <w:lang w:eastAsia="ru-RU"/>
    </w:rPr>
  </w:style>
  <w:style w:type="paragraph" w:customStyle="1" w:styleId="1c">
    <w:name w:val="1"/>
    <w:basedOn w:val="a"/>
    <w:qFormat/>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qFormat/>
    <w:rsid w:val="00BE7707"/>
    <w:pPr>
      <w:spacing w:beforeAutospacing="1" w:afterAutospacing="1" w:line="240" w:lineRule="auto"/>
    </w:pPr>
    <w:rPr>
      <w:rFonts w:ascii="Times New Roman" w:hAnsi="Times New Roman" w:cs="Times New Roman"/>
      <w:sz w:val="24"/>
      <w:szCs w:val="24"/>
      <w:lang w:val="ru-RU" w:eastAsia="ru-RU"/>
    </w:rPr>
  </w:style>
  <w:style w:type="paragraph" w:customStyle="1" w:styleId="ListParagraph1">
    <w:name w:val="List Paragraph1"/>
    <w:basedOn w:val="a"/>
    <w:qFormat/>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9">
    <w:name w:val="Обычный2"/>
    <w:qFormat/>
    <w:rsid w:val="00BE7707"/>
    <w:rPr>
      <w:rFonts w:ascii="Times New Roman" w:eastAsia="Times New Roman" w:hAnsi="Times New Roman" w:cs="Times New Roman"/>
      <w:sz w:val="20"/>
      <w:szCs w:val="20"/>
      <w:lang w:val="uk-UA" w:eastAsia="ru-RU"/>
    </w:rPr>
  </w:style>
  <w:style w:type="paragraph" w:customStyle="1" w:styleId="2a">
    <w:name w:val="Абзац списка2"/>
    <w:basedOn w:val="a"/>
    <w:qFormat/>
    <w:rsid w:val="00BE7707"/>
    <w:pPr>
      <w:spacing w:after="0" w:line="240" w:lineRule="auto"/>
      <w:ind w:left="720"/>
      <w:contextualSpacing/>
    </w:pPr>
    <w:rPr>
      <w:rFonts w:ascii="Times New Roman" w:hAnsi="Times New Roman" w:cs="Times New Roman"/>
      <w:sz w:val="24"/>
      <w:szCs w:val="24"/>
      <w:lang w:val="ru-RU" w:eastAsia="ru-RU"/>
    </w:rPr>
  </w:style>
  <w:style w:type="paragraph" w:customStyle="1" w:styleId="Style17">
    <w:name w:val="Style17"/>
    <w:basedOn w:val="a"/>
    <w:qFormat/>
    <w:rsid w:val="00BE7707"/>
    <w:pPr>
      <w:widowControl w:val="0"/>
      <w:spacing w:after="0" w:line="225" w:lineRule="exact"/>
      <w:ind w:firstLine="380"/>
      <w:jc w:val="both"/>
    </w:pPr>
    <w:rPr>
      <w:rFonts w:ascii="Times New Roman" w:hAnsi="Times New Roman" w:cs="Times New Roman"/>
      <w:sz w:val="24"/>
      <w:szCs w:val="24"/>
      <w:lang w:val="ru-RU" w:eastAsia="ru-RU"/>
    </w:rPr>
  </w:style>
  <w:style w:type="paragraph" w:customStyle="1" w:styleId="docdata">
    <w:name w:val="docdata"/>
    <w:basedOn w:val="a"/>
    <w:uiPriority w:val="99"/>
    <w:semiHidden/>
    <w:qFormat/>
    <w:rsid w:val="00BE7707"/>
    <w:pPr>
      <w:spacing w:beforeAutospacing="1" w:afterAutospacing="1" w:line="240" w:lineRule="auto"/>
    </w:pPr>
    <w:rPr>
      <w:rFonts w:ascii="Times New Roman" w:hAnsi="Times New Roman" w:cs="Times New Roman"/>
      <w:sz w:val="24"/>
      <w:szCs w:val="24"/>
      <w:lang w:val="ru-RU" w:eastAsia="ru-RU"/>
    </w:rPr>
  </w:style>
  <w:style w:type="paragraph" w:customStyle="1" w:styleId="1d">
    <w:name w:val="Без інтервалів1"/>
    <w:qFormat/>
    <w:rsid w:val="00BE7707"/>
    <w:rPr>
      <w:rFonts w:eastAsia="Times New Roman" w:cs="Times New Roman"/>
      <w:lang w:val="uk-UA"/>
    </w:rPr>
  </w:style>
  <w:style w:type="paragraph" w:customStyle="1" w:styleId="15">
    <w:name w:val="Заголовок №1"/>
    <w:basedOn w:val="a"/>
    <w:link w:val="14"/>
    <w:qFormat/>
    <w:rsid w:val="00356685"/>
    <w:pPr>
      <w:widowControl w:val="0"/>
      <w:shd w:val="clear" w:color="auto" w:fill="FFFFFF"/>
      <w:spacing w:after="240" w:line="0" w:lineRule="atLeast"/>
      <w:jc w:val="both"/>
      <w:outlineLvl w:val="0"/>
    </w:pPr>
    <w:rPr>
      <w:rFonts w:eastAsiaTheme="minorHAnsi" w:cstheme="minorBidi"/>
      <w:b/>
      <w:bCs/>
      <w:lang w:val="ru-RU" w:eastAsia="en-US"/>
    </w:rPr>
  </w:style>
  <w:style w:type="paragraph" w:customStyle="1" w:styleId="16">
    <w:name w:val="Основной текст1"/>
    <w:basedOn w:val="a"/>
    <w:link w:val="aff3"/>
    <w:qFormat/>
    <w:rsid w:val="003E5C32"/>
    <w:pPr>
      <w:widowControl w:val="0"/>
      <w:spacing w:after="0" w:line="240" w:lineRule="auto"/>
      <w:ind w:firstLine="400"/>
    </w:pPr>
    <w:rPr>
      <w:rFonts w:ascii="Times New Roman" w:hAnsi="Times New Roman" w:cs="Times New Roman"/>
      <w:lang w:val="ru-RU" w:eastAsia="en-US"/>
    </w:rPr>
  </w:style>
  <w:style w:type="paragraph" w:customStyle="1" w:styleId="aff5">
    <w:name w:val="Другое"/>
    <w:basedOn w:val="a"/>
    <w:link w:val="aff4"/>
    <w:qFormat/>
    <w:rsid w:val="003E5C32"/>
    <w:pPr>
      <w:widowControl w:val="0"/>
      <w:spacing w:after="0" w:line="240" w:lineRule="auto"/>
      <w:ind w:firstLine="400"/>
    </w:pPr>
    <w:rPr>
      <w:rFonts w:ascii="Times New Roman" w:hAnsi="Times New Roman" w:cs="Times New Roman"/>
      <w:lang w:val="ru-RU" w:eastAsia="en-US"/>
    </w:rPr>
  </w:style>
  <w:style w:type="paragraph" w:customStyle="1" w:styleId="36">
    <w:name w:val="Абзац списка3"/>
    <w:basedOn w:val="a"/>
    <w:qFormat/>
    <w:rsid w:val="003E5C32"/>
    <w:pPr>
      <w:ind w:left="720"/>
    </w:pPr>
  </w:style>
  <w:style w:type="paragraph" w:customStyle="1" w:styleId="37">
    <w:name w:val="Без интервала3"/>
    <w:qFormat/>
    <w:rsid w:val="003E5C32"/>
    <w:rPr>
      <w:rFonts w:eastAsia="Times New Roman" w:cs="Calibri"/>
    </w:rPr>
  </w:style>
  <w:style w:type="paragraph" w:customStyle="1" w:styleId="38">
    <w:name w:val="Обычный3"/>
    <w:qFormat/>
    <w:rsid w:val="003E5C32"/>
    <w:rPr>
      <w:rFonts w:ascii="Times New Roman" w:eastAsia="Times New Roman" w:hAnsi="Times New Roman" w:cs="Times New Roman"/>
      <w:sz w:val="20"/>
      <w:szCs w:val="20"/>
      <w:lang w:val="uk-UA" w:eastAsia="ru-RU"/>
    </w:rPr>
  </w:style>
  <w:style w:type="numbering" w:customStyle="1" w:styleId="1e">
    <w:name w:val="Нет списка1"/>
    <w:semiHidden/>
    <w:qFormat/>
    <w:rsid w:val="00BE7707"/>
  </w:style>
  <w:style w:type="numbering" w:customStyle="1" w:styleId="2b">
    <w:name w:val="Нет списка2"/>
    <w:uiPriority w:val="99"/>
    <w:semiHidden/>
    <w:unhideWhenUsed/>
    <w:qFormat/>
    <w:rsid w:val="00BE7707"/>
  </w:style>
  <w:style w:type="table" w:styleId="afff2">
    <w:name w:val="Table Grid"/>
    <w:basedOn w:val="a1"/>
    <w:uiPriority w:val="59"/>
    <w:rsid w:val="00BE7707"/>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BE7707"/>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rsid w:val="00BE7707"/>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ns.gov.ua/uk/navchannya-z-pitan-pozhezhnoyi-bezpeki" TargetMode="External"/><Relationship Id="rId3" Type="http://schemas.openxmlformats.org/officeDocument/2006/relationships/styles" Target="styles.xml"/><Relationship Id="rId7" Type="http://schemas.openxmlformats.org/officeDocument/2006/relationships/hyperlink" Target="https://info.edbo.gov.ua/edu-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75AA-9664-444C-B086-4E510F50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51</Pages>
  <Words>85495</Words>
  <Characters>48733</Characters>
  <Application>Microsoft Office Word</Application>
  <DocSecurity>0</DocSecurity>
  <Lines>406</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Юлия</cp:lastModifiedBy>
  <cp:revision>13</cp:revision>
  <cp:lastPrinted>2023-02-08T08:25:00Z</cp:lastPrinted>
  <dcterms:created xsi:type="dcterms:W3CDTF">2024-04-22T14:27:00Z</dcterms:created>
  <dcterms:modified xsi:type="dcterms:W3CDTF">2024-04-29T14:07:00Z</dcterms:modified>
  <dc:language>uk-UA</dc:language>
</cp:coreProperties>
</file>