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04" w:rsidRPr="004F6EF1" w:rsidRDefault="00AA4205" w:rsidP="00AA42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EF1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СПРОЩЕНО</w:t>
      </w:r>
      <w:bookmarkStart w:id="0" w:name="_GoBack"/>
      <w:bookmarkEnd w:id="0"/>
      <w:r w:rsidRPr="004F6EF1">
        <w:rPr>
          <w:rFonts w:ascii="Times New Roman" w:hAnsi="Times New Roman" w:cs="Times New Roman"/>
          <w:b/>
          <w:sz w:val="24"/>
          <w:szCs w:val="24"/>
          <w:lang w:val="uk-UA"/>
        </w:rPr>
        <w:t>Ї ЗАКУПІВЛІ</w:t>
      </w:r>
    </w:p>
    <w:p w:rsidR="00AA4205" w:rsidRPr="00AA4205" w:rsidRDefault="00AA4205" w:rsidP="00AA420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      </w:r>
          </w:p>
        </w:tc>
        <w:tc>
          <w:tcPr>
            <w:tcW w:w="4786" w:type="dxa"/>
          </w:tcPr>
          <w:p w:rsidR="00AA4205" w:rsidRPr="00FF6ED5" w:rsidRDefault="00064D7A" w:rsidP="007B1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ЗАПОРІЗЬКА РАЙОННА ДЕРЖАВНА ЛІКАРНЯ ВЕТЕРИНАРНОЇ МЕДИЦИНИ</w:t>
            </w:r>
            <w:r w:rsidRPr="00FF6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15BF" w:rsidRPr="00FF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ЄДРПОУ </w:t>
            </w:r>
            <w:r w:rsidRPr="00FF6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00699164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      </w:r>
          </w:p>
        </w:tc>
        <w:tc>
          <w:tcPr>
            <w:tcW w:w="4786" w:type="dxa"/>
          </w:tcPr>
          <w:p w:rsidR="009C4F84" w:rsidRPr="00FF6ED5" w:rsidRDefault="00842C11" w:rsidP="00AA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Ультразвуковий сканер для скотарства, вівчарства та свинарства </w:t>
            </w:r>
          </w:p>
          <w:p w:rsidR="00064D7A" w:rsidRPr="00FF6ED5" w:rsidRDefault="009C4F84" w:rsidP="00A2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ДК 021:2015 - 33110000-4</w:t>
            </w:r>
            <w:proofErr w:type="gramStart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В</w:t>
            </w:r>
            <w:proofErr w:type="gramEnd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ізуалізаційне</w:t>
            </w:r>
            <w:proofErr w:type="spellEnd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обладнання</w:t>
            </w:r>
            <w:proofErr w:type="spellEnd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для потреб </w:t>
            </w:r>
            <w:proofErr w:type="spellStart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медицини</w:t>
            </w:r>
            <w:proofErr w:type="spellEnd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, </w:t>
            </w:r>
            <w:proofErr w:type="spellStart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стоматології</w:t>
            </w:r>
            <w:proofErr w:type="spellEnd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та </w:t>
            </w:r>
            <w:proofErr w:type="spellStart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ветеринарної</w:t>
            </w:r>
            <w:proofErr w:type="spellEnd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</w:t>
            </w:r>
            <w:proofErr w:type="spellStart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>медицини</w:t>
            </w:r>
            <w:proofErr w:type="spellEnd"/>
            <w:r w:rsidRPr="00FF6ED5"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</w:t>
            </w:r>
          </w:p>
        </w:tc>
      </w:tr>
      <w:tr w:rsidR="00AA4205" w:rsidRPr="009C4F84" w:rsidTr="00FF6ED5">
        <w:trPr>
          <w:trHeight w:val="1690"/>
        </w:trPr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4786" w:type="dxa"/>
          </w:tcPr>
          <w:p w:rsidR="009C4F84" w:rsidRPr="00842C11" w:rsidRDefault="009C4F84" w:rsidP="00FD2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Ультрозвуковий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сканер для тваринництва</w:t>
            </w:r>
            <w:r w:rsidRPr="00842C11">
              <w:rPr>
                <w:b/>
              </w:rPr>
              <w:t xml:space="preserve"> 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Ветеринарний ультразвуковий сканер із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мікроконвексним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датчиком 5,0 МГц</w:t>
            </w:r>
          </w:p>
          <w:p w:rsidR="004F6EF1" w:rsidRDefault="004F6EF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Технічні 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Датчики: лінійні, ректальні лінійні,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конвексні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,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мікроконвексні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Режим B, B+B, B+M, M.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Відтінки сірого: 256 рівнів.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Монітор: 6,4" TFT кольоровий РК-дисплей.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128 кадрів для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кінопам'яті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32 зображення для постійного зберігання.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Збільшення зображень: ×1,0, ×1,2, ×1,5, ×2,0X.</w:t>
            </w:r>
            <w:r w:rsidR="00FF6E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, </w:t>
            </w: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 фокусування на вибір.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 різні режими кольорового відображення.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Вимірювання: відстань, коло, область, час, пульс EF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rate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for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heart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, GS, CRL, BPD, HC, FL, AC для OB/GY, </w:t>
            </w: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гестаційний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вік, маса плода.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Характеристики, які вказуються в режимі реального часу: ID, стать, вік, фокусування інформації та посилення (наближення або віддалення, в цілому) інформації.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PAL-D вихід.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Управління мишею.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Стандартна конфігурація: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Мікроконвекс</w:t>
            </w:r>
            <w:proofErr w:type="spellEnd"/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R 20/5,0 МГц.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Діапазон частот: 4.5MHz, 5.0MHz, 5.</w:t>
            </w:r>
            <w:r w:rsidR="00BE69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5MHz.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Портативність Ручні</w:t>
            </w:r>
          </w:p>
          <w:p w:rsidR="00842C11" w:rsidRPr="00842C11" w:rsidRDefault="00842C11" w:rsidP="00842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Застосування Кішки, Собаки, Свині, ВРХ, Вівці, Коні, Лами, Кози</w:t>
            </w:r>
          </w:p>
          <w:p w:rsidR="00FF6ED5" w:rsidRDefault="00842C11" w:rsidP="00FF6E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 xml:space="preserve">Апарат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повинен бути зареєстрованим і сертифікованим</w:t>
            </w:r>
            <w:r w:rsidR="00A24FC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в Україні. В ціну включено:</w:t>
            </w:r>
            <w:r w:rsidRPr="00842C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постачання, введення в експлуатацію, навчання та гарантійне обслуговування.</w:t>
            </w:r>
          </w:p>
          <w:p w:rsidR="00FF6ED5" w:rsidRPr="00FF6ED5" w:rsidRDefault="00FF6ED5" w:rsidP="00FF6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6ED5" w:rsidRPr="00FF6ED5" w:rsidRDefault="00FF6ED5" w:rsidP="00FF6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666F" w:rsidRPr="00FF6ED5" w:rsidRDefault="005E666F" w:rsidP="00FF6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lastRenderedPageBreak/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4786" w:type="dxa"/>
          </w:tcPr>
          <w:p w:rsidR="00BE6952" w:rsidRDefault="00BE6952" w:rsidP="00064D7A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proofErr w:type="spellStart"/>
            <w:r w:rsidRPr="00BE69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Ультрозвуковий</w:t>
            </w:r>
            <w:proofErr w:type="spellEnd"/>
            <w:r w:rsidRPr="00BE695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сканер для тваринництва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- 2 шт. (115000,00 грн. з ПДВ за 1 од.)</w:t>
            </w:r>
          </w:p>
          <w:p w:rsidR="00A55DB5" w:rsidRPr="00BE6952" w:rsidRDefault="00A55DB5" w:rsidP="004F6EF1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Юридична адреса:</w:t>
            </w:r>
            <w:r w:rsidR="00064D7A" w:rsidRPr="00A20F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69089,</w:t>
            </w:r>
            <w:r w:rsidR="004F6E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Україна,</w:t>
            </w:r>
            <w:r w:rsidR="00064D7A" w:rsidRPr="00A20F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Запорізька о</w:t>
            </w:r>
            <w:proofErr w:type="spell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бл</w:t>
            </w:r>
            <w:proofErr w:type="spellEnd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., </w:t>
            </w:r>
            <w:proofErr w:type="spellStart"/>
            <w:proofErr w:type="gram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істо</w:t>
            </w:r>
            <w:proofErr w:type="spellEnd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Запоріжжя</w:t>
            </w:r>
            <w:proofErr w:type="spellEnd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r w:rsidR="004F6E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вулиця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Героїв 37</w:t>
            </w:r>
            <w:r w:rsidR="00BF5167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-го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 баталь</w:t>
            </w:r>
            <w:r w:rsidR="00392BDC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й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ону</w:t>
            </w:r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="00064D7A" w:rsidRPr="00421C1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88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5) строк поставки товарів, виконання робіт, надання послуг;</w:t>
            </w:r>
          </w:p>
        </w:tc>
        <w:tc>
          <w:tcPr>
            <w:tcW w:w="4786" w:type="dxa"/>
          </w:tcPr>
          <w:p w:rsidR="00AA4205" w:rsidRPr="00AA4205" w:rsidRDefault="00BE6952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строк до 31.12.2024</w:t>
            </w:r>
            <w:r w:rsidR="006E1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однак не пізніше 10 календарних днів з моменту отримання від Замовника у будь-якій формі заявки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6) умови оплати;</w:t>
            </w:r>
          </w:p>
        </w:tc>
        <w:tc>
          <w:tcPr>
            <w:tcW w:w="4786" w:type="dxa"/>
          </w:tcPr>
          <w:p w:rsidR="00AA4205" w:rsidRPr="00AA4205" w:rsidRDefault="006E15BF" w:rsidP="0006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Післяплата, протягом </w:t>
            </w:r>
            <w:r w:rsidR="00064D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FE0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</w:t>
            </w:r>
            <w:r w:rsidR="00DB5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E0A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 з моменту постачання (виконання, надання)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7) очікувана вартість предмета закупівлі;</w:t>
            </w:r>
          </w:p>
        </w:tc>
        <w:tc>
          <w:tcPr>
            <w:tcW w:w="4786" w:type="dxa"/>
          </w:tcPr>
          <w:p w:rsidR="00AA4205" w:rsidRPr="00AA4205" w:rsidRDefault="00BE6952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230000,00</w:t>
            </w:r>
            <w:r w:rsidR="0085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8) період уточнення інформації про закупівлю (не менше трьох робочих днів);</w:t>
            </w:r>
          </w:p>
        </w:tc>
        <w:tc>
          <w:tcPr>
            <w:tcW w:w="4786" w:type="dxa"/>
          </w:tcPr>
          <w:p w:rsidR="00AA4205" w:rsidRPr="00AA4205" w:rsidRDefault="007B18B1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робочих дні</w:t>
            </w:r>
          </w:p>
        </w:tc>
      </w:tr>
      <w:tr w:rsidR="00AA4205" w:rsidRPr="00A24FC8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закупівель);</w:t>
            </w:r>
          </w:p>
        </w:tc>
        <w:tc>
          <w:tcPr>
            <w:tcW w:w="4786" w:type="dxa"/>
          </w:tcPr>
          <w:p w:rsidR="00AA4205" w:rsidRPr="009530EA" w:rsidRDefault="004F6EF1" w:rsidP="004B1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BE7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9530EA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24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7B18B1" w:rsidRPr="00953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16:00</w:t>
            </w:r>
          </w:p>
        </w:tc>
      </w:tr>
      <w:tr w:rsidR="00AA4205" w:rsidRPr="00A24FC8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10) перелік критеріїв та методика оцінки пропозицій із зазначенням питомої ваги критеріїв;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Єдиним критерієм є ціна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11) розмір та умови надання забезпечення пропозицій учасників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pStyle w:val="rvps2"/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AA4205">
              <w:rPr>
                <w:color w:val="000000"/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надати);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A4205" w:rsidRPr="00AA4205" w:rsidTr="00AA4205">
        <w:tc>
          <w:tcPr>
            <w:tcW w:w="4785" w:type="dxa"/>
          </w:tcPr>
          <w:p w:rsidR="00AA4205" w:rsidRPr="00AA4205" w:rsidRDefault="00AA4205" w:rsidP="00455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4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4786" w:type="dxa"/>
          </w:tcPr>
          <w:p w:rsidR="00AA4205" w:rsidRPr="00AA4205" w:rsidRDefault="006E15BF" w:rsidP="00AA4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</w:tbl>
    <w:p w:rsidR="00973B3D" w:rsidRPr="00FF6ED5" w:rsidRDefault="00973B3D" w:rsidP="00FF6E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973B3D" w:rsidRDefault="00973B3D" w:rsidP="00973B3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B3D" w:rsidRPr="00BE6952" w:rsidRDefault="009530EA" w:rsidP="00BE69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A4205" w:rsidRPr="00AA42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6952">
        <w:rPr>
          <w:rFonts w:ascii="Times New Roman" w:hAnsi="Times New Roman" w:cs="Times New Roman"/>
          <w:sz w:val="24"/>
          <w:szCs w:val="24"/>
          <w:lang w:val="uk-UA"/>
        </w:rPr>
        <w:t xml:space="preserve">               Юлія ОТРЕШКО</w:t>
      </w:r>
      <w:r w:rsidR="007B1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73B3D" w:rsidRPr="00BE6952" w:rsidSect="00FC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>
    <w:nsid w:val="4C157B74"/>
    <w:multiLevelType w:val="hybridMultilevel"/>
    <w:tmpl w:val="4FEC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70"/>
    <w:rsid w:val="00001FE6"/>
    <w:rsid w:val="00064D7A"/>
    <w:rsid w:val="000D0D84"/>
    <w:rsid w:val="0017143F"/>
    <w:rsid w:val="001B1625"/>
    <w:rsid w:val="00227969"/>
    <w:rsid w:val="002345EF"/>
    <w:rsid w:val="002968EA"/>
    <w:rsid w:val="002F24F6"/>
    <w:rsid w:val="00324D54"/>
    <w:rsid w:val="003437DA"/>
    <w:rsid w:val="00392BDC"/>
    <w:rsid w:val="003E2642"/>
    <w:rsid w:val="00411DC1"/>
    <w:rsid w:val="00421C1E"/>
    <w:rsid w:val="004811D8"/>
    <w:rsid w:val="00494569"/>
    <w:rsid w:val="004B1652"/>
    <w:rsid w:val="004F24A0"/>
    <w:rsid w:val="004F53D9"/>
    <w:rsid w:val="004F6EF1"/>
    <w:rsid w:val="0055100F"/>
    <w:rsid w:val="005561BC"/>
    <w:rsid w:val="005D7DA7"/>
    <w:rsid w:val="005E666F"/>
    <w:rsid w:val="005F4D98"/>
    <w:rsid w:val="00680FDF"/>
    <w:rsid w:val="006A37C3"/>
    <w:rsid w:val="006B3D70"/>
    <w:rsid w:val="006C57A4"/>
    <w:rsid w:val="006E15BF"/>
    <w:rsid w:val="006F1C06"/>
    <w:rsid w:val="007165E3"/>
    <w:rsid w:val="00734B2F"/>
    <w:rsid w:val="00773F5E"/>
    <w:rsid w:val="00796DDB"/>
    <w:rsid w:val="007B18B1"/>
    <w:rsid w:val="007B37CB"/>
    <w:rsid w:val="00841E0D"/>
    <w:rsid w:val="00842C11"/>
    <w:rsid w:val="00857395"/>
    <w:rsid w:val="00883005"/>
    <w:rsid w:val="00900938"/>
    <w:rsid w:val="009530EA"/>
    <w:rsid w:val="00973B3D"/>
    <w:rsid w:val="009857E9"/>
    <w:rsid w:val="009C4F84"/>
    <w:rsid w:val="009F7B74"/>
    <w:rsid w:val="00A20FD4"/>
    <w:rsid w:val="00A24FC8"/>
    <w:rsid w:val="00A55DB5"/>
    <w:rsid w:val="00AA4205"/>
    <w:rsid w:val="00B565BC"/>
    <w:rsid w:val="00B629B3"/>
    <w:rsid w:val="00B765E4"/>
    <w:rsid w:val="00BD7872"/>
    <w:rsid w:val="00BE6952"/>
    <w:rsid w:val="00BE70D9"/>
    <w:rsid w:val="00BF34B0"/>
    <w:rsid w:val="00BF5167"/>
    <w:rsid w:val="00BF779E"/>
    <w:rsid w:val="00C2702B"/>
    <w:rsid w:val="00C2761B"/>
    <w:rsid w:val="00C46442"/>
    <w:rsid w:val="00C953DC"/>
    <w:rsid w:val="00CA490F"/>
    <w:rsid w:val="00CD305C"/>
    <w:rsid w:val="00DB5D95"/>
    <w:rsid w:val="00E44EE3"/>
    <w:rsid w:val="00E57D70"/>
    <w:rsid w:val="00E65A8A"/>
    <w:rsid w:val="00E8594A"/>
    <w:rsid w:val="00F23922"/>
    <w:rsid w:val="00F538DA"/>
    <w:rsid w:val="00F547FC"/>
    <w:rsid w:val="00F80A9B"/>
    <w:rsid w:val="00F949C6"/>
    <w:rsid w:val="00FB05BB"/>
    <w:rsid w:val="00FC5703"/>
    <w:rsid w:val="00FD20B7"/>
    <w:rsid w:val="00FE0AE0"/>
    <w:rsid w:val="00FF6ED5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03"/>
  </w:style>
  <w:style w:type="paragraph" w:styleId="1">
    <w:name w:val="heading 1"/>
    <w:basedOn w:val="a"/>
    <w:link w:val="10"/>
    <w:uiPriority w:val="9"/>
    <w:qFormat/>
    <w:rsid w:val="0073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  <w:style w:type="paragraph" w:customStyle="1" w:styleId="ac">
    <w:name w:val="Основний текст"/>
    <w:basedOn w:val="a"/>
    <w:rsid w:val="006A37C3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34B2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3D"/>
    <w:pPr>
      <w:ind w:left="720"/>
      <w:contextualSpacing/>
    </w:pPr>
  </w:style>
  <w:style w:type="character" w:customStyle="1" w:styleId="a5">
    <w:name w:val="Обычный (веб) Знак"/>
    <w:link w:val="a6"/>
    <w:locked/>
    <w:rsid w:val="00973B3D"/>
    <w:rPr>
      <w:rFonts w:ascii="Helvetica" w:eastAsia="Lucida Sans Unicode" w:hAnsi="Helvetica" w:cs="Helvetica"/>
      <w:color w:val="000044"/>
      <w:lang w:val="x-none" w:bidi="en-US"/>
    </w:rPr>
  </w:style>
  <w:style w:type="paragraph" w:styleId="a6">
    <w:name w:val="Normal (Web)"/>
    <w:basedOn w:val="a"/>
    <w:link w:val="a5"/>
    <w:rsid w:val="00973B3D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val="x-none" w:bidi="en-US"/>
    </w:rPr>
  </w:style>
  <w:style w:type="paragraph" w:customStyle="1" w:styleId="Dogovor">
    <w:name w:val="Dogovor"/>
    <w:rsid w:val="00973B3D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973B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973B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973B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973B3D"/>
    <w:rPr>
      <w:b/>
      <w:bCs/>
    </w:rPr>
  </w:style>
  <w:style w:type="character" w:customStyle="1" w:styleId="h-hidden">
    <w:name w:val="h-hidden"/>
    <w:basedOn w:val="a0"/>
    <w:rsid w:val="0097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2021-08-05T10:07:00Z</cp:lastPrinted>
  <dcterms:created xsi:type="dcterms:W3CDTF">2020-04-21T08:44:00Z</dcterms:created>
  <dcterms:modified xsi:type="dcterms:W3CDTF">2024-03-27T14:16:00Z</dcterms:modified>
</cp:coreProperties>
</file>