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06170C4D"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FB1E7C" w:rsidRPr="00FB1E7C">
        <w:rPr>
          <w:rFonts w:ascii="Times New Roman" w:hAnsi="Times New Roman" w:cs="Times New Roman"/>
        </w:rPr>
        <w:t>Апаратура для підтримування фізіологічних функцій організму, код 33180000-5 за ДК 021:2015 «Єдиний закупівельний словник»  (Обладнання для остеосинтезу, код 33183300-9 за ДК 021:2015 «Єдиний закупівельний словник» , код 61325 за НК 024:2023  -Система внутрішньої спінальної фіксації за допомогою кісткових гвинтів, нестерильна)</w:t>
      </w:r>
      <w:r w:rsidRPr="00BE7920">
        <w:rPr>
          <w:rFonts w:ascii="Times New Roman" w:hAnsi="Times New Roman" w:cs="Times New Roman"/>
        </w:rPr>
        <w:t xml:space="preserve">, в кількості </w:t>
      </w:r>
      <w:r w:rsidR="00FB1E7C">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CE889E0"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02EBDDE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Pr="00BE7920">
        <w:rPr>
          <w:rFonts w:ascii="Times New Roman" w:hAnsi="Times New Roman" w:cs="Times New Roman"/>
        </w:rPr>
        <w:lastRenderedPageBreak/>
        <w:t>(</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12.1. Всі зміни, доповнення, уточнення, а так само угоди щодо розірвання Договору дійсні у тому </w:t>
      </w:r>
      <w:r w:rsidRPr="00BE7920">
        <w:rPr>
          <w:rFonts w:ascii="Times New Roman" w:hAnsi="Times New Roman" w:cs="Times New Roman"/>
        </w:rPr>
        <w:lastRenderedPageBreak/>
        <w:t>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w:t>
      </w:r>
      <w:r w:rsidRPr="00BE7920">
        <w:rPr>
          <w:rFonts w:ascii="Times New Roman" w:eastAsia="SimSun" w:hAnsi="Times New Roman" w:cs="Times New Roman"/>
          <w:bCs/>
          <w:kern w:val="3"/>
          <w:lang w:eastAsia="zh-CN" w:bidi="hi-IN"/>
        </w:rPr>
        <w:lastRenderedPageBreak/>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1"/>
        <w:gridCol w:w="3309"/>
        <w:gridCol w:w="2979"/>
        <w:gridCol w:w="1792"/>
        <w:gridCol w:w="1642"/>
        <w:gridCol w:w="1259"/>
        <w:gridCol w:w="1013"/>
        <w:gridCol w:w="1265"/>
        <w:gridCol w:w="1355"/>
      </w:tblGrid>
      <w:tr w:rsidR="00951E8F" w:rsidRPr="00735797" w14:paraId="529855CD" w14:textId="77777777" w:rsidTr="00002D8A">
        <w:trPr>
          <w:trHeight w:val="1318"/>
          <w:jc w:val="center"/>
        </w:trPr>
        <w:tc>
          <w:tcPr>
            <w:tcW w:w="124" w:type="pct"/>
            <w:vAlign w:val="center"/>
          </w:tcPr>
          <w:p w14:paraId="7FAB4FE9" w14:textId="7777777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w:t>
            </w:r>
          </w:p>
          <w:p w14:paraId="6A259873" w14:textId="7777777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п/п</w:t>
            </w:r>
          </w:p>
        </w:tc>
        <w:tc>
          <w:tcPr>
            <w:tcW w:w="1104" w:type="pct"/>
            <w:vAlign w:val="center"/>
          </w:tcPr>
          <w:p w14:paraId="7102C8FE" w14:textId="646D3C9B"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 xml:space="preserve">Найменування </w:t>
            </w:r>
            <w:bookmarkStart w:id="1" w:name="_GoBack"/>
            <w:bookmarkEnd w:id="1"/>
          </w:p>
        </w:tc>
        <w:tc>
          <w:tcPr>
            <w:tcW w:w="994" w:type="pct"/>
            <w:vAlign w:val="center"/>
          </w:tcPr>
          <w:p w14:paraId="2F750A98" w14:textId="77777777" w:rsidR="00951E8F" w:rsidRDefault="00951E8F" w:rsidP="001E4A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Технічна характеристика</w:t>
            </w:r>
          </w:p>
          <w:p w14:paraId="04AF1C3B" w14:textId="71CDDD28" w:rsidR="00951E8F" w:rsidRPr="00735797" w:rsidRDefault="00951E8F" w:rsidP="001E4A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(Призначення)</w:t>
            </w:r>
          </w:p>
        </w:tc>
        <w:tc>
          <w:tcPr>
            <w:tcW w:w="598" w:type="pct"/>
            <w:vAlign w:val="center"/>
          </w:tcPr>
          <w:p w14:paraId="113C3992" w14:textId="6A9F849B"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Торгова назва згідно з документами виробника</w:t>
            </w:r>
          </w:p>
        </w:tc>
        <w:tc>
          <w:tcPr>
            <w:tcW w:w="548" w:type="pct"/>
            <w:vAlign w:val="center"/>
          </w:tcPr>
          <w:p w14:paraId="2053641E" w14:textId="4169BBC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Виробник, країна походження</w:t>
            </w:r>
            <w:r w:rsidRPr="00735797">
              <w:rPr>
                <w:rFonts w:ascii="Times New Roman" w:hAnsi="Times New Roman" w:cs="Times New Roman"/>
                <w:b/>
                <w:bCs/>
                <w:sz w:val="20"/>
                <w:szCs w:val="20"/>
              </w:rPr>
              <w:t>.</w:t>
            </w:r>
          </w:p>
        </w:tc>
        <w:tc>
          <w:tcPr>
            <w:tcW w:w="420" w:type="pct"/>
            <w:vAlign w:val="center"/>
          </w:tcPr>
          <w:p w14:paraId="51FC58AB" w14:textId="3E41A15F"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bCs/>
                <w:sz w:val="20"/>
                <w:szCs w:val="20"/>
              </w:rPr>
              <w:t xml:space="preserve">Од </w:t>
            </w:r>
            <w:proofErr w:type="spellStart"/>
            <w:r w:rsidRPr="00735797">
              <w:rPr>
                <w:rFonts w:ascii="Times New Roman" w:hAnsi="Times New Roman" w:cs="Times New Roman"/>
                <w:b/>
                <w:bCs/>
                <w:sz w:val="20"/>
                <w:szCs w:val="20"/>
              </w:rPr>
              <w:t>вим</w:t>
            </w:r>
            <w:proofErr w:type="spellEnd"/>
          </w:p>
        </w:tc>
        <w:tc>
          <w:tcPr>
            <w:tcW w:w="338" w:type="pct"/>
            <w:vAlign w:val="center"/>
          </w:tcPr>
          <w:p w14:paraId="56EE68A3" w14:textId="43460875"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Кількість</w:t>
            </w:r>
          </w:p>
        </w:tc>
        <w:tc>
          <w:tcPr>
            <w:tcW w:w="422" w:type="pct"/>
            <w:vAlign w:val="center"/>
          </w:tcPr>
          <w:p w14:paraId="3A34851A" w14:textId="499A5FB9"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Ціна, грн.</w:t>
            </w:r>
          </w:p>
          <w:p w14:paraId="0BE304C0" w14:textId="7777777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(без ПДВ)</w:t>
            </w:r>
          </w:p>
        </w:tc>
        <w:tc>
          <w:tcPr>
            <w:tcW w:w="452" w:type="pct"/>
            <w:vAlign w:val="center"/>
          </w:tcPr>
          <w:p w14:paraId="1F39E61C" w14:textId="7777777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Сума, грн.</w:t>
            </w:r>
          </w:p>
          <w:p w14:paraId="0B3D8808" w14:textId="77777777" w:rsidR="00951E8F" w:rsidRPr="00735797" w:rsidRDefault="00951E8F" w:rsidP="001E4AAE">
            <w:pPr>
              <w:spacing w:after="0" w:line="240" w:lineRule="auto"/>
              <w:jc w:val="center"/>
              <w:rPr>
                <w:rFonts w:ascii="Times New Roman" w:hAnsi="Times New Roman" w:cs="Times New Roman"/>
                <w:b/>
                <w:sz w:val="20"/>
                <w:szCs w:val="20"/>
              </w:rPr>
            </w:pPr>
            <w:r w:rsidRPr="00735797">
              <w:rPr>
                <w:rFonts w:ascii="Times New Roman" w:hAnsi="Times New Roman" w:cs="Times New Roman"/>
                <w:b/>
                <w:sz w:val="20"/>
                <w:szCs w:val="20"/>
              </w:rPr>
              <w:t xml:space="preserve"> (без  ПДВ)</w:t>
            </w:r>
          </w:p>
        </w:tc>
      </w:tr>
      <w:tr w:rsidR="00951E8F" w:rsidRPr="00735797" w14:paraId="108DE2B8" w14:textId="77777777" w:rsidTr="00002D8A">
        <w:trPr>
          <w:trHeight w:val="20"/>
          <w:jc w:val="center"/>
        </w:trPr>
        <w:tc>
          <w:tcPr>
            <w:tcW w:w="124" w:type="pct"/>
            <w:vAlign w:val="center"/>
          </w:tcPr>
          <w:p w14:paraId="39206A79" w14:textId="46079E2B" w:rsidR="00951E8F" w:rsidRPr="00735797" w:rsidRDefault="00951E8F" w:rsidP="00B06F4F">
            <w:pPr>
              <w:spacing w:after="0" w:line="240" w:lineRule="auto"/>
              <w:ind w:left="1134" w:hanging="1134"/>
              <w:jc w:val="center"/>
              <w:rPr>
                <w:rFonts w:ascii="Times New Roman" w:hAnsi="Times New Roman" w:cs="Times New Roman"/>
                <w:sz w:val="20"/>
                <w:szCs w:val="20"/>
              </w:rPr>
            </w:pPr>
            <w:r w:rsidRPr="00735797">
              <w:rPr>
                <w:rFonts w:ascii="Times New Roman" w:hAnsi="Times New Roman" w:cs="Times New Roman"/>
                <w:sz w:val="20"/>
                <w:szCs w:val="20"/>
              </w:rPr>
              <w:t>1</w:t>
            </w:r>
          </w:p>
        </w:tc>
        <w:tc>
          <w:tcPr>
            <w:tcW w:w="1104" w:type="pct"/>
            <w:vAlign w:val="center"/>
          </w:tcPr>
          <w:p w14:paraId="69AC5796" w14:textId="7B267631" w:rsidR="00951E8F" w:rsidRPr="00951E8F" w:rsidRDefault="00951E8F" w:rsidP="00B06F4F">
            <w:pPr>
              <w:spacing w:after="0" w:line="240" w:lineRule="auto"/>
              <w:ind w:left="57" w:right="57"/>
              <w:jc w:val="both"/>
              <w:rPr>
                <w:rFonts w:ascii="Times New Roman" w:hAnsi="Times New Roman" w:cs="Times New Roman"/>
                <w:sz w:val="20"/>
                <w:szCs w:val="18"/>
              </w:rPr>
            </w:pPr>
            <w:r w:rsidRPr="00951E8F">
              <w:rPr>
                <w:rFonts w:ascii="Times New Roman" w:hAnsi="Times New Roman" w:cs="Times New Roman"/>
                <w:color w:val="000000"/>
                <w:sz w:val="20"/>
              </w:rPr>
              <w:t xml:space="preserve">Система для </w:t>
            </w:r>
            <w:proofErr w:type="spellStart"/>
            <w:r w:rsidRPr="00951E8F">
              <w:rPr>
                <w:rFonts w:ascii="Times New Roman" w:hAnsi="Times New Roman" w:cs="Times New Roman"/>
                <w:color w:val="000000"/>
                <w:sz w:val="20"/>
              </w:rPr>
              <w:t>транспедикулярної</w:t>
            </w:r>
            <w:proofErr w:type="spellEnd"/>
            <w:r w:rsidRPr="00951E8F">
              <w:rPr>
                <w:rFonts w:ascii="Times New Roman" w:hAnsi="Times New Roman" w:cs="Times New Roman"/>
                <w:color w:val="000000"/>
                <w:sz w:val="20"/>
              </w:rPr>
              <w:t xml:space="preserve"> фіксації хребта: гвинт - 4 шт.  (Обладнання для остеосинтезу, код 33183300-9 за ДК 021:2015 «Єдиний закупівельний словник» , код 61325 за НК 024:2023  -Система внутрішньої спінальної фіксації за допомогою кісткових гвинтів, нестерильна)</w:t>
            </w:r>
          </w:p>
        </w:tc>
        <w:tc>
          <w:tcPr>
            <w:tcW w:w="994" w:type="pct"/>
            <w:vAlign w:val="center"/>
          </w:tcPr>
          <w:p w14:paraId="5CE275C6" w14:textId="6DAFA42F" w:rsidR="00FD7D75" w:rsidRDefault="00951E8F" w:rsidP="00C47F52">
            <w:pPr>
              <w:spacing w:after="0" w:line="240" w:lineRule="auto"/>
              <w:jc w:val="center"/>
              <w:rPr>
                <w:rFonts w:ascii="Times New Roman" w:hAnsi="Times New Roman" w:cs="Times New Roman"/>
                <w:sz w:val="20"/>
                <w:szCs w:val="20"/>
              </w:rPr>
            </w:pPr>
            <w:r w:rsidRPr="00951E8F">
              <w:rPr>
                <w:rFonts w:ascii="Times New Roman" w:hAnsi="Times New Roman" w:cs="Times New Roman"/>
                <w:sz w:val="20"/>
                <w:szCs w:val="20"/>
              </w:rPr>
              <w:t xml:space="preserve">Система </w:t>
            </w:r>
            <w:proofErr w:type="spellStart"/>
            <w:r w:rsidRPr="00951E8F">
              <w:rPr>
                <w:rFonts w:ascii="Times New Roman" w:hAnsi="Times New Roman" w:cs="Times New Roman"/>
                <w:sz w:val="20"/>
                <w:szCs w:val="20"/>
              </w:rPr>
              <w:t>транспедикулярної</w:t>
            </w:r>
            <w:proofErr w:type="spellEnd"/>
            <w:r w:rsidRPr="00951E8F">
              <w:rPr>
                <w:rFonts w:ascii="Times New Roman" w:hAnsi="Times New Roman" w:cs="Times New Roman"/>
                <w:sz w:val="20"/>
                <w:szCs w:val="20"/>
              </w:rPr>
              <w:t xml:space="preserve"> фіксації на 4 гвинта, для проведення оперативного лікування – задній </w:t>
            </w:r>
            <w:proofErr w:type="spellStart"/>
            <w:r w:rsidRPr="00951E8F">
              <w:rPr>
                <w:rFonts w:ascii="Times New Roman" w:hAnsi="Times New Roman" w:cs="Times New Roman"/>
                <w:sz w:val="20"/>
                <w:szCs w:val="20"/>
              </w:rPr>
              <w:t>спондилодез</w:t>
            </w:r>
            <w:proofErr w:type="spellEnd"/>
            <w:r w:rsidRPr="00951E8F">
              <w:rPr>
                <w:rFonts w:ascii="Times New Roman" w:hAnsi="Times New Roman" w:cs="Times New Roman"/>
                <w:sz w:val="20"/>
                <w:szCs w:val="20"/>
              </w:rPr>
              <w:t xml:space="preserve"> на рівні L</w:t>
            </w:r>
            <w:r w:rsidR="00002D8A">
              <w:rPr>
                <w:rFonts w:ascii="Times New Roman" w:hAnsi="Times New Roman" w:cs="Times New Roman"/>
                <w:sz w:val="20"/>
                <w:szCs w:val="20"/>
              </w:rPr>
              <w:t>4</w:t>
            </w:r>
            <w:r w:rsidRPr="00951E8F">
              <w:rPr>
                <w:rFonts w:ascii="Times New Roman" w:hAnsi="Times New Roman" w:cs="Times New Roman"/>
                <w:sz w:val="20"/>
                <w:szCs w:val="20"/>
              </w:rPr>
              <w:t>- L</w:t>
            </w:r>
            <w:r w:rsidR="00002D8A">
              <w:rPr>
                <w:rFonts w:ascii="Times New Roman" w:hAnsi="Times New Roman" w:cs="Times New Roman"/>
                <w:sz w:val="20"/>
                <w:szCs w:val="20"/>
              </w:rPr>
              <w:t>5 хребців</w:t>
            </w:r>
          </w:p>
          <w:p w14:paraId="63243F79" w14:textId="77777777" w:rsidR="00B23C0A" w:rsidRDefault="00B23C0A" w:rsidP="00C47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Повинні бути наявні усі розміри комплектуючих матеріалів</w:t>
            </w:r>
          </w:p>
          <w:p w14:paraId="0056DB69" w14:textId="122963FB" w:rsidR="00777E69" w:rsidRPr="00951E8F" w:rsidRDefault="00777E69" w:rsidP="00C47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Уточнення розмірів при поставці товару.</w:t>
            </w:r>
          </w:p>
        </w:tc>
        <w:tc>
          <w:tcPr>
            <w:tcW w:w="598" w:type="pct"/>
            <w:vAlign w:val="center"/>
          </w:tcPr>
          <w:p w14:paraId="56145D78" w14:textId="4CDAC8D1" w:rsidR="00951E8F" w:rsidRPr="00735797" w:rsidRDefault="00951E8F" w:rsidP="00B06F4F">
            <w:pPr>
              <w:spacing w:after="0" w:line="240" w:lineRule="auto"/>
              <w:jc w:val="center"/>
              <w:rPr>
                <w:rFonts w:ascii="Times New Roman" w:hAnsi="Times New Roman" w:cs="Times New Roman"/>
                <w:sz w:val="20"/>
                <w:szCs w:val="20"/>
              </w:rPr>
            </w:pPr>
          </w:p>
        </w:tc>
        <w:tc>
          <w:tcPr>
            <w:tcW w:w="548" w:type="pct"/>
            <w:vAlign w:val="center"/>
          </w:tcPr>
          <w:p w14:paraId="0AAEB8D6" w14:textId="72863881" w:rsidR="00951E8F" w:rsidRPr="00735797" w:rsidRDefault="00951E8F" w:rsidP="00B06F4F">
            <w:pPr>
              <w:spacing w:after="0" w:line="240" w:lineRule="auto"/>
              <w:jc w:val="center"/>
              <w:rPr>
                <w:rFonts w:ascii="Times New Roman" w:hAnsi="Times New Roman" w:cs="Times New Roman"/>
                <w:sz w:val="20"/>
                <w:szCs w:val="20"/>
              </w:rPr>
            </w:pPr>
          </w:p>
        </w:tc>
        <w:tc>
          <w:tcPr>
            <w:tcW w:w="420" w:type="pct"/>
            <w:vAlign w:val="center"/>
          </w:tcPr>
          <w:p w14:paraId="0570D70E" w14:textId="1DF3C236" w:rsidR="00951E8F" w:rsidRPr="00735797" w:rsidRDefault="00951E8F" w:rsidP="00B06F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338" w:type="pct"/>
            <w:vAlign w:val="center"/>
          </w:tcPr>
          <w:p w14:paraId="5D602F24" w14:textId="411852FC" w:rsidR="00951E8F" w:rsidRPr="00735797" w:rsidRDefault="00951E8F" w:rsidP="00B06F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2" w:type="pct"/>
            <w:vAlign w:val="center"/>
          </w:tcPr>
          <w:p w14:paraId="6BF59E0A" w14:textId="0D16BF0D" w:rsidR="00951E8F" w:rsidRPr="00735797" w:rsidRDefault="00951E8F" w:rsidP="00B06F4F">
            <w:pPr>
              <w:spacing w:after="0" w:line="240" w:lineRule="auto"/>
              <w:jc w:val="center"/>
              <w:rPr>
                <w:rFonts w:ascii="Times New Roman" w:hAnsi="Times New Roman" w:cs="Times New Roman"/>
                <w:sz w:val="20"/>
                <w:szCs w:val="20"/>
              </w:rPr>
            </w:pPr>
          </w:p>
        </w:tc>
        <w:tc>
          <w:tcPr>
            <w:tcW w:w="452" w:type="pct"/>
            <w:vAlign w:val="center"/>
          </w:tcPr>
          <w:p w14:paraId="48BCDD98" w14:textId="77777777" w:rsidR="00951E8F" w:rsidRPr="00735797" w:rsidRDefault="00951E8F" w:rsidP="00B06F4F">
            <w:pPr>
              <w:spacing w:after="0" w:line="240" w:lineRule="auto"/>
              <w:jc w:val="center"/>
              <w:rPr>
                <w:rFonts w:ascii="Times New Roman" w:hAnsi="Times New Roman" w:cs="Times New Roman"/>
                <w:sz w:val="20"/>
                <w:szCs w:val="20"/>
              </w:rPr>
            </w:pPr>
          </w:p>
        </w:tc>
      </w:tr>
      <w:tr w:rsidR="00951E8F" w:rsidRPr="00735797" w14:paraId="7B6D6EC9" w14:textId="77777777" w:rsidTr="00951E8F">
        <w:trPr>
          <w:trHeight w:val="20"/>
          <w:jc w:val="center"/>
        </w:trPr>
        <w:tc>
          <w:tcPr>
            <w:tcW w:w="4548" w:type="pct"/>
            <w:gridSpan w:val="8"/>
          </w:tcPr>
          <w:p w14:paraId="3958336D" w14:textId="1F2C0AB0" w:rsidR="00951E8F" w:rsidRPr="00735797" w:rsidRDefault="00951E8F"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Всього на загальну суму без ПДВ:</w:t>
            </w:r>
          </w:p>
        </w:tc>
        <w:tc>
          <w:tcPr>
            <w:tcW w:w="452" w:type="pct"/>
            <w:vAlign w:val="center"/>
          </w:tcPr>
          <w:p w14:paraId="07B9BBFC" w14:textId="77777777" w:rsidR="00951E8F" w:rsidRPr="00735797" w:rsidRDefault="00951E8F" w:rsidP="001E4AAE">
            <w:pPr>
              <w:spacing w:after="0" w:line="240" w:lineRule="auto"/>
              <w:jc w:val="center"/>
              <w:rPr>
                <w:rFonts w:ascii="Times New Roman" w:hAnsi="Times New Roman" w:cs="Times New Roman"/>
                <w:sz w:val="20"/>
                <w:szCs w:val="20"/>
              </w:rPr>
            </w:pPr>
          </w:p>
        </w:tc>
      </w:tr>
      <w:tr w:rsidR="00951E8F" w:rsidRPr="00735797" w14:paraId="17DA7150" w14:textId="77777777" w:rsidTr="00951E8F">
        <w:trPr>
          <w:trHeight w:val="20"/>
          <w:jc w:val="center"/>
        </w:trPr>
        <w:tc>
          <w:tcPr>
            <w:tcW w:w="4548" w:type="pct"/>
            <w:gridSpan w:val="8"/>
          </w:tcPr>
          <w:p w14:paraId="304016B9" w14:textId="3844817F" w:rsidR="00951E8F" w:rsidRPr="00735797" w:rsidRDefault="00951E8F"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ПДВ 7%:</w:t>
            </w:r>
          </w:p>
        </w:tc>
        <w:tc>
          <w:tcPr>
            <w:tcW w:w="452" w:type="pct"/>
            <w:vAlign w:val="center"/>
          </w:tcPr>
          <w:p w14:paraId="25B47ADF" w14:textId="77777777" w:rsidR="00951E8F" w:rsidRPr="00735797" w:rsidRDefault="00951E8F" w:rsidP="001E4AAE">
            <w:pPr>
              <w:spacing w:after="0" w:line="240" w:lineRule="auto"/>
              <w:jc w:val="center"/>
              <w:rPr>
                <w:rFonts w:ascii="Times New Roman" w:hAnsi="Times New Roman" w:cs="Times New Roman"/>
                <w:sz w:val="20"/>
                <w:szCs w:val="20"/>
              </w:rPr>
            </w:pPr>
          </w:p>
        </w:tc>
      </w:tr>
      <w:tr w:rsidR="00951E8F" w:rsidRPr="00735797" w14:paraId="2CA18846" w14:textId="77777777" w:rsidTr="00951E8F">
        <w:trPr>
          <w:trHeight w:val="20"/>
          <w:jc w:val="center"/>
        </w:trPr>
        <w:tc>
          <w:tcPr>
            <w:tcW w:w="4548" w:type="pct"/>
            <w:gridSpan w:val="8"/>
          </w:tcPr>
          <w:p w14:paraId="3239DBA9" w14:textId="320DC4AA" w:rsidR="00951E8F" w:rsidRPr="00735797" w:rsidRDefault="00951E8F" w:rsidP="001E4AAE">
            <w:pPr>
              <w:spacing w:after="0" w:line="240" w:lineRule="auto"/>
              <w:jc w:val="right"/>
              <w:rPr>
                <w:rFonts w:ascii="Times New Roman" w:hAnsi="Times New Roman" w:cs="Times New Roman"/>
                <w:b/>
                <w:sz w:val="20"/>
                <w:szCs w:val="20"/>
              </w:rPr>
            </w:pPr>
            <w:r w:rsidRPr="00735797">
              <w:rPr>
                <w:rFonts w:ascii="Times New Roman" w:hAnsi="Times New Roman" w:cs="Times New Roman"/>
                <w:b/>
                <w:sz w:val="20"/>
                <w:szCs w:val="20"/>
              </w:rPr>
              <w:t>Всього на загальну суму з ПДВ:</w:t>
            </w:r>
          </w:p>
        </w:tc>
        <w:tc>
          <w:tcPr>
            <w:tcW w:w="452" w:type="pct"/>
            <w:vAlign w:val="center"/>
          </w:tcPr>
          <w:p w14:paraId="70ACB4D0" w14:textId="77777777" w:rsidR="00951E8F" w:rsidRPr="00735797" w:rsidRDefault="00951E8F" w:rsidP="001E4AAE">
            <w:pPr>
              <w:spacing w:after="0" w:line="240" w:lineRule="auto"/>
              <w:jc w:val="center"/>
              <w:rPr>
                <w:rFonts w:ascii="Times New Roman" w:hAnsi="Times New Roman" w:cs="Times New Roman"/>
                <w:sz w:val="20"/>
                <w:szCs w:val="20"/>
              </w:rPr>
            </w:pPr>
          </w:p>
        </w:tc>
      </w:tr>
    </w:tbl>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735797">
      <w:pgSz w:w="16838" w:h="11906" w:orient="landscape"/>
      <w:pgMar w:top="426"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02D8A"/>
    <w:rsid w:val="000C1805"/>
    <w:rsid w:val="000D4689"/>
    <w:rsid w:val="000F5F2B"/>
    <w:rsid w:val="00111990"/>
    <w:rsid w:val="00117F59"/>
    <w:rsid w:val="00122F1E"/>
    <w:rsid w:val="00123A86"/>
    <w:rsid w:val="001744E7"/>
    <w:rsid w:val="001E4AAE"/>
    <w:rsid w:val="001F30F1"/>
    <w:rsid w:val="00202BEF"/>
    <w:rsid w:val="0025538A"/>
    <w:rsid w:val="002C2E52"/>
    <w:rsid w:val="002D6019"/>
    <w:rsid w:val="002E3CD6"/>
    <w:rsid w:val="002F6DED"/>
    <w:rsid w:val="002F7DCF"/>
    <w:rsid w:val="00340933"/>
    <w:rsid w:val="00380F68"/>
    <w:rsid w:val="00387DFD"/>
    <w:rsid w:val="004A2DCE"/>
    <w:rsid w:val="004D57B0"/>
    <w:rsid w:val="005537B0"/>
    <w:rsid w:val="005B4DB7"/>
    <w:rsid w:val="005C1A0C"/>
    <w:rsid w:val="006C521B"/>
    <w:rsid w:val="006E6E12"/>
    <w:rsid w:val="006F1C34"/>
    <w:rsid w:val="00735797"/>
    <w:rsid w:val="00777E69"/>
    <w:rsid w:val="00834EDC"/>
    <w:rsid w:val="008F117A"/>
    <w:rsid w:val="009026A4"/>
    <w:rsid w:val="00934098"/>
    <w:rsid w:val="00951E8F"/>
    <w:rsid w:val="00995B03"/>
    <w:rsid w:val="009A6F23"/>
    <w:rsid w:val="00A265A3"/>
    <w:rsid w:val="00A27DBD"/>
    <w:rsid w:val="00A35A3D"/>
    <w:rsid w:val="00AE1DB8"/>
    <w:rsid w:val="00AE4EC2"/>
    <w:rsid w:val="00B06F4F"/>
    <w:rsid w:val="00B10CF9"/>
    <w:rsid w:val="00B23C0A"/>
    <w:rsid w:val="00B538CC"/>
    <w:rsid w:val="00BE7920"/>
    <w:rsid w:val="00BF5097"/>
    <w:rsid w:val="00C47F52"/>
    <w:rsid w:val="00C865BE"/>
    <w:rsid w:val="00CA3EB5"/>
    <w:rsid w:val="00CC3953"/>
    <w:rsid w:val="00CC409E"/>
    <w:rsid w:val="00D13C77"/>
    <w:rsid w:val="00D307AD"/>
    <w:rsid w:val="00D47EF2"/>
    <w:rsid w:val="00DC1F97"/>
    <w:rsid w:val="00DD7FDD"/>
    <w:rsid w:val="00E03D1B"/>
    <w:rsid w:val="00E05D0B"/>
    <w:rsid w:val="00E955A7"/>
    <w:rsid w:val="00EB0A72"/>
    <w:rsid w:val="00EB4E20"/>
    <w:rsid w:val="00F00C1E"/>
    <w:rsid w:val="00F0746C"/>
    <w:rsid w:val="00F84BE1"/>
    <w:rsid w:val="00FB1E7C"/>
    <w:rsid w:val="00FD4282"/>
    <w:rsid w:val="00FD7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13632</Words>
  <Characters>7771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37</cp:revision>
  <dcterms:created xsi:type="dcterms:W3CDTF">2023-07-24T16:50:00Z</dcterms:created>
  <dcterms:modified xsi:type="dcterms:W3CDTF">2024-04-11T16:50:00Z</dcterms:modified>
</cp:coreProperties>
</file>