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350" w:rsidRDefault="00484315" w:rsidP="00484315">
      <w:pPr>
        <w:spacing w:after="0" w:line="240" w:lineRule="auto"/>
        <w:ind w:right="-709"/>
        <w:rPr>
          <w:rFonts w:ascii="Times New Roman" w:hAnsi="Times New Roman" w:cs="Times New Roman"/>
          <w:bCs/>
        </w:rPr>
      </w:pPr>
      <w:r w:rsidRPr="00ED751B">
        <w:rPr>
          <w:rFonts w:ascii="Times New Roman" w:hAnsi="Times New Roman" w:cs="Times New Roman"/>
          <w:bCs/>
          <w:lang w:val="ru-RU"/>
        </w:rPr>
        <w:t xml:space="preserve">                                                                                                      </w:t>
      </w:r>
      <w:r w:rsidR="007C4350" w:rsidRPr="00063599">
        <w:rPr>
          <w:rFonts w:ascii="Times New Roman" w:hAnsi="Times New Roman" w:cs="Times New Roman"/>
          <w:bCs/>
        </w:rPr>
        <w:t>Додаток №</w:t>
      </w:r>
      <w:r w:rsidR="007C4350">
        <w:rPr>
          <w:rFonts w:ascii="Times New Roman" w:hAnsi="Times New Roman" w:cs="Times New Roman"/>
          <w:bCs/>
        </w:rPr>
        <w:t xml:space="preserve"> 2</w:t>
      </w:r>
    </w:p>
    <w:p w:rsidR="007C4350" w:rsidRDefault="00484315" w:rsidP="00484315">
      <w:pPr>
        <w:spacing w:after="0" w:line="240" w:lineRule="auto"/>
        <w:ind w:right="-709"/>
        <w:rPr>
          <w:rFonts w:ascii="Times New Roman" w:hAnsi="Times New Roman" w:cs="Times New Roman"/>
          <w:bCs/>
        </w:rPr>
      </w:pPr>
      <w:r w:rsidRPr="00ED751B">
        <w:rPr>
          <w:rFonts w:ascii="Times New Roman" w:hAnsi="Times New Roman" w:cs="Times New Roman"/>
          <w:bCs/>
          <w:lang w:val="ru-RU"/>
        </w:rPr>
        <w:t xml:space="preserve">                                                                                                      </w:t>
      </w:r>
      <w:r w:rsidR="007C4350">
        <w:rPr>
          <w:rFonts w:ascii="Times New Roman" w:hAnsi="Times New Roman" w:cs="Times New Roman"/>
          <w:bCs/>
        </w:rPr>
        <w:t>до тендерної документації</w:t>
      </w:r>
    </w:p>
    <w:p w:rsidR="007C4350" w:rsidRDefault="00484315" w:rsidP="00484315">
      <w:pPr>
        <w:tabs>
          <w:tab w:val="left" w:pos="5387"/>
        </w:tabs>
        <w:spacing w:after="0" w:line="240" w:lineRule="auto"/>
        <w:ind w:right="-284"/>
        <w:rPr>
          <w:rFonts w:ascii="Times New Roman" w:hAnsi="Times New Roman" w:cs="Times New Roman"/>
          <w:bCs/>
        </w:rPr>
      </w:pPr>
      <w:r w:rsidRPr="00484315">
        <w:rPr>
          <w:rFonts w:ascii="Times New Roman" w:hAnsi="Times New Roman" w:cs="Times New Roman"/>
          <w:bCs/>
          <w:lang w:val="ru-RU"/>
        </w:rPr>
        <w:t xml:space="preserve">                                                                                                      </w:t>
      </w:r>
      <w:r w:rsidR="007C4350">
        <w:rPr>
          <w:rFonts w:ascii="Times New Roman" w:hAnsi="Times New Roman" w:cs="Times New Roman"/>
          <w:bCs/>
        </w:rPr>
        <w:t>затвердженої рішенням уповноваженої особи</w:t>
      </w:r>
    </w:p>
    <w:p w:rsidR="007C4350" w:rsidRPr="00A91BB0" w:rsidRDefault="00484315" w:rsidP="00484315">
      <w:pPr>
        <w:spacing w:after="0" w:line="240" w:lineRule="auto"/>
        <w:ind w:right="-709"/>
        <w:rPr>
          <w:rFonts w:ascii="Times New Roman" w:hAnsi="Times New Roman" w:cs="Times New Roman"/>
          <w:bCs/>
          <w:sz w:val="24"/>
          <w:szCs w:val="24"/>
        </w:rPr>
      </w:pPr>
      <w:r w:rsidRPr="00484315">
        <w:rPr>
          <w:rFonts w:ascii="Times New Roman" w:hAnsi="Times New Roman" w:cs="Times New Roman"/>
          <w:bCs/>
          <w:lang w:val="ru-RU"/>
        </w:rPr>
        <w:t xml:space="preserve">                                                                                                      </w:t>
      </w:r>
      <w:r w:rsidR="00D9574E">
        <w:rPr>
          <w:rFonts w:ascii="Times New Roman" w:hAnsi="Times New Roman" w:cs="Times New Roman"/>
          <w:bCs/>
        </w:rPr>
        <w:t>протокол №</w:t>
      </w:r>
      <w:r w:rsidR="00AA174D">
        <w:rPr>
          <w:rFonts w:ascii="Times New Roman" w:hAnsi="Times New Roman" w:cs="Times New Roman"/>
          <w:bCs/>
        </w:rPr>
        <w:t xml:space="preserve"> </w:t>
      </w:r>
      <w:r w:rsidR="001A1AB1">
        <w:rPr>
          <w:rFonts w:ascii="Times New Roman" w:hAnsi="Times New Roman" w:cs="Times New Roman"/>
          <w:bCs/>
        </w:rPr>
        <w:t>180424/1 від 18.04.24р.</w:t>
      </w:r>
    </w:p>
    <w:p w:rsidR="007C4350" w:rsidRDefault="007C4350" w:rsidP="0048431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</w:pPr>
    </w:p>
    <w:p w:rsidR="00637B1E" w:rsidRDefault="00940D74" w:rsidP="00CC1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435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3D7308" w:rsidRPr="00CC1F30" w:rsidRDefault="003D7308" w:rsidP="00CC1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(технічна специфікація)</w:t>
      </w:r>
    </w:p>
    <w:p w:rsidR="00772660" w:rsidRDefault="00772660" w:rsidP="00772660">
      <w:pPr>
        <w:spacing w:after="0" w:line="240" w:lineRule="auto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A932B6" w:rsidRPr="006E60DE" w:rsidRDefault="00A932B6" w:rsidP="00A932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0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Закупівля за предметом: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536A">
        <w:rPr>
          <w:rFonts w:ascii="Times New Roman" w:eastAsia="Times New Roman" w:hAnsi="Times New Roman" w:cs="Times New Roman"/>
          <w:color w:val="000000"/>
          <w:sz w:val="24"/>
          <w:szCs w:val="24"/>
        </w:rPr>
        <w:t>папір офісний формату А4</w:t>
      </w:r>
      <w:r w:rsidR="0096608C" w:rsidRPr="00AA17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7C4350" w:rsidRPr="00AA174D" w:rsidRDefault="00A932B6" w:rsidP="00A932B6">
      <w:pPr>
        <w:spacing w:after="0" w:line="240" w:lineRule="auto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Код ДК 021:2015: </w:t>
      </w:r>
      <w:r w:rsidR="00AA174D" w:rsidRPr="00AA17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30190000-7 - Офісне устаткування та приладдя різне</w:t>
      </w:r>
      <w:r w:rsidR="003724B3" w:rsidRPr="00AA17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7928E4" w:rsidRDefault="007928E4" w:rsidP="007928E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7C4350" w:rsidRPr="00CC1F30" w:rsidRDefault="00CC1F30" w:rsidP="00940D7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CC1F30">
        <w:rPr>
          <w:rFonts w:ascii="Times New Roman" w:hAnsi="Times New Roman"/>
          <w:color w:val="000000"/>
          <w:sz w:val="24"/>
          <w:szCs w:val="24"/>
        </w:rPr>
        <w:t>1.</w:t>
      </w:r>
      <w:r w:rsidR="007C4350" w:rsidRPr="00CC1F30">
        <w:rPr>
          <w:rFonts w:ascii="Times New Roman" w:hAnsi="Times New Roman"/>
          <w:color w:val="000000"/>
          <w:sz w:val="24"/>
          <w:szCs w:val="24"/>
        </w:rPr>
        <w:t>Технічні, якісні характеристики:</w:t>
      </w:r>
    </w:p>
    <w:p w:rsidR="007C4350" w:rsidRDefault="007C435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tbl>
      <w:tblPr>
        <w:tblpPr w:leftFromText="180" w:rightFromText="180" w:vertAnchor="text" w:horzAnchor="margin" w:tblpXSpec="center" w:tblpY="50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405"/>
        <w:gridCol w:w="5093"/>
      </w:tblGrid>
      <w:tr w:rsidR="003724B3" w:rsidRPr="007C4350" w:rsidTr="003724B3">
        <w:trPr>
          <w:trHeight w:val="422"/>
        </w:trPr>
        <w:tc>
          <w:tcPr>
            <w:tcW w:w="562" w:type="dxa"/>
            <w:shd w:val="clear" w:color="auto" w:fill="auto"/>
          </w:tcPr>
          <w:p w:rsidR="003724B3" w:rsidRPr="004E70F2" w:rsidRDefault="003724B3" w:rsidP="004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E70F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№ п/п</w:t>
            </w:r>
          </w:p>
        </w:tc>
        <w:tc>
          <w:tcPr>
            <w:tcW w:w="4405" w:type="dxa"/>
            <w:shd w:val="clear" w:color="auto" w:fill="auto"/>
          </w:tcPr>
          <w:p w:rsidR="003724B3" w:rsidRPr="004E70F2" w:rsidRDefault="003724B3" w:rsidP="004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Найменування предмету закупівлі (назва)</w:t>
            </w:r>
          </w:p>
        </w:tc>
        <w:tc>
          <w:tcPr>
            <w:tcW w:w="5093" w:type="dxa"/>
            <w:shd w:val="clear" w:color="auto" w:fill="auto"/>
          </w:tcPr>
          <w:p w:rsidR="003724B3" w:rsidRPr="004E70F2" w:rsidRDefault="003724B3" w:rsidP="004E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E70F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Характеристика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предмету закупівлі</w:t>
            </w:r>
          </w:p>
        </w:tc>
      </w:tr>
      <w:tr w:rsidR="003724B3" w:rsidRPr="007C4350" w:rsidTr="003724B3">
        <w:tc>
          <w:tcPr>
            <w:tcW w:w="562" w:type="dxa"/>
            <w:shd w:val="clear" w:color="auto" w:fill="auto"/>
          </w:tcPr>
          <w:p w:rsidR="003724B3" w:rsidRPr="001E6E33" w:rsidRDefault="003724B3" w:rsidP="00A9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E6E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4405" w:type="dxa"/>
            <w:shd w:val="clear" w:color="auto" w:fill="auto"/>
          </w:tcPr>
          <w:p w:rsidR="003724B3" w:rsidRPr="00F144ED" w:rsidRDefault="00AA174D" w:rsidP="00A9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Папір</w:t>
            </w:r>
            <w:r w:rsidR="00EA4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офісний формату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А4</w:t>
            </w:r>
            <w:r w:rsidR="00F14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bookmarkStart w:id="0" w:name="_GoBack"/>
            <w:bookmarkEnd w:id="0"/>
          </w:p>
        </w:tc>
        <w:tc>
          <w:tcPr>
            <w:tcW w:w="5093" w:type="dxa"/>
            <w:shd w:val="clear" w:color="auto" w:fill="auto"/>
          </w:tcPr>
          <w:p w:rsidR="00E606B1" w:rsidRPr="001A1AB1" w:rsidRDefault="00EA4E77" w:rsidP="00B33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EA4E77">
              <w:rPr>
                <w:rFonts w:ascii="Arial" w:hAnsi="Arial" w:cs="Arial"/>
                <w:color w:val="040C28"/>
              </w:rPr>
              <w:t> </w:t>
            </w:r>
            <w:r w:rsidRPr="00EA4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Папір офісний, який використовується для запису різних видів інформації</w:t>
            </w:r>
            <w:r w:rsidR="00E606B1" w:rsidRPr="00EA4E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r w:rsidR="00E606B1" w:rsidRPr="00EA4E7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колір – білий,</w:t>
            </w:r>
            <w:r w:rsidR="00DE593F" w:rsidRPr="00EA4E7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1A1AB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формат А4.</w:t>
            </w:r>
          </w:p>
          <w:p w:rsidR="003724B3" w:rsidRDefault="00DE593F" w:rsidP="00B33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A4E7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Щільність: 80г/м</w:t>
            </w:r>
            <w:r w:rsidRPr="00EA4E7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vertAlign w:val="superscript"/>
              </w:rPr>
              <w:t>2</w:t>
            </w:r>
          </w:p>
          <w:p w:rsidR="001A1AB1" w:rsidRDefault="001A1AB1" w:rsidP="001A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Папір повинен відповідати всім відповідним </w:t>
            </w:r>
            <w:r w:rsidR="00D36AE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стандартам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міжн</w:t>
            </w:r>
            <w:r w:rsidR="00D36AE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ародної системи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якості</w:t>
            </w:r>
            <w:r w:rsidR="00690C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690C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ISO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1A1AB1" w:rsidRDefault="001A1AB1" w:rsidP="001A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Сировина для виготовлення цього паперу (целюлоза)</w:t>
            </w:r>
            <w:r w:rsidR="00D64A4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відбілюється без використання елементарного хлору та виготовлена без використання важких металів, не містить деревинних смол.</w:t>
            </w:r>
          </w:p>
          <w:p w:rsidR="00D64A4F" w:rsidRDefault="00D64A4F" w:rsidP="001A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Папір пакується у непрозору,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вологозахистну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фабричну обгортку. Пачки з папером пакуються у картонні коробки, обв’язані пластиковою стрічкою. Розпакований папір не має згину по площині.</w:t>
            </w:r>
          </w:p>
          <w:p w:rsidR="00D64A4F" w:rsidRDefault="00D64A4F" w:rsidP="001A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Папір: багатофункціональний білий папір для </w:t>
            </w:r>
            <w:r w:rsidR="0043645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високошвидкісного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копіювання та двостороннього друку,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чистоцелюлозний</w:t>
            </w:r>
            <w:proofErr w:type="spellEnd"/>
            <w:r w:rsidR="00B06B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B06B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ксерографічний</w:t>
            </w:r>
            <w:proofErr w:type="spellEnd"/>
            <w:r w:rsidR="00B06B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некрейдований, одношаровий, без захисних властивостей, не каландрований, не має водяних знаків, не </w:t>
            </w:r>
            <w:proofErr w:type="spellStart"/>
            <w:r w:rsidR="00B06B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просрочений</w:t>
            </w:r>
            <w:proofErr w:type="spellEnd"/>
            <w:r w:rsidR="00B06B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не перфорований, без запаху, без тиснень, без малюнків</w:t>
            </w:r>
            <w:r w:rsidR="00D36AE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</w:t>
            </w:r>
            <w:r w:rsidR="00436459" w:rsidRPr="0043645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r w:rsidR="00D36AE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 має волокон, оброблених хіміко-механічним шляхом.</w:t>
            </w:r>
          </w:p>
          <w:p w:rsidR="00D36AE2" w:rsidRDefault="00D36AE2" w:rsidP="001A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Папір відповідає вимогам дизайну копіювальних машин з точки зору проходження аркушу, надійності викладення, формування стапелю, термічного закріплення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тонеру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якості копії, без засмічення навколишнього середовища пилом та відходами.</w:t>
            </w:r>
          </w:p>
          <w:p w:rsidR="00D36AE2" w:rsidRDefault="00D36AE2" w:rsidP="001A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Папір має властивості не застрягати при проходженні через машину навіть у кількості 2 та більше аркушів (при високій швидкості друку).</w:t>
            </w:r>
          </w:p>
          <w:p w:rsidR="00D36AE2" w:rsidRDefault="00D36AE2" w:rsidP="001A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При лазерному друку – папір дає відмінні результати при його використанні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лазерного друку, незалежно від швидкості друку.</w:t>
            </w:r>
          </w:p>
          <w:p w:rsidR="00D36AE2" w:rsidRDefault="00D36AE2" w:rsidP="001A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 копіюванні – папір дає відмінні результати при його використанні для копіювальних робіт.</w:t>
            </w:r>
          </w:p>
          <w:p w:rsidR="00D36AE2" w:rsidRDefault="00D36AE2" w:rsidP="001A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струменевому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друку – папір дає добрі результати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струменевому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друку.</w:t>
            </w:r>
          </w:p>
          <w:p w:rsidR="00D36AE2" w:rsidRDefault="00D36AE2" w:rsidP="001A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Офсетний друк – папір може бути використаний для офсетного друку.</w:t>
            </w:r>
          </w:p>
          <w:p w:rsidR="00D64A4F" w:rsidRPr="001A1AB1" w:rsidRDefault="00D64A4F" w:rsidP="001A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</w:tbl>
    <w:p w:rsidR="003724B3" w:rsidRDefault="003724B3" w:rsidP="003724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1C00" w:rsidRDefault="00CC1F30" w:rsidP="00CC1F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E91C00" w:rsidRPr="008D39FC">
        <w:rPr>
          <w:rFonts w:ascii="Times New Roman" w:hAnsi="Times New Roman"/>
          <w:color w:val="000000"/>
          <w:sz w:val="24"/>
          <w:szCs w:val="24"/>
        </w:rPr>
        <w:t>Для підтвердження відповідності тендерної пропозиції учасника технічним, якісним кількісним та іншим вимогам до предмета закупівлі</w:t>
      </w:r>
      <w:r w:rsidR="00A20E30">
        <w:rPr>
          <w:rFonts w:ascii="Times New Roman" w:hAnsi="Times New Roman"/>
          <w:color w:val="000000"/>
          <w:sz w:val="24"/>
          <w:szCs w:val="24"/>
        </w:rPr>
        <w:t xml:space="preserve"> (далі - зразок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E91C00" w:rsidRPr="008D39FC">
        <w:rPr>
          <w:rFonts w:ascii="Times New Roman" w:hAnsi="Times New Roman"/>
          <w:color w:val="000000"/>
          <w:sz w:val="24"/>
          <w:szCs w:val="24"/>
        </w:rPr>
        <w:t xml:space="preserve">, встановленим замовником учасник </w:t>
      </w:r>
      <w:r w:rsidR="00E91C00" w:rsidRPr="00BE4065">
        <w:rPr>
          <w:rFonts w:ascii="Times New Roman" w:hAnsi="Times New Roman"/>
          <w:b/>
          <w:color w:val="000000"/>
          <w:sz w:val="24"/>
          <w:szCs w:val="24"/>
          <w:u w:val="single"/>
        </w:rPr>
        <w:t>повинен надати наступні документи</w:t>
      </w:r>
      <w:r w:rsidR="00E91C00" w:rsidRPr="008D39FC">
        <w:rPr>
          <w:rFonts w:ascii="Times New Roman" w:hAnsi="Times New Roman"/>
          <w:color w:val="000000"/>
          <w:sz w:val="24"/>
          <w:szCs w:val="24"/>
        </w:rPr>
        <w:t>:</w:t>
      </w:r>
    </w:p>
    <w:p w:rsidR="003724B3" w:rsidRDefault="003724B3" w:rsidP="00CC1F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3284" w:rsidRPr="003724B3" w:rsidRDefault="004E4705" w:rsidP="003724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24B3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 w:rsidRPr="003724B3">
        <w:rPr>
          <w:rFonts w:ascii="Times New Roman" w:hAnsi="Times New Roman"/>
          <w:color w:val="000000"/>
          <w:sz w:val="24"/>
          <w:szCs w:val="24"/>
        </w:rPr>
        <w:t>.1.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F3284">
        <w:rPr>
          <w:rFonts w:ascii="Times New Roman" w:hAnsi="Times New Roman"/>
          <w:color w:val="000000"/>
          <w:sz w:val="24"/>
          <w:szCs w:val="24"/>
        </w:rPr>
        <w:t>Д</w:t>
      </w:r>
      <w:r w:rsidR="00FF3284" w:rsidRPr="008D39FC">
        <w:rPr>
          <w:rFonts w:ascii="Times New Roman" w:hAnsi="Times New Roman"/>
          <w:color w:val="000000"/>
          <w:sz w:val="24"/>
          <w:szCs w:val="24"/>
        </w:rPr>
        <w:t>етальний опис товару, що пропонується до закупівлі.</w:t>
      </w:r>
    </w:p>
    <w:sectPr w:rsidR="00FF3284" w:rsidRPr="003724B3" w:rsidSect="007C4350">
      <w:pgSz w:w="11906" w:h="16838"/>
      <w:pgMar w:top="567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41E1"/>
    <w:multiLevelType w:val="multilevel"/>
    <w:tmpl w:val="387E9A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9930885"/>
    <w:multiLevelType w:val="hybridMultilevel"/>
    <w:tmpl w:val="DCC2C182"/>
    <w:lvl w:ilvl="0" w:tplc="2BAE2B6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8096F"/>
    <w:multiLevelType w:val="multilevel"/>
    <w:tmpl w:val="4B28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1E"/>
    <w:rsid w:val="00056709"/>
    <w:rsid w:val="000973EF"/>
    <w:rsid w:val="000B0483"/>
    <w:rsid w:val="000D0499"/>
    <w:rsid w:val="00170C80"/>
    <w:rsid w:val="001A1AB1"/>
    <w:rsid w:val="001E6E33"/>
    <w:rsid w:val="002E40BE"/>
    <w:rsid w:val="00352AE7"/>
    <w:rsid w:val="003724B3"/>
    <w:rsid w:val="003D7308"/>
    <w:rsid w:val="00436459"/>
    <w:rsid w:val="00450C2A"/>
    <w:rsid w:val="00484315"/>
    <w:rsid w:val="004E4705"/>
    <w:rsid w:val="004E70F2"/>
    <w:rsid w:val="005F1EF4"/>
    <w:rsid w:val="00637B1E"/>
    <w:rsid w:val="00690C42"/>
    <w:rsid w:val="006958A9"/>
    <w:rsid w:val="007347D2"/>
    <w:rsid w:val="00772660"/>
    <w:rsid w:val="007928E4"/>
    <w:rsid w:val="007C4350"/>
    <w:rsid w:val="00856F9A"/>
    <w:rsid w:val="008A387B"/>
    <w:rsid w:val="00937ADC"/>
    <w:rsid w:val="00940D74"/>
    <w:rsid w:val="0096608C"/>
    <w:rsid w:val="00967416"/>
    <w:rsid w:val="00990F1A"/>
    <w:rsid w:val="009C0642"/>
    <w:rsid w:val="009E1D60"/>
    <w:rsid w:val="009F73CE"/>
    <w:rsid w:val="00A20E30"/>
    <w:rsid w:val="00A91BB0"/>
    <w:rsid w:val="00A932B6"/>
    <w:rsid w:val="00AA174D"/>
    <w:rsid w:val="00AD4698"/>
    <w:rsid w:val="00B06BAE"/>
    <w:rsid w:val="00B338F0"/>
    <w:rsid w:val="00B841B4"/>
    <w:rsid w:val="00BB66EB"/>
    <w:rsid w:val="00BB7A8F"/>
    <w:rsid w:val="00BE4065"/>
    <w:rsid w:val="00BF536A"/>
    <w:rsid w:val="00C32BBA"/>
    <w:rsid w:val="00C74AB9"/>
    <w:rsid w:val="00C75359"/>
    <w:rsid w:val="00CC1F30"/>
    <w:rsid w:val="00CC2A9B"/>
    <w:rsid w:val="00D36AE2"/>
    <w:rsid w:val="00D45778"/>
    <w:rsid w:val="00D64A4F"/>
    <w:rsid w:val="00D9574E"/>
    <w:rsid w:val="00DE1829"/>
    <w:rsid w:val="00DE593F"/>
    <w:rsid w:val="00E35C53"/>
    <w:rsid w:val="00E404F2"/>
    <w:rsid w:val="00E606B1"/>
    <w:rsid w:val="00E91C00"/>
    <w:rsid w:val="00EA4E77"/>
    <w:rsid w:val="00ED751B"/>
    <w:rsid w:val="00F144ED"/>
    <w:rsid w:val="00F64BFD"/>
    <w:rsid w:val="00F905C6"/>
    <w:rsid w:val="00FE1D36"/>
    <w:rsid w:val="00FE5B2B"/>
    <w:rsid w:val="00F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1EDB"/>
  <w15:docId w15:val="{0C8C9BFC-B3A3-4BC1-86A4-BDB3A049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8">
    <w:name w:val="Normal (Web)"/>
    <w:basedOn w:val="a"/>
    <w:uiPriority w:val="99"/>
    <w:semiHidden/>
    <w:unhideWhenUsed/>
    <w:rsid w:val="00E3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CC1F30"/>
    <w:pPr>
      <w:ind w:left="720"/>
      <w:contextualSpacing/>
    </w:pPr>
  </w:style>
  <w:style w:type="character" w:customStyle="1" w:styleId="value">
    <w:name w:val="value"/>
    <w:basedOn w:val="a0"/>
    <w:rsid w:val="00A93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vlwOhC2y4jCAnKuNIlBmr8FXew==">CgMxLjAyCGguZ2pkZ3hzOAByITE1VjVRa1lxdHItbVJMSF9ma1F1MmcxUnVLRmlaanZaRw==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1828</Words>
  <Characters>1043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42</cp:revision>
  <cp:lastPrinted>2024-03-25T14:50:00Z</cp:lastPrinted>
  <dcterms:created xsi:type="dcterms:W3CDTF">2022-08-17T14:44:00Z</dcterms:created>
  <dcterms:modified xsi:type="dcterms:W3CDTF">2024-04-18T09:02:00Z</dcterms:modified>
</cp:coreProperties>
</file>