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1B" w:rsidRPr="001D2AC1" w:rsidRDefault="00324B1B" w:rsidP="00324B1B">
      <w:pPr>
        <w:spacing w:after="0"/>
        <w:jc w:val="right"/>
        <w:rPr>
          <w:rFonts w:eastAsia="Calibri"/>
          <w:bCs/>
          <w:i/>
        </w:rPr>
      </w:pPr>
      <w:r w:rsidRPr="004929E3">
        <w:rPr>
          <w:rFonts w:eastAsia="Calibri"/>
          <w:b/>
          <w:i/>
          <w:lang w:val="uk-UA" w:eastAsia="ar-SA"/>
        </w:rPr>
        <w:t xml:space="preserve">Додаток № </w:t>
      </w:r>
      <w:r w:rsidR="000A211B" w:rsidRPr="001D2AC1">
        <w:rPr>
          <w:rFonts w:eastAsia="Calibri"/>
          <w:b/>
          <w:i/>
          <w:lang w:eastAsia="ar-SA"/>
        </w:rPr>
        <w:t>2</w:t>
      </w:r>
    </w:p>
    <w:p w:rsidR="00324B1B" w:rsidRPr="00E41D6C" w:rsidRDefault="00324B1B" w:rsidP="00324B1B">
      <w:pPr>
        <w:suppressAutoHyphens/>
        <w:spacing w:after="0"/>
        <w:jc w:val="right"/>
        <w:rPr>
          <w:rFonts w:eastAsia="Calibri"/>
          <w:b/>
          <w:bCs/>
          <w:i/>
          <w:sz w:val="24"/>
          <w:szCs w:val="24"/>
          <w:lang w:val="uk-UA" w:eastAsia="zh-CN"/>
        </w:rPr>
      </w:pPr>
      <w:r w:rsidRPr="004929E3">
        <w:rPr>
          <w:rFonts w:eastAsia="Calibri"/>
          <w:bCs/>
          <w:i/>
          <w:lang w:val="uk-UA"/>
        </w:rPr>
        <w:t>до тендерної документації</w:t>
      </w:r>
    </w:p>
    <w:p w:rsidR="003D1742" w:rsidRDefault="003D1742" w:rsidP="00324B1B">
      <w:pPr>
        <w:spacing w:before="240"/>
        <w:ind w:left="885"/>
        <w:jc w:val="center"/>
        <w:rPr>
          <w:rStyle w:val="docdata"/>
          <w:b/>
          <w:bCs/>
          <w:sz w:val="24"/>
          <w:szCs w:val="24"/>
          <w:lang w:val="uk-UA"/>
        </w:rPr>
      </w:pPr>
    </w:p>
    <w:p w:rsidR="003D1742" w:rsidRDefault="003D1742" w:rsidP="00324B1B">
      <w:pPr>
        <w:spacing w:before="240"/>
        <w:ind w:left="885"/>
        <w:jc w:val="center"/>
        <w:rPr>
          <w:rStyle w:val="docdata"/>
          <w:b/>
          <w:bCs/>
          <w:sz w:val="24"/>
          <w:szCs w:val="24"/>
          <w:lang w:val="uk-UA"/>
        </w:rPr>
      </w:pPr>
    </w:p>
    <w:p w:rsidR="00324B1B" w:rsidRPr="003D1742" w:rsidRDefault="00324B1B" w:rsidP="00324B1B">
      <w:pPr>
        <w:spacing w:before="240"/>
        <w:ind w:left="885"/>
        <w:jc w:val="center"/>
        <w:rPr>
          <w:rStyle w:val="docdata"/>
          <w:b/>
          <w:bCs/>
          <w:sz w:val="24"/>
          <w:szCs w:val="24"/>
          <w:lang w:val="uk-UA"/>
        </w:rPr>
      </w:pPr>
      <w:r w:rsidRPr="003D1742">
        <w:rPr>
          <w:rStyle w:val="docdata"/>
          <w:b/>
          <w:bCs/>
          <w:sz w:val="24"/>
          <w:szCs w:val="24"/>
          <w:lang w:val="uk-UA"/>
        </w:rPr>
        <w:t>ТЕХНІЧНІ ТА ІНШІ ВИМОГИ ДО ПРЕДМЕТА ЗАКУПІВЛІ</w:t>
      </w:r>
    </w:p>
    <w:p w:rsidR="003D1742" w:rsidRDefault="003D1742" w:rsidP="00324B1B">
      <w:pPr>
        <w:spacing w:after="0"/>
        <w:jc w:val="center"/>
        <w:rPr>
          <w:b/>
          <w:bCs/>
          <w:sz w:val="24"/>
          <w:szCs w:val="24"/>
          <w:lang w:val="uk-UA"/>
        </w:rPr>
      </w:pPr>
    </w:p>
    <w:p w:rsidR="005A2C0C" w:rsidRPr="005A2C0C" w:rsidRDefault="00DD2C5E" w:rsidP="005A2C0C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5A2C0C">
        <w:rPr>
          <w:b/>
          <w:spacing w:val="-3"/>
          <w:sz w:val="24"/>
          <w:szCs w:val="24"/>
          <w:lang w:val="uk-UA"/>
        </w:rPr>
        <w:t>Реконструкція водопровідної мережі по вулиці Робоча, Са</w:t>
      </w:r>
      <w:r w:rsidR="00D16A11" w:rsidRPr="005A2C0C">
        <w:rPr>
          <w:b/>
          <w:spacing w:val="-3"/>
          <w:sz w:val="24"/>
          <w:szCs w:val="24"/>
          <w:lang w:val="uk-UA"/>
        </w:rPr>
        <w:t xml:space="preserve">гайдачного, Короленка міста </w:t>
      </w:r>
      <w:proofErr w:type="spellStart"/>
      <w:r w:rsidR="00D16A11" w:rsidRPr="005A2C0C">
        <w:rPr>
          <w:b/>
          <w:spacing w:val="-3"/>
          <w:sz w:val="24"/>
          <w:szCs w:val="24"/>
          <w:lang w:val="uk-UA"/>
        </w:rPr>
        <w:t>Носі</w:t>
      </w:r>
      <w:r w:rsidRPr="005A2C0C">
        <w:rPr>
          <w:b/>
          <w:spacing w:val="-3"/>
          <w:sz w:val="24"/>
          <w:szCs w:val="24"/>
          <w:lang w:val="uk-UA"/>
        </w:rPr>
        <w:t>вка</w:t>
      </w:r>
      <w:proofErr w:type="spellEnd"/>
      <w:r w:rsidRPr="005A2C0C">
        <w:rPr>
          <w:b/>
          <w:spacing w:val="-3"/>
          <w:sz w:val="24"/>
          <w:szCs w:val="24"/>
          <w:lang w:val="uk-UA"/>
        </w:rPr>
        <w:t xml:space="preserve"> Чернігівської обл.</w:t>
      </w:r>
      <w:r w:rsidR="00324B1B" w:rsidRPr="005A2C0C">
        <w:rPr>
          <w:b/>
          <w:bCs/>
          <w:sz w:val="24"/>
          <w:szCs w:val="24"/>
          <w:lang w:val="uk-UA"/>
        </w:rPr>
        <w:t xml:space="preserve"> </w:t>
      </w:r>
    </w:p>
    <w:p w:rsidR="00F82C43" w:rsidRPr="005A2C0C" w:rsidRDefault="00F82C43" w:rsidP="005A2C0C">
      <w:pPr>
        <w:spacing w:after="0"/>
        <w:rPr>
          <w:b/>
          <w:sz w:val="24"/>
          <w:szCs w:val="24"/>
          <w:lang w:val="uk-UA"/>
        </w:rPr>
      </w:pPr>
      <w:r w:rsidRPr="005A2C0C">
        <w:rPr>
          <w:b/>
          <w:sz w:val="24"/>
          <w:szCs w:val="24"/>
          <w:lang w:val="uk-UA"/>
        </w:rPr>
        <w:t>(ДК 021:2015:45450000-6 — Інші завершальні будівельні роботи,</w:t>
      </w:r>
      <w:r w:rsidR="005A2C0C">
        <w:rPr>
          <w:b/>
          <w:sz w:val="24"/>
          <w:szCs w:val="24"/>
          <w:lang w:val="uk-UA"/>
        </w:rPr>
        <w:t xml:space="preserve"> </w:t>
      </w:r>
      <w:r w:rsidRPr="005A2C0C">
        <w:rPr>
          <w:b/>
          <w:sz w:val="24"/>
          <w:szCs w:val="24"/>
          <w:lang w:val="uk-UA"/>
        </w:rPr>
        <w:t>ДК 021:2015:45450000-4 45454000-4-Реконструкція)</w:t>
      </w:r>
    </w:p>
    <w:p w:rsidR="000F7099" w:rsidRPr="00D16A11" w:rsidRDefault="000F7099" w:rsidP="00F82C43">
      <w:pPr>
        <w:spacing w:after="0"/>
        <w:jc w:val="both"/>
        <w:rPr>
          <w:b/>
          <w:sz w:val="24"/>
          <w:szCs w:val="24"/>
          <w:lang w:val="uk-UA"/>
        </w:rPr>
      </w:pPr>
    </w:p>
    <w:p w:rsidR="00324B1B" w:rsidRPr="00D16A11" w:rsidRDefault="00324B1B" w:rsidP="00324B1B">
      <w:pPr>
        <w:spacing w:after="0"/>
        <w:jc w:val="both"/>
        <w:rPr>
          <w:b/>
          <w:sz w:val="24"/>
          <w:szCs w:val="24"/>
          <w:lang w:val="uk-UA"/>
        </w:rPr>
      </w:pPr>
      <w:r w:rsidRPr="00D16A11">
        <w:rPr>
          <w:b/>
          <w:sz w:val="24"/>
          <w:szCs w:val="24"/>
          <w:lang w:val="uk-UA"/>
        </w:rPr>
        <w:t xml:space="preserve">Коротка характеристика об’єкта: </w:t>
      </w:r>
    </w:p>
    <w:p w:rsidR="00D16A11" w:rsidRDefault="00324B1B" w:rsidP="00324B1B">
      <w:pPr>
        <w:spacing w:after="0" w:line="240" w:lineRule="auto"/>
        <w:jc w:val="both"/>
        <w:rPr>
          <w:spacing w:val="-3"/>
          <w:sz w:val="24"/>
          <w:szCs w:val="24"/>
          <w:lang w:val="uk-UA"/>
        </w:rPr>
      </w:pPr>
      <w:r w:rsidRPr="00D16A11">
        <w:rPr>
          <w:sz w:val="24"/>
          <w:szCs w:val="24"/>
          <w:lang w:val="uk-UA"/>
        </w:rPr>
        <w:t xml:space="preserve">1.Адреса об’єкта будівництва: </w:t>
      </w:r>
      <w:r w:rsidR="00DD2C5E" w:rsidRPr="00D16A11">
        <w:rPr>
          <w:spacing w:val="-3"/>
          <w:sz w:val="24"/>
          <w:szCs w:val="24"/>
          <w:lang w:val="uk-UA"/>
        </w:rPr>
        <w:t>Реконструкція водопровідної мережі по вулиці Робоча, Са</w:t>
      </w:r>
      <w:r w:rsidR="00D16A11">
        <w:rPr>
          <w:spacing w:val="-3"/>
          <w:sz w:val="24"/>
          <w:szCs w:val="24"/>
          <w:lang w:val="uk-UA"/>
        </w:rPr>
        <w:t xml:space="preserve">гайдачного, Короленка міста </w:t>
      </w:r>
      <w:proofErr w:type="spellStart"/>
      <w:r w:rsidR="00D16A11">
        <w:rPr>
          <w:spacing w:val="-3"/>
          <w:sz w:val="24"/>
          <w:szCs w:val="24"/>
          <w:lang w:val="uk-UA"/>
        </w:rPr>
        <w:t>Носі</w:t>
      </w:r>
      <w:r w:rsidR="00DD2C5E" w:rsidRPr="00D16A11">
        <w:rPr>
          <w:spacing w:val="-3"/>
          <w:sz w:val="24"/>
          <w:szCs w:val="24"/>
          <w:lang w:val="uk-UA"/>
        </w:rPr>
        <w:t>вка</w:t>
      </w:r>
      <w:proofErr w:type="spellEnd"/>
      <w:r w:rsidR="00DD2C5E" w:rsidRPr="00D16A11">
        <w:rPr>
          <w:spacing w:val="-3"/>
          <w:sz w:val="24"/>
          <w:szCs w:val="24"/>
          <w:lang w:val="uk-UA"/>
        </w:rPr>
        <w:t xml:space="preserve"> Чернігівської обл.</w:t>
      </w:r>
    </w:p>
    <w:p w:rsidR="00D16A11" w:rsidRPr="00D16A11" w:rsidRDefault="00D16A11" w:rsidP="00324B1B">
      <w:pPr>
        <w:spacing w:after="0" w:line="240" w:lineRule="auto"/>
        <w:jc w:val="both"/>
        <w:rPr>
          <w:spacing w:val="-3"/>
          <w:sz w:val="24"/>
          <w:szCs w:val="24"/>
          <w:lang w:val="uk-UA"/>
        </w:rPr>
      </w:pPr>
    </w:p>
    <w:p w:rsidR="00136C78" w:rsidRDefault="00136C78" w:rsidP="00324B1B">
      <w:pPr>
        <w:spacing w:after="0" w:line="240" w:lineRule="auto"/>
        <w:jc w:val="both"/>
        <w:rPr>
          <w:sz w:val="24"/>
          <w:szCs w:val="24"/>
          <w:lang w:val="uk-UA"/>
        </w:rPr>
      </w:pPr>
      <w:r w:rsidRPr="00D16A11">
        <w:rPr>
          <w:bCs/>
          <w:sz w:val="24"/>
          <w:szCs w:val="24"/>
          <w:lang w:val="uk-UA"/>
        </w:rPr>
        <w:t>2.</w:t>
      </w:r>
      <w:r w:rsidRPr="00D16A11">
        <w:rPr>
          <w:sz w:val="24"/>
          <w:szCs w:val="24"/>
          <w:lang w:val="uk-UA"/>
        </w:rPr>
        <w:t xml:space="preserve"> Цільове призначення – водопостачання споживачів м.</w:t>
      </w:r>
      <w:r w:rsidR="004470EE" w:rsidRPr="00D16A11">
        <w:rPr>
          <w:sz w:val="24"/>
          <w:szCs w:val="24"/>
          <w:lang w:val="uk-UA"/>
        </w:rPr>
        <w:t xml:space="preserve"> </w:t>
      </w:r>
      <w:proofErr w:type="spellStart"/>
      <w:r w:rsidRPr="00D16A11">
        <w:rPr>
          <w:sz w:val="24"/>
          <w:szCs w:val="24"/>
          <w:lang w:val="uk-UA"/>
        </w:rPr>
        <w:t>Носівка</w:t>
      </w:r>
      <w:proofErr w:type="spellEnd"/>
      <w:r w:rsidRPr="00D16A11">
        <w:rPr>
          <w:sz w:val="24"/>
          <w:szCs w:val="24"/>
          <w:lang w:val="uk-UA"/>
        </w:rPr>
        <w:t>.</w:t>
      </w:r>
    </w:p>
    <w:p w:rsidR="00D16A11" w:rsidRPr="00D16A11" w:rsidRDefault="00D16A11" w:rsidP="00324B1B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324B1B" w:rsidRDefault="00324B1B" w:rsidP="00324B1B">
      <w:pPr>
        <w:spacing w:after="0"/>
        <w:ind w:left="-720"/>
        <w:rPr>
          <w:sz w:val="24"/>
          <w:szCs w:val="24"/>
          <w:lang w:val="uk-UA"/>
        </w:rPr>
      </w:pPr>
      <w:r w:rsidRPr="00D16A11">
        <w:rPr>
          <w:sz w:val="24"/>
          <w:szCs w:val="24"/>
          <w:lang w:val="uk-UA"/>
        </w:rPr>
        <w:t xml:space="preserve">            </w:t>
      </w:r>
      <w:r w:rsidR="00136C78" w:rsidRPr="00D16A11">
        <w:rPr>
          <w:sz w:val="24"/>
          <w:szCs w:val="24"/>
          <w:lang w:val="uk-UA"/>
        </w:rPr>
        <w:t>3</w:t>
      </w:r>
      <w:r w:rsidRPr="00D16A11">
        <w:rPr>
          <w:sz w:val="24"/>
          <w:szCs w:val="24"/>
          <w:lang w:val="uk-UA"/>
        </w:rPr>
        <w:t xml:space="preserve">. Клас наслідків (відповідальності): </w:t>
      </w:r>
      <w:proofErr w:type="spellStart"/>
      <w:r w:rsidR="008376D1" w:rsidRPr="00D16A11">
        <w:rPr>
          <w:color w:val="333333"/>
          <w:sz w:val="24"/>
          <w:szCs w:val="24"/>
          <w:shd w:val="clear" w:color="auto" w:fill="F9F9F9"/>
        </w:rPr>
        <w:t>незначні</w:t>
      </w:r>
      <w:proofErr w:type="spellEnd"/>
      <w:r w:rsidR="008376D1" w:rsidRPr="00D16A11">
        <w:rPr>
          <w:color w:val="333333"/>
          <w:sz w:val="24"/>
          <w:szCs w:val="24"/>
          <w:shd w:val="clear" w:color="auto" w:fill="F9F9F9"/>
        </w:rPr>
        <w:t xml:space="preserve"> </w:t>
      </w:r>
      <w:proofErr w:type="spellStart"/>
      <w:r w:rsidR="008376D1" w:rsidRPr="00D16A11">
        <w:rPr>
          <w:color w:val="333333"/>
          <w:sz w:val="24"/>
          <w:szCs w:val="24"/>
          <w:shd w:val="clear" w:color="auto" w:fill="F9F9F9"/>
        </w:rPr>
        <w:t>наслідки</w:t>
      </w:r>
      <w:proofErr w:type="spellEnd"/>
      <w:r w:rsidRPr="00D16A11">
        <w:rPr>
          <w:sz w:val="24"/>
          <w:szCs w:val="24"/>
          <w:lang w:val="uk-UA"/>
        </w:rPr>
        <w:t xml:space="preserve"> – СС</w:t>
      </w:r>
      <w:r w:rsidR="008376D1" w:rsidRPr="00D16A11">
        <w:rPr>
          <w:sz w:val="24"/>
          <w:szCs w:val="24"/>
          <w:lang w:val="uk-UA"/>
        </w:rPr>
        <w:t>1</w:t>
      </w:r>
      <w:r w:rsidRPr="00D16A11">
        <w:rPr>
          <w:sz w:val="24"/>
          <w:szCs w:val="24"/>
          <w:lang w:val="uk-UA"/>
        </w:rPr>
        <w:t xml:space="preserve">.   </w:t>
      </w:r>
    </w:p>
    <w:p w:rsidR="00D16A11" w:rsidRPr="00D16A11" w:rsidRDefault="00D16A11" w:rsidP="00324B1B">
      <w:pPr>
        <w:spacing w:after="0"/>
        <w:ind w:left="-720"/>
        <w:rPr>
          <w:sz w:val="24"/>
          <w:szCs w:val="24"/>
          <w:lang w:val="uk-UA"/>
        </w:rPr>
      </w:pPr>
    </w:p>
    <w:p w:rsidR="00136C78" w:rsidRDefault="00136C78" w:rsidP="00136C78">
      <w:pPr>
        <w:spacing w:after="0"/>
        <w:ind w:left="-720" w:firstLine="720"/>
        <w:rPr>
          <w:sz w:val="24"/>
          <w:szCs w:val="24"/>
          <w:lang w:val="uk-UA"/>
        </w:rPr>
      </w:pPr>
      <w:r w:rsidRPr="00D16A11">
        <w:rPr>
          <w:sz w:val="24"/>
          <w:szCs w:val="24"/>
          <w:lang w:val="uk-UA"/>
        </w:rPr>
        <w:t>4. Код об’єкту ДК БС 2222.1 (згідно державного класифікатору ДК 018-2000 )</w:t>
      </w:r>
    </w:p>
    <w:p w:rsidR="00D16A11" w:rsidRPr="00D16A11" w:rsidRDefault="00D16A11" w:rsidP="00136C78">
      <w:pPr>
        <w:spacing w:after="0"/>
        <w:ind w:left="-720" w:firstLine="720"/>
        <w:rPr>
          <w:sz w:val="24"/>
          <w:szCs w:val="24"/>
          <w:lang w:val="uk-UA"/>
        </w:rPr>
      </w:pPr>
    </w:p>
    <w:p w:rsidR="007E67A8" w:rsidRPr="00D16A11" w:rsidRDefault="007E67A8" w:rsidP="007E67A8">
      <w:pPr>
        <w:pStyle w:val="4"/>
        <w:spacing w:line="240" w:lineRule="auto"/>
        <w:rPr>
          <w:b w:val="0"/>
          <w:sz w:val="24"/>
          <w:szCs w:val="24"/>
        </w:rPr>
      </w:pPr>
      <w:r w:rsidRPr="00D16A11">
        <w:rPr>
          <w:b w:val="0"/>
          <w:sz w:val="24"/>
          <w:szCs w:val="24"/>
        </w:rPr>
        <w:t>5. Протяжність водопроводу-</w:t>
      </w:r>
      <w:r w:rsidR="00B73A54">
        <w:rPr>
          <w:b w:val="0"/>
          <w:sz w:val="24"/>
          <w:szCs w:val="24"/>
        </w:rPr>
        <w:t>224</w:t>
      </w:r>
      <w:r w:rsidRPr="00D16A11">
        <w:rPr>
          <w:b w:val="0"/>
          <w:sz w:val="24"/>
          <w:szCs w:val="24"/>
        </w:rPr>
        <w:t>,00 м</w:t>
      </w:r>
    </w:p>
    <w:p w:rsidR="007E67A8" w:rsidRPr="00D16A11" w:rsidRDefault="007E67A8" w:rsidP="00136C78">
      <w:pPr>
        <w:spacing w:after="0"/>
        <w:ind w:left="-720" w:firstLine="720"/>
        <w:rPr>
          <w:sz w:val="24"/>
          <w:szCs w:val="24"/>
          <w:lang w:val="uk-UA"/>
        </w:rPr>
      </w:pPr>
      <w:r w:rsidRPr="00D16A11">
        <w:rPr>
          <w:sz w:val="24"/>
          <w:szCs w:val="24"/>
          <w:lang w:val="uk-UA"/>
        </w:rPr>
        <w:t>6.</w:t>
      </w:r>
      <w:r w:rsidRPr="00D16A11">
        <w:rPr>
          <w:sz w:val="24"/>
          <w:szCs w:val="24"/>
        </w:rPr>
        <w:t xml:space="preserve"> </w:t>
      </w:r>
      <w:proofErr w:type="spellStart"/>
      <w:r w:rsidRPr="00D16A11">
        <w:rPr>
          <w:sz w:val="24"/>
          <w:szCs w:val="24"/>
        </w:rPr>
        <w:t>Споруди</w:t>
      </w:r>
      <w:proofErr w:type="spellEnd"/>
      <w:r w:rsidRPr="00D16A11">
        <w:rPr>
          <w:sz w:val="24"/>
          <w:szCs w:val="24"/>
        </w:rPr>
        <w:t xml:space="preserve"> на </w:t>
      </w:r>
      <w:proofErr w:type="spellStart"/>
      <w:r w:rsidRPr="00D16A11">
        <w:rPr>
          <w:sz w:val="24"/>
          <w:szCs w:val="24"/>
        </w:rPr>
        <w:t>водопровідній</w:t>
      </w:r>
      <w:proofErr w:type="spellEnd"/>
      <w:r w:rsidRPr="00D16A11">
        <w:rPr>
          <w:sz w:val="24"/>
          <w:szCs w:val="24"/>
        </w:rPr>
        <w:t xml:space="preserve"> </w:t>
      </w:r>
      <w:proofErr w:type="spellStart"/>
      <w:r w:rsidRPr="00D16A11">
        <w:rPr>
          <w:sz w:val="24"/>
          <w:szCs w:val="24"/>
        </w:rPr>
        <w:t>мережі</w:t>
      </w:r>
      <w:proofErr w:type="spellEnd"/>
      <w:r w:rsidRPr="00D16A11">
        <w:rPr>
          <w:sz w:val="24"/>
          <w:szCs w:val="24"/>
        </w:rPr>
        <w:t>:</w:t>
      </w:r>
      <w:r w:rsidR="003D1742" w:rsidRPr="00D16A11">
        <w:rPr>
          <w:sz w:val="24"/>
          <w:szCs w:val="24"/>
        </w:rPr>
        <w:t xml:space="preserve"> </w:t>
      </w:r>
      <w:r w:rsidR="003D1742" w:rsidRPr="00D16A11">
        <w:rPr>
          <w:sz w:val="24"/>
          <w:szCs w:val="24"/>
          <w:lang w:val="uk-UA"/>
        </w:rPr>
        <w:t>в</w:t>
      </w:r>
      <w:proofErr w:type="spellStart"/>
      <w:r w:rsidR="003D1742" w:rsidRPr="00D16A11">
        <w:rPr>
          <w:sz w:val="24"/>
          <w:szCs w:val="24"/>
        </w:rPr>
        <w:t>одопровідні</w:t>
      </w:r>
      <w:proofErr w:type="spellEnd"/>
      <w:r w:rsidR="003D1742" w:rsidRPr="00D16A11">
        <w:rPr>
          <w:sz w:val="24"/>
          <w:szCs w:val="24"/>
        </w:rPr>
        <w:t xml:space="preserve"> </w:t>
      </w:r>
      <w:proofErr w:type="spellStart"/>
      <w:r w:rsidR="003D1742" w:rsidRPr="00D16A11">
        <w:rPr>
          <w:sz w:val="24"/>
          <w:szCs w:val="24"/>
        </w:rPr>
        <w:t>колодязі</w:t>
      </w:r>
      <w:proofErr w:type="spellEnd"/>
      <w:r w:rsidR="003D1742" w:rsidRPr="00D16A11">
        <w:rPr>
          <w:sz w:val="24"/>
          <w:szCs w:val="24"/>
        </w:rPr>
        <w:t xml:space="preserve"> –</w:t>
      </w:r>
      <w:r w:rsidR="00B73A54">
        <w:rPr>
          <w:sz w:val="24"/>
          <w:szCs w:val="24"/>
          <w:lang w:val="uk-UA"/>
        </w:rPr>
        <w:t>2</w:t>
      </w:r>
      <w:r w:rsidR="003D1742" w:rsidRPr="00D16A11">
        <w:rPr>
          <w:sz w:val="24"/>
          <w:szCs w:val="24"/>
          <w:lang w:val="uk-UA"/>
        </w:rPr>
        <w:t xml:space="preserve"> шт.</w:t>
      </w:r>
    </w:p>
    <w:p w:rsidR="001D2AC1" w:rsidRPr="00D16A11" w:rsidRDefault="001D2AC1" w:rsidP="00136C78">
      <w:pPr>
        <w:spacing w:after="0"/>
        <w:ind w:left="-720" w:firstLine="720"/>
        <w:rPr>
          <w:sz w:val="24"/>
          <w:szCs w:val="24"/>
          <w:lang w:val="uk-UA"/>
        </w:rPr>
      </w:pPr>
      <w:r w:rsidRPr="00D16A11">
        <w:rPr>
          <w:sz w:val="24"/>
          <w:szCs w:val="24"/>
          <w:lang w:val="uk-UA"/>
        </w:rPr>
        <w:t>В т.ч. - діаметром 1,5 м-</w:t>
      </w:r>
      <w:r w:rsidR="00B73A54">
        <w:rPr>
          <w:sz w:val="24"/>
          <w:szCs w:val="24"/>
          <w:lang w:val="uk-UA"/>
        </w:rPr>
        <w:t>2</w:t>
      </w:r>
      <w:r w:rsidRPr="00D16A11">
        <w:rPr>
          <w:sz w:val="24"/>
          <w:szCs w:val="24"/>
          <w:lang w:val="uk-UA"/>
        </w:rPr>
        <w:t xml:space="preserve"> шт.,</w:t>
      </w:r>
    </w:p>
    <w:p w:rsidR="001D2AC1" w:rsidRPr="00D16A11" w:rsidRDefault="00B73A54" w:rsidP="001D2AC1">
      <w:pPr>
        <w:spacing w:after="0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-з пожежним гідрантом-1 шт.</w:t>
      </w:r>
    </w:p>
    <w:p w:rsidR="004470EE" w:rsidRPr="00D16A11" w:rsidRDefault="001D2AC1" w:rsidP="00136C78">
      <w:pPr>
        <w:spacing w:after="0"/>
        <w:ind w:left="-720" w:firstLine="720"/>
        <w:rPr>
          <w:sz w:val="24"/>
          <w:szCs w:val="24"/>
          <w:lang w:val="uk-UA"/>
        </w:rPr>
      </w:pPr>
      <w:r w:rsidRPr="00D16A11">
        <w:rPr>
          <w:sz w:val="24"/>
          <w:szCs w:val="24"/>
          <w:lang w:val="uk-UA"/>
        </w:rPr>
        <w:t xml:space="preserve">7.Монтаж трубопроводів: </w:t>
      </w:r>
    </w:p>
    <w:p w:rsidR="00D16A11" w:rsidRDefault="004470EE" w:rsidP="00D16A11">
      <w:pPr>
        <w:spacing w:after="0"/>
        <w:ind w:firstLine="720"/>
        <w:rPr>
          <w:sz w:val="24"/>
          <w:szCs w:val="24"/>
          <w:lang w:val="uk-UA"/>
        </w:rPr>
      </w:pPr>
      <w:r w:rsidRPr="00D16A11">
        <w:rPr>
          <w:sz w:val="24"/>
          <w:szCs w:val="24"/>
          <w:lang w:val="uk-UA"/>
        </w:rPr>
        <w:t>-</w:t>
      </w:r>
      <w:r w:rsidR="001D2AC1" w:rsidRPr="00D16A11">
        <w:rPr>
          <w:sz w:val="24"/>
          <w:szCs w:val="24"/>
          <w:lang w:val="uk-UA"/>
        </w:rPr>
        <w:t xml:space="preserve">поліетиленових ПЕ100 </w:t>
      </w:r>
      <w:r w:rsidR="001D2AC1" w:rsidRPr="00D16A11">
        <w:rPr>
          <w:sz w:val="24"/>
          <w:szCs w:val="24"/>
          <w:lang w:val="en-US"/>
        </w:rPr>
        <w:t>SDR</w:t>
      </w:r>
      <w:r w:rsidR="001D2AC1" w:rsidRPr="00D16A11">
        <w:rPr>
          <w:sz w:val="24"/>
          <w:szCs w:val="24"/>
          <w:lang w:val="uk-UA"/>
        </w:rPr>
        <w:t xml:space="preserve">17 </w:t>
      </w:r>
      <w:r w:rsidR="001D2AC1" w:rsidRPr="00D16A11">
        <w:rPr>
          <w:sz w:val="24"/>
          <w:szCs w:val="24"/>
          <w:lang w:val="en-US"/>
        </w:rPr>
        <w:t>PN</w:t>
      </w:r>
      <w:r w:rsidR="001D2AC1" w:rsidRPr="00D16A11">
        <w:rPr>
          <w:sz w:val="24"/>
          <w:szCs w:val="24"/>
          <w:lang w:val="uk-UA"/>
        </w:rPr>
        <w:t>10 діаметром 1</w:t>
      </w:r>
      <w:r w:rsidR="00D16A11">
        <w:rPr>
          <w:sz w:val="24"/>
          <w:szCs w:val="24"/>
          <w:lang w:val="uk-UA"/>
        </w:rPr>
        <w:t>1</w:t>
      </w:r>
      <w:r w:rsidR="001D2AC1" w:rsidRPr="00D16A11">
        <w:rPr>
          <w:sz w:val="24"/>
          <w:szCs w:val="24"/>
          <w:lang w:val="uk-UA"/>
        </w:rPr>
        <w:t>0 мм-</w:t>
      </w:r>
      <w:r w:rsidR="00D16A11">
        <w:rPr>
          <w:sz w:val="24"/>
          <w:szCs w:val="24"/>
          <w:lang w:val="uk-UA"/>
        </w:rPr>
        <w:t>199</w:t>
      </w:r>
      <w:r w:rsidR="001D2AC1" w:rsidRPr="00D16A11">
        <w:rPr>
          <w:sz w:val="24"/>
          <w:szCs w:val="24"/>
          <w:lang w:val="uk-UA"/>
        </w:rPr>
        <w:t>,00 м</w:t>
      </w:r>
    </w:p>
    <w:p w:rsidR="00D16A11" w:rsidRPr="00D16A11" w:rsidRDefault="00D16A11" w:rsidP="00D16A11">
      <w:pPr>
        <w:spacing w:after="0"/>
        <w:ind w:firstLine="720"/>
        <w:rPr>
          <w:sz w:val="24"/>
          <w:szCs w:val="24"/>
          <w:lang w:val="uk-UA"/>
        </w:rPr>
      </w:pPr>
      <w:r w:rsidRPr="00D16A11">
        <w:rPr>
          <w:sz w:val="24"/>
          <w:szCs w:val="24"/>
          <w:lang w:val="uk-UA"/>
        </w:rPr>
        <w:t xml:space="preserve">-поліетиленових ПЕ100 </w:t>
      </w:r>
      <w:r w:rsidRPr="00D16A11">
        <w:rPr>
          <w:sz w:val="24"/>
          <w:szCs w:val="24"/>
          <w:lang w:val="en-US"/>
        </w:rPr>
        <w:t>SDR</w:t>
      </w:r>
      <w:r w:rsidRPr="00D16A11">
        <w:rPr>
          <w:sz w:val="24"/>
          <w:szCs w:val="24"/>
          <w:lang w:val="uk-UA"/>
        </w:rPr>
        <w:t xml:space="preserve">17 </w:t>
      </w:r>
      <w:r w:rsidRPr="00D16A11">
        <w:rPr>
          <w:sz w:val="24"/>
          <w:szCs w:val="24"/>
          <w:lang w:val="en-US"/>
        </w:rPr>
        <w:t>PN</w:t>
      </w:r>
      <w:r w:rsidRPr="00D16A11">
        <w:rPr>
          <w:sz w:val="24"/>
          <w:szCs w:val="24"/>
          <w:lang w:val="uk-UA"/>
        </w:rPr>
        <w:t>10 діаметром 160 мм-</w:t>
      </w:r>
      <w:r>
        <w:rPr>
          <w:sz w:val="24"/>
          <w:szCs w:val="24"/>
          <w:lang w:val="uk-UA"/>
        </w:rPr>
        <w:t>25</w:t>
      </w:r>
      <w:r w:rsidRPr="00D16A11">
        <w:rPr>
          <w:sz w:val="24"/>
          <w:szCs w:val="24"/>
          <w:lang w:val="uk-UA"/>
        </w:rPr>
        <w:t>,00 м</w:t>
      </w:r>
    </w:p>
    <w:p w:rsidR="001D2AC1" w:rsidRPr="00D16A11" w:rsidRDefault="001D2AC1" w:rsidP="004470EE">
      <w:pPr>
        <w:spacing w:after="0"/>
        <w:ind w:firstLine="720"/>
        <w:rPr>
          <w:sz w:val="24"/>
          <w:szCs w:val="24"/>
          <w:lang w:val="uk-UA"/>
        </w:rPr>
      </w:pPr>
    </w:p>
    <w:p w:rsidR="00324B1B" w:rsidRPr="00D16A11" w:rsidRDefault="001D2AC1" w:rsidP="00324B1B">
      <w:pPr>
        <w:spacing w:after="0"/>
        <w:rPr>
          <w:sz w:val="24"/>
          <w:szCs w:val="24"/>
          <w:lang w:val="uk-UA"/>
        </w:rPr>
      </w:pPr>
      <w:r w:rsidRPr="00D16A11">
        <w:rPr>
          <w:sz w:val="24"/>
          <w:szCs w:val="24"/>
          <w:lang w:val="uk-UA"/>
        </w:rPr>
        <w:t>8</w:t>
      </w:r>
      <w:r w:rsidR="00324B1B" w:rsidRPr="00D16A11">
        <w:rPr>
          <w:sz w:val="24"/>
          <w:szCs w:val="24"/>
          <w:lang w:val="uk-UA"/>
        </w:rPr>
        <w:t>. Об’єкт відноситься до глави 2 Зведеного кошторисного розрахунку -  «Об’єкти основного  призначення».</w:t>
      </w:r>
    </w:p>
    <w:p w:rsidR="003D1742" w:rsidRPr="00D16A11" w:rsidRDefault="001D2AC1" w:rsidP="00324B1B">
      <w:pPr>
        <w:spacing w:after="0"/>
        <w:rPr>
          <w:sz w:val="24"/>
          <w:szCs w:val="24"/>
          <w:lang w:val="uk-UA"/>
        </w:rPr>
      </w:pPr>
      <w:r w:rsidRPr="00D16A11">
        <w:rPr>
          <w:sz w:val="24"/>
          <w:szCs w:val="24"/>
          <w:lang w:val="uk-UA"/>
        </w:rPr>
        <w:t>9</w:t>
      </w:r>
      <w:r w:rsidR="003D1742" w:rsidRPr="00D16A11">
        <w:rPr>
          <w:sz w:val="24"/>
          <w:szCs w:val="24"/>
          <w:lang w:val="uk-UA"/>
        </w:rPr>
        <w:t>.</w:t>
      </w:r>
      <w:r w:rsidR="003D1742" w:rsidRPr="00D16A1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3D1742" w:rsidRPr="00D16A11">
        <w:rPr>
          <w:sz w:val="24"/>
          <w:szCs w:val="24"/>
          <w:lang w:val="uk-UA"/>
        </w:rPr>
        <w:t>Трудомісткість будівництва-</w:t>
      </w:r>
      <w:r w:rsidR="00B73A54">
        <w:rPr>
          <w:sz w:val="24"/>
          <w:szCs w:val="24"/>
          <w:lang w:val="uk-UA"/>
        </w:rPr>
        <w:t>845</w:t>
      </w:r>
      <w:r w:rsidR="003D1742" w:rsidRPr="00D16A11">
        <w:rPr>
          <w:sz w:val="24"/>
          <w:szCs w:val="24"/>
          <w:lang w:val="uk-UA"/>
        </w:rPr>
        <w:t xml:space="preserve"> люд.</w:t>
      </w:r>
      <w:r w:rsidR="004470EE" w:rsidRPr="00D16A11">
        <w:rPr>
          <w:sz w:val="24"/>
          <w:szCs w:val="24"/>
          <w:lang w:val="uk-UA"/>
        </w:rPr>
        <w:t xml:space="preserve"> </w:t>
      </w:r>
      <w:r w:rsidR="003D1742" w:rsidRPr="00D16A11">
        <w:rPr>
          <w:sz w:val="24"/>
          <w:szCs w:val="24"/>
          <w:lang w:val="uk-UA"/>
        </w:rPr>
        <w:t>год</w:t>
      </w:r>
    </w:p>
    <w:p w:rsidR="00324B1B" w:rsidRPr="00D16A11" w:rsidRDefault="001D2AC1" w:rsidP="00324B1B">
      <w:pPr>
        <w:spacing w:after="0"/>
        <w:jc w:val="both"/>
        <w:rPr>
          <w:sz w:val="24"/>
          <w:szCs w:val="24"/>
          <w:lang w:val="uk-UA"/>
        </w:rPr>
      </w:pPr>
      <w:r w:rsidRPr="00D16A11">
        <w:rPr>
          <w:sz w:val="24"/>
          <w:szCs w:val="24"/>
          <w:lang w:val="uk-UA"/>
        </w:rPr>
        <w:t>10</w:t>
      </w:r>
      <w:r w:rsidR="00324B1B" w:rsidRPr="00D16A11">
        <w:rPr>
          <w:sz w:val="24"/>
          <w:szCs w:val="24"/>
          <w:lang w:val="uk-UA"/>
        </w:rPr>
        <w:t xml:space="preserve">. Розрахунковий термін будівельних робіт згідно проектної документації </w:t>
      </w:r>
      <w:r w:rsidR="008376D1" w:rsidRPr="00D16A11">
        <w:rPr>
          <w:sz w:val="24"/>
          <w:szCs w:val="24"/>
          <w:lang w:val="uk-UA"/>
        </w:rPr>
        <w:t xml:space="preserve">– </w:t>
      </w:r>
      <w:r w:rsidR="00B73A54">
        <w:rPr>
          <w:sz w:val="24"/>
          <w:szCs w:val="24"/>
          <w:lang w:val="uk-UA"/>
        </w:rPr>
        <w:t>1,0 місяць</w:t>
      </w:r>
      <w:r w:rsidR="00324B1B" w:rsidRPr="00D16A11">
        <w:rPr>
          <w:sz w:val="24"/>
          <w:szCs w:val="24"/>
          <w:lang w:val="uk-UA"/>
        </w:rPr>
        <w:t>.</w:t>
      </w:r>
    </w:p>
    <w:p w:rsidR="00324B1B" w:rsidRPr="00D16A11" w:rsidRDefault="00324B1B" w:rsidP="00324B1B">
      <w:pPr>
        <w:ind w:firstLine="708"/>
        <w:jc w:val="both"/>
        <w:rPr>
          <w:bCs/>
          <w:sz w:val="24"/>
          <w:szCs w:val="24"/>
          <w:lang w:val="uk-UA"/>
        </w:rPr>
      </w:pPr>
    </w:p>
    <w:p w:rsidR="00745423" w:rsidRPr="00D16A11" w:rsidRDefault="00324B1B" w:rsidP="00324B1B">
      <w:pPr>
        <w:ind w:firstLine="708"/>
        <w:jc w:val="both"/>
        <w:rPr>
          <w:bCs/>
          <w:i/>
          <w:sz w:val="24"/>
          <w:szCs w:val="24"/>
          <w:lang w:val="uk-UA"/>
        </w:rPr>
      </w:pPr>
      <w:r w:rsidRPr="00D16A11">
        <w:rPr>
          <w:bCs/>
          <w:i/>
          <w:sz w:val="24"/>
          <w:szCs w:val="24"/>
          <w:lang w:val="uk-UA"/>
        </w:rPr>
        <w:t>У разі якщо найменування чи технічні характеристики мають посилання на конкретну торгівельну марку, фірму, патент або виробника читати у редакції «… або еквівалент»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681"/>
        <w:gridCol w:w="1418"/>
        <w:gridCol w:w="1418"/>
        <w:gridCol w:w="1359"/>
        <w:gridCol w:w="59"/>
      </w:tblGrid>
      <w:tr w:rsidR="00745423" w:rsidRPr="00D16A11" w:rsidTr="00D16A11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745423" w:rsidRPr="00D16A11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A11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745423" w:rsidTr="00D16A11"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Реконструкція водопровідної мережі по вулиці Робоча, Сагайдачного, Короленка міста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Чернігівської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обл.</w:t>
            </w:r>
          </w:p>
        </w:tc>
      </w:tr>
      <w:tr w:rsidR="00745423" w:rsidTr="00D16A11">
        <w:trPr>
          <w:gridBefore w:val="1"/>
          <w:wBefore w:w="30" w:type="dxa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P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02-01-01 на </w:t>
            </w: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реконструкція</w:t>
            </w:r>
            <w:proofErr w:type="spellEnd"/>
          </w:p>
          <w:p w:rsidR="00745423" w:rsidRP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водопровідної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мережі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вулиці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Робоча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Сагайдачного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,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Короленка </w:t>
            </w: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міста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Носівка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Чернігівської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обл.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Земляні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Зрізування рослинного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бульдозерами потужністю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.] з 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10 м, група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Розрівнювання кавальєрів [відвалів] бульдозерами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 переміщенням ґрунту до 10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дорожніх покриттів та основ щебеневих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зі щебенево-піщаної суміші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автогрейдером, за товщини шару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зі щебенево-піщаної суміші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автогрейдером, за зміни товщини на 10 см додати до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 27-15-1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 переміщенням ґрунту до 5 м, група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Розрівнювання кавальєрів [відвалів] бульдозерами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 переміщенням ґрунту до 10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колодязів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  <w:p w:rsidR="005A2C0C" w:rsidRDefault="005A2C0C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ущільнених трамбівками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щебеневих шарів</w:t>
            </w:r>
          </w:p>
          <w:p w:rsidR="005A2C0C" w:rsidRDefault="005A2C0C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колодязів зі збірного залізобетону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просідних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  <w:p w:rsidR="005A2C0C" w:rsidRDefault="005A2C0C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внутрішніх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насосної станції бокова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обмазувальна в 2 шари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вирiвнянiй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бетону</w:t>
            </w:r>
          </w:p>
          <w:p w:rsidR="005A2C0C" w:rsidRDefault="005A2C0C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бетонного покриття товщ.0,08м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45423" w:rsidRDefault="00745423" w:rsidP="00745423">
      <w:pPr>
        <w:autoSpaceDE w:val="0"/>
        <w:autoSpaceDN w:val="0"/>
        <w:spacing w:after="0" w:line="240" w:lineRule="auto"/>
        <w:rPr>
          <w:sz w:val="2"/>
          <w:szCs w:val="2"/>
        </w:rPr>
        <w:sectPr w:rsidR="00745423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45423" w:rsidTr="00D16A1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ущільнених трамбівками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сталевих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водопровiдних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сталевих водопровідних труб з гідравлічним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випробуванням, діаметр труб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Гідравлічне випробування трубопроводів діаметром до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сальників при проходженні труб через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фундаменти або стіни підвалу, діаметр труб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Водотривкий замок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щільноукладеної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перем'ятої глини,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перемішаної з бітумом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УГ-1 масою до 0,5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Бетон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омонолічування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горизонтальна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обклеювальна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Монтаж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трубопроводів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футлярів із сталевих труб, діаметр труб 200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Гідравлічне випробування трубопроводів систем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опалення, водопроводу і гарячого водопостачання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Протягування у футляр сталевих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бітумом та пасмом смоляним кінців футляра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футляр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Нанесення дуже посиленої антикорозійної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гумової ізоляції на сталеві трубопроводи діаметром 200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діаметром 110 мм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з дезінфекцією трубопроводів діаметром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Гідравлічне випробування трубопроводів систем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опалення, водопроводу і гарячого водопостачання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діаметром 50 мм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з дезінфекцією трубопроводів діаметром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50-65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Підвішування підземних комунікацій при перетинанні їх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трасою трубопроводу, площа перерізу короба до 0,1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 короб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P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4. Монтаж </w:t>
            </w: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фасонних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частин</w:t>
            </w:r>
            <w:proofErr w:type="spellEnd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74542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водопровідної</w:t>
            </w:r>
            <w:proofErr w:type="spellEnd"/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арматури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чавунних засувок або клапанів зворотних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чавунних засувок або клапанів зворотних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гідрантів пожежних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вказівника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чавунних фасонних частин діаметром 50-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сталевих зварних фасонних частин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100-250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фасонних частин: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відводів, колін, патрубків, переходів діаметром до 110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Приварювання фланців до сталевих трубопроводів</w:t>
            </w:r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5423" w:rsidTr="00D16A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Покриття металевих конструкцій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кам'яновугiльним</w:t>
            </w:r>
            <w:proofErr w:type="spellEnd"/>
          </w:p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лаком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5423" w:rsidRDefault="00745423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45423" w:rsidRDefault="00745423" w:rsidP="00745423">
      <w:pPr>
        <w:autoSpaceDE w:val="0"/>
        <w:autoSpaceDN w:val="0"/>
        <w:spacing w:after="0" w:line="240" w:lineRule="auto"/>
        <w:rPr>
          <w:sz w:val="2"/>
          <w:szCs w:val="2"/>
        </w:rPr>
        <w:sectPr w:rsidR="00745423">
          <w:pgSz w:w="11904" w:h="16834"/>
          <w:pgMar w:top="850" w:right="850" w:bottom="567" w:left="1134" w:header="709" w:footer="197" w:gutter="0"/>
          <w:cols w:space="709"/>
        </w:sectPr>
      </w:pPr>
    </w:p>
    <w:p w:rsidR="00324B1B" w:rsidRPr="003D1742" w:rsidRDefault="00324B1B" w:rsidP="00324B1B">
      <w:pPr>
        <w:ind w:firstLine="708"/>
        <w:jc w:val="both"/>
        <w:rPr>
          <w:bCs/>
          <w:i/>
          <w:sz w:val="24"/>
          <w:szCs w:val="24"/>
          <w:lang w:val="uk-UA"/>
        </w:rPr>
      </w:pPr>
    </w:p>
    <w:tbl>
      <w:tblPr>
        <w:tblW w:w="43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</w:tblGrid>
      <w:tr w:rsidR="00324B1B" w:rsidTr="00745423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24B1B" w:rsidRDefault="00324B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24B1B" w:rsidRPr="000C278D" w:rsidRDefault="00324B1B" w:rsidP="00DD2C5E">
      <w:pPr>
        <w:spacing w:after="0"/>
        <w:jc w:val="center"/>
        <w:rPr>
          <w:b/>
          <w:bCs/>
          <w:lang w:val="uk-UA"/>
        </w:rPr>
      </w:pPr>
      <w:r w:rsidRPr="000C278D">
        <w:rPr>
          <w:b/>
          <w:lang w:val="uk-UA"/>
        </w:rPr>
        <w:t xml:space="preserve">Загальні вимоги до предмету закупівлі </w:t>
      </w:r>
      <w:r w:rsidRPr="00B73A54">
        <w:rPr>
          <w:b/>
          <w:bCs/>
          <w:sz w:val="24"/>
          <w:szCs w:val="24"/>
          <w:lang w:val="uk-UA"/>
        </w:rPr>
        <w:t>«</w:t>
      </w:r>
      <w:r w:rsidR="00DD2C5E" w:rsidRPr="00B73A54">
        <w:rPr>
          <w:b/>
          <w:spacing w:val="-3"/>
          <w:sz w:val="24"/>
          <w:szCs w:val="24"/>
          <w:lang w:val="uk-UA"/>
        </w:rPr>
        <w:t>Реконструкція водопровідної мережі по вулиці Робоча, Са</w:t>
      </w:r>
      <w:r w:rsidR="005A2C0C">
        <w:rPr>
          <w:b/>
          <w:spacing w:val="-3"/>
          <w:sz w:val="24"/>
          <w:szCs w:val="24"/>
          <w:lang w:val="uk-UA"/>
        </w:rPr>
        <w:t xml:space="preserve">гайдачного, Короленка міста </w:t>
      </w:r>
      <w:proofErr w:type="spellStart"/>
      <w:r w:rsidR="005A2C0C">
        <w:rPr>
          <w:b/>
          <w:spacing w:val="-3"/>
          <w:sz w:val="24"/>
          <w:szCs w:val="24"/>
          <w:lang w:val="uk-UA"/>
        </w:rPr>
        <w:t>Носі</w:t>
      </w:r>
      <w:r w:rsidR="00DD2C5E" w:rsidRPr="00B73A54">
        <w:rPr>
          <w:b/>
          <w:spacing w:val="-3"/>
          <w:sz w:val="24"/>
          <w:szCs w:val="24"/>
          <w:lang w:val="uk-UA"/>
        </w:rPr>
        <w:t>вка</w:t>
      </w:r>
      <w:proofErr w:type="spellEnd"/>
      <w:r w:rsidR="00DD2C5E" w:rsidRPr="00B73A54">
        <w:rPr>
          <w:b/>
          <w:spacing w:val="-3"/>
          <w:sz w:val="24"/>
          <w:szCs w:val="24"/>
          <w:lang w:val="uk-UA"/>
        </w:rPr>
        <w:t xml:space="preserve"> Чернігівської обл.</w:t>
      </w:r>
      <w:r w:rsidRPr="00B73A54">
        <w:rPr>
          <w:b/>
          <w:bCs/>
          <w:sz w:val="24"/>
          <w:szCs w:val="24"/>
          <w:lang w:val="uk-UA"/>
        </w:rPr>
        <w:t>»</w:t>
      </w:r>
      <w:r w:rsidRPr="000C278D">
        <w:rPr>
          <w:b/>
          <w:bCs/>
          <w:lang w:val="uk-UA"/>
        </w:rPr>
        <w:t xml:space="preserve"> </w:t>
      </w:r>
      <w:r w:rsidRPr="000C278D">
        <w:rPr>
          <w:b/>
          <w:lang w:val="uk-UA"/>
        </w:rPr>
        <w:t xml:space="preserve"> та пе</w:t>
      </w:r>
      <w:r>
        <w:rPr>
          <w:b/>
          <w:lang w:val="uk-UA"/>
        </w:rPr>
        <w:t xml:space="preserve">релік документів, які надаються </w:t>
      </w:r>
      <w:r w:rsidRPr="000C278D">
        <w:rPr>
          <w:b/>
          <w:lang w:val="uk-UA"/>
        </w:rPr>
        <w:t>Учасниками:</w:t>
      </w:r>
    </w:p>
    <w:p w:rsidR="00324B1B" w:rsidRPr="00993866" w:rsidRDefault="00324B1B" w:rsidP="00324B1B">
      <w:pPr>
        <w:pStyle w:val="a8"/>
        <w:tabs>
          <w:tab w:val="left" w:pos="567"/>
        </w:tabs>
        <w:ind w:left="0"/>
        <w:contextualSpacing w:val="0"/>
        <w:jc w:val="both"/>
        <w:rPr>
          <w:rFonts w:ascii="Times New Roman" w:hAnsi="Times New Roman" w:cs="Times New Roman"/>
        </w:rPr>
      </w:pPr>
      <w:r w:rsidRPr="00993866">
        <w:rPr>
          <w:rFonts w:ascii="Times New Roman" w:hAnsi="Times New Roman" w:cs="Times New Roman"/>
        </w:rPr>
        <w:t xml:space="preserve">        1. Ціна пропозиції Учасника закупівлі (договірна ціна) встановлюєтьс</w:t>
      </w:r>
      <w:r>
        <w:rPr>
          <w:rFonts w:ascii="Times New Roman" w:hAnsi="Times New Roman" w:cs="Times New Roman"/>
        </w:rPr>
        <w:t xml:space="preserve">я </w:t>
      </w:r>
      <w:r w:rsidRPr="0043295E">
        <w:rPr>
          <w:rFonts w:ascii="Times New Roman" w:hAnsi="Times New Roman" w:cs="Times New Roman"/>
        </w:rPr>
        <w:t>твердою</w:t>
      </w:r>
      <w:r>
        <w:rPr>
          <w:rFonts w:ascii="Times New Roman" w:hAnsi="Times New Roman" w:cs="Times New Roman"/>
        </w:rPr>
        <w:t xml:space="preserve"> </w:t>
      </w:r>
      <w:r w:rsidRPr="00993866">
        <w:rPr>
          <w:rFonts w:ascii="Times New Roman" w:hAnsi="Times New Roman" w:cs="Times New Roman"/>
        </w:rPr>
        <w:t>та повинна бути розрахована і сформована відповідно до Кошторисних норм Ук</w:t>
      </w:r>
      <w:r>
        <w:rPr>
          <w:rFonts w:ascii="Times New Roman" w:hAnsi="Times New Roman" w:cs="Times New Roman"/>
        </w:rPr>
        <w:t xml:space="preserve">раїни </w:t>
      </w:r>
      <w:r w:rsidRPr="00993866">
        <w:rPr>
          <w:rFonts w:ascii="Times New Roman" w:hAnsi="Times New Roman" w:cs="Times New Roman"/>
        </w:rPr>
        <w:t>у будівництві «Настанова з визначення вартості будівництва», затверджен</w:t>
      </w:r>
      <w:r>
        <w:rPr>
          <w:rFonts w:ascii="Times New Roman" w:hAnsi="Times New Roman" w:cs="Times New Roman"/>
        </w:rPr>
        <w:t xml:space="preserve">их </w:t>
      </w:r>
      <w:r w:rsidRPr="00993866">
        <w:rPr>
          <w:rFonts w:ascii="Times New Roman" w:hAnsi="Times New Roman" w:cs="Times New Roman"/>
        </w:rPr>
        <w:t>Наказом Міністерства розвитку громад та територій України від 01.11.2021 р</w:t>
      </w:r>
      <w:r>
        <w:rPr>
          <w:rFonts w:ascii="Times New Roman" w:hAnsi="Times New Roman" w:cs="Times New Roman"/>
        </w:rPr>
        <w:t>оку № 281</w:t>
      </w:r>
      <w:r w:rsidRPr="00993866">
        <w:rPr>
          <w:rFonts w:ascii="Times New Roman" w:hAnsi="Times New Roman" w:cs="Times New Roman"/>
        </w:rPr>
        <w:t xml:space="preserve"> з усіма </w:t>
      </w:r>
      <w:r>
        <w:rPr>
          <w:rFonts w:ascii="Times New Roman" w:hAnsi="Times New Roman" w:cs="Times New Roman"/>
        </w:rPr>
        <w:t>змінами і доповненнями та інших діюч</w:t>
      </w:r>
      <w:r w:rsidRPr="0099386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х нормативно-кошторисних документів</w:t>
      </w:r>
      <w:r w:rsidRPr="00993866">
        <w:rPr>
          <w:rFonts w:ascii="Times New Roman" w:hAnsi="Times New Roman" w:cs="Times New Roman"/>
        </w:rPr>
        <w:t>.</w:t>
      </w:r>
    </w:p>
    <w:p w:rsidR="00324B1B" w:rsidRPr="00023EC2" w:rsidRDefault="00324B1B" w:rsidP="00324B1B">
      <w:pPr>
        <w:pStyle w:val="a8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23EC2">
        <w:rPr>
          <w:rFonts w:ascii="Times New Roman" w:hAnsi="Times New Roman" w:cs="Times New Roman"/>
        </w:rPr>
        <w:t xml:space="preserve">Учасник для розрахунку ціни пропозиції закупівлі (договірної ціни) враховує надану Замовником </w:t>
      </w:r>
      <w:r w:rsidRPr="00023EC2">
        <w:rPr>
          <w:rFonts w:ascii="Times New Roman" w:hAnsi="Times New Roman" w:cs="Times New Roman"/>
          <w:color w:val="000000"/>
        </w:rPr>
        <w:t>Інформацію про технічні, якісні та інші характеристики на закупівлю робі</w:t>
      </w:r>
      <w:r w:rsidR="0043295E">
        <w:rPr>
          <w:rFonts w:ascii="Times New Roman" w:hAnsi="Times New Roman" w:cs="Times New Roman"/>
          <w:color w:val="000000"/>
        </w:rPr>
        <w:t>т</w:t>
      </w:r>
      <w:r w:rsidRPr="00023EC2">
        <w:rPr>
          <w:rFonts w:ascii="Times New Roman" w:hAnsi="Times New Roman" w:cs="Times New Roman"/>
          <w:color w:val="000000"/>
        </w:rPr>
        <w:t xml:space="preserve"> </w:t>
      </w:r>
      <w:r w:rsidRPr="00554D65">
        <w:rPr>
          <w:rFonts w:ascii="Times New Roman" w:hAnsi="Times New Roman" w:cs="Times New Roman"/>
          <w:color w:val="000000"/>
        </w:rPr>
        <w:t>(технічне завдання)</w:t>
      </w:r>
      <w:r w:rsidRPr="00554D65">
        <w:rPr>
          <w:rFonts w:ascii="Times New Roman" w:hAnsi="Times New Roman" w:cs="Times New Roman"/>
        </w:rPr>
        <w:t xml:space="preserve"> (Додаток № </w:t>
      </w:r>
      <w:r w:rsidR="000A211B" w:rsidRPr="000A211B">
        <w:rPr>
          <w:rFonts w:ascii="Times New Roman" w:hAnsi="Times New Roman" w:cs="Times New Roman"/>
        </w:rPr>
        <w:t>2</w:t>
      </w:r>
      <w:r w:rsidRPr="00554D65">
        <w:rPr>
          <w:rFonts w:ascii="Times New Roman" w:hAnsi="Times New Roman" w:cs="Times New Roman"/>
        </w:rPr>
        <w:t>) та формує ціну пропозиції закупівлі (договірну ціну) на підставі вартості будівельних робіт</w:t>
      </w:r>
      <w:r w:rsidRPr="00023EC2">
        <w:rPr>
          <w:rFonts w:ascii="Times New Roman" w:hAnsi="Times New Roman" w:cs="Times New Roman"/>
        </w:rPr>
        <w:t xml:space="preserve">, до складу якої включаються прямі, загальновиробничі  та інші витрати на будівництво об’єкта, прибуток, кошти на покриття адміністративних витрат будівельних організацій, кошти на покриття ризиків, </w:t>
      </w:r>
      <w:r>
        <w:rPr>
          <w:rFonts w:ascii="Times New Roman" w:hAnsi="Times New Roman" w:cs="Times New Roman"/>
        </w:rPr>
        <w:t xml:space="preserve"> </w:t>
      </w:r>
      <w:r w:rsidRPr="00023EC2">
        <w:rPr>
          <w:rFonts w:ascii="Times New Roman" w:hAnsi="Times New Roman" w:cs="Times New Roman"/>
        </w:rPr>
        <w:t>кошти на сплату податків, зборів, обов’язкових платежів.</w:t>
      </w:r>
    </w:p>
    <w:p w:rsidR="00324B1B" w:rsidRPr="00023EC2" w:rsidRDefault="00324B1B" w:rsidP="00324B1B">
      <w:pPr>
        <w:pStyle w:val="a8"/>
        <w:tabs>
          <w:tab w:val="left" w:pos="567"/>
          <w:tab w:val="left" w:pos="851"/>
        </w:tabs>
        <w:ind w:left="0"/>
        <w:contextualSpacing w:val="0"/>
        <w:jc w:val="both"/>
        <w:rPr>
          <w:rFonts w:ascii="Times New Roman" w:hAnsi="Times New Roman" w:cs="Times New Roman"/>
        </w:rPr>
      </w:pPr>
      <w:r w:rsidRPr="00023EC2">
        <w:rPr>
          <w:rFonts w:ascii="Times New Roman" w:hAnsi="Times New Roman" w:cs="Times New Roman"/>
        </w:rPr>
        <w:t xml:space="preserve">         Учасник закупівлі надає договірну ціну встановленої форми та інші розрахунки відповідно до включених витрат, які є її складовими: </w:t>
      </w:r>
    </w:p>
    <w:p w:rsidR="00324B1B" w:rsidRDefault="00324B1B" w:rsidP="00324B1B">
      <w:pPr>
        <w:pStyle w:val="a7"/>
        <w:spacing w:before="0" w:after="0"/>
        <w:rPr>
          <w:sz w:val="22"/>
          <w:szCs w:val="22"/>
          <w:lang w:val="uk-UA"/>
        </w:rPr>
      </w:pPr>
      <w:r w:rsidRPr="004A18BC">
        <w:rPr>
          <w:sz w:val="22"/>
          <w:szCs w:val="22"/>
        </w:rPr>
        <w:t xml:space="preserve">- </w:t>
      </w:r>
      <w:proofErr w:type="spellStart"/>
      <w:r w:rsidRPr="004A18BC">
        <w:rPr>
          <w:sz w:val="22"/>
          <w:szCs w:val="22"/>
        </w:rPr>
        <w:t>пояснювальну</w:t>
      </w:r>
      <w:proofErr w:type="spellEnd"/>
      <w:r w:rsidRPr="004A18BC">
        <w:rPr>
          <w:sz w:val="22"/>
          <w:szCs w:val="22"/>
        </w:rPr>
        <w:t xml:space="preserve"> записку до </w:t>
      </w:r>
      <w:proofErr w:type="spellStart"/>
      <w:r w:rsidRPr="004A18BC">
        <w:rPr>
          <w:sz w:val="22"/>
          <w:szCs w:val="22"/>
        </w:rPr>
        <w:t>Договірної</w:t>
      </w:r>
      <w:proofErr w:type="spellEnd"/>
      <w:r w:rsidRPr="004A18BC">
        <w:rPr>
          <w:sz w:val="22"/>
          <w:szCs w:val="22"/>
        </w:rPr>
        <w:t xml:space="preserve"> </w:t>
      </w:r>
      <w:proofErr w:type="spellStart"/>
      <w:r w:rsidRPr="004A18BC">
        <w:rPr>
          <w:sz w:val="22"/>
          <w:szCs w:val="22"/>
        </w:rPr>
        <w:t>ціни</w:t>
      </w:r>
      <w:proofErr w:type="spellEnd"/>
      <w:r w:rsidRPr="004A18BC">
        <w:rPr>
          <w:sz w:val="22"/>
          <w:szCs w:val="22"/>
        </w:rPr>
        <w:t>;</w:t>
      </w:r>
    </w:p>
    <w:p w:rsidR="00B73A54" w:rsidRPr="00B73A54" w:rsidRDefault="00B73A54" w:rsidP="00324B1B">
      <w:pPr>
        <w:pStyle w:val="a7"/>
        <w:spacing w:before="0" w:after="0"/>
        <w:rPr>
          <w:sz w:val="22"/>
          <w:szCs w:val="22"/>
          <w:lang w:val="uk-UA"/>
        </w:rPr>
      </w:pPr>
    </w:p>
    <w:p w:rsidR="00324B1B" w:rsidRDefault="00324B1B" w:rsidP="00324B1B">
      <w:pPr>
        <w:pStyle w:val="a7"/>
        <w:spacing w:before="0" w:after="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локальн</w:t>
      </w:r>
      <w:r>
        <w:rPr>
          <w:sz w:val="22"/>
          <w:szCs w:val="22"/>
          <w:lang w:val="uk-UA"/>
        </w:rPr>
        <w:t>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кошторис</w:t>
      </w:r>
      <w:proofErr w:type="spellEnd"/>
      <w:r w:rsidRPr="004A18BC">
        <w:rPr>
          <w:sz w:val="22"/>
          <w:szCs w:val="22"/>
        </w:rPr>
        <w:t xml:space="preserve"> на </w:t>
      </w:r>
      <w:proofErr w:type="spellStart"/>
      <w:r w:rsidRPr="004A18BC">
        <w:rPr>
          <w:sz w:val="22"/>
          <w:szCs w:val="22"/>
        </w:rPr>
        <w:t>будівельні</w:t>
      </w:r>
      <w:proofErr w:type="spellEnd"/>
      <w:r w:rsidRPr="004A18BC">
        <w:rPr>
          <w:sz w:val="22"/>
          <w:szCs w:val="22"/>
        </w:rPr>
        <w:t xml:space="preserve"> </w:t>
      </w:r>
      <w:proofErr w:type="spellStart"/>
      <w:r w:rsidRPr="004A18BC">
        <w:rPr>
          <w:sz w:val="22"/>
          <w:szCs w:val="22"/>
        </w:rPr>
        <w:t>роботи</w:t>
      </w:r>
      <w:proofErr w:type="spellEnd"/>
      <w:r w:rsidRPr="004A18BC">
        <w:rPr>
          <w:sz w:val="22"/>
          <w:szCs w:val="22"/>
        </w:rPr>
        <w:t>;</w:t>
      </w:r>
    </w:p>
    <w:p w:rsidR="00B73A54" w:rsidRPr="00B73A54" w:rsidRDefault="00B73A54" w:rsidP="00324B1B">
      <w:pPr>
        <w:pStyle w:val="a7"/>
        <w:spacing w:before="0" w:after="0"/>
        <w:rPr>
          <w:sz w:val="22"/>
          <w:szCs w:val="22"/>
          <w:lang w:val="uk-UA"/>
        </w:rPr>
      </w:pPr>
    </w:p>
    <w:p w:rsidR="00324B1B" w:rsidRDefault="00324B1B" w:rsidP="00324B1B">
      <w:pPr>
        <w:pStyle w:val="a7"/>
        <w:spacing w:before="0" w:after="0"/>
        <w:rPr>
          <w:sz w:val="22"/>
          <w:szCs w:val="22"/>
          <w:lang w:val="uk-UA"/>
        </w:rPr>
      </w:pPr>
      <w:r w:rsidRPr="004A18BC">
        <w:rPr>
          <w:sz w:val="22"/>
          <w:szCs w:val="22"/>
          <w:lang w:val="uk-UA"/>
        </w:rPr>
        <w:t xml:space="preserve">- </w:t>
      </w:r>
      <w:r>
        <w:rPr>
          <w:sz w:val="22"/>
          <w:szCs w:val="22"/>
          <w:lang w:val="uk-UA"/>
        </w:rPr>
        <w:t>відомість ресурсів до локального кошторису</w:t>
      </w:r>
      <w:r w:rsidRPr="004A18BC">
        <w:rPr>
          <w:sz w:val="22"/>
          <w:szCs w:val="22"/>
          <w:lang w:val="uk-UA"/>
        </w:rPr>
        <w:t>;</w:t>
      </w:r>
    </w:p>
    <w:p w:rsidR="00B73A54" w:rsidRPr="004A18BC" w:rsidRDefault="00B73A54" w:rsidP="00324B1B">
      <w:pPr>
        <w:pStyle w:val="a7"/>
        <w:spacing w:before="0" w:after="0"/>
        <w:rPr>
          <w:sz w:val="22"/>
          <w:szCs w:val="22"/>
          <w:lang w:val="uk-UA"/>
        </w:rPr>
      </w:pPr>
    </w:p>
    <w:p w:rsidR="00324B1B" w:rsidRDefault="00324B1B" w:rsidP="00324B1B">
      <w:pPr>
        <w:pStyle w:val="a7"/>
        <w:spacing w:before="0" w:after="0"/>
        <w:rPr>
          <w:sz w:val="22"/>
          <w:szCs w:val="22"/>
          <w:lang w:val="uk-UA"/>
        </w:rPr>
      </w:pPr>
      <w:r w:rsidRPr="004A18BC">
        <w:rPr>
          <w:sz w:val="22"/>
          <w:szCs w:val="22"/>
        </w:rPr>
        <w:t xml:space="preserve">- </w:t>
      </w:r>
      <w:proofErr w:type="spellStart"/>
      <w:r w:rsidRPr="004A18BC">
        <w:rPr>
          <w:sz w:val="22"/>
          <w:szCs w:val="22"/>
        </w:rPr>
        <w:t>розрахунок</w:t>
      </w:r>
      <w:proofErr w:type="spellEnd"/>
      <w:r w:rsidRPr="004A18BC">
        <w:rPr>
          <w:sz w:val="22"/>
          <w:szCs w:val="22"/>
        </w:rPr>
        <w:t xml:space="preserve"> </w:t>
      </w:r>
      <w:proofErr w:type="spellStart"/>
      <w:r w:rsidRPr="004A18BC">
        <w:rPr>
          <w:sz w:val="22"/>
          <w:szCs w:val="22"/>
        </w:rPr>
        <w:t>загальновиробничих</w:t>
      </w:r>
      <w:proofErr w:type="spellEnd"/>
      <w:r w:rsidRPr="004A18BC">
        <w:rPr>
          <w:sz w:val="22"/>
          <w:szCs w:val="22"/>
        </w:rPr>
        <w:t xml:space="preserve"> </w:t>
      </w:r>
      <w:proofErr w:type="spellStart"/>
      <w:r w:rsidRPr="004A18BC">
        <w:rPr>
          <w:sz w:val="22"/>
          <w:szCs w:val="22"/>
        </w:rPr>
        <w:t>витрат</w:t>
      </w:r>
      <w:proofErr w:type="spellEnd"/>
      <w:r w:rsidRPr="004A18BC">
        <w:rPr>
          <w:sz w:val="22"/>
          <w:szCs w:val="22"/>
        </w:rPr>
        <w:t>;</w:t>
      </w:r>
    </w:p>
    <w:p w:rsidR="00B73A54" w:rsidRPr="00B73A54" w:rsidRDefault="00B73A54" w:rsidP="00324B1B">
      <w:pPr>
        <w:pStyle w:val="a7"/>
        <w:spacing w:before="0" w:after="0"/>
        <w:rPr>
          <w:sz w:val="22"/>
          <w:szCs w:val="22"/>
          <w:lang w:val="uk-UA"/>
        </w:rPr>
      </w:pPr>
    </w:p>
    <w:p w:rsidR="00324B1B" w:rsidRDefault="00324B1B" w:rsidP="00324B1B">
      <w:pPr>
        <w:pStyle w:val="a7"/>
        <w:spacing w:before="0" w:after="0"/>
        <w:rPr>
          <w:sz w:val="22"/>
          <w:szCs w:val="22"/>
          <w:lang w:val="uk-UA"/>
        </w:rPr>
      </w:pPr>
      <w:r w:rsidRPr="004A18BC">
        <w:rPr>
          <w:sz w:val="22"/>
          <w:szCs w:val="22"/>
        </w:rPr>
        <w:t xml:space="preserve">- </w:t>
      </w:r>
      <w:proofErr w:type="spellStart"/>
      <w:r w:rsidRPr="004A18BC">
        <w:rPr>
          <w:sz w:val="22"/>
          <w:szCs w:val="22"/>
        </w:rPr>
        <w:t>розрахунок</w:t>
      </w:r>
      <w:proofErr w:type="spellEnd"/>
      <w:r w:rsidRPr="004A18BC">
        <w:rPr>
          <w:sz w:val="22"/>
          <w:szCs w:val="22"/>
        </w:rPr>
        <w:t xml:space="preserve"> </w:t>
      </w:r>
      <w:proofErr w:type="spellStart"/>
      <w:r w:rsidRPr="004A18BC">
        <w:rPr>
          <w:sz w:val="22"/>
          <w:szCs w:val="22"/>
        </w:rPr>
        <w:t>коштів</w:t>
      </w:r>
      <w:proofErr w:type="spellEnd"/>
      <w:r w:rsidRPr="004A18BC">
        <w:rPr>
          <w:sz w:val="22"/>
          <w:szCs w:val="22"/>
        </w:rPr>
        <w:t xml:space="preserve"> на </w:t>
      </w:r>
      <w:proofErr w:type="spellStart"/>
      <w:r w:rsidRPr="004A18BC">
        <w:rPr>
          <w:sz w:val="22"/>
          <w:szCs w:val="22"/>
        </w:rPr>
        <w:t>покриття</w:t>
      </w:r>
      <w:proofErr w:type="spellEnd"/>
      <w:r w:rsidRPr="004A18BC">
        <w:rPr>
          <w:sz w:val="22"/>
          <w:szCs w:val="22"/>
        </w:rPr>
        <w:t xml:space="preserve"> </w:t>
      </w:r>
      <w:proofErr w:type="spellStart"/>
      <w:r w:rsidRPr="004A18BC">
        <w:rPr>
          <w:sz w:val="22"/>
          <w:szCs w:val="22"/>
        </w:rPr>
        <w:t>інших</w:t>
      </w:r>
      <w:proofErr w:type="spellEnd"/>
      <w:r w:rsidRPr="004A18BC">
        <w:rPr>
          <w:sz w:val="22"/>
          <w:szCs w:val="22"/>
        </w:rPr>
        <w:t xml:space="preserve"> </w:t>
      </w:r>
      <w:proofErr w:type="spellStart"/>
      <w:r w:rsidRPr="004A18BC">
        <w:rPr>
          <w:sz w:val="22"/>
          <w:szCs w:val="22"/>
        </w:rPr>
        <w:t>витрат</w:t>
      </w:r>
      <w:proofErr w:type="spellEnd"/>
      <w:r w:rsidRPr="004A18BC">
        <w:rPr>
          <w:sz w:val="22"/>
          <w:szCs w:val="22"/>
        </w:rPr>
        <w:t>;</w:t>
      </w:r>
    </w:p>
    <w:p w:rsidR="00B73A54" w:rsidRPr="00B73A54" w:rsidRDefault="00B73A54" w:rsidP="00324B1B">
      <w:pPr>
        <w:pStyle w:val="a7"/>
        <w:spacing w:before="0" w:after="0"/>
        <w:rPr>
          <w:sz w:val="22"/>
          <w:szCs w:val="22"/>
          <w:lang w:val="uk-UA"/>
        </w:rPr>
      </w:pPr>
    </w:p>
    <w:p w:rsidR="00324B1B" w:rsidRDefault="00324B1B" w:rsidP="00324B1B">
      <w:pPr>
        <w:pStyle w:val="a7"/>
        <w:spacing w:before="0" w:after="0"/>
        <w:rPr>
          <w:sz w:val="22"/>
          <w:szCs w:val="22"/>
          <w:lang w:val="uk-UA"/>
        </w:rPr>
      </w:pPr>
      <w:r w:rsidRPr="004A18BC">
        <w:rPr>
          <w:sz w:val="22"/>
          <w:szCs w:val="22"/>
        </w:rPr>
        <w:t xml:space="preserve">- </w:t>
      </w:r>
      <w:proofErr w:type="spellStart"/>
      <w:r w:rsidRPr="004A18BC">
        <w:rPr>
          <w:sz w:val="22"/>
          <w:szCs w:val="22"/>
        </w:rPr>
        <w:t>розрахунок</w:t>
      </w:r>
      <w:proofErr w:type="spellEnd"/>
      <w:r w:rsidRPr="004A18BC">
        <w:rPr>
          <w:sz w:val="22"/>
          <w:szCs w:val="22"/>
        </w:rPr>
        <w:t xml:space="preserve"> </w:t>
      </w:r>
      <w:proofErr w:type="spellStart"/>
      <w:r w:rsidRPr="004A18BC">
        <w:rPr>
          <w:sz w:val="22"/>
          <w:szCs w:val="22"/>
        </w:rPr>
        <w:t>прибутку</w:t>
      </w:r>
      <w:proofErr w:type="spellEnd"/>
      <w:r w:rsidRPr="004A18BC">
        <w:rPr>
          <w:sz w:val="22"/>
          <w:szCs w:val="22"/>
        </w:rPr>
        <w:t>;</w:t>
      </w:r>
    </w:p>
    <w:p w:rsidR="00B73A54" w:rsidRPr="00B73A54" w:rsidRDefault="00B73A54" w:rsidP="00324B1B">
      <w:pPr>
        <w:pStyle w:val="a7"/>
        <w:spacing w:before="0" w:after="0"/>
        <w:rPr>
          <w:sz w:val="22"/>
          <w:szCs w:val="22"/>
          <w:lang w:val="uk-UA"/>
        </w:rPr>
      </w:pPr>
    </w:p>
    <w:p w:rsidR="00324B1B" w:rsidRDefault="00324B1B" w:rsidP="00324B1B">
      <w:pPr>
        <w:pStyle w:val="a7"/>
        <w:spacing w:before="0" w:after="0"/>
        <w:rPr>
          <w:sz w:val="22"/>
          <w:szCs w:val="22"/>
          <w:lang w:val="uk-UA"/>
        </w:rPr>
      </w:pPr>
      <w:r w:rsidRPr="004A18BC">
        <w:rPr>
          <w:sz w:val="22"/>
          <w:szCs w:val="22"/>
        </w:rPr>
        <w:t xml:space="preserve">- </w:t>
      </w:r>
      <w:proofErr w:type="spellStart"/>
      <w:r w:rsidRPr="004A18BC">
        <w:rPr>
          <w:sz w:val="22"/>
          <w:szCs w:val="22"/>
        </w:rPr>
        <w:t>розрахунок</w:t>
      </w:r>
      <w:proofErr w:type="spellEnd"/>
      <w:r w:rsidRPr="004A18BC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коштів на покриття </w:t>
      </w:r>
      <w:proofErr w:type="spellStart"/>
      <w:r w:rsidRPr="004A18BC">
        <w:rPr>
          <w:sz w:val="22"/>
          <w:szCs w:val="22"/>
        </w:rPr>
        <w:t>адміністративних</w:t>
      </w:r>
      <w:proofErr w:type="spellEnd"/>
      <w:r w:rsidRPr="004A18BC">
        <w:rPr>
          <w:sz w:val="22"/>
          <w:szCs w:val="22"/>
        </w:rPr>
        <w:t xml:space="preserve"> </w:t>
      </w:r>
      <w:proofErr w:type="spellStart"/>
      <w:r w:rsidRPr="004A18BC">
        <w:rPr>
          <w:sz w:val="22"/>
          <w:szCs w:val="22"/>
        </w:rPr>
        <w:t>витрат</w:t>
      </w:r>
      <w:proofErr w:type="spellEnd"/>
      <w:r>
        <w:rPr>
          <w:sz w:val="22"/>
          <w:szCs w:val="22"/>
          <w:lang w:val="uk-UA"/>
        </w:rPr>
        <w:t>;</w:t>
      </w:r>
    </w:p>
    <w:p w:rsidR="00B73A54" w:rsidRDefault="00B73A54" w:rsidP="00324B1B">
      <w:pPr>
        <w:pStyle w:val="a7"/>
        <w:spacing w:before="0" w:after="0"/>
        <w:rPr>
          <w:sz w:val="22"/>
          <w:szCs w:val="22"/>
          <w:lang w:val="uk-UA"/>
        </w:rPr>
      </w:pPr>
    </w:p>
    <w:p w:rsidR="00324B1B" w:rsidRDefault="00324B1B" w:rsidP="00324B1B">
      <w:pPr>
        <w:pStyle w:val="a7"/>
        <w:spacing w:before="0" w:after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розрахунок коштів на покриття ризиків.</w:t>
      </w:r>
    </w:p>
    <w:p w:rsidR="00324B1B" w:rsidRDefault="00324B1B" w:rsidP="00324B1B">
      <w:pPr>
        <w:pStyle w:val="a8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</w:pPr>
    </w:p>
    <w:p w:rsidR="00324B1B" w:rsidRPr="00F603AE" w:rsidRDefault="00324B1B" w:rsidP="00324B1B">
      <w:pPr>
        <w:pStyle w:val="a8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F603AE">
        <w:rPr>
          <w:rFonts w:ascii="Times New Roman" w:hAnsi="Times New Roman" w:cs="Times New Roman"/>
        </w:rPr>
        <w:t xml:space="preserve">За достовірність і відповідність наданої інформації та документів, в тому числі договірної ціни та інших розрахунків, відповідальність безпосередньо несе Учасник </w:t>
      </w:r>
      <w:r w:rsidRPr="00F603AE">
        <w:rPr>
          <w:rFonts w:ascii="Times New Roman" w:hAnsi="Times New Roman" w:cs="Times New Roman"/>
          <w:b/>
        </w:rPr>
        <w:t xml:space="preserve">(надати лист-згоду). </w:t>
      </w:r>
    </w:p>
    <w:p w:rsidR="00324B1B" w:rsidRPr="00993866" w:rsidRDefault="00324B1B" w:rsidP="00324B1B">
      <w:pPr>
        <w:pStyle w:val="12"/>
        <w:tabs>
          <w:tab w:val="left" w:pos="567"/>
        </w:tabs>
        <w:spacing w:line="240" w:lineRule="auto"/>
        <w:jc w:val="both"/>
        <w:rPr>
          <w:sz w:val="22"/>
          <w:lang w:val="uk-UA"/>
        </w:rPr>
      </w:pPr>
      <w:r w:rsidRPr="00993866">
        <w:rPr>
          <w:sz w:val="22"/>
          <w:lang w:val="uk-UA"/>
        </w:rPr>
        <w:t xml:space="preserve">              Учасник визначає розмір кошторисної заробітної плати при складанні ціни пропозиції (договірної ціни) згідно Порядку розрахунку розміру кошторисної заробітної </w:t>
      </w:r>
      <w:r>
        <w:rPr>
          <w:sz w:val="22"/>
          <w:lang w:val="uk-UA"/>
        </w:rPr>
        <w:t xml:space="preserve">плати, </w:t>
      </w:r>
      <w:r w:rsidRPr="00993866">
        <w:rPr>
          <w:sz w:val="22"/>
          <w:lang w:val="uk-UA"/>
        </w:rPr>
        <w:t>який враховується при визначенні вартості будівництва об’єктів, затвердженого Наказом Міністерства регіонального розвитку, будівництва та житлово-комунального господарства України 20 жовтня 2016 року № 281 (у редакції наказу Міністерства регіонального розвитку, Будівництва та житлово-комунального господарства України 27 липня 2018 року № 196).</w:t>
      </w:r>
    </w:p>
    <w:p w:rsidR="00324B1B" w:rsidRPr="00993866" w:rsidRDefault="00324B1B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93866">
        <w:rPr>
          <w:rFonts w:ascii="Times New Roman" w:hAnsi="Times New Roman" w:cs="Times New Roman"/>
          <w:sz w:val="22"/>
          <w:szCs w:val="22"/>
          <w:lang w:val="uk-UA"/>
        </w:rPr>
        <w:t>2. 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24B1B" w:rsidRPr="00993866" w:rsidRDefault="00324B1B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93866">
        <w:rPr>
          <w:rFonts w:ascii="Times New Roman" w:hAnsi="Times New Roman" w:cs="Times New Roman"/>
          <w:sz w:val="22"/>
          <w:szCs w:val="22"/>
          <w:lang w:val="uk-UA"/>
        </w:rPr>
        <w:t>Учасник повинен виконати роботи, якість яких відповідає умовам чинного законодавства України, нормативно-правовим актам з питань дотримання вимог санітарних норм та охорони навколишнього природного середовища (захисту довкілля).</w:t>
      </w:r>
    </w:p>
    <w:p w:rsidR="00324B1B" w:rsidRDefault="00324B1B" w:rsidP="00324B1B">
      <w:pPr>
        <w:pStyle w:val="Standard"/>
        <w:tabs>
          <w:tab w:val="left" w:pos="142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93866">
        <w:rPr>
          <w:rFonts w:ascii="Times New Roman" w:hAnsi="Times New Roman" w:cs="Times New Roman"/>
          <w:sz w:val="22"/>
          <w:szCs w:val="22"/>
          <w:lang w:val="uk-UA"/>
        </w:rPr>
        <w:lastRenderedPageBreak/>
        <w:t>Під час виконання робіт необхідно застосовувати заходи із захисту довкілля, зокрема:</w:t>
      </w:r>
    </w:p>
    <w:p w:rsidR="00B73A54" w:rsidRPr="00993866" w:rsidRDefault="00B73A54" w:rsidP="00324B1B">
      <w:pPr>
        <w:pStyle w:val="Standard"/>
        <w:tabs>
          <w:tab w:val="left" w:pos="142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24B1B" w:rsidRDefault="00324B1B" w:rsidP="00324B1B">
      <w:pPr>
        <w:pStyle w:val="Standard"/>
        <w:tabs>
          <w:tab w:val="left" w:pos="142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93866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ab/>
        <w:t>не допускати розливу нафтопродуктів, мастил та інших хімічних речовин на ґрунт, асфальтобетонне покриття;</w:t>
      </w:r>
    </w:p>
    <w:p w:rsidR="00B73A54" w:rsidRPr="00993866" w:rsidRDefault="00B73A54" w:rsidP="00324B1B">
      <w:pPr>
        <w:pStyle w:val="Standard"/>
        <w:tabs>
          <w:tab w:val="left" w:pos="142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24B1B" w:rsidRDefault="00324B1B" w:rsidP="00324B1B">
      <w:pPr>
        <w:pStyle w:val="Standard"/>
        <w:tabs>
          <w:tab w:val="left" w:pos="142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93866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ab/>
        <w:t>під час експлуатації автотранспорту викид відпрацьованих газів не повинен перевищувати допустимі норми;</w:t>
      </w:r>
    </w:p>
    <w:p w:rsidR="00B73A54" w:rsidRPr="00993866" w:rsidRDefault="00B73A54" w:rsidP="00324B1B">
      <w:pPr>
        <w:pStyle w:val="Standard"/>
        <w:tabs>
          <w:tab w:val="left" w:pos="142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24B1B" w:rsidRDefault="00324B1B" w:rsidP="00324B1B">
      <w:pPr>
        <w:pStyle w:val="Standard"/>
        <w:tabs>
          <w:tab w:val="left" w:pos="142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93866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ab/>
        <w:t>не допускати складування сміття у несанкціонованих місцях;</w:t>
      </w:r>
    </w:p>
    <w:p w:rsidR="00B73A54" w:rsidRPr="00993866" w:rsidRDefault="00B73A54" w:rsidP="00324B1B">
      <w:pPr>
        <w:pStyle w:val="Standard"/>
        <w:tabs>
          <w:tab w:val="left" w:pos="142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24B1B" w:rsidRDefault="00324B1B" w:rsidP="00324B1B">
      <w:pPr>
        <w:pStyle w:val="Standard"/>
        <w:tabs>
          <w:tab w:val="left" w:pos="142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93866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ab/>
        <w:t>компенсувати шкоду, заподіяну в разі забруднення або іншого негативного впливу на природне середовище.</w:t>
      </w:r>
    </w:p>
    <w:p w:rsidR="00B73A54" w:rsidRPr="00993866" w:rsidRDefault="00B73A54" w:rsidP="00324B1B">
      <w:pPr>
        <w:pStyle w:val="Standard"/>
        <w:tabs>
          <w:tab w:val="left" w:pos="142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24B1B" w:rsidRPr="00993866" w:rsidRDefault="00324B1B" w:rsidP="00324B1B">
      <w:pPr>
        <w:pStyle w:val="Standard"/>
        <w:tabs>
          <w:tab w:val="left" w:pos="142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93866">
        <w:rPr>
          <w:rFonts w:ascii="Times New Roman" w:hAnsi="Times New Roman" w:cs="Times New Roman"/>
          <w:sz w:val="22"/>
          <w:szCs w:val="22"/>
          <w:lang w:val="uk-UA"/>
        </w:rPr>
        <w:t>Для виконання робіт повинні використовуватися якісні матеріали</w:t>
      </w:r>
      <w:r>
        <w:rPr>
          <w:rFonts w:ascii="Times New Roman" w:hAnsi="Times New Roman" w:cs="Times New Roman"/>
          <w:sz w:val="22"/>
          <w:szCs w:val="22"/>
          <w:lang w:val="uk-UA"/>
        </w:rPr>
        <w:t>, машини і механізми,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 xml:space="preserve"> які відповідають вимогам діючого природоохоронного законодавства, а також застосовуватися інші необхідні заходи із захисту довкілля.</w:t>
      </w:r>
    </w:p>
    <w:p w:rsidR="00324B1B" w:rsidRPr="00993866" w:rsidRDefault="00324B1B" w:rsidP="00324B1B">
      <w:pPr>
        <w:pStyle w:val="Standard"/>
        <w:tabs>
          <w:tab w:val="left" w:pos="142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93866">
        <w:rPr>
          <w:rFonts w:ascii="Times New Roman" w:hAnsi="Times New Roman" w:cs="Times New Roman"/>
          <w:sz w:val="22"/>
          <w:szCs w:val="22"/>
          <w:lang w:val="uk-UA"/>
        </w:rPr>
        <w:t xml:space="preserve">Засобом документального підтвердження Учасника застосовування зазначених вище заходів із захисту довкілля під час виконання робіт є наданий Учасником </w:t>
      </w:r>
      <w:r w:rsidRPr="009715D0">
        <w:rPr>
          <w:rFonts w:ascii="Times New Roman" w:hAnsi="Times New Roman" w:cs="Times New Roman"/>
          <w:b/>
          <w:sz w:val="22"/>
          <w:szCs w:val="22"/>
          <w:lang w:val="uk-UA"/>
        </w:rPr>
        <w:t>гарантійний лист, складений у довільній формі,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 xml:space="preserve"> в якому Учасник гарантує застосування вищезазначених заходів.</w:t>
      </w:r>
    </w:p>
    <w:p w:rsidR="00324B1B" w:rsidRPr="00993866" w:rsidRDefault="00324B1B" w:rsidP="00324B1B">
      <w:pPr>
        <w:pStyle w:val="Standard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24B1B" w:rsidRPr="00993866" w:rsidRDefault="00324B1B" w:rsidP="00324B1B">
      <w:pPr>
        <w:pStyle w:val="Standard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93866">
        <w:rPr>
          <w:rFonts w:ascii="Times New Roman" w:hAnsi="Times New Roman" w:cs="Times New Roman"/>
          <w:sz w:val="22"/>
          <w:szCs w:val="22"/>
          <w:lang w:val="uk-UA"/>
        </w:rPr>
        <w:t xml:space="preserve">3. Учасник закупівлі у складі тендерної пропозиції зобов’язаний </w:t>
      </w:r>
      <w:r w:rsidRPr="00993866">
        <w:rPr>
          <w:rFonts w:ascii="Times New Roman" w:hAnsi="Times New Roman" w:cs="Times New Roman"/>
          <w:b/>
          <w:sz w:val="22"/>
          <w:szCs w:val="22"/>
          <w:lang w:val="uk-UA"/>
        </w:rPr>
        <w:t>надати гарантійний лист,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 xml:space="preserve"> що під час виконання робіт згідно цієї тендерної документації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, проектної документації 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>буде неухильно дотримуватись діючих нормативних д</w:t>
      </w:r>
      <w:r>
        <w:rPr>
          <w:rFonts w:ascii="Times New Roman" w:hAnsi="Times New Roman" w:cs="Times New Roman"/>
          <w:sz w:val="22"/>
          <w:szCs w:val="22"/>
          <w:lang w:val="uk-UA"/>
        </w:rPr>
        <w:t>окументів щодо охорони праці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 xml:space="preserve"> і промислової безпеки у будівництві.</w:t>
      </w:r>
    </w:p>
    <w:p w:rsidR="00324B1B" w:rsidRPr="00993866" w:rsidRDefault="00324B1B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24B1B" w:rsidRPr="00993866" w:rsidRDefault="00324B1B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93866">
        <w:rPr>
          <w:rFonts w:ascii="Times New Roman" w:hAnsi="Times New Roman" w:cs="Times New Roman"/>
          <w:sz w:val="22"/>
          <w:szCs w:val="22"/>
          <w:lang w:val="uk-UA"/>
        </w:rPr>
        <w:t xml:space="preserve">4. Роботи повинні бути виконанні у відповідності до цієї тендерної документації, проектної документації з дотриманням технології виробництва робіт, відповідати вимогам </w:t>
      </w:r>
      <w:r w:rsidRPr="00993866">
        <w:rPr>
          <w:rStyle w:val="1"/>
          <w:rFonts w:ascii="Times New Roman" w:hAnsi="Times New Roman" w:cs="Times New Roman"/>
          <w:sz w:val="22"/>
          <w:szCs w:val="22"/>
          <w:lang w:val="uk-UA"/>
        </w:rPr>
        <w:t>чинного законодавства України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>, діючих державних будівельних норм, правил, національних стандартів та інших документів встановлених для вико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нання таких робіт, 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 xml:space="preserve">про що у складі тендерної пропозиції Учасник  </w:t>
      </w:r>
      <w:r w:rsidRPr="00993866">
        <w:rPr>
          <w:rFonts w:ascii="Times New Roman" w:hAnsi="Times New Roman" w:cs="Times New Roman"/>
          <w:b/>
          <w:sz w:val="22"/>
          <w:szCs w:val="22"/>
          <w:lang w:val="uk-UA"/>
        </w:rPr>
        <w:t>надає гарантійний лист.</w:t>
      </w:r>
    </w:p>
    <w:p w:rsidR="00324B1B" w:rsidRPr="00993866" w:rsidRDefault="00324B1B" w:rsidP="00324B1B">
      <w:pPr>
        <w:pStyle w:val="Standard"/>
        <w:tabs>
          <w:tab w:val="left" w:pos="993"/>
        </w:tabs>
        <w:ind w:firstLine="567"/>
        <w:jc w:val="both"/>
        <w:rPr>
          <w:rStyle w:val="1"/>
          <w:rFonts w:ascii="Times New Roman" w:hAnsi="Times New Roman" w:cs="Times New Roman"/>
          <w:sz w:val="22"/>
          <w:szCs w:val="22"/>
          <w:lang w:val="uk-UA"/>
        </w:rPr>
      </w:pPr>
    </w:p>
    <w:p w:rsidR="00324B1B" w:rsidRPr="00993866" w:rsidRDefault="00324B1B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93866">
        <w:rPr>
          <w:rStyle w:val="1"/>
          <w:rFonts w:ascii="Times New Roman" w:hAnsi="Times New Roman" w:cs="Times New Roman"/>
          <w:sz w:val="22"/>
          <w:szCs w:val="22"/>
          <w:lang w:val="uk-UA"/>
        </w:rPr>
        <w:t xml:space="preserve">5. Учасник повинен виконувати роботи, що передбачені 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>цією тендерною документацією, проектною документацією</w:t>
      </w:r>
      <w:r w:rsidRPr="00993866">
        <w:rPr>
          <w:rStyle w:val="1"/>
          <w:rFonts w:ascii="Times New Roman" w:hAnsi="Times New Roman" w:cs="Times New Roman"/>
          <w:sz w:val="22"/>
          <w:szCs w:val="22"/>
          <w:lang w:val="uk-UA"/>
        </w:rPr>
        <w:t xml:space="preserve">, з 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>матеріалів, виробів і комплектів</w:t>
      </w:r>
      <w:r w:rsidRPr="00993866">
        <w:rPr>
          <w:rStyle w:val="1"/>
          <w:rFonts w:ascii="Times New Roman" w:hAnsi="Times New Roman" w:cs="Times New Roman"/>
          <w:sz w:val="22"/>
          <w:szCs w:val="22"/>
          <w:lang w:val="uk-UA"/>
        </w:rPr>
        <w:t xml:space="preserve">, які повинні бути якісними та відповідати вимогам 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>цієї тендерної документації, проектної документації,</w:t>
      </w:r>
      <w:r>
        <w:rPr>
          <w:rStyle w:val="1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993866">
        <w:rPr>
          <w:rStyle w:val="1"/>
          <w:rFonts w:ascii="Times New Roman" w:hAnsi="Times New Roman" w:cs="Times New Roman"/>
          <w:sz w:val="22"/>
          <w:szCs w:val="22"/>
          <w:lang w:val="uk-UA"/>
        </w:rPr>
        <w:t>чинного законодавства України, діючих технічних умов, національних стандартів та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 xml:space="preserve"> інших документів встановлених для таких матеріалів, виробів і комплектів, про що у складі тендерної пропозиції Учасник </w:t>
      </w:r>
      <w:r w:rsidRPr="00993866">
        <w:rPr>
          <w:rFonts w:ascii="Times New Roman" w:hAnsi="Times New Roman" w:cs="Times New Roman"/>
          <w:b/>
          <w:sz w:val="22"/>
          <w:szCs w:val="22"/>
          <w:lang w:val="uk-UA"/>
        </w:rPr>
        <w:t>надає гарантійний лист.</w:t>
      </w:r>
    </w:p>
    <w:p w:rsidR="00324B1B" w:rsidRPr="00993866" w:rsidRDefault="00324B1B" w:rsidP="00324B1B">
      <w:pPr>
        <w:pStyle w:val="Standard"/>
        <w:shd w:val="clear" w:color="auto" w:fill="FFFFFF"/>
        <w:jc w:val="both"/>
        <w:rPr>
          <w:rStyle w:val="1"/>
          <w:rFonts w:ascii="Times New Roman" w:hAnsi="Times New Roman" w:cs="Times New Roman"/>
          <w:sz w:val="22"/>
          <w:szCs w:val="22"/>
          <w:lang w:val="uk-UA"/>
        </w:rPr>
      </w:pPr>
    </w:p>
    <w:p w:rsidR="00324B1B" w:rsidRPr="00993866" w:rsidRDefault="00324B1B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Style w:val="1"/>
          <w:rFonts w:ascii="Times New Roman" w:hAnsi="Times New Roman" w:cs="Times New Roman"/>
          <w:sz w:val="22"/>
          <w:szCs w:val="22"/>
          <w:lang w:val="uk-UA"/>
        </w:rPr>
        <w:t>6</w:t>
      </w:r>
      <w:r w:rsidRPr="00993866">
        <w:rPr>
          <w:rStyle w:val="1"/>
          <w:rFonts w:ascii="Times New Roman" w:hAnsi="Times New Roman" w:cs="Times New Roman"/>
          <w:sz w:val="22"/>
          <w:szCs w:val="22"/>
          <w:lang w:val="uk-UA"/>
        </w:rPr>
        <w:t xml:space="preserve">. Усі 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 xml:space="preserve">матеріали, вироби і комплекти, що будуть використовуватися під час виконання робіт </w:t>
      </w:r>
      <w:r w:rsidRPr="00993866">
        <w:rPr>
          <w:rStyle w:val="1"/>
          <w:rFonts w:ascii="Times New Roman" w:hAnsi="Times New Roman" w:cs="Times New Roman"/>
          <w:sz w:val="22"/>
          <w:szCs w:val="22"/>
          <w:lang w:val="uk-UA"/>
        </w:rPr>
        <w:t>повинні бути новими, без порушень термінів та умов зберігання та таким</w:t>
      </w:r>
      <w:r>
        <w:rPr>
          <w:rStyle w:val="1"/>
          <w:rFonts w:ascii="Times New Roman" w:hAnsi="Times New Roman" w:cs="Times New Roman"/>
          <w:sz w:val="22"/>
          <w:szCs w:val="22"/>
          <w:lang w:val="uk-UA"/>
        </w:rPr>
        <w:t xml:space="preserve">и, </w:t>
      </w:r>
      <w:r w:rsidRPr="00993866">
        <w:rPr>
          <w:rStyle w:val="1"/>
          <w:rFonts w:ascii="Times New Roman" w:hAnsi="Times New Roman" w:cs="Times New Roman"/>
          <w:sz w:val="22"/>
          <w:szCs w:val="22"/>
          <w:lang w:val="uk-UA"/>
        </w:rPr>
        <w:t xml:space="preserve"> що не були у використанні, про що Учасник </w:t>
      </w:r>
      <w:r w:rsidRPr="00993866">
        <w:rPr>
          <w:rStyle w:val="1"/>
          <w:rFonts w:ascii="Times New Roman" w:hAnsi="Times New Roman" w:cs="Times New Roman"/>
          <w:b/>
          <w:sz w:val="22"/>
          <w:szCs w:val="22"/>
          <w:lang w:val="uk-UA"/>
        </w:rPr>
        <w:t>надає гарантійний лист.</w:t>
      </w:r>
    </w:p>
    <w:p w:rsidR="00324B1B" w:rsidRPr="00993866" w:rsidRDefault="00324B1B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24B1B" w:rsidRDefault="00324B1B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993866">
        <w:rPr>
          <w:rFonts w:ascii="Times New Roman" w:hAnsi="Times New Roman" w:cs="Times New Roman"/>
          <w:sz w:val="22"/>
          <w:szCs w:val="22"/>
          <w:lang w:val="uk-UA"/>
        </w:rPr>
        <w:t xml:space="preserve">. Якщо тендерна пропозиція Учасника не відповідає вимогам цієї тендерної документації, проектної документації, ця тендерна пропозиція вважається такою, що не відповідає умовам закупівлі та відхиляється Замовником </w:t>
      </w:r>
      <w:r w:rsidRPr="005C1A24">
        <w:rPr>
          <w:rFonts w:ascii="Times New Roman" w:hAnsi="Times New Roman" w:cs="Times New Roman"/>
          <w:b/>
          <w:sz w:val="22"/>
          <w:szCs w:val="22"/>
          <w:lang w:val="uk-UA"/>
        </w:rPr>
        <w:t>(надати лист-згоду)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</w:p>
    <w:p w:rsidR="00DD2C5E" w:rsidRDefault="00DD2C5E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D2C5E" w:rsidRDefault="00DD2C5E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D2C5E" w:rsidRDefault="00DD2C5E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D2C5E" w:rsidRDefault="00DD2C5E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D2C5E" w:rsidRDefault="00DD2C5E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D2C5E" w:rsidRDefault="00DD2C5E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D2C5E" w:rsidRDefault="00DD2C5E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D2C5E" w:rsidRDefault="00DD2C5E" w:rsidP="00324B1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W w:w="150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284"/>
      </w:tblGrid>
      <w:tr w:rsidR="00DD2C5E" w:rsidTr="00B73A54">
        <w:trPr>
          <w:gridAfter w:val="2"/>
          <w:wAfter w:w="341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Вiдомiсть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ресурсiв</w:t>
            </w:r>
            <w:proofErr w:type="spellEnd"/>
          </w:p>
        </w:tc>
      </w:tr>
      <w:tr w:rsidR="00DD2C5E" w:rsidTr="00B73A54">
        <w:trPr>
          <w:gridAfter w:val="2"/>
          <w:wAfter w:w="341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2"/>
          <w:wAfter w:w="341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Реконструкція водопровідної мережі по вулиці Робоча, Сагайдачного, Короленка міста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Чернігівської обл.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2"/>
          <w:wAfter w:w="341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№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числі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  <w:proofErr w:type="spellEnd"/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 робітників, заробітна плата яких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КБМ201-12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  <w:p w:rsidR="00B73A54" w:rsidRDefault="00B73A54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5,7342723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B73A54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КБМ201-311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Трактори на гусеничному ходу, потужність</w:t>
            </w:r>
          </w:p>
          <w:p w:rsidR="00B73A54" w:rsidRDefault="00B73A54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D2C5E" w:rsidRDefault="00DD2C5E" w:rsidP="00DD2C5E">
      <w:pPr>
        <w:autoSpaceDE w:val="0"/>
        <w:autoSpaceDN w:val="0"/>
        <w:spacing w:after="0" w:line="240" w:lineRule="auto"/>
        <w:rPr>
          <w:sz w:val="2"/>
          <w:szCs w:val="2"/>
        </w:rPr>
        <w:sectPr w:rsidR="00DD2C5E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D2C5E" w:rsidTr="00D16A1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баштові, вантажопідйомність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0,001394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6,9779925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КБМ202-1243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гусеничному ходу,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до 16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Автонавантажувачі,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0,10904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Електростанції пересувні, потужність 2 кВт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0,71384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КБМ204-102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Електростанції пересувні, потужність 4 кВт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16,39968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КБМ204-102-2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Електростанції пересувні, потужність 10 кВт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4,05056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зварювальні пересувні з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бензиновим двигуном, з номінальним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зварювальним струмом 250-400 А</w:t>
            </w:r>
          </w:p>
          <w:p w:rsidR="00B73A54" w:rsidRDefault="00B73A54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4,2132852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[постійного струму] (працює від пересувної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електростанції) </w:t>
            </w:r>
          </w:p>
          <w:p w:rsidR="00B73A54" w:rsidRDefault="00B73A54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КБМ204-1400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Електричні печі для сушіння зварювальних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 з регулюванням температури у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межах 80-500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(працює від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пересувної електростанції) </w:t>
            </w:r>
          </w:p>
          <w:p w:rsidR="00B73A54" w:rsidRDefault="00B73A54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КБМ204-2900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Установки для гідравлічних випробувань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трубопроводів, тиск нагнітання: низький 0,1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МПа [1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 високий 10 МПа [100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кгс/см2]</w:t>
            </w:r>
          </w:p>
          <w:p w:rsidR="00B73A54" w:rsidRDefault="00B73A54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пересувні з двигуном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внутрішнього згоряння, тиск до 686 кПа [7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], продуктивність 2,2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31,6966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D2C5E" w:rsidRDefault="00DD2C5E" w:rsidP="00DD2C5E">
      <w:pPr>
        <w:autoSpaceDE w:val="0"/>
        <w:autoSpaceDN w:val="0"/>
        <w:spacing w:after="0" w:line="240" w:lineRule="auto"/>
        <w:rPr>
          <w:sz w:val="2"/>
          <w:szCs w:val="2"/>
        </w:rPr>
        <w:sectPr w:rsidR="00DD2C5E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D2C5E" w:rsidTr="00D16A1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КБМ205-102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пересувні з двигуном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внутрішнього згоряння, тиск до 686 кПа [7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], продуктивність 5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КБМ206-337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дизельні на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пневмоколісному ходу, місткість ковша 0,25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48,28986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КБМ207-133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Бульдозери при роботі на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водогосподарському будівництві, потужність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3,27505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КБМ207-148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Бульдозери, потужність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10,82105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КБМ207-150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Бульдозери, потужність 96 кВт [130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КБМ212-202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Автогрейдери середнього типу, потужність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99 кВт [135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КБМ212-906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дорожні самохідні вібраційні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КБМ212-908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дорожні самохідні вібраційні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маса 18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КБМ212-1601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поливально-мийні, місткість 6000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КБМ215-701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Крани-трубоукладальники для труб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400 мм, вантажопідйомність 6,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0,47905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КБМ215-702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Крани-трубоукладальники для труб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700 мм, вантажопідйомність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КБМ225-5913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Апарати для стикового зварювання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до 315 мм,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потужність 3,7 кВт (працює від пересувної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електростанції)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16,39968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D2C5E" w:rsidRDefault="00DD2C5E" w:rsidP="00DD2C5E">
      <w:pPr>
        <w:autoSpaceDE w:val="0"/>
        <w:autoSpaceDN w:val="0"/>
        <w:spacing w:after="0" w:line="240" w:lineRule="auto"/>
        <w:rPr>
          <w:sz w:val="2"/>
          <w:szCs w:val="2"/>
        </w:rPr>
        <w:sectPr w:rsidR="00DD2C5E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D2C5E" w:rsidTr="00D16A1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КБМ233-1681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Щітки дорожні навісні на базі трактора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73,927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486,012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28,874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30,111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КБМ203-303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Лебідки ручні та важільні, тягове зусилля до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14,72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[1,5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4,23181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КБМ209-1400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Розпушувачі причіпні [без трактора]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КБМ211-101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Бадді, місткість 2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КБМ233-301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шліфувальні електричні (працює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 пересувної електростанції)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0,64768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КБМ233-1100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Трамбівки пневматичні при роботі від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125,1036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Котли бітумні пересувні, місткість 800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0,36465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Котли бітумні пересувні, місткість 400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4,76184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Дрилі електричні (працює від пересувної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електростанції)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Вібратори поверхневі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КБМ270-158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гідравлічний ручний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КБМ270-251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зварювання поліпропіленових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діаметром від 16 до 75 мм, потужність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 кВт (працює від пересувної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електростанції)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D2C5E" w:rsidRDefault="00DD2C5E" w:rsidP="00DD2C5E">
      <w:pPr>
        <w:autoSpaceDE w:val="0"/>
        <w:autoSpaceDN w:val="0"/>
        <w:spacing w:after="0" w:line="240" w:lineRule="auto"/>
        <w:rPr>
          <w:sz w:val="2"/>
          <w:szCs w:val="2"/>
        </w:rPr>
        <w:sectPr w:rsidR="00DD2C5E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D2C5E" w:rsidTr="00D16A1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Будівельні матеріали, вироби і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+С111-69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 авіаційний Б-70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+С111-72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Бітуми нафтові ізоляційні, марка БНИ-ІV-3,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БНИ-ІV, БНИ-V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Бітуми нафтові будівельні, марка БН-90/10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із шестигранною головкою, діаметр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різьби 16-[18] мм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Гайки шестигранні, діаметр різьби 16-18 мм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з плоскою головкою 1,8х60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0,0002272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+С111-254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Вапно хлорне,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Білило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густотерте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цинкове МА-011-1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+С111-497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кам'яновугільний, марка А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+С111-591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Мастика МБКХ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Мастика бітумно-латексна покрівельна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0,003328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+С111-612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Мастика морозостійка бітумно-масляна МБ-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+С111-782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Поковки з квадратних заготовок, маса 1,8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C5E" w:rsidRDefault="00DD2C5E" w:rsidP="00DD2C5E">
      <w:pPr>
        <w:autoSpaceDE w:val="0"/>
        <w:autoSpaceDN w:val="0"/>
        <w:spacing w:after="0" w:line="240" w:lineRule="auto"/>
        <w:rPr>
          <w:sz w:val="2"/>
          <w:szCs w:val="2"/>
        </w:rPr>
        <w:sectPr w:rsidR="00DD2C5E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D2C5E" w:rsidTr="00D16A1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+С111-797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Катанка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гарячекатана у мотках, діаметр 6,3-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 мм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Пластина гумова рулонна вулканізована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Гума листова вулканізована кольорова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+С111-962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Мастило, солідол жировий "Ж"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Паливо моторне марки ДТ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0,0055723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Бітуми нафтові дорожні МГ і СГ, рідкі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+С111-1593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Полотно скловолокнисте, марка ВВ-К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+С111-1597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Азбестоцементна суміш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Папір обгортковий листовий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+С111-1608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армовані абразивні зачисні, діаметр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180х6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+С111-1668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Оліфа натуральна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+С111-1693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Мастика бітумно-гумова покрівельна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0,07293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C5E" w:rsidRDefault="00DD2C5E" w:rsidP="00DD2C5E">
      <w:pPr>
        <w:autoSpaceDE w:val="0"/>
        <w:autoSpaceDN w:val="0"/>
        <w:spacing w:after="0" w:line="240" w:lineRule="auto"/>
        <w:rPr>
          <w:sz w:val="2"/>
          <w:szCs w:val="2"/>
        </w:rPr>
        <w:sectPr w:rsidR="00DD2C5E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D2C5E" w:rsidTr="00D16A1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+С111-1708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Каболка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8,32872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Жмут смоляний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+С111-1757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Рядно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Толь з крупнозернистою посипкою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гідроізоляційна, марка ТГ-350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+С111-1788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Скоби ходові пофарбовані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+С111-1853-3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+С111-1882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Тканина мішкова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+С111-2002-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2А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Гідроізоляційна суміш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CR 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Лісоматеріали круглі хвойних порід для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будівництва, довжина 3-6,5 м, діаметр 14-24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0,45275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4-6,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40-75 мм,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ІІІ сорт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0,022445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25 мм, ІІІ</w:t>
            </w:r>
          </w:p>
          <w:p w:rsidR="00DD2C5E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</w:t>
            </w:r>
            <w:r w:rsidR="00DD2C5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орт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32,40 мм,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C5E" w:rsidRDefault="00DD2C5E" w:rsidP="00DD2C5E">
      <w:pPr>
        <w:autoSpaceDE w:val="0"/>
        <w:autoSpaceDN w:val="0"/>
        <w:spacing w:after="0" w:line="240" w:lineRule="auto"/>
        <w:rPr>
          <w:sz w:val="2"/>
          <w:szCs w:val="2"/>
        </w:rPr>
        <w:sectPr w:rsidR="00DD2C5E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D2C5E" w:rsidTr="00D16A1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+С112-138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необрізні з хвойних порід, довжина 2-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3,75 м, усі ширини, товщина 32, 40 мм, ІV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0,001664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Патрубки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зовнiшнiй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219 мм,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товщина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марки 20, зовнішній діаметр 219 мм,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4,5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+С113-428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Патрубки сталеві зовнішній діаметр 127 мм,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+С113-754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Люк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полімерпіщаний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типу С (В125)-В.2-60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+С113-997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Відвід литий  ПЕ 100 SDR11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110 мм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/45 град.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+С113-1206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редукційний подовжений ПЕ100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SDR 11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110/63 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+С113-1289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ПЕ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50 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+С113-1293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ПЕ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110 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+С113-1307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Втулка під фланець подовжена дiам.110 мм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труб ПЕ 100 SDR17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+С113-1351-Д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Фланцеве з'єднання ПЕ/Сталь діаметром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50х2"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+С113-1360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подачi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холодної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води РЕ 100 SDR-17(1,0МПа),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зовнiшнiй</w:t>
            </w:r>
            <w:proofErr w:type="spellEnd"/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110х6,6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+С113-1376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поліетиленові для подачі холодної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води РЕ 100 SDR-17(1,0 МПа), зовнішній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50х3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C5E" w:rsidRDefault="00DD2C5E" w:rsidP="00DD2C5E">
      <w:pPr>
        <w:autoSpaceDE w:val="0"/>
        <w:autoSpaceDN w:val="0"/>
        <w:spacing w:after="0" w:line="240" w:lineRule="auto"/>
        <w:rPr>
          <w:sz w:val="2"/>
          <w:szCs w:val="2"/>
        </w:rPr>
        <w:sectPr w:rsidR="00DD2C5E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D2C5E" w:rsidTr="00D16A1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+С115-126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Покажчик пожежного гідранта 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560х710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+С123-515-У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 опалубки, ширина 300-750 мм,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+С130-969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стальні під втулку  для ПЕ труб,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+С142-10-1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Глина звичайна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2,4495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14,50798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+С1421-9478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40-70 мм, марка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М200-300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1,9558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+С1421-9479-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Кам'яний дріб'язок, марка 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0,42504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35,71584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+С1424-11600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С12/15 (В15),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+С1424-11601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С16/20 ( В20),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1,05932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+С1424-11613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С20/25 (В20),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до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1,69728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C5E" w:rsidRDefault="00DD2C5E" w:rsidP="00DD2C5E">
      <w:pPr>
        <w:autoSpaceDE w:val="0"/>
        <w:autoSpaceDN w:val="0"/>
        <w:spacing w:after="0" w:line="240" w:lineRule="auto"/>
        <w:rPr>
          <w:sz w:val="2"/>
          <w:szCs w:val="2"/>
        </w:rPr>
        <w:sectPr w:rsidR="00DD2C5E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D2C5E" w:rsidTr="00D16A1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11696-2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азбоцементний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+С1534-156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Трійники фланцеві D 100 мм JAFAR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(арт.9203)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+С1534-156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Трійники фланцеві D 100*50 мм JAFAR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(арт.9203)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+С1534-372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фланцева, діаметр 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Брезент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+С1545-159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Очіс льняний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+С1630-3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Гiдранти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пожежнi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пiдземнi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H=1000 мм,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JAFAR (8853)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+С1630-523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Засувки JAFAR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обгумованим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клином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фланцевi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(2111), PN10 D 50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+С1630-1377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Засувки JAFAR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обгумованим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клином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фланцевi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(2111), PN10 D 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+К581121-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А008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Упори горизонтальний УГ-1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+К585521-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Л024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КС15.9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+К585521-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Л024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КС15.9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D16A1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+К585521-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 1ПП15-2 залізобетонні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серія 3.900.1-14 випуск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C5E" w:rsidRDefault="00DD2C5E" w:rsidP="00DD2C5E">
      <w:pPr>
        <w:autoSpaceDE w:val="0"/>
        <w:autoSpaceDN w:val="0"/>
        <w:spacing w:after="0" w:line="240" w:lineRule="auto"/>
        <w:rPr>
          <w:sz w:val="2"/>
          <w:szCs w:val="2"/>
        </w:rPr>
        <w:sectPr w:rsidR="00DD2C5E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  <w:gridCol w:w="226"/>
      </w:tblGrid>
      <w:tr w:rsidR="00DD2C5E" w:rsidTr="005A2C0C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+К585521-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 2ПП15-2 залізобетонні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серія 3.900.1-14 випуск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+К585521-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 ПН15 залізобетонні серія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+К585521-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Л052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опорні  КО6 залізобетонні серія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1,1774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30,051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30,177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5A2C0C">
        <w:trPr>
          <w:gridAfter w:val="2"/>
          <w:wAfter w:w="283" w:type="dxa"/>
          <w:trHeight w:val="491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Дрова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99,902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  <w:p w:rsidR="000F7099" w:rsidRDefault="000F7099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571,779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C5E" w:rsidTr="005A2C0C">
        <w:trPr>
          <w:gridAfter w:val="2"/>
          <w:wAfter w:w="283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2C5E" w:rsidRDefault="00DD2C5E" w:rsidP="00D16A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4B1B" w:rsidRPr="00745423" w:rsidTr="005A2C0C">
        <w:trPr>
          <w:jc w:val="center"/>
        </w:trPr>
        <w:tc>
          <w:tcPr>
            <w:tcW w:w="150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4B1B" w:rsidRPr="000A211B" w:rsidRDefault="00324B1B" w:rsidP="008376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</w:tbl>
    <w:p w:rsidR="00324B1B" w:rsidRDefault="00324B1B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324B1B" w:rsidSect="00324B1B">
      <w:headerReference w:type="default" r:id="rId8"/>
      <w:pgSz w:w="16834" w:h="11904" w:orient="landscape"/>
      <w:pgMar w:top="1134" w:right="850" w:bottom="850" w:left="567" w:header="70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9E" w:rsidRDefault="00B0609E">
      <w:pPr>
        <w:spacing w:after="0" w:line="240" w:lineRule="auto"/>
      </w:pPr>
      <w:r>
        <w:separator/>
      </w:r>
    </w:p>
  </w:endnote>
  <w:endnote w:type="continuationSeparator" w:id="0">
    <w:p w:rsidR="00B0609E" w:rsidRDefault="00B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9E" w:rsidRDefault="00B0609E">
      <w:pPr>
        <w:spacing w:after="0" w:line="240" w:lineRule="auto"/>
      </w:pPr>
      <w:r>
        <w:separator/>
      </w:r>
    </w:p>
  </w:footnote>
  <w:footnote w:type="continuationSeparator" w:id="0">
    <w:p w:rsidR="00B0609E" w:rsidRDefault="00B0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11" w:rsidRDefault="00D16A11">
    <w:pPr>
      <w:tabs>
        <w:tab w:val="center" w:pos="4564"/>
        <w:tab w:val="right" w:pos="853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11" w:rsidRDefault="00D16A11">
    <w:pPr>
      <w:tabs>
        <w:tab w:val="center" w:pos="7029"/>
        <w:tab w:val="right" w:pos="134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A2C0C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(3.8.3)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A2C0C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17_СД_ИВР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11" w:rsidRDefault="00D16A11">
    <w:pPr>
      <w:tabs>
        <w:tab w:val="center" w:pos="4564"/>
        <w:tab w:val="right" w:pos="853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CA"/>
    <w:rsid w:val="000A211B"/>
    <w:rsid w:val="000F7099"/>
    <w:rsid w:val="001122F9"/>
    <w:rsid w:val="00136C78"/>
    <w:rsid w:val="001D2AC1"/>
    <w:rsid w:val="00324B1B"/>
    <w:rsid w:val="003D1742"/>
    <w:rsid w:val="0043295E"/>
    <w:rsid w:val="004470EE"/>
    <w:rsid w:val="00554D65"/>
    <w:rsid w:val="00586912"/>
    <w:rsid w:val="005A2C0C"/>
    <w:rsid w:val="005B00D2"/>
    <w:rsid w:val="0062491E"/>
    <w:rsid w:val="00745423"/>
    <w:rsid w:val="007534C9"/>
    <w:rsid w:val="007E67A8"/>
    <w:rsid w:val="008161DA"/>
    <w:rsid w:val="008376D1"/>
    <w:rsid w:val="00A11910"/>
    <w:rsid w:val="00B0609E"/>
    <w:rsid w:val="00B73A54"/>
    <w:rsid w:val="00D018F9"/>
    <w:rsid w:val="00D16A11"/>
    <w:rsid w:val="00DD2C5E"/>
    <w:rsid w:val="00E12A36"/>
    <w:rsid w:val="00E85BCA"/>
    <w:rsid w:val="00F56F0A"/>
    <w:rsid w:val="00F8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D0EB92-0B08-405D-8114-1C8E1B03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E67A8"/>
    <w:pPr>
      <w:keepNext/>
      <w:spacing w:after="0" w:line="360" w:lineRule="exact"/>
      <w:outlineLvl w:val="3"/>
    </w:pPr>
    <w:rPr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B1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24B1B"/>
  </w:style>
  <w:style w:type="paragraph" w:styleId="a5">
    <w:name w:val="footer"/>
    <w:basedOn w:val="a"/>
    <w:link w:val="a6"/>
    <w:uiPriority w:val="99"/>
    <w:rsid w:val="00324B1B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24B1B"/>
  </w:style>
  <w:style w:type="paragraph" w:customStyle="1" w:styleId="2">
    <w:name w:val="Без интервала2"/>
    <w:rsid w:val="00324B1B"/>
    <w:pPr>
      <w:spacing w:after="0" w:line="240" w:lineRule="auto"/>
    </w:pPr>
    <w:rPr>
      <w:rFonts w:ascii="Calibri" w:hAnsi="Calibri"/>
      <w:lang w:val="uk-UA"/>
    </w:rPr>
  </w:style>
  <w:style w:type="character" w:customStyle="1" w:styleId="docdata">
    <w:name w:val="docdata"/>
    <w:aliases w:val="docy,v5,1521,baiaagaaboqcaaadggqaaauobaaaaaaaaaaaaaaaaaaaaaaaaaaaaaaaaaaaaaaaaaaaaaaaaaaaaaaaaaaaaaaaaaaaaaaaaaaaaaaaaaaaaaaaaaaaaaaaaaaaaaaaaaaaaaaaaaaaaaaaaaaaaaaaaaaaaaaaaaaaaaaaaaaaaaaaaaaaaaaaaaaaaaaaaaaaaaaaaaaaaaaaaaaaaaaaaaaaaaaaaaaaaaaa"/>
    <w:rsid w:val="00324B1B"/>
  </w:style>
  <w:style w:type="paragraph" w:customStyle="1" w:styleId="Standard">
    <w:name w:val="Standard"/>
    <w:rsid w:val="00324B1B"/>
    <w:pPr>
      <w:widowControl w:val="0"/>
      <w:suppressAutoHyphens/>
      <w:autoSpaceDE w:val="0"/>
      <w:autoSpaceDN w:val="0"/>
      <w:spacing w:after="0" w:line="240" w:lineRule="auto"/>
    </w:pPr>
    <w:rPr>
      <w:rFonts w:ascii="Times New Roman CYR" w:hAnsi="Times New Roman CYR" w:cs="Times New Roman CYR"/>
      <w:kern w:val="3"/>
      <w:sz w:val="24"/>
      <w:szCs w:val="24"/>
      <w:lang w:eastAsia="zh-CN"/>
    </w:rPr>
  </w:style>
  <w:style w:type="character" w:customStyle="1" w:styleId="1">
    <w:name w:val="Шрифт абзацу за замовчуванням1"/>
    <w:rsid w:val="00324B1B"/>
  </w:style>
  <w:style w:type="paragraph" w:styleId="a7">
    <w:name w:val="Normal (Web)"/>
    <w:aliases w:val="Обычный (Web),Знак17,Знак18 Знак,Знак17 Знак1,Обычный (Интернет),Знак17 Зна,Обычный (веб) Знак Знак1,Обычный (веб) Знак Знак Знак,Обычный (веб) Знак Знак,Обычный (веб) Знак2 Знак Знак,Обычный (веб) Знак Знак1 Знак Знак, Знак17,З"/>
    <w:basedOn w:val="Standard"/>
    <w:uiPriority w:val="99"/>
    <w:unhideWhenUsed/>
    <w:qFormat/>
    <w:rsid w:val="00324B1B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8">
    <w:name w:val="List Paragraph"/>
    <w:aliases w:val="Chapter10,Список уровня 2,название табл/рис,заголовок 1.1,1 Буллет,Number Bullets"/>
    <w:basedOn w:val="a"/>
    <w:link w:val="a9"/>
    <w:uiPriority w:val="34"/>
    <w:qFormat/>
    <w:rsid w:val="00324B1B"/>
    <w:pPr>
      <w:suppressAutoHyphens/>
      <w:ind w:left="720"/>
      <w:contextualSpacing/>
    </w:pPr>
    <w:rPr>
      <w:rFonts w:ascii="Calibri" w:hAnsi="Calibri" w:cs="Calibri"/>
      <w:lang w:val="uk-UA" w:eastAsia="zh-CN"/>
    </w:rPr>
  </w:style>
  <w:style w:type="character" w:customStyle="1" w:styleId="a9">
    <w:name w:val="Абзац списку Знак"/>
    <w:aliases w:val="Chapter10 Знак,Список уровня 2 Знак,название табл/рис Знак,заголовок 1.1 Знак,1 Буллет Знак,Number Bullets Знак"/>
    <w:link w:val="a8"/>
    <w:uiPriority w:val="34"/>
    <w:locked/>
    <w:rsid w:val="00324B1B"/>
    <w:rPr>
      <w:rFonts w:ascii="Calibri" w:hAnsi="Calibri" w:cs="Calibri"/>
      <w:lang w:val="uk-UA" w:eastAsia="zh-CN"/>
    </w:rPr>
  </w:style>
  <w:style w:type="character" w:customStyle="1" w:styleId="aa">
    <w:name w:val="Основной текст_"/>
    <w:link w:val="12"/>
    <w:locked/>
    <w:rsid w:val="00324B1B"/>
    <w:rPr>
      <w:sz w:val="26"/>
      <w:shd w:val="clear" w:color="auto" w:fill="FFFFFF"/>
    </w:rPr>
  </w:style>
  <w:style w:type="paragraph" w:customStyle="1" w:styleId="12">
    <w:name w:val="Основной текст12"/>
    <w:basedOn w:val="a"/>
    <w:link w:val="aa"/>
    <w:rsid w:val="00324B1B"/>
    <w:pPr>
      <w:shd w:val="clear" w:color="auto" w:fill="FFFFFF"/>
      <w:spacing w:after="0" w:line="240" w:lineRule="atLeast"/>
      <w:ind w:hanging="360"/>
    </w:pPr>
    <w:rPr>
      <w:sz w:val="26"/>
    </w:rPr>
  </w:style>
  <w:style w:type="character" w:customStyle="1" w:styleId="40">
    <w:name w:val="Заголовок 4 Знак"/>
    <w:basedOn w:val="a0"/>
    <w:link w:val="4"/>
    <w:rsid w:val="007E67A8"/>
    <w:rPr>
      <w:b/>
      <w:sz w:val="28"/>
      <w:szCs w:val="20"/>
      <w:lang w:val="uk-UA" w:eastAsia="ru-RU"/>
    </w:rPr>
  </w:style>
  <w:style w:type="paragraph" w:customStyle="1" w:styleId="xfmc1">
    <w:name w:val="xfmc1"/>
    <w:basedOn w:val="a"/>
    <w:rsid w:val="00A11910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17221</Words>
  <Characters>9816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Сім'я</cp:lastModifiedBy>
  <cp:revision>3</cp:revision>
  <dcterms:created xsi:type="dcterms:W3CDTF">2023-09-29T14:30:00Z</dcterms:created>
  <dcterms:modified xsi:type="dcterms:W3CDTF">2023-09-29T18:23:00Z</dcterms:modified>
</cp:coreProperties>
</file>