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875" w:rsidRPr="0049067E" w:rsidRDefault="00EB1321">
      <w:pPr>
        <w:ind w:left="7740"/>
        <w:jc w:val="right"/>
        <w:rPr>
          <w:rStyle w:val="a5"/>
          <w:rFonts w:cs="Times New Roman"/>
          <w:b/>
          <w:sz w:val="22"/>
          <w:szCs w:val="22"/>
          <w:lang w:val="uk-UA"/>
        </w:rPr>
      </w:pPr>
      <w:r w:rsidRPr="0049067E">
        <w:rPr>
          <w:rStyle w:val="a5"/>
          <w:rFonts w:cs="Times New Roman"/>
          <w:b/>
          <w:sz w:val="22"/>
          <w:szCs w:val="22"/>
          <w:lang w:val="uk-UA"/>
        </w:rPr>
        <w:t>Додаток 2 до тендерної документації</w:t>
      </w:r>
      <w:r w:rsidR="0053249D" w:rsidRPr="0049067E">
        <w:rPr>
          <w:rStyle w:val="a5"/>
          <w:rFonts w:cs="Times New Roman"/>
          <w:b/>
          <w:sz w:val="22"/>
          <w:szCs w:val="22"/>
          <w:lang w:val="uk-UA"/>
        </w:rPr>
        <w:t xml:space="preserve"> </w:t>
      </w:r>
    </w:p>
    <w:p w:rsidR="00C77BCD" w:rsidRPr="0049067E" w:rsidRDefault="00C77BCD">
      <w:pPr>
        <w:jc w:val="center"/>
        <w:rPr>
          <w:rStyle w:val="a5"/>
          <w:rFonts w:cs="Times New Roman"/>
          <w:b/>
          <w:bCs/>
          <w:sz w:val="22"/>
          <w:szCs w:val="22"/>
          <w:u w:val="single"/>
          <w:lang w:val="uk-UA"/>
        </w:rPr>
      </w:pPr>
    </w:p>
    <w:p w:rsidR="000A4C70" w:rsidRPr="0049067E" w:rsidRDefault="000A4C70" w:rsidP="000A4C70">
      <w:pPr>
        <w:jc w:val="center"/>
        <w:rPr>
          <w:rFonts w:eastAsia="TimesNewRomanPS-BoldMT" w:cs="Times New Roman"/>
          <w:b/>
          <w:bCs/>
          <w:sz w:val="22"/>
          <w:szCs w:val="22"/>
          <w:lang w:val="uk-UA"/>
        </w:rPr>
      </w:pPr>
      <w:r w:rsidRPr="0049067E">
        <w:rPr>
          <w:rFonts w:eastAsia="TimesNewRomanPS-BoldMT" w:cs="Times New Roman"/>
          <w:b/>
          <w:bCs/>
          <w:sz w:val="22"/>
          <w:szCs w:val="22"/>
          <w:lang w:val="uk-UA"/>
        </w:rPr>
        <w:t>Інформація</w:t>
      </w:r>
    </w:p>
    <w:p w:rsidR="000A4C70" w:rsidRPr="0049067E" w:rsidRDefault="000A4C70" w:rsidP="000A4C70">
      <w:pPr>
        <w:jc w:val="center"/>
        <w:rPr>
          <w:rFonts w:eastAsia="TimesNewRomanPS-BoldMT" w:cs="Times New Roman"/>
          <w:b/>
          <w:bCs/>
          <w:sz w:val="22"/>
          <w:szCs w:val="22"/>
          <w:lang w:val="uk-UA"/>
        </w:rPr>
      </w:pPr>
      <w:r w:rsidRPr="0049067E">
        <w:rPr>
          <w:rFonts w:eastAsia="TimesNewRomanPS-BoldMT" w:cs="Times New Roman"/>
          <w:b/>
          <w:bCs/>
          <w:sz w:val="22"/>
          <w:szCs w:val="22"/>
          <w:lang w:val="uk-UA"/>
        </w:rPr>
        <w:t xml:space="preserve">про необхідні технічні, якісні, кількісні характеристики до предмета закупівлі </w:t>
      </w:r>
    </w:p>
    <w:p w:rsidR="000A4C70" w:rsidRPr="0049067E" w:rsidRDefault="000A4C70" w:rsidP="000A4C70">
      <w:pPr>
        <w:jc w:val="center"/>
        <w:rPr>
          <w:rFonts w:eastAsia="TimesNewRomanPS-BoldMT" w:cs="Times New Roman"/>
          <w:b/>
          <w:bCs/>
          <w:sz w:val="22"/>
          <w:szCs w:val="22"/>
          <w:lang w:val="uk-UA"/>
        </w:rPr>
      </w:pPr>
      <w:r w:rsidRPr="0049067E">
        <w:rPr>
          <w:rFonts w:eastAsia="TimesNewRomanPS-BoldMT" w:cs="Times New Roman"/>
          <w:b/>
          <w:bCs/>
          <w:sz w:val="22"/>
          <w:szCs w:val="22"/>
          <w:lang w:val="uk-UA"/>
        </w:rPr>
        <w:t>(технічні вимоги)</w:t>
      </w:r>
    </w:p>
    <w:p w:rsidR="000A4C70" w:rsidRPr="0049067E" w:rsidRDefault="000A4C70" w:rsidP="000A4C70">
      <w:pPr>
        <w:jc w:val="both"/>
        <w:rPr>
          <w:rFonts w:cs="Times New Roman"/>
          <w:sz w:val="22"/>
          <w:szCs w:val="22"/>
          <w:lang w:val="uk-UA"/>
        </w:rPr>
      </w:pPr>
    </w:p>
    <w:p w:rsidR="000A4C70" w:rsidRPr="0049067E" w:rsidRDefault="000A4C70" w:rsidP="000A4C70">
      <w:pPr>
        <w:jc w:val="center"/>
        <w:rPr>
          <w:rFonts w:cs="Times New Roman"/>
          <w:sz w:val="22"/>
          <w:szCs w:val="22"/>
          <w:lang w:val="uk-UA"/>
        </w:rPr>
      </w:pPr>
      <w:r w:rsidRPr="0049067E">
        <w:rPr>
          <w:rFonts w:eastAsia="TimesNewRomanPS-BoldMT" w:cs="Times New Roman"/>
          <w:b/>
          <w:bCs/>
          <w:sz w:val="22"/>
          <w:szCs w:val="22"/>
          <w:lang w:val="uk-UA"/>
        </w:rPr>
        <w:t>Предмет закупівлі: Машини для обробки даних (апаратна частина) (</w:t>
      </w:r>
      <w:r w:rsidR="00D83724" w:rsidRPr="0049067E">
        <w:rPr>
          <w:rFonts w:eastAsia="TimesNewRomanPS-BoldMT" w:cs="Times New Roman"/>
          <w:b/>
          <w:bCs/>
          <w:sz w:val="22"/>
          <w:szCs w:val="22"/>
          <w:lang w:val="uk-UA"/>
        </w:rPr>
        <w:t>моноблок)</w:t>
      </w:r>
    </w:p>
    <w:p w:rsidR="000A4C70" w:rsidRPr="0049067E" w:rsidRDefault="000A4C70" w:rsidP="000A4C70">
      <w:pPr>
        <w:jc w:val="center"/>
        <w:rPr>
          <w:rFonts w:eastAsia="TimesNewRomanPS-BoldMT" w:cs="Times New Roman"/>
          <w:b/>
          <w:bCs/>
          <w:sz w:val="22"/>
          <w:szCs w:val="22"/>
          <w:u w:val="single"/>
          <w:lang w:val="uk-UA"/>
        </w:rPr>
      </w:pPr>
      <w:r w:rsidRPr="0049067E">
        <w:rPr>
          <w:rFonts w:eastAsia="TimesNewRomanPS-BoldMT" w:cs="Times New Roman"/>
          <w:b/>
          <w:bCs/>
          <w:sz w:val="22"/>
          <w:szCs w:val="22"/>
          <w:u w:val="single"/>
          <w:lang w:val="uk-UA"/>
        </w:rPr>
        <w:t>(код ДК 021:2015 – 30210000-4)</w:t>
      </w:r>
    </w:p>
    <w:p w:rsidR="000A4C70" w:rsidRPr="0049067E" w:rsidRDefault="000A4C70" w:rsidP="000A4C70">
      <w:pPr>
        <w:pStyle w:val="a7"/>
        <w:ind w:firstLine="708"/>
        <w:jc w:val="both"/>
        <w:rPr>
          <w:rStyle w:val="a5"/>
          <w:sz w:val="22"/>
          <w:szCs w:val="22"/>
          <w:lang w:val="uk-UA"/>
        </w:rPr>
      </w:pPr>
    </w:p>
    <w:p w:rsidR="000A4C70" w:rsidRPr="0049067E" w:rsidRDefault="000A4C70" w:rsidP="000A4C70">
      <w:pPr>
        <w:pStyle w:val="a7"/>
        <w:ind w:firstLine="708"/>
        <w:jc w:val="both"/>
        <w:rPr>
          <w:rStyle w:val="a5"/>
          <w:sz w:val="22"/>
          <w:szCs w:val="22"/>
          <w:lang w:val="uk-UA"/>
        </w:rPr>
      </w:pPr>
      <w:r w:rsidRPr="0049067E">
        <w:rPr>
          <w:rStyle w:val="a5"/>
          <w:sz w:val="22"/>
          <w:szCs w:val="22"/>
          <w:lang w:val="uk-UA"/>
        </w:rPr>
        <w:t>Невиконання вимог цього розділу тендерної документації у тендерній пропозиції Учасника призводить до її відхилення.</w:t>
      </w:r>
    </w:p>
    <w:p w:rsidR="000A4C70" w:rsidRDefault="000A4C70" w:rsidP="000A4C70">
      <w:pPr>
        <w:keepLines/>
        <w:ind w:firstLine="708"/>
        <w:jc w:val="both"/>
        <w:rPr>
          <w:rStyle w:val="a5"/>
          <w:rFonts w:cs="Times New Roman"/>
          <w:sz w:val="22"/>
          <w:szCs w:val="22"/>
          <w:lang w:val="uk-UA"/>
        </w:rPr>
      </w:pPr>
      <w:r w:rsidRPr="0049067E">
        <w:rPr>
          <w:rStyle w:val="a5"/>
          <w:rFonts w:cs="Times New Roman"/>
          <w:sz w:val="22"/>
          <w:szCs w:val="22"/>
          <w:lang w:val="uk-UA"/>
        </w:rPr>
        <w:t>У разі, якщо технічна специфікація замовника містить посилання на конкретну торговельну марку чи фірму, патент, конструкцію або тип предмета закупівлі, джерело його походження або виробника, учасник може надати саме такий товар, як вимагається замовником, або еквівалент, не гірший за якістю.</w:t>
      </w:r>
    </w:p>
    <w:p w:rsidR="00C716F7" w:rsidRPr="0049067E" w:rsidRDefault="00C716F7" w:rsidP="000A4C70">
      <w:pPr>
        <w:keepLines/>
        <w:ind w:firstLine="708"/>
        <w:jc w:val="both"/>
        <w:rPr>
          <w:rFonts w:cs="Times New Roman"/>
          <w:sz w:val="22"/>
          <w:szCs w:val="22"/>
          <w:lang w:val="uk-UA"/>
        </w:rPr>
      </w:pPr>
    </w:p>
    <w:p w:rsidR="00D83724" w:rsidRPr="00C716F7" w:rsidRDefault="00D83724" w:rsidP="00D8372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340"/>
          <w:tab w:val="left" w:pos="720"/>
        </w:tabs>
        <w:suppressAutoHyphens/>
        <w:ind w:right="26" w:firstLine="227"/>
        <w:jc w:val="both"/>
        <w:rPr>
          <w:rFonts w:eastAsia="TimesNewRomanPSMT" w:cs="Times New Roman"/>
          <w:sz w:val="22"/>
          <w:szCs w:val="22"/>
          <w:lang w:val="uk-UA"/>
        </w:rPr>
      </w:pPr>
      <w:r w:rsidRPr="0049067E">
        <w:rPr>
          <w:rFonts w:eastAsia="TimesNewRomanPSMT" w:cs="Times New Roman"/>
          <w:sz w:val="22"/>
          <w:szCs w:val="22"/>
          <w:lang w:val="uk-UA"/>
        </w:rPr>
        <w:t xml:space="preserve">Учасник повинен гарантувати, що весь запропонований ним товар є новим та раніше не використовувався, не підлягає заборонам, обтяженням, правом вимоги третіх осіб </w:t>
      </w:r>
      <w:r w:rsidRPr="0049067E">
        <w:rPr>
          <w:rFonts w:eastAsia="TimesNewRomanPSMT" w:cs="Times New Roman"/>
          <w:sz w:val="22"/>
          <w:szCs w:val="22"/>
          <w:u w:val="single"/>
          <w:lang w:val="uk-UA"/>
        </w:rPr>
        <w:t>(надати лист в довільній формі).</w:t>
      </w:r>
    </w:p>
    <w:p w:rsidR="00C716F7" w:rsidRPr="0087449C" w:rsidRDefault="00C716F7" w:rsidP="00C716F7">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340"/>
          <w:tab w:val="left" w:pos="567"/>
          <w:tab w:val="left" w:pos="720"/>
        </w:tabs>
        <w:suppressAutoHyphens/>
        <w:ind w:right="26" w:firstLine="227"/>
        <w:jc w:val="both"/>
        <w:rPr>
          <w:rStyle w:val="a5"/>
          <w:rFonts w:eastAsia="TimesNewRomanPSMT" w:cs="Times New Roman"/>
          <w:sz w:val="22"/>
          <w:szCs w:val="22"/>
          <w:lang w:val="uk-UA"/>
        </w:rPr>
      </w:pPr>
      <w:r w:rsidRPr="0087449C">
        <w:rPr>
          <w:rStyle w:val="a5"/>
          <w:rFonts w:cs="Times New Roman"/>
          <w:sz w:val="22"/>
          <w:szCs w:val="22"/>
          <w:lang w:val="uk-UA"/>
        </w:rPr>
        <w:t>Доставка товару повинна бути здійснена безпосередньо замовнику за рахунок постачальника.</w:t>
      </w:r>
    </w:p>
    <w:p w:rsidR="00C716F7" w:rsidRPr="00C716F7" w:rsidRDefault="00C716F7" w:rsidP="00C716F7">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340"/>
          <w:tab w:val="left" w:pos="567"/>
          <w:tab w:val="left" w:pos="720"/>
        </w:tabs>
        <w:suppressAutoHyphens/>
        <w:ind w:right="26" w:firstLine="227"/>
        <w:jc w:val="both"/>
        <w:rPr>
          <w:rFonts w:eastAsia="TimesNewRomanPSMT" w:cs="Times New Roman"/>
          <w:sz w:val="22"/>
          <w:szCs w:val="22"/>
          <w:lang w:val="uk-UA"/>
        </w:rPr>
      </w:pPr>
      <w:r w:rsidRPr="0087449C">
        <w:rPr>
          <w:rStyle w:val="a5"/>
          <w:rFonts w:cs="Times New Roman"/>
          <w:sz w:val="22"/>
          <w:szCs w:val="22"/>
          <w:lang w:val="uk-UA"/>
        </w:rPr>
        <w:t>Строк поставки Товару - протягом 30 календарних</w:t>
      </w:r>
      <w:r w:rsidRPr="0087449C">
        <w:rPr>
          <w:rStyle w:val="a5"/>
          <w:rFonts w:cs="Times New Roman"/>
          <w:sz w:val="22"/>
          <w:szCs w:val="22"/>
          <w:shd w:val="clear" w:color="auto" w:fill="FFFFFF"/>
          <w:lang w:val="uk-UA"/>
        </w:rPr>
        <w:t xml:space="preserve"> днів з моменту підписання Договору.</w:t>
      </w:r>
      <w:r w:rsidRPr="0087449C">
        <w:rPr>
          <w:rFonts w:cs="Times New Roman"/>
          <w:sz w:val="22"/>
          <w:szCs w:val="22"/>
          <w:lang w:val="uk-UA"/>
        </w:rPr>
        <w:t xml:space="preserve"> </w:t>
      </w:r>
    </w:p>
    <w:p w:rsidR="00D83724" w:rsidRPr="0049067E" w:rsidRDefault="00D83724" w:rsidP="00D8372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340"/>
          <w:tab w:val="left" w:pos="567"/>
        </w:tabs>
        <w:suppressAutoHyphens/>
        <w:ind w:right="26" w:firstLine="227"/>
        <w:jc w:val="both"/>
        <w:rPr>
          <w:rFonts w:eastAsia="TimesNewRomanPSMT" w:cs="Times New Roman"/>
          <w:sz w:val="22"/>
          <w:szCs w:val="22"/>
          <w:lang w:val="uk-UA"/>
        </w:rPr>
      </w:pPr>
      <w:r w:rsidRPr="0049067E">
        <w:rPr>
          <w:rFonts w:eastAsia="TimesNewRomanPSMT" w:cs="Times New Roman"/>
          <w:sz w:val="22"/>
          <w:szCs w:val="22"/>
          <w:lang w:val="uk-UA"/>
        </w:rPr>
        <w:t>Усі гарантійні талони заповнюються згідно вимог виробника.</w:t>
      </w:r>
    </w:p>
    <w:p w:rsidR="00D83724" w:rsidRPr="0049067E" w:rsidRDefault="00D83724" w:rsidP="00D8372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340"/>
          <w:tab w:val="left" w:pos="567"/>
        </w:tabs>
        <w:suppressAutoHyphens/>
        <w:ind w:right="26" w:firstLine="227"/>
        <w:jc w:val="both"/>
        <w:rPr>
          <w:rFonts w:eastAsia="TimesNewRomanPSMT" w:cs="Times New Roman"/>
          <w:sz w:val="22"/>
          <w:szCs w:val="22"/>
          <w:lang w:val="uk-UA"/>
        </w:rPr>
      </w:pPr>
      <w:r w:rsidRPr="0049067E">
        <w:rPr>
          <w:rFonts w:eastAsia="TimesNewRomanPSMT" w:cs="Times New Roman"/>
          <w:sz w:val="22"/>
          <w:szCs w:val="22"/>
          <w:lang w:val="uk-UA"/>
        </w:rPr>
        <w:t>Весь товар має узгоджуватись з усіма електричними вимогами, що встановлені в Україні.</w:t>
      </w:r>
    </w:p>
    <w:p w:rsidR="00D83724" w:rsidRPr="0049067E" w:rsidRDefault="00D83724" w:rsidP="00D8372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clear" w:pos="340"/>
          <w:tab w:val="left" w:pos="567"/>
        </w:tabs>
        <w:suppressAutoHyphens/>
        <w:ind w:right="26" w:firstLine="227"/>
        <w:jc w:val="both"/>
        <w:rPr>
          <w:rFonts w:eastAsia="TimesNewRomanPSMT" w:cs="Times New Roman"/>
          <w:sz w:val="22"/>
          <w:szCs w:val="22"/>
          <w:lang w:val="uk-UA"/>
        </w:rPr>
      </w:pPr>
      <w:r w:rsidRPr="0049067E">
        <w:rPr>
          <w:rFonts w:cs="Times New Roman"/>
          <w:sz w:val="22"/>
          <w:szCs w:val="22"/>
          <w:lang w:val="uk-UA"/>
        </w:rPr>
        <w:t xml:space="preserve">На підтвердження відповідності товару вимогам чинного законодавства, Учасник повинен </w:t>
      </w:r>
      <w:r w:rsidRPr="0049067E">
        <w:rPr>
          <w:rFonts w:cs="Times New Roman"/>
          <w:sz w:val="22"/>
          <w:szCs w:val="22"/>
          <w:u w:val="single"/>
          <w:lang w:val="uk-UA"/>
        </w:rPr>
        <w:t>надати копію</w:t>
      </w:r>
      <w:r w:rsidR="00651486">
        <w:rPr>
          <w:rFonts w:cs="Times New Roman"/>
          <w:sz w:val="22"/>
          <w:szCs w:val="22"/>
          <w:u w:val="single"/>
          <w:lang w:val="uk-UA"/>
        </w:rPr>
        <w:t>(ї)</w:t>
      </w:r>
      <w:r w:rsidRPr="0049067E">
        <w:rPr>
          <w:rFonts w:cs="Times New Roman"/>
          <w:sz w:val="22"/>
          <w:szCs w:val="22"/>
          <w:u w:val="single"/>
          <w:lang w:val="uk-UA"/>
        </w:rPr>
        <w:t xml:space="preserve"> Декларації</w:t>
      </w:r>
      <w:r w:rsidR="008F60B6">
        <w:rPr>
          <w:rFonts w:cs="Times New Roman"/>
          <w:sz w:val="22"/>
          <w:szCs w:val="22"/>
          <w:u w:val="single"/>
          <w:lang w:val="uk-UA"/>
        </w:rPr>
        <w:t>(й)</w:t>
      </w:r>
      <w:r w:rsidRPr="0049067E">
        <w:rPr>
          <w:rFonts w:cs="Times New Roman"/>
          <w:sz w:val="22"/>
          <w:szCs w:val="22"/>
          <w:u w:val="single"/>
          <w:lang w:val="uk-UA"/>
        </w:rPr>
        <w:t xml:space="preserve"> відповідності вимогам наступних нормативних документів</w:t>
      </w:r>
      <w:r w:rsidRPr="0049067E">
        <w:rPr>
          <w:rFonts w:cs="Times New Roman"/>
          <w:sz w:val="22"/>
          <w:szCs w:val="22"/>
          <w:lang w:val="uk-UA"/>
        </w:rPr>
        <w:t>:</w:t>
      </w:r>
    </w:p>
    <w:p w:rsidR="00D83724" w:rsidRPr="0049067E" w:rsidRDefault="00D83724" w:rsidP="00D83724">
      <w:pPr>
        <w:pStyle w:val="10"/>
        <w:spacing w:line="240" w:lineRule="auto"/>
        <w:ind w:left="284" w:firstLine="283"/>
        <w:jc w:val="both"/>
        <w:rPr>
          <w:sz w:val="22"/>
          <w:szCs w:val="22"/>
          <w:lang w:val="uk-UA"/>
        </w:rPr>
      </w:pPr>
      <w:r w:rsidRPr="0049067E">
        <w:rPr>
          <w:sz w:val="22"/>
          <w:szCs w:val="22"/>
          <w:lang w:val="uk-UA"/>
        </w:rPr>
        <w:t>•</w:t>
      </w:r>
      <w:r w:rsidRPr="0049067E">
        <w:rPr>
          <w:sz w:val="22"/>
          <w:szCs w:val="22"/>
          <w:lang w:val="uk-UA"/>
        </w:rPr>
        <w:tab/>
        <w:t>Технічний регламент з електромагнітної сумісності обладнання, затверджений постановою Кабінету Міністрів в від 16 грудня 2015 р. N 1077;</w:t>
      </w:r>
    </w:p>
    <w:p w:rsidR="00D83724" w:rsidRPr="0049067E" w:rsidRDefault="00D83724" w:rsidP="00D83724">
      <w:pPr>
        <w:pStyle w:val="10"/>
        <w:spacing w:line="240" w:lineRule="auto"/>
        <w:ind w:left="284" w:firstLine="283"/>
        <w:jc w:val="both"/>
        <w:rPr>
          <w:sz w:val="22"/>
          <w:szCs w:val="22"/>
          <w:lang w:val="uk-UA"/>
        </w:rPr>
      </w:pPr>
      <w:r w:rsidRPr="0049067E">
        <w:rPr>
          <w:sz w:val="22"/>
          <w:szCs w:val="22"/>
          <w:lang w:val="uk-UA"/>
        </w:rPr>
        <w:t>•</w:t>
      </w:r>
      <w:r w:rsidRPr="0049067E">
        <w:rPr>
          <w:sz w:val="22"/>
          <w:szCs w:val="22"/>
          <w:lang w:val="uk-UA"/>
        </w:rPr>
        <w:tab/>
        <w:t>Технічний регламент низьковольтного електричного обладнання, затверджений постановою Кабінету Міністрів в від 16 грудня 2015 р. N 1067.</w:t>
      </w:r>
    </w:p>
    <w:p w:rsidR="00D83724" w:rsidRPr="0049067E" w:rsidRDefault="00D83724" w:rsidP="00D83724">
      <w:pPr>
        <w:ind w:left="340" w:right="26" w:firstLine="227"/>
        <w:jc w:val="both"/>
        <w:rPr>
          <w:rFonts w:eastAsia="TimesNewRomanPSMT" w:cs="Times New Roman"/>
          <w:sz w:val="22"/>
          <w:szCs w:val="22"/>
          <w:lang w:val="uk-UA"/>
        </w:rPr>
      </w:pPr>
      <w:r w:rsidRPr="0049067E">
        <w:rPr>
          <w:rFonts w:cs="Times New Roman"/>
          <w:sz w:val="22"/>
          <w:szCs w:val="22"/>
          <w:lang w:val="uk-UA"/>
        </w:rPr>
        <w:t>•</w:t>
      </w:r>
      <w:r w:rsidRPr="0049067E">
        <w:rPr>
          <w:rFonts w:cs="Times New Roman"/>
          <w:sz w:val="22"/>
          <w:szCs w:val="22"/>
          <w:lang w:val="uk-UA"/>
        </w:rPr>
        <w:tab/>
        <w:t>Технічний регламент обмеження використання деяких небезпечних речовин в електричному та електронному обладнанні (ПКМУ №139 від 10.03.2017).</w:t>
      </w:r>
    </w:p>
    <w:p w:rsidR="00D83724" w:rsidRPr="0049067E" w:rsidRDefault="00D83724" w:rsidP="00D8372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26" w:firstLine="227"/>
        <w:jc w:val="both"/>
        <w:rPr>
          <w:rFonts w:eastAsia="TimesNewRomanPSMT" w:cs="Times New Roman"/>
          <w:sz w:val="22"/>
          <w:szCs w:val="22"/>
          <w:lang w:val="uk-UA"/>
        </w:rPr>
      </w:pPr>
      <w:r w:rsidRPr="0049067E">
        <w:rPr>
          <w:rFonts w:eastAsia="Times New Roman" w:cs="Times New Roman"/>
          <w:sz w:val="22"/>
          <w:szCs w:val="22"/>
          <w:lang w:val="uk-UA"/>
        </w:rPr>
        <w:t xml:space="preserve">Для належного захисту інтересів Замовника щодо авторизованого джерела постачання за даними торгами учасники торгів повинні </w:t>
      </w:r>
      <w:r w:rsidRPr="0049067E">
        <w:rPr>
          <w:rFonts w:eastAsia="Times New Roman" w:cs="Times New Roman"/>
          <w:b/>
          <w:sz w:val="22"/>
          <w:szCs w:val="22"/>
          <w:lang w:val="uk-UA"/>
        </w:rPr>
        <w:t>надати копію</w:t>
      </w:r>
      <w:r w:rsidR="00002C78">
        <w:rPr>
          <w:rFonts w:eastAsia="Times New Roman" w:cs="Times New Roman"/>
          <w:b/>
          <w:sz w:val="22"/>
          <w:szCs w:val="22"/>
          <w:lang w:val="uk-UA"/>
        </w:rPr>
        <w:t>(ї)</w:t>
      </w:r>
      <w:r w:rsidRPr="0049067E">
        <w:rPr>
          <w:rFonts w:eastAsia="Times New Roman" w:cs="Times New Roman"/>
          <w:b/>
          <w:sz w:val="22"/>
          <w:szCs w:val="22"/>
          <w:lang w:val="uk-UA"/>
        </w:rPr>
        <w:t xml:space="preserve"> </w:t>
      </w:r>
      <w:proofErr w:type="spellStart"/>
      <w:r w:rsidRPr="0049067E">
        <w:rPr>
          <w:rFonts w:eastAsia="Times New Roman" w:cs="Times New Roman"/>
          <w:b/>
          <w:sz w:val="22"/>
          <w:szCs w:val="22"/>
          <w:lang w:val="uk-UA"/>
        </w:rPr>
        <w:t>авторизаційного</w:t>
      </w:r>
      <w:proofErr w:type="spellEnd"/>
      <w:r w:rsidRPr="0049067E">
        <w:rPr>
          <w:rFonts w:eastAsia="Times New Roman" w:cs="Times New Roman"/>
          <w:b/>
          <w:sz w:val="22"/>
          <w:szCs w:val="22"/>
          <w:lang w:val="uk-UA"/>
        </w:rPr>
        <w:t xml:space="preserve"> листа (листів)</w:t>
      </w:r>
      <w:r w:rsidRPr="0049067E">
        <w:rPr>
          <w:rFonts w:eastAsia="Times New Roman" w:cs="Times New Roman"/>
          <w:sz w:val="22"/>
          <w:szCs w:val="22"/>
          <w:lang w:val="uk-UA"/>
        </w:rPr>
        <w:t xml:space="preserve"> про повноваження від виробника персональних комп’ютерів або офіційного представника виробника в Україні, або авторизованого дистриб’ютора, що підтверджує право учасника торгів постачати запропоновані персональні комп’ютери на території України, відповідальність виробника (</w:t>
      </w:r>
      <w:r w:rsidRPr="0049067E">
        <w:rPr>
          <w:rFonts w:eastAsia="TimesNewRomanPS-BoldMT" w:cs="Times New Roman"/>
          <w:bCs/>
          <w:sz w:val="22"/>
          <w:szCs w:val="22"/>
          <w:lang w:val="uk-UA"/>
        </w:rPr>
        <w:t>офіційного представника виробника</w:t>
      </w:r>
      <w:r w:rsidRPr="0049067E">
        <w:rPr>
          <w:rFonts w:eastAsia="TimesNewRomanPS-BoldMT" w:cs="Times New Roman"/>
          <w:b/>
          <w:bCs/>
          <w:sz w:val="22"/>
          <w:szCs w:val="22"/>
          <w:lang w:val="uk-UA"/>
        </w:rPr>
        <w:t xml:space="preserve"> </w:t>
      </w:r>
      <w:r w:rsidRPr="0049067E">
        <w:rPr>
          <w:rFonts w:eastAsia="TimesNewRomanPS-BoldMT" w:cs="Times New Roman"/>
          <w:bCs/>
          <w:sz w:val="22"/>
          <w:szCs w:val="22"/>
          <w:lang w:val="uk-UA"/>
        </w:rPr>
        <w:t xml:space="preserve">або авторизованого дистриб’ютора) </w:t>
      </w:r>
      <w:r w:rsidRPr="0049067E">
        <w:rPr>
          <w:rFonts w:eastAsia="Times New Roman" w:cs="Times New Roman"/>
          <w:sz w:val="22"/>
          <w:szCs w:val="22"/>
          <w:lang w:val="uk-UA"/>
        </w:rPr>
        <w:t xml:space="preserve">за надання сервісного обслуговування, а також повну відповідність запропонованого обладнання технічним вимогам Замовника. </w:t>
      </w:r>
      <w:r w:rsidRPr="0049067E">
        <w:rPr>
          <w:rFonts w:eastAsia="Times New Roman" w:cs="Times New Roman"/>
          <w:sz w:val="22"/>
          <w:szCs w:val="22"/>
          <w:u w:val="single"/>
          <w:lang w:val="uk-UA"/>
        </w:rPr>
        <w:t xml:space="preserve">Лист надається із зазначенням найменування Замовника, найменування запропонованого Товару, номера оголошення та дати оприлюднення в електронній системі закупівель </w:t>
      </w:r>
      <w:proofErr w:type="spellStart"/>
      <w:r w:rsidRPr="0049067E">
        <w:rPr>
          <w:rFonts w:eastAsia="Times New Roman" w:cs="Times New Roman"/>
          <w:sz w:val="22"/>
          <w:szCs w:val="22"/>
          <w:u w:val="single"/>
          <w:lang w:val="uk-UA"/>
        </w:rPr>
        <w:t>ProZorro</w:t>
      </w:r>
      <w:proofErr w:type="spellEnd"/>
      <w:r w:rsidRPr="0049067E">
        <w:rPr>
          <w:rFonts w:eastAsia="Times New Roman" w:cs="Times New Roman"/>
          <w:sz w:val="22"/>
          <w:szCs w:val="22"/>
          <w:u w:val="single"/>
          <w:lang w:val="uk-UA"/>
        </w:rPr>
        <w:t>.</w:t>
      </w:r>
      <w:r w:rsidRPr="0049067E">
        <w:rPr>
          <w:rFonts w:eastAsia="Times New Roman" w:cs="Times New Roman"/>
          <w:sz w:val="22"/>
          <w:szCs w:val="22"/>
          <w:lang w:val="uk-UA"/>
        </w:rPr>
        <w:t xml:space="preserve"> У разі надання оригіналу листа про повноваження від виробників іноземною мовою, цей лист повинен супроводжуватись перекладом на українську мову. Учасник у складі тендерної пропозиції </w:t>
      </w:r>
      <w:r w:rsidRPr="0049067E">
        <w:rPr>
          <w:rFonts w:eastAsia="Times New Roman" w:cs="Times New Roman"/>
          <w:sz w:val="22"/>
          <w:szCs w:val="22"/>
          <w:u w:val="single"/>
          <w:lang w:val="uk-UA"/>
        </w:rPr>
        <w:t>має надати лист (електронну копію) (форма довільна)</w:t>
      </w:r>
      <w:r w:rsidRPr="0049067E">
        <w:rPr>
          <w:rFonts w:eastAsia="Times New Roman" w:cs="Times New Roman"/>
          <w:sz w:val="22"/>
          <w:szCs w:val="22"/>
          <w:lang w:val="uk-UA"/>
        </w:rPr>
        <w:t xml:space="preserve"> з інформацією щодо авторизованих виробником (офіційним представником або авторизованим дистриб’ютором) обладнання сервісних центрів.</w:t>
      </w:r>
      <w:r w:rsidRPr="0049067E">
        <w:rPr>
          <w:rFonts w:eastAsia="Times New Roman" w:cs="Times New Roman"/>
          <w:sz w:val="22"/>
          <w:szCs w:val="22"/>
          <w:lang w:val="uk-UA" w:eastAsia="en-US"/>
        </w:rPr>
        <w:t xml:space="preserve"> </w:t>
      </w:r>
    </w:p>
    <w:p w:rsidR="00D83724" w:rsidRPr="0049067E" w:rsidRDefault="00D83724" w:rsidP="00D8372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26" w:firstLine="227"/>
        <w:jc w:val="both"/>
        <w:rPr>
          <w:rFonts w:eastAsia="TimesNewRomanPSMT" w:cs="Times New Roman"/>
          <w:sz w:val="22"/>
          <w:szCs w:val="22"/>
          <w:lang w:val="uk-UA"/>
        </w:rPr>
      </w:pPr>
      <w:r w:rsidRPr="0049067E">
        <w:rPr>
          <w:rFonts w:eastAsia="TimesNewRomanPSMT" w:cs="Times New Roman"/>
          <w:sz w:val="22"/>
          <w:szCs w:val="22"/>
          <w:lang w:val="uk-UA"/>
        </w:rPr>
        <w:t xml:space="preserve">Учасник повинен надати копію сертифікату на систему управління якістю ISO 9001:2018, IDТ (для вітчизняного виробника ДСТУ ISO 9001:2018) на виробництво </w:t>
      </w:r>
      <w:r w:rsidRPr="0049067E">
        <w:rPr>
          <w:rFonts w:eastAsia="Times New Roman" w:cs="Times New Roman"/>
          <w:sz w:val="22"/>
          <w:szCs w:val="22"/>
          <w:lang w:val="uk-UA" w:eastAsia="en-US"/>
        </w:rPr>
        <w:t>блоків системних (або комп’ютерів персональних)</w:t>
      </w:r>
      <w:r w:rsidRPr="0049067E">
        <w:rPr>
          <w:rFonts w:eastAsia="TimesNewRomanPSMT" w:cs="Times New Roman"/>
          <w:sz w:val="22"/>
          <w:szCs w:val="22"/>
          <w:lang w:val="uk-UA"/>
        </w:rPr>
        <w:t>, дійсного на дату розкриття пропозиції.</w:t>
      </w:r>
    </w:p>
    <w:p w:rsidR="00D83724" w:rsidRPr="00BC20FC" w:rsidRDefault="00D83724" w:rsidP="00D8372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26" w:firstLine="227"/>
        <w:jc w:val="both"/>
        <w:rPr>
          <w:rFonts w:eastAsia="TimesNewRomanPSMT" w:cs="Times New Roman"/>
          <w:sz w:val="22"/>
          <w:szCs w:val="22"/>
          <w:lang w:val="uk-UA"/>
        </w:rPr>
      </w:pPr>
      <w:r w:rsidRPr="0049067E">
        <w:rPr>
          <w:rFonts w:eastAsia="TimesNewRomanPSMT" w:cs="Times New Roman"/>
          <w:sz w:val="22"/>
          <w:szCs w:val="22"/>
          <w:lang w:val="uk-UA"/>
        </w:rPr>
        <w:t xml:space="preserve">Учасник повинен надати копію сертифікату на систему екологічного керування ISO 14001:2015, IDТ (для вітчизняного виробника ДСТУ ISO 14001:2015) на виробництво </w:t>
      </w:r>
      <w:r w:rsidRPr="0049067E">
        <w:rPr>
          <w:rFonts w:eastAsia="Times New Roman" w:cs="Times New Roman"/>
          <w:sz w:val="22"/>
          <w:szCs w:val="22"/>
          <w:lang w:val="uk-UA" w:eastAsia="en-US"/>
        </w:rPr>
        <w:t>блоків системних (</w:t>
      </w:r>
      <w:r w:rsidRPr="00BC20FC">
        <w:rPr>
          <w:rFonts w:eastAsia="Times New Roman" w:cs="Times New Roman"/>
          <w:sz w:val="22"/>
          <w:szCs w:val="22"/>
          <w:lang w:val="uk-UA" w:eastAsia="en-US"/>
        </w:rPr>
        <w:t>або комп’ютерів персональних)</w:t>
      </w:r>
      <w:r w:rsidRPr="00BC20FC">
        <w:rPr>
          <w:rFonts w:eastAsia="TimesNewRomanPSMT" w:cs="Times New Roman"/>
          <w:sz w:val="22"/>
          <w:szCs w:val="22"/>
          <w:lang w:val="uk-UA"/>
        </w:rPr>
        <w:t>, дійсного на дату розкриття пропозиції.</w:t>
      </w:r>
    </w:p>
    <w:p w:rsidR="00D83724" w:rsidRPr="00BC20FC" w:rsidRDefault="00D83724" w:rsidP="00D8372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26" w:firstLine="227"/>
        <w:jc w:val="both"/>
        <w:rPr>
          <w:rFonts w:eastAsia="TimesNewRomanPSMT" w:cs="Times New Roman"/>
          <w:sz w:val="22"/>
          <w:szCs w:val="22"/>
          <w:lang w:val="uk-UA"/>
        </w:rPr>
      </w:pPr>
      <w:r w:rsidRPr="00BC20FC">
        <w:rPr>
          <w:rFonts w:eastAsia="TimesNewRomanPSMT" w:cs="Times New Roman"/>
          <w:sz w:val="22"/>
          <w:szCs w:val="22"/>
          <w:lang w:val="uk-UA"/>
        </w:rPr>
        <w:t xml:space="preserve">Учасник повинен надати копію сертифікату на </w:t>
      </w:r>
      <w:r w:rsidR="00781973">
        <w:rPr>
          <w:rFonts w:eastAsia="TimesNewRomanPSMT" w:cs="Times New Roman"/>
          <w:sz w:val="22"/>
          <w:szCs w:val="22"/>
          <w:lang w:val="uk-UA"/>
        </w:rPr>
        <w:t>«</w:t>
      </w:r>
      <w:r w:rsidR="00781973">
        <w:rPr>
          <w:rFonts w:cs="Times New Roman"/>
          <w:sz w:val="22"/>
          <w:szCs w:val="22"/>
          <w:lang w:val="uk-UA"/>
        </w:rPr>
        <w:t>С</w:t>
      </w:r>
      <w:bookmarkStart w:id="0" w:name="_GoBack"/>
      <w:bookmarkEnd w:id="0"/>
      <w:r w:rsidRPr="00BC20FC">
        <w:rPr>
          <w:rFonts w:cs="Times New Roman"/>
          <w:sz w:val="22"/>
          <w:szCs w:val="22"/>
          <w:lang w:val="uk-UA"/>
        </w:rPr>
        <w:t>истеми менеджменту охорони здоров'я та безпеки праці. Вимоги та настанови щодо застосовування</w:t>
      </w:r>
      <w:r w:rsidR="00781973">
        <w:rPr>
          <w:rFonts w:cs="Times New Roman"/>
          <w:sz w:val="22"/>
          <w:szCs w:val="22"/>
          <w:lang w:val="uk-UA"/>
        </w:rPr>
        <w:t>»</w:t>
      </w:r>
      <w:r w:rsidRPr="00BC20FC">
        <w:rPr>
          <w:rFonts w:cs="Times New Roman"/>
          <w:sz w:val="22"/>
          <w:szCs w:val="22"/>
          <w:lang w:val="uk-UA"/>
        </w:rPr>
        <w:t xml:space="preserve"> ISO 45001:2018.</w:t>
      </w:r>
    </w:p>
    <w:p w:rsidR="00D83724" w:rsidRPr="0049067E" w:rsidRDefault="00D83724" w:rsidP="00D8372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26" w:firstLine="227"/>
        <w:jc w:val="both"/>
        <w:rPr>
          <w:rFonts w:eastAsia="TimesNewRomanPSMT" w:cs="Times New Roman"/>
          <w:sz w:val="22"/>
          <w:szCs w:val="22"/>
          <w:lang w:val="uk-UA"/>
        </w:rPr>
      </w:pPr>
      <w:r w:rsidRPr="00BC20FC">
        <w:rPr>
          <w:rFonts w:eastAsia="TimesNewRomanPSMT" w:cs="Times New Roman"/>
          <w:sz w:val="22"/>
          <w:szCs w:val="22"/>
          <w:lang w:val="uk-UA"/>
        </w:rPr>
        <w:t>Учасник у технічній частині своєї пропозиції, повинен чітко</w:t>
      </w:r>
      <w:r w:rsidRPr="0049067E">
        <w:rPr>
          <w:rFonts w:eastAsia="TimesNewRomanPSMT" w:cs="Times New Roman"/>
          <w:sz w:val="22"/>
          <w:szCs w:val="22"/>
          <w:lang w:val="uk-UA"/>
        </w:rPr>
        <w:t xml:space="preserve"> вказати специфікації продуктів, які будуть запропоновані замовнику для задоволення технічних вимог та технічних специфікацій тендерної документації.</w:t>
      </w:r>
    </w:p>
    <w:p w:rsidR="00D83724" w:rsidRPr="0049067E" w:rsidRDefault="00D83724" w:rsidP="00D8372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26" w:firstLine="227"/>
        <w:jc w:val="both"/>
        <w:rPr>
          <w:rFonts w:eastAsia="TimesNewRomanPSMT" w:cs="Times New Roman"/>
          <w:sz w:val="22"/>
          <w:szCs w:val="22"/>
          <w:lang w:val="uk-UA"/>
        </w:rPr>
      </w:pPr>
      <w:r w:rsidRPr="0049067E">
        <w:rPr>
          <w:rFonts w:eastAsia="TimesNewRomanPSMT" w:cs="Times New Roman"/>
          <w:sz w:val="22"/>
          <w:szCs w:val="22"/>
          <w:lang w:val="uk-UA"/>
        </w:rPr>
        <w:t xml:space="preserve">Учасник у технічній частині своєї пропозиції, обов’язково повинен надати посилання на офіційний сайт виробника, чи лист від виробника </w:t>
      </w:r>
      <w:r w:rsidRPr="0049067E">
        <w:rPr>
          <w:rFonts w:eastAsia="Times New Roman" w:cs="Times New Roman"/>
          <w:sz w:val="22"/>
          <w:szCs w:val="22"/>
          <w:lang w:val="uk-UA"/>
        </w:rPr>
        <w:t xml:space="preserve">персональних комп’ютерів </w:t>
      </w:r>
      <w:r w:rsidRPr="0049067E">
        <w:rPr>
          <w:rFonts w:eastAsia="TimesNewRomanPSMT" w:cs="Times New Roman"/>
          <w:sz w:val="22"/>
          <w:szCs w:val="22"/>
          <w:lang w:val="uk-UA"/>
        </w:rPr>
        <w:t xml:space="preserve">або офіційного представника виробника </w:t>
      </w:r>
      <w:r w:rsidR="00ED08C4" w:rsidRPr="0049067E">
        <w:rPr>
          <w:rFonts w:eastAsia="TimesNewRomanPS-BoldMT" w:cs="Times New Roman"/>
          <w:bCs/>
          <w:sz w:val="22"/>
          <w:szCs w:val="22"/>
          <w:lang w:val="uk-UA"/>
        </w:rPr>
        <w:t>або авторизованого дистриб’ютора</w:t>
      </w:r>
      <w:r w:rsidR="00ED08C4" w:rsidRPr="0049067E">
        <w:rPr>
          <w:rFonts w:eastAsia="TimesNewRomanPSMT" w:cs="Times New Roman"/>
          <w:sz w:val="22"/>
          <w:szCs w:val="22"/>
          <w:lang w:val="uk-UA"/>
        </w:rPr>
        <w:t xml:space="preserve"> </w:t>
      </w:r>
      <w:r w:rsidRPr="0049067E">
        <w:rPr>
          <w:rFonts w:eastAsia="TimesNewRomanPSMT" w:cs="Times New Roman"/>
          <w:sz w:val="22"/>
          <w:szCs w:val="22"/>
          <w:lang w:val="uk-UA"/>
        </w:rPr>
        <w:t xml:space="preserve">в Україні, з детальним підтвердженням технічних і якісних характеристик запропонованого обладнання та підтвердження того, щодо обладнання </w:t>
      </w:r>
      <w:r w:rsidRPr="0049067E">
        <w:rPr>
          <w:rFonts w:eastAsia="TimesNewRomanPSMT" w:cs="Times New Roman"/>
          <w:sz w:val="22"/>
          <w:szCs w:val="22"/>
          <w:lang w:val="uk-UA"/>
        </w:rPr>
        <w:lastRenderedPageBreak/>
        <w:t>проходить тестування щодо підвищених вимог до захисту від перепаду температур, вологості, пилу, грибку, тощо.</w:t>
      </w:r>
    </w:p>
    <w:p w:rsidR="00ED08C4" w:rsidRPr="0049067E" w:rsidRDefault="00D83724" w:rsidP="00ED08C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26" w:firstLine="227"/>
        <w:jc w:val="both"/>
        <w:rPr>
          <w:rFonts w:eastAsia="TimesNewRomanPSMT" w:cs="Times New Roman"/>
          <w:sz w:val="22"/>
          <w:szCs w:val="22"/>
          <w:lang w:val="uk-UA"/>
        </w:rPr>
      </w:pPr>
      <w:r w:rsidRPr="0049067E">
        <w:rPr>
          <w:rFonts w:eastAsia="TimesNewRomanPSMT" w:cs="Times New Roman"/>
          <w:sz w:val="22"/>
          <w:szCs w:val="22"/>
          <w:lang w:val="uk-UA"/>
        </w:rPr>
        <w:t>Специфікації товарів повинні бути вказані зі ступенем деталізації, достатнім для внесення специфікацій у договір про закупівлю, а також для виконання самого договору.</w:t>
      </w:r>
    </w:p>
    <w:p w:rsidR="00D83724" w:rsidRPr="0049067E" w:rsidRDefault="00D83724" w:rsidP="00ED08C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26" w:firstLine="227"/>
        <w:jc w:val="both"/>
        <w:rPr>
          <w:rFonts w:eastAsia="TimesNewRomanPSMT" w:cs="Times New Roman"/>
          <w:sz w:val="22"/>
          <w:szCs w:val="22"/>
          <w:lang w:val="uk-UA"/>
        </w:rPr>
      </w:pPr>
      <w:r w:rsidRPr="0049067E">
        <w:rPr>
          <w:rFonts w:eastAsia="TimesNewRomanPSMT" w:cs="Times New Roman"/>
          <w:sz w:val="22"/>
          <w:szCs w:val="22"/>
          <w:lang w:val="uk-UA"/>
        </w:rPr>
        <w:t xml:space="preserve">Учасник у складі тендерної пропозиції </w:t>
      </w:r>
      <w:r w:rsidRPr="0049067E">
        <w:rPr>
          <w:rFonts w:eastAsia="TimesNewRomanPSMT" w:cs="Times New Roman"/>
          <w:sz w:val="22"/>
          <w:szCs w:val="22"/>
          <w:u w:val="single"/>
          <w:lang w:val="uk-UA"/>
        </w:rPr>
        <w:t>повинен надати гарантійний лист</w:t>
      </w:r>
      <w:r w:rsidRPr="0049067E">
        <w:rPr>
          <w:rFonts w:eastAsia="TimesNewRomanPSMT" w:cs="Times New Roman"/>
          <w:sz w:val="22"/>
          <w:szCs w:val="22"/>
          <w:lang w:val="uk-UA"/>
        </w:rPr>
        <w:t xml:space="preserve"> Учасника щодо надання якісного товару у визначений строк, відповідно до технічних вимог, зазначених у тендерній документації.</w:t>
      </w:r>
    </w:p>
    <w:p w:rsidR="00D83724" w:rsidRPr="0049067E" w:rsidRDefault="00D83724" w:rsidP="00D83724">
      <w:pPr>
        <w:ind w:firstLine="357"/>
        <w:jc w:val="both"/>
        <w:rPr>
          <w:rFonts w:cs="Times New Roman"/>
          <w:sz w:val="22"/>
          <w:szCs w:val="22"/>
          <w:lang w:val="uk-UA"/>
        </w:rPr>
      </w:pPr>
    </w:p>
    <w:p w:rsidR="00D83724" w:rsidRPr="0049067E" w:rsidRDefault="00D83724" w:rsidP="00ED08C4">
      <w:pPr>
        <w:ind w:firstLine="357"/>
        <w:jc w:val="both"/>
        <w:rPr>
          <w:rFonts w:eastAsia="TimesNewRomanPS-ItalicMT" w:cs="Times New Roman"/>
          <w:i/>
          <w:iCs/>
          <w:sz w:val="22"/>
          <w:szCs w:val="22"/>
          <w:lang w:val="uk-UA"/>
        </w:rPr>
      </w:pPr>
      <w:r w:rsidRPr="0049067E">
        <w:rPr>
          <w:rFonts w:eastAsia="TimesNewRomanPS-ItalicMT" w:cs="Times New Roman"/>
          <w:i/>
          <w:iCs/>
          <w:sz w:val="22"/>
          <w:szCs w:val="22"/>
          <w:lang w:val="uk-UA"/>
        </w:rPr>
        <w:t>Примітка: 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w:t>
      </w:r>
      <w:r w:rsidR="00C31DDD">
        <w:rPr>
          <w:rFonts w:eastAsia="TimesNewRomanPS-ItalicMT" w:cs="Times New Roman"/>
          <w:i/>
          <w:iCs/>
          <w:sz w:val="22"/>
          <w:szCs w:val="22"/>
          <w:lang w:val="uk-UA"/>
        </w:rPr>
        <w:t>вності вираз “або еквівалент” (</w:t>
      </w:r>
      <w:r w:rsidRPr="0049067E">
        <w:rPr>
          <w:rFonts w:eastAsia="TimesNewRomanPS-ItalicMT" w:cs="Times New Roman"/>
          <w:i/>
          <w:iCs/>
          <w:sz w:val="22"/>
          <w:szCs w:val="22"/>
          <w:lang w:val="uk-UA"/>
        </w:rPr>
        <w:t>при пропозиції Учасником еквіваленту зазначеного товару за Предметом закупівлі, обов'язкове надання технічної документації (підтвердження), що запропонований еквівалент відповідає вимогам Замовника, тобто не гірше за технічними та якісними характеристиками)</w:t>
      </w:r>
    </w:p>
    <w:p w:rsidR="00D83724" w:rsidRPr="0049067E" w:rsidRDefault="00D83724" w:rsidP="00D83724">
      <w:pPr>
        <w:jc w:val="both"/>
        <w:rPr>
          <w:rFonts w:cs="Times New Roman"/>
          <w:sz w:val="22"/>
          <w:szCs w:val="22"/>
          <w:lang w:val="uk-UA"/>
        </w:rPr>
      </w:pPr>
    </w:p>
    <w:p w:rsidR="00D83724" w:rsidRPr="0049067E" w:rsidRDefault="00D83724" w:rsidP="00D83724">
      <w:pPr>
        <w:spacing w:after="120"/>
        <w:rPr>
          <w:rFonts w:eastAsia="TimesNewRomanPS-BoldMT" w:cs="Times New Roman"/>
          <w:b/>
          <w:bCs/>
          <w:sz w:val="22"/>
          <w:szCs w:val="22"/>
          <w:lang w:val="uk-UA"/>
        </w:rPr>
      </w:pPr>
      <w:r w:rsidRPr="0049067E">
        <w:rPr>
          <w:rFonts w:eastAsia="TimesNewRomanPS-BoldMT" w:cs="Times New Roman"/>
          <w:b/>
          <w:bCs/>
          <w:sz w:val="22"/>
          <w:szCs w:val="22"/>
          <w:lang w:val="uk-UA"/>
        </w:rPr>
        <w:t>Вимоги</w:t>
      </w:r>
      <w:r w:rsidR="00ED08C4" w:rsidRPr="0049067E">
        <w:rPr>
          <w:rFonts w:eastAsia="TimesNewRomanPS-BoldMT" w:cs="Times New Roman"/>
          <w:b/>
          <w:bCs/>
          <w:sz w:val="22"/>
          <w:szCs w:val="22"/>
          <w:lang w:val="uk-UA"/>
        </w:rPr>
        <w:t xml:space="preserve"> до моноблоків в </w:t>
      </w:r>
      <w:r w:rsidR="00ED08C4" w:rsidRPr="0049067E">
        <w:rPr>
          <w:rFonts w:eastAsia="TimesNewRomanPS-BoldMT" w:cs="Times New Roman"/>
          <w:b/>
          <w:bCs/>
          <w:sz w:val="22"/>
          <w:szCs w:val="22"/>
          <w:u w:val="single"/>
          <w:lang w:val="uk-UA"/>
        </w:rPr>
        <w:t>кількості 30 шт</w:t>
      </w:r>
      <w:r w:rsidR="00ED08C4" w:rsidRPr="0049067E">
        <w:rPr>
          <w:rFonts w:eastAsia="TimesNewRomanPS-BoldMT" w:cs="Times New Roman"/>
          <w:b/>
          <w:bCs/>
          <w:sz w:val="22"/>
          <w:szCs w:val="22"/>
          <w:lang w:val="uk-UA"/>
        </w:rPr>
        <w:t>.</w:t>
      </w:r>
      <w:r w:rsidRPr="0049067E">
        <w:rPr>
          <w:rFonts w:eastAsia="TimesNewRomanPS-BoldMT" w:cs="Times New Roman"/>
          <w:b/>
          <w:bCs/>
          <w:sz w:val="22"/>
          <w:szCs w:val="22"/>
          <w:lang w:val="uk-UA"/>
        </w:rPr>
        <w:t>:</w:t>
      </w:r>
    </w:p>
    <w:tbl>
      <w:tblPr>
        <w:tblW w:w="97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6634"/>
      </w:tblGrid>
      <w:tr w:rsidR="00D83724" w:rsidRPr="0049067E" w:rsidTr="00014B95">
        <w:tc>
          <w:tcPr>
            <w:tcW w:w="3118" w:type="dxa"/>
            <w:shd w:val="clear" w:color="auto" w:fill="auto"/>
            <w:vAlign w:val="center"/>
          </w:tcPr>
          <w:p w:rsidR="00D83724" w:rsidRPr="0049067E" w:rsidRDefault="00D83724" w:rsidP="00014B95">
            <w:pPr>
              <w:spacing w:line="276" w:lineRule="auto"/>
              <w:jc w:val="center"/>
              <w:rPr>
                <w:rFonts w:cs="Times New Roman"/>
                <w:b/>
                <w:sz w:val="22"/>
                <w:szCs w:val="22"/>
                <w:lang w:val="uk-UA"/>
              </w:rPr>
            </w:pPr>
            <w:r w:rsidRPr="0049067E">
              <w:rPr>
                <w:rFonts w:cs="Times New Roman"/>
                <w:b/>
                <w:sz w:val="22"/>
                <w:szCs w:val="22"/>
                <w:lang w:val="uk-UA"/>
              </w:rPr>
              <w:t>Назва</w:t>
            </w:r>
          </w:p>
        </w:tc>
        <w:tc>
          <w:tcPr>
            <w:tcW w:w="6634" w:type="dxa"/>
            <w:shd w:val="clear" w:color="auto" w:fill="auto"/>
            <w:vAlign w:val="center"/>
          </w:tcPr>
          <w:p w:rsidR="00D83724" w:rsidRPr="0049067E" w:rsidRDefault="00D83724" w:rsidP="00014B95">
            <w:pPr>
              <w:pStyle w:val="Standard"/>
              <w:spacing w:line="276" w:lineRule="auto"/>
              <w:jc w:val="center"/>
              <w:rPr>
                <w:rFonts w:eastAsia="Times New Roman" w:cs="Times New Roman"/>
                <w:b/>
                <w:kern w:val="0"/>
                <w:sz w:val="22"/>
                <w:szCs w:val="22"/>
                <w:lang w:eastAsia="ru-RU" w:bidi="ar-SA"/>
              </w:rPr>
            </w:pPr>
            <w:r w:rsidRPr="0049067E">
              <w:rPr>
                <w:rFonts w:eastAsia="Times New Roman" w:cs="Times New Roman"/>
                <w:b/>
                <w:kern w:val="0"/>
                <w:sz w:val="22"/>
                <w:szCs w:val="22"/>
                <w:lang w:eastAsia="ru-RU" w:bidi="ar-SA"/>
              </w:rPr>
              <w:t>Вимога</w:t>
            </w:r>
          </w:p>
        </w:tc>
      </w:tr>
      <w:tr w:rsidR="00D83724" w:rsidRPr="0049067E" w:rsidTr="00014B95">
        <w:tc>
          <w:tcPr>
            <w:tcW w:w="3118" w:type="dxa"/>
            <w:shd w:val="clear" w:color="auto" w:fill="auto"/>
          </w:tcPr>
          <w:p w:rsidR="00D83724" w:rsidRPr="0049067E" w:rsidRDefault="00D83724" w:rsidP="006572D1">
            <w:pPr>
              <w:rPr>
                <w:rFonts w:cs="Times New Roman"/>
                <w:sz w:val="22"/>
                <w:szCs w:val="22"/>
                <w:lang w:val="uk-UA"/>
              </w:rPr>
            </w:pPr>
            <w:proofErr w:type="spellStart"/>
            <w:r w:rsidRPr="0049067E">
              <w:rPr>
                <w:rFonts w:cs="Times New Roman"/>
                <w:sz w:val="22"/>
                <w:szCs w:val="22"/>
                <w:lang w:val="uk-UA"/>
              </w:rPr>
              <w:t>Форм-фактор</w:t>
            </w:r>
            <w:proofErr w:type="spellEnd"/>
          </w:p>
        </w:tc>
        <w:tc>
          <w:tcPr>
            <w:tcW w:w="6634" w:type="dxa"/>
            <w:shd w:val="clear" w:color="auto" w:fill="auto"/>
          </w:tcPr>
          <w:p w:rsidR="00D83724" w:rsidRPr="0049067E" w:rsidRDefault="006572D1" w:rsidP="006572D1">
            <w:pPr>
              <w:rPr>
                <w:rFonts w:cs="Times New Roman"/>
                <w:sz w:val="22"/>
                <w:szCs w:val="22"/>
                <w:lang w:val="uk-UA"/>
              </w:rPr>
            </w:pPr>
            <w:r>
              <w:rPr>
                <w:rFonts w:cs="Times New Roman"/>
                <w:sz w:val="22"/>
                <w:szCs w:val="22"/>
                <w:lang w:val="uk-UA"/>
              </w:rPr>
              <w:t xml:space="preserve">Моноблок </w:t>
            </w:r>
            <w:r w:rsidR="00D83724" w:rsidRPr="0049067E">
              <w:rPr>
                <w:rFonts w:cs="Times New Roman"/>
                <w:sz w:val="22"/>
                <w:szCs w:val="22"/>
                <w:lang w:val="uk-UA"/>
              </w:rPr>
              <w:t>(застосування кріплень, перехідників, тощо не допускається)</w:t>
            </w:r>
          </w:p>
        </w:tc>
      </w:tr>
      <w:tr w:rsidR="00D83724" w:rsidRPr="0049067E" w:rsidTr="00014B95">
        <w:tc>
          <w:tcPr>
            <w:tcW w:w="3118" w:type="dxa"/>
            <w:shd w:val="clear" w:color="auto" w:fill="auto"/>
          </w:tcPr>
          <w:p w:rsidR="00D83724" w:rsidRPr="0049067E" w:rsidRDefault="00D83724" w:rsidP="00014B95">
            <w:pPr>
              <w:rPr>
                <w:rFonts w:cs="Times New Roman"/>
                <w:sz w:val="22"/>
                <w:szCs w:val="22"/>
                <w:lang w:val="uk-UA"/>
              </w:rPr>
            </w:pPr>
            <w:r w:rsidRPr="0049067E">
              <w:rPr>
                <w:rFonts w:cs="Times New Roman"/>
                <w:sz w:val="22"/>
                <w:szCs w:val="22"/>
                <w:lang w:val="uk-UA"/>
              </w:rPr>
              <w:t>Дисплей</w:t>
            </w:r>
          </w:p>
        </w:tc>
        <w:tc>
          <w:tcPr>
            <w:tcW w:w="6634" w:type="dxa"/>
            <w:shd w:val="clear" w:color="auto" w:fill="auto"/>
          </w:tcPr>
          <w:p w:rsidR="00D83724" w:rsidRPr="0049067E" w:rsidRDefault="00D83724" w:rsidP="00014B95">
            <w:pPr>
              <w:jc w:val="both"/>
              <w:rPr>
                <w:rFonts w:cs="Times New Roman"/>
                <w:sz w:val="22"/>
                <w:szCs w:val="22"/>
                <w:lang w:val="uk-UA"/>
              </w:rPr>
            </w:pPr>
            <w:r w:rsidRPr="0049067E">
              <w:rPr>
                <w:rFonts w:cs="Times New Roman"/>
                <w:sz w:val="22"/>
                <w:szCs w:val="22"/>
                <w:lang w:val="uk-UA"/>
              </w:rPr>
              <w:t>Діагональ: не менше ніж 23.8 ";</w:t>
            </w:r>
          </w:p>
          <w:p w:rsidR="00D83724" w:rsidRPr="0049067E" w:rsidRDefault="00D83724" w:rsidP="00014B95">
            <w:pPr>
              <w:jc w:val="both"/>
              <w:rPr>
                <w:rFonts w:cs="Times New Roman"/>
                <w:sz w:val="22"/>
                <w:szCs w:val="22"/>
                <w:lang w:val="uk-UA"/>
              </w:rPr>
            </w:pPr>
            <w:r w:rsidRPr="0049067E">
              <w:rPr>
                <w:rFonts w:cs="Times New Roman"/>
                <w:sz w:val="22"/>
                <w:szCs w:val="22"/>
                <w:lang w:val="uk-UA"/>
              </w:rPr>
              <w:t>Тип матриці: не гірше ніж VA або IPS;</w:t>
            </w:r>
          </w:p>
          <w:p w:rsidR="00D83724" w:rsidRPr="0049067E" w:rsidRDefault="00D83724" w:rsidP="00014B95">
            <w:pPr>
              <w:jc w:val="both"/>
              <w:rPr>
                <w:rFonts w:cs="Times New Roman"/>
                <w:sz w:val="22"/>
                <w:szCs w:val="22"/>
                <w:lang w:val="uk-UA"/>
              </w:rPr>
            </w:pPr>
            <w:r w:rsidRPr="0049067E">
              <w:rPr>
                <w:rFonts w:cs="Times New Roman"/>
                <w:sz w:val="22"/>
                <w:szCs w:val="22"/>
                <w:lang w:val="uk-UA"/>
              </w:rPr>
              <w:t xml:space="preserve">Максимальна роздільна здатність: не менше 1920 x 1080 </w:t>
            </w:r>
            <w:proofErr w:type="spellStart"/>
            <w:r w:rsidRPr="0049067E">
              <w:rPr>
                <w:rFonts w:cs="Times New Roman"/>
                <w:sz w:val="22"/>
                <w:szCs w:val="22"/>
                <w:lang w:val="uk-UA"/>
              </w:rPr>
              <w:t>Full</w:t>
            </w:r>
            <w:proofErr w:type="spellEnd"/>
            <w:r w:rsidRPr="0049067E">
              <w:rPr>
                <w:rFonts w:cs="Times New Roman"/>
                <w:sz w:val="22"/>
                <w:szCs w:val="22"/>
                <w:lang w:val="uk-UA"/>
              </w:rPr>
              <w:t xml:space="preserve"> HD.</w:t>
            </w:r>
          </w:p>
        </w:tc>
      </w:tr>
      <w:tr w:rsidR="00D83724" w:rsidRPr="0049067E" w:rsidTr="00014B95">
        <w:tc>
          <w:tcPr>
            <w:tcW w:w="3118" w:type="dxa"/>
            <w:shd w:val="clear" w:color="auto" w:fill="auto"/>
          </w:tcPr>
          <w:p w:rsidR="00D83724" w:rsidRPr="0049067E" w:rsidRDefault="00D83724" w:rsidP="00014B95">
            <w:pPr>
              <w:rPr>
                <w:rFonts w:cs="Times New Roman"/>
                <w:sz w:val="22"/>
                <w:szCs w:val="22"/>
                <w:lang w:val="uk-UA"/>
              </w:rPr>
            </w:pPr>
            <w:r w:rsidRPr="0049067E">
              <w:rPr>
                <w:rFonts w:cs="Times New Roman"/>
                <w:sz w:val="22"/>
                <w:szCs w:val="22"/>
                <w:lang w:val="uk-UA"/>
              </w:rPr>
              <w:t>Процесор</w:t>
            </w:r>
          </w:p>
        </w:tc>
        <w:tc>
          <w:tcPr>
            <w:tcW w:w="6634" w:type="dxa"/>
            <w:shd w:val="clear" w:color="auto" w:fill="auto"/>
          </w:tcPr>
          <w:p w:rsidR="00D83724" w:rsidRPr="0049067E" w:rsidRDefault="00D83724" w:rsidP="00014B95">
            <w:pPr>
              <w:jc w:val="both"/>
              <w:rPr>
                <w:rFonts w:cs="Times New Roman"/>
                <w:sz w:val="22"/>
                <w:szCs w:val="22"/>
                <w:lang w:val="uk-UA"/>
              </w:rPr>
            </w:pPr>
            <w:r w:rsidRPr="0049067E">
              <w:rPr>
                <w:rFonts w:cs="Times New Roman"/>
                <w:sz w:val="22"/>
                <w:szCs w:val="22"/>
                <w:lang w:val="uk-UA"/>
              </w:rPr>
              <w:t xml:space="preserve">Виробник </w:t>
            </w:r>
            <w:proofErr w:type="spellStart"/>
            <w:r w:rsidRPr="0049067E">
              <w:rPr>
                <w:rFonts w:cs="Times New Roman"/>
                <w:sz w:val="22"/>
                <w:szCs w:val="22"/>
                <w:lang w:val="uk-UA"/>
              </w:rPr>
              <w:t>Intel</w:t>
            </w:r>
            <w:proofErr w:type="spellEnd"/>
            <w:r w:rsidRPr="0049067E">
              <w:rPr>
                <w:rFonts w:cs="Times New Roman"/>
                <w:sz w:val="22"/>
                <w:szCs w:val="22"/>
                <w:lang w:val="uk-UA"/>
              </w:rPr>
              <w:t xml:space="preserve"> або еквівалент;</w:t>
            </w:r>
          </w:p>
          <w:p w:rsidR="00D83724" w:rsidRPr="0049067E" w:rsidRDefault="00D83724" w:rsidP="00014B95">
            <w:pPr>
              <w:jc w:val="both"/>
              <w:rPr>
                <w:rFonts w:cs="Times New Roman"/>
                <w:sz w:val="22"/>
                <w:szCs w:val="22"/>
                <w:lang w:val="uk-UA"/>
              </w:rPr>
            </w:pPr>
            <w:r w:rsidRPr="0049067E">
              <w:rPr>
                <w:rFonts w:cs="Times New Roman"/>
                <w:sz w:val="22"/>
                <w:szCs w:val="22"/>
                <w:lang w:val="uk-UA"/>
              </w:rPr>
              <w:t>Кількість фізичних ядер: не менше ніж 2;</w:t>
            </w:r>
          </w:p>
          <w:p w:rsidR="00D83724" w:rsidRPr="0049067E" w:rsidRDefault="00D83724" w:rsidP="00014B95">
            <w:pPr>
              <w:jc w:val="both"/>
              <w:rPr>
                <w:rFonts w:cs="Times New Roman"/>
                <w:sz w:val="22"/>
                <w:szCs w:val="22"/>
                <w:lang w:val="uk-UA"/>
              </w:rPr>
            </w:pPr>
            <w:r w:rsidRPr="0049067E">
              <w:rPr>
                <w:rFonts w:cs="Times New Roman"/>
                <w:sz w:val="22"/>
                <w:szCs w:val="22"/>
                <w:lang w:val="uk-UA"/>
              </w:rPr>
              <w:t>Кількість потоків: не менше ніж 4;</w:t>
            </w:r>
          </w:p>
          <w:p w:rsidR="00D83724" w:rsidRPr="0049067E" w:rsidRDefault="00D83724" w:rsidP="00014B95">
            <w:pPr>
              <w:jc w:val="both"/>
              <w:rPr>
                <w:rFonts w:cs="Times New Roman"/>
                <w:sz w:val="22"/>
                <w:szCs w:val="22"/>
                <w:lang w:val="uk-UA"/>
              </w:rPr>
            </w:pPr>
            <w:r w:rsidRPr="0049067E">
              <w:rPr>
                <w:rFonts w:cs="Times New Roman"/>
                <w:sz w:val="22"/>
                <w:szCs w:val="22"/>
                <w:lang w:val="uk-UA"/>
              </w:rPr>
              <w:t>Обсяг кеш-пам’яті: не менше 4 MB;</w:t>
            </w:r>
          </w:p>
          <w:p w:rsidR="00D83724" w:rsidRPr="0049067E" w:rsidRDefault="00D83724" w:rsidP="00014B95">
            <w:pPr>
              <w:jc w:val="both"/>
              <w:rPr>
                <w:rFonts w:cs="Times New Roman"/>
                <w:sz w:val="22"/>
                <w:szCs w:val="22"/>
                <w:lang w:val="uk-UA"/>
              </w:rPr>
            </w:pPr>
            <w:r w:rsidRPr="0049067E">
              <w:rPr>
                <w:rFonts w:cs="Times New Roman"/>
                <w:sz w:val="22"/>
                <w:szCs w:val="22"/>
                <w:lang w:val="uk-UA"/>
              </w:rPr>
              <w:t xml:space="preserve">Базова тактова частота процесора: не менше 4,00 </w:t>
            </w:r>
            <w:proofErr w:type="spellStart"/>
            <w:r w:rsidRPr="0049067E">
              <w:rPr>
                <w:rFonts w:cs="Times New Roman"/>
                <w:sz w:val="22"/>
                <w:szCs w:val="22"/>
                <w:lang w:val="uk-UA"/>
              </w:rPr>
              <w:t>GHz</w:t>
            </w:r>
            <w:proofErr w:type="spellEnd"/>
            <w:r w:rsidRPr="0049067E">
              <w:rPr>
                <w:rFonts w:cs="Times New Roman"/>
                <w:sz w:val="22"/>
                <w:szCs w:val="22"/>
                <w:lang w:val="uk-UA"/>
              </w:rPr>
              <w:t>;</w:t>
            </w:r>
          </w:p>
          <w:p w:rsidR="00D83724" w:rsidRPr="0049067E" w:rsidRDefault="00D83724" w:rsidP="00014B95">
            <w:pPr>
              <w:jc w:val="both"/>
              <w:rPr>
                <w:rFonts w:cs="Times New Roman"/>
                <w:sz w:val="22"/>
                <w:szCs w:val="22"/>
                <w:lang w:val="uk-UA"/>
              </w:rPr>
            </w:pPr>
            <w:r w:rsidRPr="0049067E">
              <w:rPr>
                <w:rFonts w:cs="Times New Roman"/>
                <w:sz w:val="22"/>
                <w:szCs w:val="22"/>
                <w:lang w:val="uk-UA"/>
              </w:rPr>
              <w:t xml:space="preserve">Літографія: не гірше 14 </w:t>
            </w:r>
            <w:proofErr w:type="spellStart"/>
            <w:r w:rsidRPr="0049067E">
              <w:rPr>
                <w:rFonts w:cs="Times New Roman"/>
                <w:sz w:val="22"/>
                <w:szCs w:val="22"/>
                <w:lang w:val="uk-UA"/>
              </w:rPr>
              <w:t>nm</w:t>
            </w:r>
            <w:proofErr w:type="spellEnd"/>
            <w:r w:rsidRPr="0049067E">
              <w:rPr>
                <w:rFonts w:cs="Times New Roman"/>
                <w:sz w:val="22"/>
                <w:szCs w:val="22"/>
                <w:lang w:val="uk-UA"/>
              </w:rPr>
              <w:t>.</w:t>
            </w:r>
          </w:p>
        </w:tc>
      </w:tr>
      <w:tr w:rsidR="00D83724" w:rsidRPr="00C716F7" w:rsidTr="00014B95">
        <w:tc>
          <w:tcPr>
            <w:tcW w:w="3118" w:type="dxa"/>
            <w:shd w:val="clear" w:color="auto" w:fill="auto"/>
          </w:tcPr>
          <w:p w:rsidR="00D83724" w:rsidRPr="0049067E" w:rsidRDefault="00D83724" w:rsidP="00014B95">
            <w:pPr>
              <w:rPr>
                <w:rFonts w:cs="Times New Roman"/>
                <w:sz w:val="22"/>
                <w:szCs w:val="22"/>
                <w:lang w:val="uk-UA"/>
              </w:rPr>
            </w:pPr>
            <w:proofErr w:type="spellStart"/>
            <w:r w:rsidRPr="0049067E">
              <w:rPr>
                <w:rFonts w:cs="Times New Roman"/>
                <w:sz w:val="22"/>
                <w:szCs w:val="22"/>
                <w:lang w:val="uk-UA"/>
              </w:rPr>
              <w:t>Чіпсет</w:t>
            </w:r>
            <w:proofErr w:type="spellEnd"/>
            <w:r w:rsidRPr="0049067E">
              <w:rPr>
                <w:rFonts w:cs="Times New Roman"/>
                <w:sz w:val="22"/>
                <w:szCs w:val="22"/>
                <w:lang w:val="uk-UA"/>
              </w:rPr>
              <w:t xml:space="preserve"> материнської плати</w:t>
            </w:r>
          </w:p>
        </w:tc>
        <w:tc>
          <w:tcPr>
            <w:tcW w:w="6634" w:type="dxa"/>
            <w:shd w:val="clear" w:color="auto" w:fill="auto"/>
          </w:tcPr>
          <w:p w:rsidR="00D83724" w:rsidRPr="0049067E" w:rsidRDefault="00D83724" w:rsidP="00014B95">
            <w:pPr>
              <w:jc w:val="both"/>
              <w:rPr>
                <w:rFonts w:cs="Times New Roman"/>
                <w:sz w:val="22"/>
                <w:szCs w:val="22"/>
                <w:lang w:val="uk-UA"/>
              </w:rPr>
            </w:pPr>
            <w:r w:rsidRPr="0049067E">
              <w:rPr>
                <w:rFonts w:cs="Times New Roman"/>
                <w:sz w:val="22"/>
                <w:szCs w:val="22"/>
                <w:lang w:val="uk-UA"/>
              </w:rPr>
              <w:t xml:space="preserve">Не гірше ніж </w:t>
            </w:r>
            <w:proofErr w:type="spellStart"/>
            <w:r w:rsidRPr="0049067E">
              <w:rPr>
                <w:rFonts w:cs="Times New Roman"/>
                <w:sz w:val="22"/>
                <w:szCs w:val="22"/>
                <w:lang w:val="uk-UA"/>
              </w:rPr>
              <w:t>Intel</w:t>
            </w:r>
            <w:proofErr w:type="spellEnd"/>
            <w:r w:rsidRPr="0049067E">
              <w:rPr>
                <w:rFonts w:cs="Times New Roman"/>
                <w:sz w:val="22"/>
                <w:szCs w:val="22"/>
                <w:lang w:val="uk-UA"/>
              </w:rPr>
              <w:t xml:space="preserve"> H510 або еквівалент.</w:t>
            </w:r>
          </w:p>
        </w:tc>
      </w:tr>
      <w:tr w:rsidR="00D83724" w:rsidRPr="0049067E" w:rsidTr="00014B95">
        <w:tc>
          <w:tcPr>
            <w:tcW w:w="3118" w:type="dxa"/>
            <w:shd w:val="clear" w:color="auto" w:fill="auto"/>
          </w:tcPr>
          <w:p w:rsidR="00D83724" w:rsidRPr="0049067E" w:rsidRDefault="00D83724" w:rsidP="00014B95">
            <w:pPr>
              <w:rPr>
                <w:rFonts w:cs="Times New Roman"/>
                <w:sz w:val="22"/>
                <w:szCs w:val="22"/>
                <w:lang w:val="uk-UA"/>
              </w:rPr>
            </w:pPr>
            <w:r w:rsidRPr="0049067E">
              <w:rPr>
                <w:rFonts w:cs="Times New Roman"/>
                <w:sz w:val="22"/>
                <w:szCs w:val="22"/>
                <w:lang w:val="uk-UA"/>
              </w:rPr>
              <w:t>Оперативна пам'ять</w:t>
            </w:r>
          </w:p>
        </w:tc>
        <w:tc>
          <w:tcPr>
            <w:tcW w:w="6634" w:type="dxa"/>
            <w:shd w:val="clear" w:color="auto" w:fill="auto"/>
          </w:tcPr>
          <w:p w:rsidR="00D83724" w:rsidRPr="0049067E" w:rsidRDefault="00D83724" w:rsidP="00014B95">
            <w:pPr>
              <w:rPr>
                <w:rFonts w:cs="Times New Roman"/>
                <w:sz w:val="22"/>
                <w:szCs w:val="22"/>
                <w:lang w:val="uk-UA"/>
              </w:rPr>
            </w:pPr>
            <w:r w:rsidRPr="0049067E">
              <w:rPr>
                <w:rFonts w:cs="Times New Roman"/>
                <w:sz w:val="22"/>
                <w:szCs w:val="22"/>
                <w:lang w:val="uk-UA"/>
              </w:rPr>
              <w:t xml:space="preserve">Об'єм пам'яті: не менше ніж 8 GB; </w:t>
            </w:r>
            <w:r w:rsidRPr="0049067E">
              <w:rPr>
                <w:rFonts w:cs="Times New Roman"/>
                <w:sz w:val="22"/>
                <w:szCs w:val="22"/>
                <w:lang w:val="uk-UA"/>
              </w:rPr>
              <w:br/>
              <w:t>Тип пам'яті: не гірше DDR4;</w:t>
            </w:r>
          </w:p>
          <w:p w:rsidR="00D83724" w:rsidRPr="0049067E" w:rsidRDefault="00D83724" w:rsidP="00014B95">
            <w:pPr>
              <w:rPr>
                <w:rFonts w:cs="Times New Roman"/>
                <w:sz w:val="22"/>
                <w:szCs w:val="22"/>
                <w:lang w:val="uk-UA"/>
              </w:rPr>
            </w:pPr>
            <w:r w:rsidRPr="0049067E">
              <w:rPr>
                <w:rFonts w:cs="Times New Roman"/>
                <w:sz w:val="22"/>
                <w:szCs w:val="22"/>
                <w:lang w:val="uk-UA"/>
              </w:rPr>
              <w:t xml:space="preserve">Частота пам'яті: не менше ніж 2666 </w:t>
            </w:r>
            <w:proofErr w:type="spellStart"/>
            <w:r w:rsidRPr="0049067E">
              <w:rPr>
                <w:rFonts w:cs="Times New Roman"/>
                <w:sz w:val="22"/>
                <w:szCs w:val="22"/>
                <w:lang w:val="uk-UA"/>
              </w:rPr>
              <w:t>MHz</w:t>
            </w:r>
            <w:proofErr w:type="spellEnd"/>
            <w:r w:rsidRPr="0049067E">
              <w:rPr>
                <w:rFonts w:cs="Times New Roman"/>
                <w:sz w:val="22"/>
                <w:szCs w:val="22"/>
                <w:lang w:val="uk-UA"/>
              </w:rPr>
              <w:t>.</w:t>
            </w:r>
          </w:p>
        </w:tc>
      </w:tr>
      <w:tr w:rsidR="00D83724" w:rsidRPr="0049067E" w:rsidTr="00014B95">
        <w:tc>
          <w:tcPr>
            <w:tcW w:w="3118" w:type="dxa"/>
            <w:shd w:val="clear" w:color="auto" w:fill="auto"/>
          </w:tcPr>
          <w:p w:rsidR="00D83724" w:rsidRPr="0049067E" w:rsidRDefault="00D83724" w:rsidP="00014B95">
            <w:pPr>
              <w:rPr>
                <w:rFonts w:cs="Times New Roman"/>
                <w:sz w:val="22"/>
                <w:szCs w:val="22"/>
                <w:lang w:val="uk-UA"/>
              </w:rPr>
            </w:pPr>
            <w:r w:rsidRPr="0049067E">
              <w:rPr>
                <w:rFonts w:cs="Times New Roman"/>
                <w:sz w:val="22"/>
                <w:szCs w:val="22"/>
                <w:lang w:val="uk-UA"/>
              </w:rPr>
              <w:t>Зберігання даних</w:t>
            </w:r>
          </w:p>
        </w:tc>
        <w:tc>
          <w:tcPr>
            <w:tcW w:w="6634" w:type="dxa"/>
            <w:shd w:val="clear" w:color="auto" w:fill="auto"/>
          </w:tcPr>
          <w:p w:rsidR="00D83724" w:rsidRPr="0049067E" w:rsidRDefault="00D83724" w:rsidP="00014B95">
            <w:pPr>
              <w:rPr>
                <w:rFonts w:cs="Times New Roman"/>
                <w:sz w:val="22"/>
                <w:szCs w:val="22"/>
                <w:lang w:val="uk-UA"/>
              </w:rPr>
            </w:pPr>
            <w:r w:rsidRPr="0049067E">
              <w:rPr>
                <w:rFonts w:cs="Times New Roman"/>
                <w:sz w:val="22"/>
                <w:szCs w:val="22"/>
                <w:lang w:val="uk-UA" w:eastAsia="uk-UA" w:bidi="uk-UA"/>
              </w:rPr>
              <w:t>загальний об’єм не менше 256 ГБ</w:t>
            </w:r>
          </w:p>
        </w:tc>
      </w:tr>
      <w:tr w:rsidR="00D83724" w:rsidRPr="0049067E" w:rsidTr="00014B95">
        <w:tc>
          <w:tcPr>
            <w:tcW w:w="3118" w:type="dxa"/>
            <w:shd w:val="clear" w:color="auto" w:fill="auto"/>
          </w:tcPr>
          <w:p w:rsidR="00D83724" w:rsidRPr="0049067E" w:rsidRDefault="00D83724" w:rsidP="00014B95">
            <w:pPr>
              <w:rPr>
                <w:rFonts w:cs="Times New Roman"/>
                <w:sz w:val="22"/>
                <w:szCs w:val="22"/>
                <w:lang w:val="uk-UA"/>
              </w:rPr>
            </w:pPr>
            <w:r w:rsidRPr="0049067E">
              <w:rPr>
                <w:rFonts w:cs="Times New Roman"/>
                <w:sz w:val="22"/>
                <w:szCs w:val="22"/>
                <w:lang w:val="uk-UA"/>
              </w:rPr>
              <w:t xml:space="preserve">Тип накопичувача </w:t>
            </w:r>
          </w:p>
        </w:tc>
        <w:tc>
          <w:tcPr>
            <w:tcW w:w="6634" w:type="dxa"/>
            <w:shd w:val="clear" w:color="auto" w:fill="auto"/>
          </w:tcPr>
          <w:p w:rsidR="00D83724" w:rsidRPr="0049067E" w:rsidRDefault="00D83724" w:rsidP="00014B95">
            <w:pPr>
              <w:rPr>
                <w:rFonts w:cs="Times New Roman"/>
                <w:sz w:val="22"/>
                <w:szCs w:val="22"/>
                <w:lang w:val="uk-UA"/>
              </w:rPr>
            </w:pPr>
            <w:r w:rsidRPr="0049067E">
              <w:rPr>
                <w:rFonts w:cs="Times New Roman"/>
                <w:sz w:val="22"/>
                <w:szCs w:val="22"/>
                <w:lang w:val="uk-UA" w:eastAsia="uk-UA" w:bidi="uk-UA"/>
              </w:rPr>
              <w:t xml:space="preserve">не гірше ніж </w:t>
            </w:r>
            <w:r w:rsidRPr="0049067E">
              <w:rPr>
                <w:rFonts w:cs="Times New Roman"/>
                <w:sz w:val="22"/>
                <w:szCs w:val="22"/>
                <w:lang w:val="uk-UA" w:eastAsia="en-US" w:bidi="en-US"/>
              </w:rPr>
              <w:t>SSD</w:t>
            </w:r>
          </w:p>
        </w:tc>
      </w:tr>
      <w:tr w:rsidR="00D83724" w:rsidRPr="00C716F7" w:rsidTr="00014B95">
        <w:tc>
          <w:tcPr>
            <w:tcW w:w="3118" w:type="dxa"/>
            <w:shd w:val="clear" w:color="auto" w:fill="auto"/>
          </w:tcPr>
          <w:p w:rsidR="00D83724" w:rsidRPr="0049067E" w:rsidRDefault="00D83724" w:rsidP="00014B95">
            <w:pPr>
              <w:rPr>
                <w:rFonts w:cs="Times New Roman"/>
                <w:sz w:val="22"/>
                <w:szCs w:val="22"/>
                <w:lang w:val="uk-UA"/>
              </w:rPr>
            </w:pPr>
            <w:r w:rsidRPr="0049067E">
              <w:rPr>
                <w:rFonts w:cs="Times New Roman"/>
                <w:sz w:val="22"/>
                <w:szCs w:val="22"/>
                <w:lang w:val="uk-UA"/>
              </w:rPr>
              <w:t>Графічний адаптер</w:t>
            </w:r>
          </w:p>
        </w:tc>
        <w:tc>
          <w:tcPr>
            <w:tcW w:w="6634" w:type="dxa"/>
            <w:shd w:val="clear" w:color="auto" w:fill="auto"/>
          </w:tcPr>
          <w:p w:rsidR="00D83724" w:rsidRPr="0049067E" w:rsidRDefault="00D83724" w:rsidP="00014B95">
            <w:pPr>
              <w:jc w:val="both"/>
              <w:rPr>
                <w:rFonts w:cs="Times New Roman"/>
                <w:sz w:val="22"/>
                <w:szCs w:val="22"/>
                <w:lang w:val="uk-UA"/>
              </w:rPr>
            </w:pPr>
            <w:r w:rsidRPr="0049067E">
              <w:rPr>
                <w:rFonts w:cs="Times New Roman"/>
                <w:sz w:val="22"/>
                <w:szCs w:val="22"/>
                <w:lang w:val="uk-UA"/>
              </w:rPr>
              <w:t xml:space="preserve">Не гірше </w:t>
            </w:r>
            <w:proofErr w:type="spellStart"/>
            <w:r w:rsidRPr="0049067E">
              <w:rPr>
                <w:rFonts w:cs="Times New Roman"/>
                <w:sz w:val="22"/>
                <w:szCs w:val="22"/>
                <w:lang w:val="uk-UA"/>
              </w:rPr>
              <w:t>ніж I</w:t>
            </w:r>
            <w:proofErr w:type="spellEnd"/>
            <w:r w:rsidRPr="0049067E">
              <w:rPr>
                <w:rFonts w:cs="Times New Roman"/>
                <w:sz w:val="22"/>
                <w:szCs w:val="22"/>
                <w:lang w:val="uk-UA"/>
              </w:rPr>
              <w:t>ntel UHD 610  або еквівалент.</w:t>
            </w:r>
          </w:p>
        </w:tc>
      </w:tr>
      <w:tr w:rsidR="00D83724" w:rsidRPr="0049067E" w:rsidTr="00014B95">
        <w:tc>
          <w:tcPr>
            <w:tcW w:w="3118" w:type="dxa"/>
            <w:shd w:val="clear" w:color="auto" w:fill="auto"/>
          </w:tcPr>
          <w:p w:rsidR="00D83724" w:rsidRPr="0049067E" w:rsidRDefault="00D83724" w:rsidP="00014B95">
            <w:pPr>
              <w:shd w:val="clear" w:color="auto" w:fill="FFFFFF"/>
              <w:ind w:firstLine="31"/>
              <w:rPr>
                <w:rFonts w:cs="Times New Roman"/>
                <w:sz w:val="22"/>
                <w:szCs w:val="22"/>
                <w:lang w:val="uk-UA"/>
              </w:rPr>
            </w:pPr>
            <w:r w:rsidRPr="0049067E">
              <w:rPr>
                <w:rFonts w:cs="Times New Roman"/>
                <w:sz w:val="22"/>
                <w:szCs w:val="22"/>
                <w:lang w:val="uk-UA"/>
              </w:rPr>
              <w:t>Вихід VGA</w:t>
            </w:r>
          </w:p>
        </w:tc>
        <w:tc>
          <w:tcPr>
            <w:tcW w:w="6634" w:type="dxa"/>
            <w:shd w:val="clear" w:color="auto" w:fill="auto"/>
          </w:tcPr>
          <w:p w:rsidR="00D83724" w:rsidRPr="0049067E" w:rsidRDefault="00D83724" w:rsidP="00014B95">
            <w:pPr>
              <w:shd w:val="clear" w:color="auto" w:fill="FFFFFF"/>
              <w:tabs>
                <w:tab w:val="left" w:pos="6652"/>
              </w:tabs>
              <w:ind w:right="119"/>
              <w:rPr>
                <w:rFonts w:cs="Times New Roman"/>
                <w:sz w:val="22"/>
                <w:szCs w:val="22"/>
                <w:lang w:val="uk-UA"/>
              </w:rPr>
            </w:pPr>
            <w:r w:rsidRPr="0049067E">
              <w:rPr>
                <w:rFonts w:cs="Times New Roman"/>
                <w:sz w:val="22"/>
                <w:szCs w:val="22"/>
                <w:lang w:val="uk-UA"/>
              </w:rPr>
              <w:t>Не менше – 1</w:t>
            </w:r>
          </w:p>
        </w:tc>
      </w:tr>
      <w:tr w:rsidR="00D83724" w:rsidRPr="0049067E" w:rsidTr="00014B95">
        <w:tc>
          <w:tcPr>
            <w:tcW w:w="3118" w:type="dxa"/>
            <w:shd w:val="clear" w:color="auto" w:fill="auto"/>
          </w:tcPr>
          <w:p w:rsidR="00D83724" w:rsidRPr="0049067E" w:rsidRDefault="00D83724" w:rsidP="00014B95">
            <w:pPr>
              <w:shd w:val="clear" w:color="auto" w:fill="FFFFFF"/>
              <w:ind w:firstLine="31"/>
              <w:rPr>
                <w:rFonts w:cs="Times New Roman"/>
                <w:sz w:val="22"/>
                <w:szCs w:val="22"/>
                <w:lang w:val="uk-UA"/>
              </w:rPr>
            </w:pPr>
            <w:r w:rsidRPr="0049067E">
              <w:rPr>
                <w:rFonts w:cs="Times New Roman"/>
                <w:sz w:val="22"/>
                <w:szCs w:val="22"/>
                <w:lang w:val="uk-UA"/>
              </w:rPr>
              <w:t>Вихід HDMI</w:t>
            </w:r>
          </w:p>
        </w:tc>
        <w:tc>
          <w:tcPr>
            <w:tcW w:w="6634" w:type="dxa"/>
            <w:shd w:val="clear" w:color="auto" w:fill="auto"/>
          </w:tcPr>
          <w:p w:rsidR="00D83724" w:rsidRPr="0049067E" w:rsidRDefault="00D83724" w:rsidP="00014B95">
            <w:pPr>
              <w:shd w:val="clear" w:color="auto" w:fill="FFFFFF"/>
              <w:tabs>
                <w:tab w:val="left" w:pos="6652"/>
              </w:tabs>
              <w:ind w:right="119"/>
              <w:rPr>
                <w:rFonts w:cs="Times New Roman"/>
                <w:sz w:val="22"/>
                <w:szCs w:val="22"/>
                <w:lang w:val="uk-UA"/>
              </w:rPr>
            </w:pPr>
            <w:r w:rsidRPr="0049067E">
              <w:rPr>
                <w:rFonts w:cs="Times New Roman"/>
                <w:sz w:val="22"/>
                <w:szCs w:val="22"/>
                <w:lang w:val="uk-UA"/>
              </w:rPr>
              <w:t>Не менше – 1</w:t>
            </w:r>
          </w:p>
        </w:tc>
      </w:tr>
      <w:tr w:rsidR="00D83724" w:rsidRPr="0049067E" w:rsidTr="00014B95">
        <w:tc>
          <w:tcPr>
            <w:tcW w:w="3118" w:type="dxa"/>
            <w:shd w:val="clear" w:color="auto" w:fill="auto"/>
          </w:tcPr>
          <w:p w:rsidR="00D83724" w:rsidRPr="0049067E" w:rsidRDefault="00D83724" w:rsidP="00014B95">
            <w:pPr>
              <w:shd w:val="clear" w:color="auto" w:fill="FFFFFF"/>
              <w:ind w:firstLine="31"/>
              <w:rPr>
                <w:rFonts w:cs="Times New Roman"/>
                <w:sz w:val="22"/>
                <w:szCs w:val="22"/>
                <w:lang w:val="uk-UA"/>
              </w:rPr>
            </w:pPr>
            <w:r w:rsidRPr="0049067E">
              <w:rPr>
                <w:rFonts w:cs="Times New Roman"/>
                <w:sz w:val="22"/>
                <w:szCs w:val="22"/>
                <w:lang w:val="uk-UA"/>
              </w:rPr>
              <w:t xml:space="preserve">Вихід DVI </w:t>
            </w:r>
            <w:proofErr w:type="spellStart"/>
            <w:r w:rsidRPr="0049067E">
              <w:rPr>
                <w:rFonts w:cs="Times New Roman"/>
                <w:sz w:val="22"/>
                <w:szCs w:val="22"/>
                <w:lang w:val="uk-UA"/>
              </w:rPr>
              <w:t>port</w:t>
            </w:r>
            <w:proofErr w:type="spellEnd"/>
          </w:p>
        </w:tc>
        <w:tc>
          <w:tcPr>
            <w:tcW w:w="6634" w:type="dxa"/>
            <w:shd w:val="clear" w:color="auto" w:fill="auto"/>
          </w:tcPr>
          <w:p w:rsidR="00D83724" w:rsidRPr="0049067E" w:rsidRDefault="00D83724" w:rsidP="00014B95">
            <w:pPr>
              <w:shd w:val="clear" w:color="auto" w:fill="FFFFFF"/>
              <w:tabs>
                <w:tab w:val="left" w:pos="6652"/>
              </w:tabs>
              <w:ind w:right="119"/>
              <w:rPr>
                <w:rFonts w:cs="Times New Roman"/>
                <w:sz w:val="22"/>
                <w:szCs w:val="22"/>
                <w:lang w:val="uk-UA"/>
              </w:rPr>
            </w:pPr>
            <w:r w:rsidRPr="0049067E">
              <w:rPr>
                <w:rFonts w:cs="Times New Roman"/>
                <w:sz w:val="22"/>
                <w:szCs w:val="22"/>
                <w:lang w:val="uk-UA"/>
              </w:rPr>
              <w:t>Не менше – 1</w:t>
            </w:r>
          </w:p>
        </w:tc>
      </w:tr>
      <w:tr w:rsidR="00D83724" w:rsidRPr="0049067E" w:rsidTr="00014B95">
        <w:tc>
          <w:tcPr>
            <w:tcW w:w="3118" w:type="dxa"/>
            <w:shd w:val="clear" w:color="auto" w:fill="auto"/>
          </w:tcPr>
          <w:p w:rsidR="00D83724" w:rsidRPr="0049067E" w:rsidRDefault="00D83724" w:rsidP="00014B95">
            <w:pPr>
              <w:shd w:val="clear" w:color="auto" w:fill="FFFFFF"/>
              <w:ind w:firstLine="31"/>
              <w:rPr>
                <w:rFonts w:cs="Times New Roman"/>
                <w:sz w:val="22"/>
                <w:szCs w:val="22"/>
                <w:lang w:val="uk-UA"/>
              </w:rPr>
            </w:pPr>
            <w:r w:rsidRPr="0049067E">
              <w:rPr>
                <w:rFonts w:cs="Times New Roman"/>
                <w:sz w:val="22"/>
                <w:szCs w:val="22"/>
                <w:lang w:val="uk-UA"/>
              </w:rPr>
              <w:t>Аудіо вихід</w:t>
            </w:r>
          </w:p>
        </w:tc>
        <w:tc>
          <w:tcPr>
            <w:tcW w:w="6634" w:type="dxa"/>
            <w:shd w:val="clear" w:color="auto" w:fill="auto"/>
          </w:tcPr>
          <w:p w:rsidR="00D83724" w:rsidRPr="0049067E" w:rsidRDefault="00D83724" w:rsidP="00014B95">
            <w:pPr>
              <w:shd w:val="clear" w:color="auto" w:fill="FFFFFF"/>
              <w:tabs>
                <w:tab w:val="left" w:pos="6652"/>
              </w:tabs>
              <w:ind w:right="119"/>
              <w:rPr>
                <w:rFonts w:cs="Times New Roman"/>
                <w:sz w:val="22"/>
                <w:szCs w:val="22"/>
                <w:lang w:val="uk-UA"/>
              </w:rPr>
            </w:pPr>
            <w:r w:rsidRPr="0049067E">
              <w:rPr>
                <w:rFonts w:cs="Times New Roman"/>
                <w:sz w:val="22"/>
                <w:szCs w:val="22"/>
                <w:lang w:val="uk-UA"/>
              </w:rPr>
              <w:t>Не менше – 1 (3.5mm)</w:t>
            </w:r>
          </w:p>
        </w:tc>
      </w:tr>
      <w:tr w:rsidR="00D83724" w:rsidRPr="0049067E" w:rsidTr="00014B95">
        <w:tc>
          <w:tcPr>
            <w:tcW w:w="3118" w:type="dxa"/>
            <w:shd w:val="clear" w:color="auto" w:fill="auto"/>
          </w:tcPr>
          <w:p w:rsidR="00D83724" w:rsidRPr="0049067E" w:rsidRDefault="00D83724" w:rsidP="00014B95">
            <w:pPr>
              <w:shd w:val="clear" w:color="auto" w:fill="FFFFFF"/>
              <w:ind w:firstLine="31"/>
              <w:rPr>
                <w:rFonts w:cs="Times New Roman"/>
                <w:sz w:val="22"/>
                <w:szCs w:val="22"/>
                <w:lang w:val="uk-UA"/>
              </w:rPr>
            </w:pPr>
            <w:r w:rsidRPr="0049067E">
              <w:rPr>
                <w:rFonts w:cs="Times New Roman"/>
                <w:sz w:val="22"/>
                <w:szCs w:val="22"/>
                <w:lang w:val="uk-UA"/>
              </w:rPr>
              <w:t>Наявність USB 2.0</w:t>
            </w:r>
          </w:p>
        </w:tc>
        <w:tc>
          <w:tcPr>
            <w:tcW w:w="6634" w:type="dxa"/>
            <w:shd w:val="clear" w:color="auto" w:fill="auto"/>
          </w:tcPr>
          <w:p w:rsidR="00D83724" w:rsidRPr="0049067E" w:rsidRDefault="00D83724" w:rsidP="00014B95">
            <w:pPr>
              <w:shd w:val="clear" w:color="auto" w:fill="FFFFFF"/>
              <w:tabs>
                <w:tab w:val="left" w:pos="6652"/>
              </w:tabs>
              <w:ind w:right="119"/>
              <w:rPr>
                <w:rFonts w:cs="Times New Roman"/>
                <w:sz w:val="22"/>
                <w:szCs w:val="22"/>
                <w:lang w:val="uk-UA"/>
              </w:rPr>
            </w:pPr>
            <w:r w:rsidRPr="0049067E">
              <w:rPr>
                <w:rFonts w:cs="Times New Roman"/>
                <w:sz w:val="22"/>
                <w:szCs w:val="22"/>
                <w:lang w:val="uk-UA"/>
              </w:rPr>
              <w:t>Не менше – 2 (Type-A)</w:t>
            </w:r>
          </w:p>
        </w:tc>
      </w:tr>
      <w:tr w:rsidR="00D83724" w:rsidRPr="0049067E" w:rsidTr="00014B95">
        <w:tc>
          <w:tcPr>
            <w:tcW w:w="3118" w:type="dxa"/>
            <w:shd w:val="clear" w:color="auto" w:fill="auto"/>
          </w:tcPr>
          <w:p w:rsidR="00D83724" w:rsidRPr="0049067E" w:rsidRDefault="00D83724" w:rsidP="00014B95">
            <w:pPr>
              <w:rPr>
                <w:rFonts w:cs="Times New Roman"/>
                <w:sz w:val="22"/>
                <w:szCs w:val="22"/>
                <w:lang w:val="uk-UA"/>
              </w:rPr>
            </w:pPr>
            <w:r w:rsidRPr="0049067E">
              <w:rPr>
                <w:rFonts w:cs="Times New Roman"/>
                <w:sz w:val="22"/>
                <w:szCs w:val="22"/>
                <w:lang w:val="uk-UA"/>
              </w:rPr>
              <w:t>Наявність USB 3.2</w:t>
            </w:r>
          </w:p>
        </w:tc>
        <w:tc>
          <w:tcPr>
            <w:tcW w:w="6634" w:type="dxa"/>
            <w:shd w:val="clear" w:color="auto" w:fill="auto"/>
          </w:tcPr>
          <w:p w:rsidR="00D83724" w:rsidRPr="0049067E" w:rsidRDefault="00D83724" w:rsidP="00014B95">
            <w:pPr>
              <w:tabs>
                <w:tab w:val="left" w:pos="6652"/>
              </w:tabs>
              <w:ind w:right="119"/>
              <w:rPr>
                <w:rFonts w:cs="Times New Roman"/>
                <w:sz w:val="22"/>
                <w:szCs w:val="22"/>
                <w:lang w:val="uk-UA"/>
              </w:rPr>
            </w:pPr>
            <w:r w:rsidRPr="0049067E">
              <w:rPr>
                <w:rFonts w:cs="Times New Roman"/>
                <w:sz w:val="22"/>
                <w:szCs w:val="22"/>
                <w:lang w:val="uk-UA"/>
              </w:rPr>
              <w:t>Не менше – 4, з них не менше ніж 3 порти (</w:t>
            </w:r>
            <w:proofErr w:type="spellStart"/>
            <w:r w:rsidRPr="0049067E">
              <w:rPr>
                <w:rFonts w:cs="Times New Roman"/>
                <w:sz w:val="22"/>
                <w:szCs w:val="22"/>
                <w:lang w:val="uk-UA"/>
              </w:rPr>
              <w:t>Gen</w:t>
            </w:r>
            <w:proofErr w:type="spellEnd"/>
            <w:r w:rsidRPr="0049067E">
              <w:rPr>
                <w:rFonts w:cs="Times New Roman"/>
                <w:sz w:val="22"/>
                <w:szCs w:val="22"/>
                <w:lang w:val="uk-UA"/>
              </w:rPr>
              <w:t xml:space="preserve"> 1 Type-A) та не менше ніж 1 порт (</w:t>
            </w:r>
            <w:proofErr w:type="spellStart"/>
            <w:r w:rsidRPr="0049067E">
              <w:rPr>
                <w:rFonts w:cs="Times New Roman"/>
                <w:sz w:val="22"/>
                <w:szCs w:val="22"/>
                <w:lang w:val="uk-UA"/>
              </w:rPr>
              <w:t>Gen</w:t>
            </w:r>
            <w:proofErr w:type="spellEnd"/>
            <w:r w:rsidRPr="0049067E">
              <w:rPr>
                <w:rFonts w:cs="Times New Roman"/>
                <w:sz w:val="22"/>
                <w:szCs w:val="22"/>
                <w:lang w:val="uk-UA"/>
              </w:rPr>
              <w:t xml:space="preserve"> 1 Type-C).</w:t>
            </w:r>
          </w:p>
        </w:tc>
      </w:tr>
      <w:tr w:rsidR="00D83724" w:rsidRPr="00C716F7" w:rsidTr="00014B95">
        <w:tc>
          <w:tcPr>
            <w:tcW w:w="3118" w:type="dxa"/>
            <w:shd w:val="clear" w:color="auto" w:fill="auto"/>
          </w:tcPr>
          <w:p w:rsidR="00D83724" w:rsidRPr="0049067E" w:rsidRDefault="00D83724" w:rsidP="00014B95">
            <w:pPr>
              <w:rPr>
                <w:rFonts w:cs="Times New Roman"/>
                <w:sz w:val="22"/>
                <w:szCs w:val="22"/>
                <w:lang w:val="uk-UA"/>
              </w:rPr>
            </w:pPr>
            <w:r w:rsidRPr="0049067E">
              <w:rPr>
                <w:rFonts w:cs="Times New Roman"/>
                <w:sz w:val="22"/>
                <w:szCs w:val="22"/>
                <w:lang w:val="uk-UA"/>
              </w:rPr>
              <w:t>Бездротовий мережевий інтерфейс</w:t>
            </w:r>
          </w:p>
        </w:tc>
        <w:tc>
          <w:tcPr>
            <w:tcW w:w="6634" w:type="dxa"/>
            <w:shd w:val="clear" w:color="auto" w:fill="auto"/>
          </w:tcPr>
          <w:p w:rsidR="00D83724" w:rsidRPr="0049067E" w:rsidRDefault="00D83724" w:rsidP="00014B95">
            <w:pPr>
              <w:tabs>
                <w:tab w:val="left" w:pos="851"/>
              </w:tabs>
              <w:autoSpaceDE w:val="0"/>
              <w:autoSpaceDN w:val="0"/>
              <w:adjustRightInd w:val="0"/>
              <w:spacing w:line="259" w:lineRule="auto"/>
              <w:jc w:val="both"/>
              <w:rPr>
                <w:rFonts w:cs="Times New Roman"/>
                <w:sz w:val="22"/>
                <w:szCs w:val="22"/>
                <w:lang w:val="uk-UA"/>
              </w:rPr>
            </w:pPr>
            <w:r w:rsidRPr="0049067E">
              <w:rPr>
                <w:rFonts w:cs="Times New Roman"/>
                <w:sz w:val="22"/>
                <w:szCs w:val="22"/>
                <w:lang w:val="uk-UA"/>
              </w:rPr>
              <w:t xml:space="preserve">Відповідно до умов експлуатації, зазначений пристрій не повинен містити бездротові модулі WIFI + </w:t>
            </w:r>
            <w:proofErr w:type="spellStart"/>
            <w:r w:rsidRPr="0049067E">
              <w:rPr>
                <w:rFonts w:cs="Times New Roman"/>
                <w:sz w:val="22"/>
                <w:szCs w:val="22"/>
                <w:lang w:val="uk-UA"/>
              </w:rPr>
              <w:t>Bluetooth</w:t>
            </w:r>
            <w:proofErr w:type="spellEnd"/>
            <w:r w:rsidRPr="0049067E">
              <w:rPr>
                <w:rFonts w:cs="Times New Roman"/>
                <w:sz w:val="22"/>
                <w:szCs w:val="22"/>
                <w:lang w:val="uk-UA"/>
              </w:rPr>
              <w:t>.</w:t>
            </w:r>
          </w:p>
        </w:tc>
      </w:tr>
      <w:tr w:rsidR="00D83724" w:rsidRPr="00C716F7" w:rsidTr="00014B95">
        <w:tc>
          <w:tcPr>
            <w:tcW w:w="3118" w:type="dxa"/>
            <w:shd w:val="clear" w:color="auto" w:fill="auto"/>
          </w:tcPr>
          <w:p w:rsidR="00D83724" w:rsidRPr="0049067E" w:rsidRDefault="00D83724" w:rsidP="00014B95">
            <w:pPr>
              <w:rPr>
                <w:rFonts w:cs="Times New Roman"/>
                <w:sz w:val="22"/>
                <w:szCs w:val="22"/>
                <w:lang w:val="uk-UA"/>
              </w:rPr>
            </w:pPr>
            <w:r w:rsidRPr="0049067E">
              <w:rPr>
                <w:rFonts w:cs="Times New Roman"/>
                <w:sz w:val="22"/>
                <w:szCs w:val="22"/>
                <w:lang w:val="uk-UA"/>
              </w:rPr>
              <w:t>Мережевий адаптер</w:t>
            </w:r>
          </w:p>
        </w:tc>
        <w:tc>
          <w:tcPr>
            <w:tcW w:w="6634" w:type="dxa"/>
            <w:shd w:val="clear" w:color="auto" w:fill="auto"/>
          </w:tcPr>
          <w:p w:rsidR="00D83724" w:rsidRPr="0049067E" w:rsidRDefault="00D83724" w:rsidP="00014B95">
            <w:pPr>
              <w:rPr>
                <w:rFonts w:cs="Times New Roman"/>
                <w:sz w:val="22"/>
                <w:szCs w:val="22"/>
                <w:lang w:val="uk-UA"/>
              </w:rPr>
            </w:pPr>
            <w:r w:rsidRPr="0049067E">
              <w:rPr>
                <w:rFonts w:cs="Times New Roman"/>
                <w:sz w:val="22"/>
                <w:szCs w:val="22"/>
                <w:lang w:val="uk-UA"/>
              </w:rPr>
              <w:t xml:space="preserve">Не менше ніж 1 Ethernet-порт (RJ-45 з підтримкою стандартів 10/100/1000 </w:t>
            </w:r>
            <w:proofErr w:type="spellStart"/>
            <w:r w:rsidRPr="0049067E">
              <w:rPr>
                <w:rFonts w:cs="Times New Roman"/>
                <w:sz w:val="22"/>
                <w:szCs w:val="22"/>
                <w:lang w:val="uk-UA"/>
              </w:rPr>
              <w:t>Mbps</w:t>
            </w:r>
            <w:proofErr w:type="spellEnd"/>
            <w:r w:rsidRPr="0049067E">
              <w:rPr>
                <w:rFonts w:cs="Times New Roman"/>
                <w:sz w:val="22"/>
                <w:szCs w:val="22"/>
                <w:lang w:val="uk-UA"/>
              </w:rPr>
              <w:t>.</w:t>
            </w:r>
          </w:p>
        </w:tc>
      </w:tr>
      <w:tr w:rsidR="00D83724" w:rsidRPr="00C716F7" w:rsidTr="00014B95">
        <w:tc>
          <w:tcPr>
            <w:tcW w:w="3118" w:type="dxa"/>
            <w:shd w:val="clear" w:color="auto" w:fill="auto"/>
          </w:tcPr>
          <w:p w:rsidR="00D83724" w:rsidRPr="0049067E" w:rsidRDefault="00D83724" w:rsidP="00014B95">
            <w:pPr>
              <w:rPr>
                <w:rFonts w:cs="Times New Roman"/>
                <w:sz w:val="22"/>
                <w:szCs w:val="22"/>
                <w:lang w:val="uk-UA"/>
              </w:rPr>
            </w:pPr>
            <w:r w:rsidRPr="0049067E">
              <w:rPr>
                <w:rFonts w:cs="Times New Roman"/>
                <w:sz w:val="22"/>
                <w:szCs w:val="22"/>
                <w:lang w:val="uk-UA"/>
              </w:rPr>
              <w:t>Блок живлення</w:t>
            </w:r>
          </w:p>
        </w:tc>
        <w:tc>
          <w:tcPr>
            <w:tcW w:w="6634" w:type="dxa"/>
            <w:shd w:val="clear" w:color="auto" w:fill="auto"/>
          </w:tcPr>
          <w:p w:rsidR="00D83724" w:rsidRPr="0049067E" w:rsidRDefault="00D83724" w:rsidP="00014B95">
            <w:pPr>
              <w:rPr>
                <w:rFonts w:cs="Times New Roman"/>
                <w:sz w:val="22"/>
                <w:szCs w:val="22"/>
                <w:lang w:val="uk-UA"/>
              </w:rPr>
            </w:pPr>
            <w:r w:rsidRPr="0049067E">
              <w:rPr>
                <w:rFonts w:cs="Times New Roman"/>
                <w:sz w:val="22"/>
                <w:szCs w:val="22"/>
                <w:lang w:val="uk-UA"/>
              </w:rPr>
              <w:t>Потужністю не менше 200Вт;</w:t>
            </w:r>
          </w:p>
          <w:p w:rsidR="00D83724" w:rsidRPr="0049067E" w:rsidRDefault="00D83724" w:rsidP="00014B95">
            <w:pPr>
              <w:rPr>
                <w:rFonts w:cs="Times New Roman"/>
                <w:sz w:val="22"/>
                <w:szCs w:val="22"/>
                <w:lang w:val="uk-UA"/>
              </w:rPr>
            </w:pPr>
            <w:r w:rsidRPr="0049067E">
              <w:rPr>
                <w:rFonts w:eastAsia="Calibri" w:cs="Times New Roman"/>
                <w:sz w:val="22"/>
                <w:szCs w:val="22"/>
                <w:lang w:val="uk-UA"/>
              </w:rPr>
              <w:t xml:space="preserve">Достатня потужність для діючої конфігурації з максимальним навантаженням (включаючи потужності комплектуючих, які можуть бути встановлені у вільні </w:t>
            </w:r>
            <w:proofErr w:type="spellStart"/>
            <w:r w:rsidRPr="0049067E">
              <w:rPr>
                <w:rFonts w:eastAsia="Calibri" w:cs="Times New Roman"/>
                <w:sz w:val="22"/>
                <w:szCs w:val="22"/>
                <w:lang w:val="uk-UA"/>
              </w:rPr>
              <w:t>роз’єми</w:t>
            </w:r>
            <w:proofErr w:type="spellEnd"/>
            <w:r w:rsidRPr="0049067E">
              <w:rPr>
                <w:rFonts w:eastAsia="Calibri" w:cs="Times New Roman"/>
                <w:sz w:val="22"/>
                <w:szCs w:val="22"/>
                <w:lang w:val="uk-UA"/>
              </w:rPr>
              <w:t>), що гарантується виробником.</w:t>
            </w:r>
          </w:p>
        </w:tc>
      </w:tr>
      <w:tr w:rsidR="00D83724" w:rsidRPr="00C716F7" w:rsidTr="00014B95">
        <w:trPr>
          <w:trHeight w:val="452"/>
        </w:trPr>
        <w:tc>
          <w:tcPr>
            <w:tcW w:w="3118" w:type="dxa"/>
            <w:shd w:val="clear" w:color="auto" w:fill="auto"/>
          </w:tcPr>
          <w:p w:rsidR="00D83724" w:rsidRPr="0049067E" w:rsidRDefault="00D83724" w:rsidP="00014B95">
            <w:pPr>
              <w:ind w:right="-165"/>
              <w:rPr>
                <w:rFonts w:cs="Times New Roman"/>
                <w:sz w:val="22"/>
                <w:szCs w:val="22"/>
                <w:lang w:val="uk-UA"/>
              </w:rPr>
            </w:pPr>
            <w:r w:rsidRPr="0049067E">
              <w:rPr>
                <w:rFonts w:cs="Times New Roman"/>
                <w:sz w:val="22"/>
                <w:szCs w:val="22"/>
                <w:lang w:val="uk-UA"/>
              </w:rPr>
              <w:t>Камера</w:t>
            </w:r>
          </w:p>
        </w:tc>
        <w:tc>
          <w:tcPr>
            <w:tcW w:w="6634" w:type="dxa"/>
            <w:shd w:val="clear" w:color="auto" w:fill="auto"/>
          </w:tcPr>
          <w:p w:rsidR="00D83724" w:rsidRPr="0049067E" w:rsidRDefault="00D83724" w:rsidP="00014B95">
            <w:pPr>
              <w:ind w:right="-165"/>
              <w:rPr>
                <w:rFonts w:cs="Times New Roman"/>
                <w:sz w:val="22"/>
                <w:szCs w:val="22"/>
                <w:lang w:val="uk-UA"/>
              </w:rPr>
            </w:pPr>
            <w:r w:rsidRPr="0049067E">
              <w:rPr>
                <w:rFonts w:cs="Times New Roman"/>
                <w:sz w:val="22"/>
                <w:szCs w:val="22"/>
                <w:lang w:val="uk-UA"/>
              </w:rPr>
              <w:t xml:space="preserve">Не гірше </w:t>
            </w:r>
            <w:proofErr w:type="spellStart"/>
            <w:r w:rsidRPr="0049067E">
              <w:rPr>
                <w:rFonts w:cs="Times New Roman"/>
                <w:sz w:val="22"/>
                <w:szCs w:val="22"/>
                <w:lang w:val="uk-UA"/>
              </w:rPr>
              <w:t>Web</w:t>
            </w:r>
            <w:proofErr w:type="spellEnd"/>
            <w:r w:rsidRPr="0049067E">
              <w:rPr>
                <w:rFonts w:cs="Times New Roman"/>
                <w:sz w:val="22"/>
                <w:szCs w:val="22"/>
                <w:lang w:val="uk-UA"/>
              </w:rPr>
              <w:t xml:space="preserve"> </w:t>
            </w:r>
            <w:proofErr w:type="spellStart"/>
            <w:r w:rsidRPr="0049067E">
              <w:rPr>
                <w:rFonts w:cs="Times New Roman"/>
                <w:sz w:val="22"/>
                <w:szCs w:val="22"/>
                <w:lang w:val="uk-UA"/>
              </w:rPr>
              <w:t>Camera</w:t>
            </w:r>
            <w:proofErr w:type="spellEnd"/>
            <w:r w:rsidRPr="0049067E">
              <w:rPr>
                <w:rFonts w:cs="Times New Roman"/>
                <w:sz w:val="22"/>
                <w:szCs w:val="22"/>
                <w:lang w:val="uk-UA"/>
              </w:rPr>
              <w:t xml:space="preserve"> </w:t>
            </w:r>
            <w:proofErr w:type="spellStart"/>
            <w:r w:rsidRPr="0049067E">
              <w:rPr>
                <w:rFonts w:cs="Times New Roman"/>
                <w:sz w:val="22"/>
                <w:szCs w:val="22"/>
                <w:lang w:val="uk-UA"/>
              </w:rPr>
              <w:t>Full</w:t>
            </w:r>
            <w:proofErr w:type="spellEnd"/>
            <w:r w:rsidRPr="0049067E">
              <w:rPr>
                <w:rFonts w:cs="Times New Roman"/>
                <w:sz w:val="22"/>
                <w:szCs w:val="22"/>
                <w:lang w:val="uk-UA"/>
              </w:rPr>
              <w:t xml:space="preserve"> HD, технологія Pop-Up.</w:t>
            </w:r>
          </w:p>
        </w:tc>
      </w:tr>
      <w:tr w:rsidR="00D83724" w:rsidRPr="00C716F7" w:rsidTr="00014B95">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83724" w:rsidRPr="0049067E" w:rsidRDefault="00D83724" w:rsidP="00014B95">
            <w:pPr>
              <w:pStyle w:val="a7"/>
              <w:spacing w:line="276" w:lineRule="auto"/>
              <w:rPr>
                <w:rFonts w:eastAsia="Calibri"/>
                <w:sz w:val="22"/>
                <w:szCs w:val="22"/>
                <w:lang w:val="uk-UA"/>
              </w:rPr>
            </w:pPr>
            <w:r w:rsidRPr="0049067E">
              <w:rPr>
                <w:sz w:val="22"/>
                <w:szCs w:val="22"/>
                <w:lang w:val="uk-UA"/>
              </w:rPr>
              <w:t>Безпека</w:t>
            </w:r>
          </w:p>
        </w:tc>
        <w:tc>
          <w:tcPr>
            <w:tcW w:w="6634" w:type="dxa"/>
            <w:tcBorders>
              <w:top w:val="single" w:sz="4" w:space="0" w:color="auto"/>
              <w:left w:val="single" w:sz="4" w:space="0" w:color="auto"/>
              <w:bottom w:val="single" w:sz="4" w:space="0" w:color="auto"/>
              <w:right w:val="single" w:sz="4" w:space="0" w:color="auto"/>
            </w:tcBorders>
            <w:shd w:val="clear" w:color="auto" w:fill="auto"/>
            <w:vAlign w:val="center"/>
          </w:tcPr>
          <w:p w:rsidR="00D83724" w:rsidRPr="0049067E" w:rsidRDefault="00D83724" w:rsidP="00014B95">
            <w:pPr>
              <w:rPr>
                <w:rFonts w:cs="Times New Roman"/>
                <w:sz w:val="22"/>
                <w:szCs w:val="22"/>
                <w:lang w:val="uk-UA"/>
              </w:rPr>
            </w:pPr>
            <w:r w:rsidRPr="0049067E">
              <w:rPr>
                <w:rFonts w:cs="Times New Roman"/>
                <w:sz w:val="22"/>
                <w:szCs w:val="22"/>
                <w:lang w:val="uk-UA"/>
              </w:rPr>
              <w:t>Наявність TPM модуля (</w:t>
            </w:r>
            <w:proofErr w:type="spellStart"/>
            <w:r w:rsidRPr="0049067E">
              <w:rPr>
                <w:rFonts w:cs="Times New Roman"/>
                <w:sz w:val="22"/>
                <w:szCs w:val="22"/>
                <w:lang w:val="uk-UA"/>
              </w:rPr>
              <w:t>Trusted</w:t>
            </w:r>
            <w:proofErr w:type="spellEnd"/>
            <w:r w:rsidRPr="0049067E">
              <w:rPr>
                <w:rFonts w:cs="Times New Roman"/>
                <w:sz w:val="22"/>
                <w:szCs w:val="22"/>
                <w:lang w:val="uk-UA"/>
              </w:rPr>
              <w:t xml:space="preserve"> </w:t>
            </w:r>
            <w:proofErr w:type="spellStart"/>
            <w:r w:rsidRPr="0049067E">
              <w:rPr>
                <w:rFonts w:cs="Times New Roman"/>
                <w:sz w:val="22"/>
                <w:szCs w:val="22"/>
                <w:lang w:val="uk-UA"/>
              </w:rPr>
              <w:t>Platform</w:t>
            </w:r>
            <w:proofErr w:type="spellEnd"/>
            <w:r w:rsidRPr="0049067E">
              <w:rPr>
                <w:rFonts w:cs="Times New Roman"/>
                <w:sz w:val="22"/>
                <w:szCs w:val="22"/>
                <w:lang w:val="uk-UA"/>
              </w:rPr>
              <w:t xml:space="preserve"> </w:t>
            </w:r>
            <w:proofErr w:type="spellStart"/>
            <w:r w:rsidRPr="0049067E">
              <w:rPr>
                <w:rFonts w:cs="Times New Roman"/>
                <w:sz w:val="22"/>
                <w:szCs w:val="22"/>
                <w:lang w:val="uk-UA"/>
              </w:rPr>
              <w:t>Module</w:t>
            </w:r>
            <w:proofErr w:type="spellEnd"/>
            <w:r w:rsidRPr="0049067E">
              <w:rPr>
                <w:rFonts w:cs="Times New Roman"/>
                <w:sz w:val="22"/>
                <w:szCs w:val="22"/>
                <w:lang w:val="uk-UA"/>
              </w:rPr>
              <w:t xml:space="preserve"> </w:t>
            </w:r>
            <w:proofErr w:type="spellStart"/>
            <w:r w:rsidRPr="0049067E">
              <w:rPr>
                <w:rFonts w:cs="Times New Roman"/>
                <w:sz w:val="22"/>
                <w:szCs w:val="22"/>
                <w:lang w:val="uk-UA"/>
              </w:rPr>
              <w:t>Hardware</w:t>
            </w:r>
            <w:proofErr w:type="spellEnd"/>
            <w:r w:rsidRPr="0049067E">
              <w:rPr>
                <w:rFonts w:cs="Times New Roman"/>
                <w:sz w:val="22"/>
                <w:szCs w:val="22"/>
                <w:lang w:val="uk-UA"/>
              </w:rPr>
              <w:t>) не гірше 2.0</w:t>
            </w:r>
          </w:p>
        </w:tc>
      </w:tr>
      <w:tr w:rsidR="00D83724" w:rsidRPr="0049067E" w:rsidTr="00014B95">
        <w:tc>
          <w:tcPr>
            <w:tcW w:w="3118" w:type="dxa"/>
            <w:tcBorders>
              <w:top w:val="single" w:sz="4" w:space="0" w:color="auto"/>
              <w:left w:val="single" w:sz="4" w:space="0" w:color="auto"/>
              <w:bottom w:val="single" w:sz="4" w:space="0" w:color="auto"/>
              <w:right w:val="single" w:sz="4" w:space="0" w:color="auto"/>
            </w:tcBorders>
            <w:shd w:val="clear" w:color="auto" w:fill="auto"/>
          </w:tcPr>
          <w:p w:rsidR="00D83724" w:rsidRPr="0049067E" w:rsidRDefault="00D83724" w:rsidP="00014B95">
            <w:pPr>
              <w:pStyle w:val="a7"/>
              <w:spacing w:line="276" w:lineRule="auto"/>
              <w:rPr>
                <w:rFonts w:eastAsia="Calibri"/>
                <w:sz w:val="22"/>
                <w:szCs w:val="22"/>
                <w:lang w:val="uk-UA"/>
              </w:rPr>
            </w:pPr>
            <w:r w:rsidRPr="0049067E">
              <w:rPr>
                <w:rFonts w:eastAsia="Calibri"/>
                <w:sz w:val="22"/>
                <w:szCs w:val="22"/>
                <w:lang w:val="uk-UA"/>
              </w:rPr>
              <w:t>Операційна система</w:t>
            </w:r>
          </w:p>
        </w:tc>
        <w:tc>
          <w:tcPr>
            <w:tcW w:w="6634" w:type="dxa"/>
            <w:tcBorders>
              <w:top w:val="single" w:sz="4" w:space="0" w:color="auto"/>
              <w:left w:val="single" w:sz="4" w:space="0" w:color="auto"/>
              <w:bottom w:val="single" w:sz="4" w:space="0" w:color="auto"/>
              <w:right w:val="single" w:sz="4" w:space="0" w:color="auto"/>
            </w:tcBorders>
            <w:shd w:val="clear" w:color="auto" w:fill="auto"/>
          </w:tcPr>
          <w:p w:rsidR="00D83724" w:rsidRPr="0049067E" w:rsidRDefault="00D83724" w:rsidP="00014B95">
            <w:pPr>
              <w:spacing w:line="276" w:lineRule="auto"/>
              <w:rPr>
                <w:rFonts w:eastAsia="Calibri" w:cs="Times New Roman"/>
                <w:sz w:val="22"/>
                <w:szCs w:val="22"/>
                <w:lang w:val="uk-UA"/>
              </w:rPr>
            </w:pPr>
            <w:r w:rsidRPr="0049067E">
              <w:rPr>
                <w:rFonts w:cs="Times New Roman"/>
                <w:sz w:val="22"/>
                <w:szCs w:val="22"/>
                <w:lang w:val="uk-UA" w:eastAsia="en-US"/>
              </w:rPr>
              <w:t xml:space="preserve">Microsoft® Windows® 11 </w:t>
            </w:r>
            <w:proofErr w:type="spellStart"/>
            <w:r w:rsidRPr="0049067E">
              <w:rPr>
                <w:rFonts w:cs="Times New Roman"/>
                <w:sz w:val="22"/>
                <w:szCs w:val="22"/>
                <w:lang w:val="uk-UA" w:eastAsia="en-US"/>
              </w:rPr>
              <w:t>Pro</w:t>
            </w:r>
            <w:proofErr w:type="spellEnd"/>
            <w:r w:rsidRPr="0049067E">
              <w:rPr>
                <w:rFonts w:cs="Times New Roman"/>
                <w:sz w:val="22"/>
                <w:szCs w:val="22"/>
                <w:lang w:val="uk-UA" w:eastAsia="en-US"/>
              </w:rPr>
              <w:t xml:space="preserve">, </w:t>
            </w:r>
            <w:proofErr w:type="spellStart"/>
            <w:r w:rsidRPr="0049067E">
              <w:rPr>
                <w:rFonts w:cs="Times New Roman"/>
                <w:sz w:val="22"/>
                <w:szCs w:val="22"/>
                <w:lang w:val="uk-UA" w:eastAsia="en-US"/>
              </w:rPr>
              <w:t>предінстальована</w:t>
            </w:r>
            <w:proofErr w:type="spellEnd"/>
            <w:r w:rsidRPr="0049067E">
              <w:rPr>
                <w:rFonts w:cs="Times New Roman"/>
                <w:sz w:val="22"/>
                <w:szCs w:val="22"/>
                <w:lang w:val="uk-UA" w:eastAsia="en-US"/>
              </w:rPr>
              <w:t xml:space="preserve"> виробником системного блоку, з використанням технології ОЕМ активації ОА 3.0. Справжність встановленої ліцензії повинна бути підтверджена GML наліпкою на системному блоці без ключа активації, ключ </w:t>
            </w:r>
            <w:r w:rsidRPr="0049067E">
              <w:rPr>
                <w:rFonts w:cs="Times New Roman"/>
                <w:sz w:val="22"/>
                <w:szCs w:val="22"/>
                <w:lang w:val="uk-UA" w:eastAsia="en-US"/>
              </w:rPr>
              <w:lastRenderedPageBreak/>
              <w:t>активації повинен бути вшитий у BIOS материнської плати системного блока. Активація проводиться Замовником.</w:t>
            </w:r>
          </w:p>
        </w:tc>
      </w:tr>
      <w:tr w:rsidR="00D83724" w:rsidRPr="0049067E" w:rsidTr="00014B95">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D83724" w:rsidRPr="0049067E" w:rsidRDefault="00D83724" w:rsidP="00014B95">
            <w:pPr>
              <w:pStyle w:val="a7"/>
              <w:spacing w:line="276" w:lineRule="auto"/>
              <w:rPr>
                <w:sz w:val="22"/>
                <w:szCs w:val="22"/>
                <w:lang w:val="uk-UA"/>
              </w:rPr>
            </w:pPr>
            <w:r w:rsidRPr="0049067E">
              <w:rPr>
                <w:sz w:val="22"/>
                <w:szCs w:val="22"/>
                <w:lang w:val="uk-UA"/>
              </w:rPr>
              <w:lastRenderedPageBreak/>
              <w:t>Гарантія</w:t>
            </w:r>
          </w:p>
        </w:tc>
        <w:tc>
          <w:tcPr>
            <w:tcW w:w="6634" w:type="dxa"/>
            <w:tcBorders>
              <w:top w:val="single" w:sz="4" w:space="0" w:color="auto"/>
              <w:left w:val="single" w:sz="4" w:space="0" w:color="auto"/>
              <w:bottom w:val="single" w:sz="4" w:space="0" w:color="auto"/>
              <w:right w:val="single" w:sz="4" w:space="0" w:color="auto"/>
            </w:tcBorders>
            <w:shd w:val="clear" w:color="auto" w:fill="auto"/>
            <w:vAlign w:val="center"/>
          </w:tcPr>
          <w:p w:rsidR="00D83724" w:rsidRPr="0049067E" w:rsidRDefault="00D83724" w:rsidP="00014B95">
            <w:pPr>
              <w:spacing w:line="276" w:lineRule="auto"/>
              <w:rPr>
                <w:rFonts w:cs="Times New Roman"/>
                <w:sz w:val="22"/>
                <w:szCs w:val="22"/>
                <w:lang w:val="uk-UA"/>
              </w:rPr>
            </w:pPr>
            <w:r w:rsidRPr="0049067E">
              <w:rPr>
                <w:rFonts w:cs="Times New Roman"/>
                <w:sz w:val="22"/>
                <w:szCs w:val="22"/>
                <w:lang w:val="uk-UA"/>
              </w:rPr>
              <w:t>Не менше 36 місяців від виробника.</w:t>
            </w:r>
          </w:p>
        </w:tc>
      </w:tr>
    </w:tbl>
    <w:p w:rsidR="00D83724" w:rsidRPr="0049067E" w:rsidRDefault="00D83724" w:rsidP="00D83724">
      <w:pPr>
        <w:ind w:left="84" w:right="110" w:firstLine="612"/>
        <w:jc w:val="both"/>
        <w:rPr>
          <w:rFonts w:eastAsia="TimesNewRomanPSMT" w:cs="Times New Roman"/>
          <w:sz w:val="22"/>
          <w:szCs w:val="22"/>
          <w:lang w:val="uk-UA"/>
        </w:rPr>
      </w:pPr>
    </w:p>
    <w:p w:rsidR="000A4C70" w:rsidRPr="0049067E" w:rsidRDefault="000A4C70" w:rsidP="000A4C70">
      <w:pPr>
        <w:spacing w:line="274" w:lineRule="exact"/>
        <w:ind w:right="19" w:firstLine="725"/>
        <w:jc w:val="both"/>
        <w:rPr>
          <w:rFonts w:cs="Times New Roman"/>
          <w:sz w:val="22"/>
          <w:szCs w:val="22"/>
          <w:lang w:val="uk-UA"/>
        </w:rPr>
      </w:pPr>
    </w:p>
    <w:sectPr w:rsidR="000A4C70" w:rsidRPr="0049067E" w:rsidSect="00C77BCD">
      <w:headerReference w:type="default" r:id="rId8"/>
      <w:footerReference w:type="default" r:id="rId9"/>
      <w:headerReference w:type="first" r:id="rId10"/>
      <w:footerReference w:type="first" r:id="rId11"/>
      <w:pgSz w:w="11900" w:h="16840"/>
      <w:pgMar w:top="414" w:right="566" w:bottom="709" w:left="993" w:header="357"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F28" w:rsidRDefault="00004F28">
      <w:r>
        <w:separator/>
      </w:r>
    </w:p>
  </w:endnote>
  <w:endnote w:type="continuationSeparator" w:id="0">
    <w:p w:rsidR="00004F28" w:rsidRDefault="00004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imesNewRomanPSMT">
    <w:altName w:val="Times New Roman"/>
    <w:charset w:val="01"/>
    <w:family w:val="auto"/>
    <w:pitch w:val="default"/>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Helvetica Neue">
    <w:altName w:val="Times New Roman"/>
    <w:charset w:val="00"/>
    <w:family w:val="roman"/>
    <w:pitch w:val="default"/>
  </w:font>
  <w:font w:name="Liberation Serif">
    <w:altName w:val="Times New Roman"/>
    <w:charset w:val="CC"/>
    <w:family w:val="roman"/>
    <w:pitch w:val="variable"/>
  </w:font>
  <w:font w:name="Noto Serif SC">
    <w:altName w:val="Times New Roman"/>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Andale Sans UI">
    <w:altName w:val="Arial Unicode MS"/>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charset w:val="01"/>
    <w:family w:val="auto"/>
    <w:pitch w:val="default"/>
  </w:font>
  <w:font w:name="TimesNewRomanPS-ItalicMT">
    <w:altName w:val="Times New Roman"/>
    <w:charset w:val="01"/>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F28" w:rsidRDefault="00004F2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F28" w:rsidRDefault="00004F2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F28" w:rsidRDefault="00004F28">
      <w:r>
        <w:separator/>
      </w:r>
    </w:p>
  </w:footnote>
  <w:footnote w:type="continuationSeparator" w:id="0">
    <w:p w:rsidR="00004F28" w:rsidRDefault="00004F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F28" w:rsidRDefault="00004F28">
    <w:pPr>
      <w:pStyle w:val="a4"/>
      <w:jc w:val="center"/>
    </w:pPr>
    <w:r>
      <w:rPr>
        <w:rStyle w:val="a5"/>
      </w:rPr>
      <w:fldChar w:fldCharType="begin"/>
    </w:r>
    <w:r>
      <w:rPr>
        <w:rStyle w:val="a5"/>
      </w:rPr>
      <w:instrText xml:space="preserve"> PAGE </w:instrText>
    </w:r>
    <w:r>
      <w:rPr>
        <w:rStyle w:val="a5"/>
      </w:rPr>
      <w:fldChar w:fldCharType="separate"/>
    </w:r>
    <w:r w:rsidR="00781973">
      <w:rPr>
        <w:rStyle w:val="a5"/>
        <w:noProof/>
      </w:rPr>
      <w:t>2</w:t>
    </w:r>
    <w:r>
      <w:rPr>
        <w:rStyle w:val="a5"/>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F28" w:rsidRDefault="00004F2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794"/>
    <w:multiLevelType w:val="hybridMultilevel"/>
    <w:tmpl w:val="ECD690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5705402"/>
    <w:multiLevelType w:val="multilevel"/>
    <w:tmpl w:val="E7786848"/>
    <w:lvl w:ilvl="0">
      <w:start w:val="1"/>
      <w:numFmt w:val="decimal"/>
      <w:lvlText w:val="%1."/>
      <w:lvlJc w:val="left"/>
      <w:pPr>
        <w:tabs>
          <w:tab w:val="num" w:pos="340"/>
        </w:tabs>
        <w:ind w:left="340" w:hanging="264"/>
      </w:pPr>
      <w:rPr>
        <w:rFonts w:ascii="Times New Roman" w:eastAsia="TimesNewRomanPSMT" w:hAnsi="Times New Roman" w:cs="Times New Roman"/>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90112FD"/>
    <w:multiLevelType w:val="hybridMultilevel"/>
    <w:tmpl w:val="426457A8"/>
    <w:styleLink w:val="1"/>
    <w:lvl w:ilvl="0" w:tplc="502AAB16">
      <w:start w:val="1"/>
      <w:numFmt w:val="decimal"/>
      <w:lvlText w:val="%1."/>
      <w:lvlJc w:val="left"/>
      <w:pPr>
        <w:tabs>
          <w:tab w:val="left" w:pos="720"/>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FDC86A3E">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23249152">
      <w:start w:val="1"/>
      <w:numFmt w:val="decimal"/>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8144AB08">
      <w:start w:val="1"/>
      <w:numFmt w:val="decimal"/>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4B4DA1C">
      <w:start w:val="1"/>
      <w:numFmt w:val="decimal"/>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1BAE41BA">
      <w:start w:val="1"/>
      <w:numFmt w:val="decimal"/>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02D87962">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431863F8">
      <w:start w:val="1"/>
      <w:numFmt w:val="decimal"/>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AE463530">
      <w:start w:val="1"/>
      <w:numFmt w:val="decimal"/>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D953BD7"/>
    <w:multiLevelType w:val="multilevel"/>
    <w:tmpl w:val="ADD41E44"/>
    <w:lvl w:ilvl="0">
      <w:start w:val="1"/>
      <w:numFmt w:val="decimal"/>
      <w:lvlText w:val="%1."/>
      <w:lvlJc w:val="left"/>
      <w:pPr>
        <w:tabs>
          <w:tab w:val="num" w:pos="720"/>
        </w:tabs>
        <w:ind w:left="720" w:firstLine="0"/>
      </w:pPr>
      <w:rPr>
        <w:b w:val="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15865A09"/>
    <w:multiLevelType w:val="hybridMultilevel"/>
    <w:tmpl w:val="000C4C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A871C13"/>
    <w:multiLevelType w:val="hybridMultilevel"/>
    <w:tmpl w:val="2ABA8606"/>
    <w:lvl w:ilvl="0" w:tplc="1964809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nsid w:val="437E0C31"/>
    <w:multiLevelType w:val="multilevel"/>
    <w:tmpl w:val="EADE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1B05E8"/>
    <w:multiLevelType w:val="hybridMultilevel"/>
    <w:tmpl w:val="844CF24E"/>
    <w:lvl w:ilvl="0" w:tplc="61CAD94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CAD555F"/>
    <w:multiLevelType w:val="multilevel"/>
    <w:tmpl w:val="C6F40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7A5C5B"/>
    <w:multiLevelType w:val="hybridMultilevel"/>
    <w:tmpl w:val="1A74385E"/>
    <w:lvl w:ilvl="0" w:tplc="63E267A2">
      <w:start w:val="1"/>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D9128F"/>
    <w:multiLevelType w:val="hybridMultilevel"/>
    <w:tmpl w:val="426457A8"/>
    <w:numStyleLink w:val="1"/>
  </w:abstractNum>
  <w:abstractNum w:abstractNumId="11">
    <w:nsid w:val="5A441F6F"/>
    <w:multiLevelType w:val="hybridMultilevel"/>
    <w:tmpl w:val="B890E31E"/>
    <w:lvl w:ilvl="0" w:tplc="C494DCAE">
      <w:numFmt w:val="bullet"/>
      <w:lvlText w:val="-"/>
      <w:lvlJc w:val="left"/>
      <w:pPr>
        <w:ind w:left="720" w:hanging="360"/>
      </w:pPr>
      <w:rPr>
        <w:rFonts w:ascii="Times New Roman" w:eastAsia="Arial Unicode MS"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63BD0FB6"/>
    <w:multiLevelType w:val="hybridMultilevel"/>
    <w:tmpl w:val="CAF6EFDC"/>
    <w:lvl w:ilvl="0" w:tplc="4936F308">
      <w:start w:val="1"/>
      <w:numFmt w:val="decimal"/>
      <w:lvlText w:val="%1."/>
      <w:lvlJc w:val="left"/>
      <w:pPr>
        <w:tabs>
          <w:tab w:val="left" w:pos="720"/>
        </w:tabs>
        <w:ind w:left="567" w:hanging="567"/>
      </w:pPr>
      <w:rPr>
        <w:rFonts w:ascii="Times New Roman" w:eastAsia="Arial Unicode MS" w:hAnsi="Times New Roman" w:cs="Times New Roman"/>
        <w:i w:val="0"/>
        <w:caps w:val="0"/>
        <w:smallCaps w:val="0"/>
        <w:strike w:val="0"/>
        <w:dstrike w:val="0"/>
        <w:outline w:val="0"/>
        <w:emboss w:val="0"/>
        <w:imprint w:val="0"/>
        <w:spacing w:val="0"/>
        <w:w w:val="100"/>
        <w:kern w:val="0"/>
        <w:position w:val="0"/>
        <w:highlight w:val="none"/>
        <w:vertAlign w:val="baseline"/>
      </w:rPr>
    </w:lvl>
    <w:lvl w:ilvl="1" w:tplc="CFA6911C">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7704427C">
      <w:start w:val="1"/>
      <w:numFmt w:val="decimal"/>
      <w:lvlText w:val="%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EF82F81E">
      <w:start w:val="1"/>
      <w:numFmt w:val="decimal"/>
      <w:lvlText w:val="%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42DEC050">
      <w:start w:val="1"/>
      <w:numFmt w:val="decimal"/>
      <w:lvlText w:val="%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58948296">
      <w:start w:val="1"/>
      <w:numFmt w:val="decimal"/>
      <w:lvlText w:val="%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484E6C2E">
      <w:start w:val="1"/>
      <w:numFmt w:val="decimal"/>
      <w:lvlText w:val="%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822C4EA2">
      <w:start w:val="1"/>
      <w:numFmt w:val="decimal"/>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1638C762">
      <w:start w:val="1"/>
      <w:numFmt w:val="decimal"/>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73E97A0A"/>
    <w:multiLevelType w:val="hybridMultilevel"/>
    <w:tmpl w:val="2ABA8606"/>
    <w:lvl w:ilvl="0" w:tplc="1964809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4">
    <w:nsid w:val="75B323A7"/>
    <w:multiLevelType w:val="multilevel"/>
    <w:tmpl w:val="A0FA2FAA"/>
    <w:lvl w:ilvl="0">
      <w:start w:val="1"/>
      <w:numFmt w:val="decimal"/>
      <w:lvlText w:val="%1."/>
      <w:lvlJc w:val="left"/>
      <w:pPr>
        <w:tabs>
          <w:tab w:val="num" w:pos="720"/>
        </w:tabs>
        <w:ind w:left="720" w:firstLine="0"/>
      </w:pPr>
      <w:rPr>
        <w:b w:val="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5">
    <w:nsid w:val="7F361A79"/>
    <w:multiLevelType w:val="multilevel"/>
    <w:tmpl w:val="4856A05C"/>
    <w:lvl w:ilvl="0">
      <w:start w:val="1"/>
      <w:numFmt w:val="decimal"/>
      <w:lvlText w:val="%1."/>
      <w:lvlJc w:val="left"/>
      <w:pPr>
        <w:tabs>
          <w:tab w:val="num" w:pos="287"/>
        </w:tabs>
        <w:ind w:left="287" w:hanging="287"/>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10"/>
  </w:num>
  <w:num w:numId="3">
    <w:abstractNumId w:val="12"/>
  </w:num>
  <w:num w:numId="4">
    <w:abstractNumId w:val="15"/>
  </w:num>
  <w:num w:numId="5">
    <w:abstractNumId w:val="1"/>
  </w:num>
  <w:num w:numId="6">
    <w:abstractNumId w:val="3"/>
  </w:num>
  <w:num w:numId="7">
    <w:abstractNumId w:val="14"/>
  </w:num>
  <w:num w:numId="8">
    <w:abstractNumId w:val="4"/>
  </w:num>
  <w:num w:numId="9">
    <w:abstractNumId w:val="0"/>
  </w:num>
  <w:num w:numId="10">
    <w:abstractNumId w:val="8"/>
  </w:num>
  <w:num w:numId="11">
    <w:abstractNumId w:val="7"/>
  </w:num>
  <w:num w:numId="12">
    <w:abstractNumId w:val="6"/>
  </w:num>
  <w:num w:numId="13">
    <w:abstractNumId w:val="11"/>
  </w:num>
  <w:num w:numId="14">
    <w:abstractNumId w:val="13"/>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64875"/>
    <w:rsid w:val="00002C78"/>
    <w:rsid w:val="00004F28"/>
    <w:rsid w:val="00025242"/>
    <w:rsid w:val="0007582D"/>
    <w:rsid w:val="00084C56"/>
    <w:rsid w:val="00092F1A"/>
    <w:rsid w:val="00097B84"/>
    <w:rsid w:val="000A33A9"/>
    <w:rsid w:val="000A4C70"/>
    <w:rsid w:val="000E287F"/>
    <w:rsid w:val="00113725"/>
    <w:rsid w:val="00130EDC"/>
    <w:rsid w:val="00143C0B"/>
    <w:rsid w:val="00147D46"/>
    <w:rsid w:val="0018367E"/>
    <w:rsid w:val="00186728"/>
    <w:rsid w:val="00195BE8"/>
    <w:rsid w:val="001A5043"/>
    <w:rsid w:val="001D192D"/>
    <w:rsid w:val="001D4C8A"/>
    <w:rsid w:val="00216601"/>
    <w:rsid w:val="002326F6"/>
    <w:rsid w:val="00251DD8"/>
    <w:rsid w:val="002B1BF2"/>
    <w:rsid w:val="002C7028"/>
    <w:rsid w:val="002C7D0D"/>
    <w:rsid w:val="002D42B5"/>
    <w:rsid w:val="002D57E2"/>
    <w:rsid w:val="002D684F"/>
    <w:rsid w:val="002E2707"/>
    <w:rsid w:val="003136A9"/>
    <w:rsid w:val="00325263"/>
    <w:rsid w:val="003352D7"/>
    <w:rsid w:val="00361216"/>
    <w:rsid w:val="00362D7C"/>
    <w:rsid w:val="00372B3A"/>
    <w:rsid w:val="00394A79"/>
    <w:rsid w:val="00395C84"/>
    <w:rsid w:val="003963BA"/>
    <w:rsid w:val="003A2164"/>
    <w:rsid w:val="003B1836"/>
    <w:rsid w:val="003C5751"/>
    <w:rsid w:val="003E6071"/>
    <w:rsid w:val="004116E4"/>
    <w:rsid w:val="0044304C"/>
    <w:rsid w:val="004761BB"/>
    <w:rsid w:val="004834EF"/>
    <w:rsid w:val="0049067E"/>
    <w:rsid w:val="004A0196"/>
    <w:rsid w:val="004A32EA"/>
    <w:rsid w:val="004A3E92"/>
    <w:rsid w:val="004D081D"/>
    <w:rsid w:val="004E2976"/>
    <w:rsid w:val="0053249D"/>
    <w:rsid w:val="00561C7A"/>
    <w:rsid w:val="005726EB"/>
    <w:rsid w:val="0057433C"/>
    <w:rsid w:val="00574B96"/>
    <w:rsid w:val="00576890"/>
    <w:rsid w:val="00577262"/>
    <w:rsid w:val="005A3256"/>
    <w:rsid w:val="005F6059"/>
    <w:rsid w:val="00601659"/>
    <w:rsid w:val="00604A22"/>
    <w:rsid w:val="00610265"/>
    <w:rsid w:val="00651486"/>
    <w:rsid w:val="006572D1"/>
    <w:rsid w:val="00666288"/>
    <w:rsid w:val="006A067A"/>
    <w:rsid w:val="006A4721"/>
    <w:rsid w:val="006C4248"/>
    <w:rsid w:val="00711EF1"/>
    <w:rsid w:val="00726874"/>
    <w:rsid w:val="00775D53"/>
    <w:rsid w:val="00776DFB"/>
    <w:rsid w:val="00780EA0"/>
    <w:rsid w:val="00781973"/>
    <w:rsid w:val="00783124"/>
    <w:rsid w:val="007B6B7A"/>
    <w:rsid w:val="007B6B87"/>
    <w:rsid w:val="007C3FAD"/>
    <w:rsid w:val="007E5E2F"/>
    <w:rsid w:val="007E74CB"/>
    <w:rsid w:val="007F45C8"/>
    <w:rsid w:val="00803D3B"/>
    <w:rsid w:val="00814BC5"/>
    <w:rsid w:val="00816156"/>
    <w:rsid w:val="00827D1B"/>
    <w:rsid w:val="008436C9"/>
    <w:rsid w:val="0087449C"/>
    <w:rsid w:val="008A5773"/>
    <w:rsid w:val="008A59F5"/>
    <w:rsid w:val="008C086A"/>
    <w:rsid w:val="008E2C24"/>
    <w:rsid w:val="008F60B6"/>
    <w:rsid w:val="0092102A"/>
    <w:rsid w:val="009224BA"/>
    <w:rsid w:val="00926F91"/>
    <w:rsid w:val="009422DA"/>
    <w:rsid w:val="009A16DE"/>
    <w:rsid w:val="009A2AFC"/>
    <w:rsid w:val="009B269C"/>
    <w:rsid w:val="009B61CF"/>
    <w:rsid w:val="009C2840"/>
    <w:rsid w:val="009C2DDC"/>
    <w:rsid w:val="009C3E1E"/>
    <w:rsid w:val="009C4E51"/>
    <w:rsid w:val="009D767D"/>
    <w:rsid w:val="00A04DC1"/>
    <w:rsid w:val="00A57A9D"/>
    <w:rsid w:val="00A64642"/>
    <w:rsid w:val="00A65DD1"/>
    <w:rsid w:val="00AC38A8"/>
    <w:rsid w:val="00AC4882"/>
    <w:rsid w:val="00AF339B"/>
    <w:rsid w:val="00B35C62"/>
    <w:rsid w:val="00B53519"/>
    <w:rsid w:val="00B71ABC"/>
    <w:rsid w:val="00B76FD6"/>
    <w:rsid w:val="00BB1B4E"/>
    <w:rsid w:val="00BB2A76"/>
    <w:rsid w:val="00BC20FC"/>
    <w:rsid w:val="00BD0435"/>
    <w:rsid w:val="00BE41AF"/>
    <w:rsid w:val="00BE759F"/>
    <w:rsid w:val="00BF383C"/>
    <w:rsid w:val="00C1102B"/>
    <w:rsid w:val="00C31DDD"/>
    <w:rsid w:val="00C371B1"/>
    <w:rsid w:val="00C40E18"/>
    <w:rsid w:val="00C443F4"/>
    <w:rsid w:val="00C64875"/>
    <w:rsid w:val="00C66AF2"/>
    <w:rsid w:val="00C716F7"/>
    <w:rsid w:val="00C77BCD"/>
    <w:rsid w:val="00C9488E"/>
    <w:rsid w:val="00CA6C43"/>
    <w:rsid w:val="00CC15D6"/>
    <w:rsid w:val="00CC2509"/>
    <w:rsid w:val="00CD2CAC"/>
    <w:rsid w:val="00CD69F5"/>
    <w:rsid w:val="00CF183E"/>
    <w:rsid w:val="00D342A3"/>
    <w:rsid w:val="00D43CFA"/>
    <w:rsid w:val="00D50FD1"/>
    <w:rsid w:val="00D63E41"/>
    <w:rsid w:val="00D65066"/>
    <w:rsid w:val="00D77C8B"/>
    <w:rsid w:val="00D83724"/>
    <w:rsid w:val="00D97C86"/>
    <w:rsid w:val="00DA2EBB"/>
    <w:rsid w:val="00DA6297"/>
    <w:rsid w:val="00DC7462"/>
    <w:rsid w:val="00E14B80"/>
    <w:rsid w:val="00E743AB"/>
    <w:rsid w:val="00EB1321"/>
    <w:rsid w:val="00ED08C4"/>
    <w:rsid w:val="00F058B4"/>
    <w:rsid w:val="00F30AF7"/>
    <w:rsid w:val="00F35EAE"/>
    <w:rsid w:val="00F50002"/>
    <w:rsid w:val="00F510FC"/>
    <w:rsid w:val="00F81AAD"/>
    <w:rsid w:val="00FC7BD8"/>
    <w:rsid w:val="00FD3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cs="Arial Unicode MS"/>
      <w:color w:val="000000"/>
      <w:sz w:val="24"/>
      <w:szCs w:val="24"/>
      <w:u w:color="000000"/>
    </w:rPr>
  </w:style>
  <w:style w:type="paragraph" w:styleId="4">
    <w:name w:val="heading 4"/>
    <w:basedOn w:val="a"/>
    <w:next w:val="a"/>
    <w:link w:val="40"/>
    <w:qFormat/>
    <w:rsid w:val="00574B9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40"/>
      <w:outlineLvl w:val="3"/>
    </w:pPr>
    <w:rPr>
      <w:rFonts w:ascii="Calibri" w:eastAsia="Times New Roman" w:hAnsi="Calibri" w:cs="Calibri"/>
      <w:b/>
      <w:color w:val="auto"/>
      <w:bdr w:val="none" w:sz="0" w:space="0" w:color="auto"/>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tabs>
        <w:tab w:val="center" w:pos="4819"/>
        <w:tab w:val="right" w:pos="9639"/>
      </w:tabs>
    </w:pPr>
    <w:rPr>
      <w:rFonts w:cs="Arial Unicode MS"/>
      <w:color w:val="000000"/>
      <w:sz w:val="24"/>
      <w:szCs w:val="24"/>
      <w:u w:color="000000"/>
    </w:rPr>
  </w:style>
  <w:style w:type="character" w:customStyle="1" w:styleId="a5">
    <w:name w:val="Нет"/>
  </w:style>
  <w:style w:type="paragraph" w:customStyle="1" w:styleId="a6">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7">
    <w:name w:val="Body Text"/>
    <w:pPr>
      <w:spacing w:after="120"/>
    </w:pPr>
    <w:rPr>
      <w:rFonts w:eastAsia="Times New Roman"/>
      <w:color w:val="000000"/>
      <w:sz w:val="24"/>
      <w:szCs w:val="24"/>
      <w:u w:color="000000"/>
    </w:rPr>
  </w:style>
  <w:style w:type="paragraph" w:customStyle="1" w:styleId="Style12">
    <w:name w:val="Style12"/>
    <w:pPr>
      <w:widowControl w:val="0"/>
      <w:spacing w:line="274" w:lineRule="exact"/>
      <w:ind w:firstLine="725"/>
      <w:jc w:val="both"/>
    </w:pPr>
    <w:rPr>
      <w:rFonts w:cs="Arial Unicode MS"/>
      <w:color w:val="000000"/>
      <w:sz w:val="24"/>
      <w:szCs w:val="24"/>
      <w:u w:color="000000"/>
    </w:rPr>
  </w:style>
  <w:style w:type="numbering" w:customStyle="1" w:styleId="1">
    <w:name w:val="Импортированный стиль 1"/>
    <w:pPr>
      <w:numPr>
        <w:numId w:val="1"/>
      </w:numPr>
    </w:pPr>
  </w:style>
  <w:style w:type="paragraph" w:customStyle="1" w:styleId="TableContents">
    <w:name w:val="Table Contents"/>
    <w:basedOn w:val="a7"/>
    <w:qFormat/>
    <w:rsid w:val="00C77BCD"/>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pPr>
    <w:rPr>
      <w:rFonts w:ascii="Liberation Serif" w:eastAsia="Noto Serif SC" w:hAnsi="Liberation Serif" w:cs="Noto Sans Devanagari"/>
      <w:color w:val="auto"/>
      <w:kern w:val="2"/>
      <w:bdr w:val="none" w:sz="0" w:space="0" w:color="auto"/>
      <w:lang w:val="en-US" w:eastAsia="zh-CN" w:bidi="hi-IN"/>
    </w:rPr>
  </w:style>
  <w:style w:type="paragraph" w:styleId="a8">
    <w:name w:val="List Paragraph"/>
    <w:aliases w:val="1. спис,Colorful List - Accent 11,Elenco Normale,FooterText,List Paragraph Char Char,List Paragraph.List 1.0,List Paragraph.List 1.01,List Paragraph.List 1.02,Normal Sentence,SGLText List Paragraph,Steps,b1,lp1,lp11,Заголовок 1.1"/>
    <w:basedOn w:val="a"/>
    <w:link w:val="a9"/>
    <w:uiPriority w:val="34"/>
    <w:qFormat/>
    <w:rsid w:val="008A59F5"/>
    <w:pPr>
      <w:ind w:left="720"/>
      <w:contextualSpacing/>
    </w:pPr>
  </w:style>
  <w:style w:type="paragraph" w:styleId="aa">
    <w:name w:val="No Spacing"/>
    <w:link w:val="ab"/>
    <w:uiPriority w:val="1"/>
    <w:qFormat/>
    <w:rsid w:val="004834E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cs="Calibri"/>
      <w:bdr w:val="none" w:sz="0" w:space="0" w:color="auto"/>
      <w:lang w:val="uk-UA" w:eastAsia="uk-UA"/>
    </w:rPr>
  </w:style>
  <w:style w:type="character" w:customStyle="1" w:styleId="40">
    <w:name w:val="Заголовок 4 Знак"/>
    <w:basedOn w:val="a0"/>
    <w:link w:val="4"/>
    <w:rsid w:val="00574B96"/>
    <w:rPr>
      <w:rFonts w:ascii="Calibri" w:eastAsia="Times New Roman" w:hAnsi="Calibri" w:cs="Calibri"/>
      <w:b/>
      <w:sz w:val="24"/>
      <w:szCs w:val="24"/>
      <w:bdr w:val="none" w:sz="0" w:space="0" w:color="auto"/>
      <w:lang w:val="uk-UA" w:eastAsia="uk-UA"/>
    </w:rPr>
  </w:style>
  <w:style w:type="character" w:customStyle="1" w:styleId="fontstyle01">
    <w:name w:val="fontstyle01"/>
    <w:rsid w:val="00574B96"/>
    <w:rPr>
      <w:rFonts w:ascii="TimesNewRoman" w:hAnsi="TimesNewRoman" w:hint="default"/>
      <w:b w:val="0"/>
      <w:bCs w:val="0"/>
      <w:i w:val="0"/>
      <w:iCs w:val="0"/>
      <w:color w:val="000000"/>
      <w:sz w:val="24"/>
      <w:szCs w:val="24"/>
    </w:rPr>
  </w:style>
  <w:style w:type="character" w:customStyle="1" w:styleId="Bodytext212pt">
    <w:name w:val="Body text (2) + 12 pt"/>
    <w:rsid w:val="00574B96"/>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Bodytext2">
    <w:name w:val="Body text (2)_"/>
    <w:link w:val="Bodytext20"/>
    <w:rsid w:val="00574B96"/>
    <w:rPr>
      <w:shd w:val="clear" w:color="auto" w:fill="FFFFFF"/>
    </w:rPr>
  </w:style>
  <w:style w:type="paragraph" w:customStyle="1" w:styleId="Bodytext20">
    <w:name w:val="Body text (2)"/>
    <w:basedOn w:val="a"/>
    <w:link w:val="Bodytext2"/>
    <w:rsid w:val="00574B96"/>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pPr>
    <w:rPr>
      <w:rFonts w:cs="Times New Roman"/>
      <w:color w:val="auto"/>
      <w:sz w:val="20"/>
      <w:szCs w:val="20"/>
    </w:rPr>
  </w:style>
  <w:style w:type="character" w:customStyle="1" w:styleId="rvts0">
    <w:name w:val="rvts0"/>
    <w:basedOn w:val="a0"/>
    <w:rsid w:val="00FC7BD8"/>
  </w:style>
  <w:style w:type="character" w:customStyle="1" w:styleId="rvts37">
    <w:name w:val="rvts37"/>
    <w:basedOn w:val="a0"/>
    <w:rsid w:val="00FC7BD8"/>
  </w:style>
  <w:style w:type="character" w:customStyle="1" w:styleId="a9">
    <w:name w:val="Абзац списка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8"/>
    <w:uiPriority w:val="34"/>
    <w:locked/>
    <w:rsid w:val="00577262"/>
    <w:rPr>
      <w:rFonts w:cs="Arial Unicode MS"/>
      <w:color w:val="000000"/>
      <w:sz w:val="24"/>
      <w:szCs w:val="24"/>
      <w:u w:color="000000"/>
    </w:rPr>
  </w:style>
  <w:style w:type="character" w:customStyle="1" w:styleId="ab">
    <w:name w:val="Без интервала Знак"/>
    <w:link w:val="aa"/>
    <w:uiPriority w:val="1"/>
    <w:locked/>
    <w:rsid w:val="00577262"/>
    <w:rPr>
      <w:rFonts w:ascii="Calibri" w:eastAsia="Times New Roman" w:hAnsi="Calibri" w:cs="Calibri"/>
      <w:bdr w:val="none" w:sz="0" w:space="0" w:color="auto"/>
      <w:lang w:val="uk-UA" w:eastAsia="uk-UA"/>
    </w:rPr>
  </w:style>
  <w:style w:type="character" w:styleId="ac">
    <w:name w:val="Strong"/>
    <w:qFormat/>
    <w:rsid w:val="00004F28"/>
    <w:rPr>
      <w:rFonts w:ascii="Times New Roman" w:hAnsi="Times New Roman" w:cs="Times New Roman"/>
      <w:b/>
      <w:bCs/>
    </w:rPr>
  </w:style>
  <w:style w:type="character" w:customStyle="1" w:styleId="ad">
    <w:name w:val="Основний текст_"/>
    <w:basedOn w:val="a0"/>
    <w:link w:val="10"/>
    <w:rsid w:val="00D83724"/>
    <w:rPr>
      <w:rFonts w:eastAsia="Times New Roman"/>
      <w:sz w:val="28"/>
      <w:szCs w:val="28"/>
    </w:rPr>
  </w:style>
  <w:style w:type="paragraph" w:customStyle="1" w:styleId="10">
    <w:name w:val="Основний текст1"/>
    <w:basedOn w:val="a"/>
    <w:link w:val="ad"/>
    <w:rsid w:val="00D837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eastAsia="Times New Roman" w:cs="Times New Roman"/>
      <w:color w:val="auto"/>
      <w:sz w:val="28"/>
      <w:szCs w:val="28"/>
    </w:rPr>
  </w:style>
  <w:style w:type="paragraph" w:customStyle="1" w:styleId="Standard">
    <w:name w:val="Standard"/>
    <w:rsid w:val="00D8372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Andale Sans UI" w:cs="Tahoma"/>
      <w:kern w:val="3"/>
      <w:sz w:val="24"/>
      <w:szCs w:val="24"/>
      <w:bdr w:val="none" w:sz="0" w:space="0" w:color="auto"/>
      <w:lang w:val="uk-UA"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cs="Arial Unicode MS"/>
      <w:color w:val="000000"/>
      <w:sz w:val="24"/>
      <w:szCs w:val="24"/>
      <w:u w:color="000000"/>
    </w:rPr>
  </w:style>
  <w:style w:type="paragraph" w:styleId="4">
    <w:name w:val="heading 4"/>
    <w:basedOn w:val="a"/>
    <w:next w:val="a"/>
    <w:link w:val="40"/>
    <w:qFormat/>
    <w:rsid w:val="00574B9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40"/>
      <w:outlineLvl w:val="3"/>
    </w:pPr>
    <w:rPr>
      <w:rFonts w:ascii="Calibri" w:eastAsia="Times New Roman" w:hAnsi="Calibri" w:cs="Calibri"/>
      <w:b/>
      <w:color w:val="auto"/>
      <w:bdr w:val="none" w:sz="0" w:space="0" w:color="auto"/>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pPr>
      <w:tabs>
        <w:tab w:val="center" w:pos="4819"/>
        <w:tab w:val="right" w:pos="9639"/>
      </w:tabs>
    </w:pPr>
    <w:rPr>
      <w:rFonts w:cs="Arial Unicode MS"/>
      <w:color w:val="000000"/>
      <w:sz w:val="24"/>
      <w:szCs w:val="24"/>
      <w:u w:color="000000"/>
    </w:rPr>
  </w:style>
  <w:style w:type="character" w:customStyle="1" w:styleId="a5">
    <w:name w:val="Нет"/>
  </w:style>
  <w:style w:type="paragraph" w:customStyle="1" w:styleId="a6">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7">
    <w:name w:val="Body Text"/>
    <w:pPr>
      <w:spacing w:after="120"/>
    </w:pPr>
    <w:rPr>
      <w:rFonts w:eastAsia="Times New Roman"/>
      <w:color w:val="000000"/>
      <w:sz w:val="24"/>
      <w:szCs w:val="24"/>
      <w:u w:color="000000"/>
    </w:rPr>
  </w:style>
  <w:style w:type="paragraph" w:customStyle="1" w:styleId="Style12">
    <w:name w:val="Style12"/>
    <w:pPr>
      <w:widowControl w:val="0"/>
      <w:spacing w:line="274" w:lineRule="exact"/>
      <w:ind w:firstLine="725"/>
      <w:jc w:val="both"/>
    </w:pPr>
    <w:rPr>
      <w:rFonts w:cs="Arial Unicode MS"/>
      <w:color w:val="000000"/>
      <w:sz w:val="24"/>
      <w:szCs w:val="24"/>
      <w:u w:color="000000"/>
    </w:rPr>
  </w:style>
  <w:style w:type="numbering" w:customStyle="1" w:styleId="1">
    <w:name w:val="Импортированный стиль 1"/>
    <w:pPr>
      <w:numPr>
        <w:numId w:val="1"/>
      </w:numPr>
    </w:pPr>
  </w:style>
  <w:style w:type="paragraph" w:customStyle="1" w:styleId="TableContents">
    <w:name w:val="Table Contents"/>
    <w:basedOn w:val="a7"/>
    <w:qFormat/>
    <w:rsid w:val="00C77BCD"/>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pPr>
    <w:rPr>
      <w:rFonts w:ascii="Liberation Serif" w:eastAsia="Noto Serif SC" w:hAnsi="Liberation Serif" w:cs="Noto Sans Devanagari"/>
      <w:color w:val="auto"/>
      <w:kern w:val="2"/>
      <w:bdr w:val="none" w:sz="0" w:space="0" w:color="auto"/>
      <w:lang w:val="en-US" w:eastAsia="zh-CN" w:bidi="hi-IN"/>
    </w:rPr>
  </w:style>
  <w:style w:type="paragraph" w:styleId="a8">
    <w:name w:val="List Paragraph"/>
    <w:aliases w:val="1. спис,Colorful List - Accent 11,Elenco Normale,FooterText,List Paragraph Char Char,List Paragraph.List 1.0,List Paragraph.List 1.01,List Paragraph.List 1.02,Normal Sentence,SGLText List Paragraph,Steps,b1,lp1,lp11,Заголовок 1.1"/>
    <w:basedOn w:val="a"/>
    <w:link w:val="a9"/>
    <w:uiPriority w:val="34"/>
    <w:qFormat/>
    <w:rsid w:val="008A59F5"/>
    <w:pPr>
      <w:ind w:left="720"/>
      <w:contextualSpacing/>
    </w:pPr>
  </w:style>
  <w:style w:type="paragraph" w:styleId="aa">
    <w:name w:val="No Spacing"/>
    <w:link w:val="ab"/>
    <w:uiPriority w:val="1"/>
    <w:qFormat/>
    <w:rsid w:val="004834E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cs="Calibri"/>
      <w:bdr w:val="none" w:sz="0" w:space="0" w:color="auto"/>
      <w:lang w:val="uk-UA" w:eastAsia="uk-UA"/>
    </w:rPr>
  </w:style>
  <w:style w:type="character" w:customStyle="1" w:styleId="40">
    <w:name w:val="Заголовок 4 Знак"/>
    <w:basedOn w:val="a0"/>
    <w:link w:val="4"/>
    <w:rsid w:val="00574B96"/>
    <w:rPr>
      <w:rFonts w:ascii="Calibri" w:eastAsia="Times New Roman" w:hAnsi="Calibri" w:cs="Calibri"/>
      <w:b/>
      <w:sz w:val="24"/>
      <w:szCs w:val="24"/>
      <w:bdr w:val="none" w:sz="0" w:space="0" w:color="auto"/>
      <w:lang w:val="uk-UA" w:eastAsia="uk-UA"/>
    </w:rPr>
  </w:style>
  <w:style w:type="character" w:customStyle="1" w:styleId="fontstyle01">
    <w:name w:val="fontstyle01"/>
    <w:rsid w:val="00574B96"/>
    <w:rPr>
      <w:rFonts w:ascii="TimesNewRoman" w:hAnsi="TimesNewRoman" w:hint="default"/>
      <w:b w:val="0"/>
      <w:bCs w:val="0"/>
      <w:i w:val="0"/>
      <w:iCs w:val="0"/>
      <w:color w:val="000000"/>
      <w:sz w:val="24"/>
      <w:szCs w:val="24"/>
    </w:rPr>
  </w:style>
  <w:style w:type="character" w:customStyle="1" w:styleId="Bodytext212pt">
    <w:name w:val="Body text (2) + 12 pt"/>
    <w:rsid w:val="00574B96"/>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Bodytext2">
    <w:name w:val="Body text (2)_"/>
    <w:link w:val="Bodytext20"/>
    <w:rsid w:val="00574B96"/>
    <w:rPr>
      <w:shd w:val="clear" w:color="auto" w:fill="FFFFFF"/>
    </w:rPr>
  </w:style>
  <w:style w:type="paragraph" w:customStyle="1" w:styleId="Bodytext20">
    <w:name w:val="Body text (2)"/>
    <w:basedOn w:val="a"/>
    <w:link w:val="Bodytext2"/>
    <w:rsid w:val="00574B96"/>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pPr>
    <w:rPr>
      <w:rFonts w:cs="Times New Roman"/>
      <w:color w:val="auto"/>
      <w:sz w:val="20"/>
      <w:szCs w:val="20"/>
    </w:rPr>
  </w:style>
  <w:style w:type="character" w:customStyle="1" w:styleId="rvts0">
    <w:name w:val="rvts0"/>
    <w:basedOn w:val="a0"/>
    <w:rsid w:val="00FC7BD8"/>
  </w:style>
  <w:style w:type="character" w:customStyle="1" w:styleId="rvts37">
    <w:name w:val="rvts37"/>
    <w:basedOn w:val="a0"/>
    <w:rsid w:val="00FC7BD8"/>
  </w:style>
  <w:style w:type="character" w:customStyle="1" w:styleId="a9">
    <w:name w:val="Абзац списка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8"/>
    <w:uiPriority w:val="34"/>
    <w:locked/>
    <w:rsid w:val="00577262"/>
    <w:rPr>
      <w:rFonts w:cs="Arial Unicode MS"/>
      <w:color w:val="000000"/>
      <w:sz w:val="24"/>
      <w:szCs w:val="24"/>
      <w:u w:color="000000"/>
    </w:rPr>
  </w:style>
  <w:style w:type="character" w:customStyle="1" w:styleId="ab">
    <w:name w:val="Без интервала Знак"/>
    <w:link w:val="aa"/>
    <w:uiPriority w:val="1"/>
    <w:locked/>
    <w:rsid w:val="00577262"/>
    <w:rPr>
      <w:rFonts w:ascii="Calibri" w:eastAsia="Times New Roman" w:hAnsi="Calibri" w:cs="Calibri"/>
      <w:bdr w:val="none" w:sz="0" w:space="0" w:color="auto"/>
      <w:lang w:val="uk-UA" w:eastAsia="uk-UA"/>
    </w:rPr>
  </w:style>
  <w:style w:type="character" w:styleId="ac">
    <w:name w:val="Strong"/>
    <w:qFormat/>
    <w:rsid w:val="00004F28"/>
    <w:rPr>
      <w:rFonts w:ascii="Times New Roman" w:hAnsi="Times New Roman" w:cs="Times New Roman"/>
      <w:b/>
      <w:bCs/>
    </w:rPr>
  </w:style>
  <w:style w:type="character" w:customStyle="1" w:styleId="ad">
    <w:name w:val="Основний текст_"/>
    <w:basedOn w:val="a0"/>
    <w:link w:val="10"/>
    <w:rsid w:val="00D83724"/>
    <w:rPr>
      <w:rFonts w:eastAsia="Times New Roman"/>
      <w:sz w:val="28"/>
      <w:szCs w:val="28"/>
    </w:rPr>
  </w:style>
  <w:style w:type="paragraph" w:customStyle="1" w:styleId="10">
    <w:name w:val="Основний текст1"/>
    <w:basedOn w:val="a"/>
    <w:link w:val="ad"/>
    <w:rsid w:val="00D83724"/>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eastAsia="Times New Roman" w:cs="Times New Roman"/>
      <w:color w:val="auto"/>
      <w:sz w:val="28"/>
      <w:szCs w:val="28"/>
    </w:rPr>
  </w:style>
  <w:style w:type="paragraph" w:customStyle="1" w:styleId="Standard">
    <w:name w:val="Standard"/>
    <w:rsid w:val="00D8372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Andale Sans UI" w:cs="Tahoma"/>
      <w:kern w:val="3"/>
      <w:sz w:val="24"/>
      <w:szCs w:val="24"/>
      <w:bdr w:val="none" w:sz="0" w:space="0" w:color="auto"/>
      <w:lang w:val="uk-UA"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386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3</Pages>
  <Words>4636</Words>
  <Characters>2644</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171</cp:revision>
  <dcterms:created xsi:type="dcterms:W3CDTF">2022-10-10T11:39:00Z</dcterms:created>
  <dcterms:modified xsi:type="dcterms:W3CDTF">2023-10-19T05:49:00Z</dcterms:modified>
</cp:coreProperties>
</file>