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CD98" w14:textId="77777777" w:rsidR="00F45746" w:rsidRPr="00962DDE" w:rsidRDefault="00F45746" w:rsidP="00F45746">
      <w:pPr>
        <w:spacing w:after="0" w:line="240" w:lineRule="auto"/>
        <w:jc w:val="center"/>
        <w:rPr>
          <w:rFonts w:ascii="Times New Roman" w:hAnsi="Times New Roman"/>
          <w:b/>
          <w:bCs/>
          <w:color w:val="000000" w:themeColor="text1"/>
          <w:sz w:val="32"/>
          <w:szCs w:val="32"/>
          <w:lang w:eastAsia="uk-UA"/>
        </w:rPr>
      </w:pPr>
      <w:bookmarkStart w:id="0" w:name="_Hlk123649426"/>
      <w:r w:rsidRPr="00962DDE">
        <w:rPr>
          <w:rFonts w:ascii="Times New Roman" w:hAnsi="Times New Roman"/>
          <w:b/>
          <w:bCs/>
          <w:color w:val="000000" w:themeColor="text1"/>
          <w:sz w:val="32"/>
          <w:szCs w:val="32"/>
          <w:lang w:eastAsia="uk-UA"/>
        </w:rPr>
        <w:t>КОМУНАЛЬНЕ НЕКОМЕРЦІЙНЕ ПІДПРИЄМСТВО</w:t>
      </w:r>
    </w:p>
    <w:p w14:paraId="26BA1617" w14:textId="77777777" w:rsidR="00F45746" w:rsidRPr="00962DDE" w:rsidRDefault="00F45746" w:rsidP="00F45746">
      <w:pPr>
        <w:spacing w:after="0" w:line="240" w:lineRule="auto"/>
        <w:jc w:val="center"/>
        <w:rPr>
          <w:rFonts w:ascii="Times New Roman" w:hAnsi="Times New Roman"/>
          <w:b/>
          <w:bCs/>
          <w:color w:val="000000" w:themeColor="text1"/>
          <w:sz w:val="32"/>
          <w:szCs w:val="32"/>
        </w:rPr>
      </w:pPr>
      <w:r w:rsidRPr="00962DDE">
        <w:rPr>
          <w:rFonts w:ascii="Times New Roman" w:hAnsi="Times New Roman"/>
          <w:b/>
          <w:bCs/>
          <w:color w:val="000000" w:themeColor="text1"/>
          <w:sz w:val="32"/>
          <w:szCs w:val="32"/>
          <w:lang w:eastAsia="uk-UA"/>
        </w:rPr>
        <w:t xml:space="preserve"> "4-А МІСЬКА  ПОЛІКЛІНІКА  М. ЛЬВОВА"</w:t>
      </w:r>
    </w:p>
    <w:p w14:paraId="4BEE29FA" w14:textId="77777777" w:rsidR="00F45746" w:rsidRPr="00962DDE" w:rsidRDefault="00F45746" w:rsidP="00F45746">
      <w:pPr>
        <w:spacing w:after="0" w:line="240" w:lineRule="auto"/>
        <w:jc w:val="center"/>
        <w:rPr>
          <w:rFonts w:ascii="Times New Roman" w:hAnsi="Times New Roman"/>
          <w:b/>
          <w:bCs/>
          <w:color w:val="000000" w:themeColor="text1"/>
          <w:sz w:val="26"/>
          <w:szCs w:val="26"/>
        </w:rPr>
      </w:pPr>
    </w:p>
    <w:p w14:paraId="0ACD2973" w14:textId="77777777" w:rsidR="00F45746" w:rsidRPr="00962DDE" w:rsidRDefault="00F45746" w:rsidP="00F45746">
      <w:pPr>
        <w:spacing w:after="0" w:line="240" w:lineRule="auto"/>
        <w:rPr>
          <w:rFonts w:ascii="Times New Roman" w:hAnsi="Times New Roman"/>
          <w:b/>
          <w:bCs/>
          <w:color w:val="000000" w:themeColor="text1"/>
          <w:sz w:val="26"/>
          <w:szCs w:val="26"/>
        </w:rPr>
      </w:pPr>
    </w:p>
    <w:p w14:paraId="7BBBDB25" w14:textId="77777777" w:rsidR="00F45746" w:rsidRPr="00962DDE" w:rsidRDefault="00F45746" w:rsidP="00F45746">
      <w:pPr>
        <w:spacing w:after="0" w:line="240" w:lineRule="auto"/>
        <w:rPr>
          <w:rFonts w:ascii="Times New Roman" w:hAnsi="Times New Roman"/>
          <w:b/>
          <w:bCs/>
          <w:color w:val="FF0000"/>
          <w:sz w:val="26"/>
          <w:szCs w:val="26"/>
        </w:rPr>
      </w:pPr>
    </w:p>
    <w:p w14:paraId="360FD871" w14:textId="77777777" w:rsidR="00F45746" w:rsidRPr="00962DDE" w:rsidRDefault="00F45746" w:rsidP="00F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sz w:val="24"/>
          <w:szCs w:val="24"/>
        </w:rPr>
      </w:pPr>
    </w:p>
    <w:p w14:paraId="18EF26BE" w14:textId="77777777" w:rsidR="00F45746" w:rsidRPr="00542E69" w:rsidRDefault="00F45746" w:rsidP="00F45746">
      <w:pPr>
        <w:widowControl w:val="0"/>
        <w:tabs>
          <w:tab w:val="left" w:pos="4678"/>
        </w:tabs>
        <w:autoSpaceDE w:val="0"/>
        <w:autoSpaceDN w:val="0"/>
        <w:adjustRightInd w:val="0"/>
        <w:spacing w:after="0" w:line="240" w:lineRule="auto"/>
        <w:jc w:val="right"/>
        <w:rPr>
          <w:rFonts w:ascii="Times New Roman" w:hAnsi="Times New Roman"/>
          <w:b/>
          <w:bCs/>
          <w:color w:val="000000" w:themeColor="text1"/>
          <w:sz w:val="24"/>
          <w:szCs w:val="24"/>
        </w:rPr>
      </w:pPr>
      <w:r w:rsidRPr="00542E69">
        <w:rPr>
          <w:rFonts w:ascii="Times New Roman" w:hAnsi="Times New Roman"/>
          <w:bCs/>
          <w:color w:val="000000" w:themeColor="text1"/>
          <w:sz w:val="24"/>
          <w:szCs w:val="24"/>
        </w:rPr>
        <w:t xml:space="preserve">                                                           ЗАТВЕРДЖЕНО</w:t>
      </w:r>
    </w:p>
    <w:p w14:paraId="29AE09A3" w14:textId="77777777" w:rsidR="00F45746" w:rsidRPr="00542E69" w:rsidRDefault="00F45746" w:rsidP="00F45746">
      <w:pPr>
        <w:widowControl w:val="0"/>
        <w:spacing w:after="0" w:line="240" w:lineRule="auto"/>
        <w:jc w:val="right"/>
        <w:rPr>
          <w:rFonts w:ascii="Times New Roman" w:hAnsi="Times New Roman"/>
          <w:bCs/>
          <w:color w:val="000000" w:themeColor="text1"/>
          <w:sz w:val="24"/>
          <w:szCs w:val="24"/>
        </w:rPr>
      </w:pPr>
      <w:r w:rsidRPr="00542E69">
        <w:rPr>
          <w:rFonts w:ascii="Times New Roman" w:hAnsi="Times New Roman"/>
          <w:bCs/>
          <w:color w:val="000000" w:themeColor="text1"/>
          <w:sz w:val="24"/>
          <w:szCs w:val="24"/>
        </w:rPr>
        <w:t>рішенням уповноваженої особи</w:t>
      </w:r>
    </w:p>
    <w:p w14:paraId="14B4780D" w14:textId="13404F67" w:rsidR="00F45746" w:rsidRPr="00542E69" w:rsidRDefault="00F45746" w:rsidP="00F45746">
      <w:pPr>
        <w:widowControl w:val="0"/>
        <w:spacing w:after="0" w:line="240" w:lineRule="auto"/>
        <w:jc w:val="right"/>
        <w:rPr>
          <w:rFonts w:ascii="Times New Roman" w:hAnsi="Times New Roman"/>
          <w:bCs/>
          <w:color w:val="000000" w:themeColor="text1"/>
          <w:sz w:val="24"/>
          <w:szCs w:val="24"/>
        </w:rPr>
      </w:pPr>
      <w:r w:rsidRPr="00542E69">
        <w:rPr>
          <w:rFonts w:ascii="Times New Roman" w:hAnsi="Times New Roman"/>
          <w:bCs/>
          <w:color w:val="000000" w:themeColor="text1"/>
          <w:sz w:val="24"/>
          <w:szCs w:val="24"/>
        </w:rPr>
        <w:t>від «</w:t>
      </w:r>
      <w:r w:rsidR="00542E69" w:rsidRPr="00542E69">
        <w:rPr>
          <w:rFonts w:ascii="Times New Roman" w:hAnsi="Times New Roman"/>
          <w:bCs/>
          <w:color w:val="000000" w:themeColor="text1"/>
          <w:sz w:val="24"/>
          <w:szCs w:val="24"/>
          <w:lang w:val="ru-RU"/>
        </w:rPr>
        <w:t>1</w:t>
      </w:r>
      <w:r w:rsidR="001A69A4" w:rsidRPr="001A69A4">
        <w:rPr>
          <w:rFonts w:ascii="Times New Roman" w:hAnsi="Times New Roman"/>
          <w:bCs/>
          <w:color w:val="000000" w:themeColor="text1"/>
          <w:sz w:val="24"/>
          <w:szCs w:val="24"/>
          <w:lang w:val="ru-RU"/>
        </w:rPr>
        <w:t>5</w:t>
      </w:r>
      <w:r w:rsidRPr="00542E69">
        <w:rPr>
          <w:rFonts w:ascii="Times New Roman" w:hAnsi="Times New Roman"/>
          <w:bCs/>
          <w:color w:val="000000" w:themeColor="text1"/>
          <w:sz w:val="24"/>
          <w:szCs w:val="24"/>
        </w:rPr>
        <w:t>»</w:t>
      </w:r>
      <w:r w:rsidR="00542E69" w:rsidRPr="00542E69">
        <w:rPr>
          <w:rFonts w:ascii="Times New Roman" w:hAnsi="Times New Roman"/>
          <w:bCs/>
          <w:color w:val="000000" w:themeColor="text1"/>
          <w:sz w:val="24"/>
          <w:szCs w:val="24"/>
        </w:rPr>
        <w:t xml:space="preserve"> січня </w:t>
      </w:r>
      <w:r w:rsidRPr="00542E69">
        <w:rPr>
          <w:rFonts w:ascii="Times New Roman" w:hAnsi="Times New Roman"/>
          <w:bCs/>
          <w:color w:val="000000" w:themeColor="text1"/>
          <w:sz w:val="24"/>
          <w:szCs w:val="24"/>
        </w:rPr>
        <w:t>202</w:t>
      </w:r>
      <w:r w:rsidR="00AA27FA" w:rsidRPr="00542E69">
        <w:rPr>
          <w:rFonts w:ascii="Times New Roman" w:hAnsi="Times New Roman"/>
          <w:bCs/>
          <w:color w:val="000000" w:themeColor="text1"/>
          <w:sz w:val="24"/>
          <w:szCs w:val="24"/>
        </w:rPr>
        <w:t>4</w:t>
      </w:r>
      <w:r w:rsidRPr="00542E69">
        <w:rPr>
          <w:rFonts w:ascii="Times New Roman" w:hAnsi="Times New Roman"/>
          <w:bCs/>
          <w:color w:val="000000" w:themeColor="text1"/>
          <w:sz w:val="24"/>
          <w:szCs w:val="24"/>
        </w:rPr>
        <w:t xml:space="preserve"> року</w:t>
      </w:r>
    </w:p>
    <w:p w14:paraId="6A6E4949" w14:textId="77777777" w:rsidR="00F45746" w:rsidRPr="00542E69" w:rsidRDefault="00F45746" w:rsidP="00F45746">
      <w:pPr>
        <w:spacing w:after="0" w:line="240" w:lineRule="auto"/>
        <w:jc w:val="right"/>
        <w:rPr>
          <w:rFonts w:ascii="Times New Roman" w:hAnsi="Times New Roman"/>
          <w:b/>
          <w:color w:val="000000" w:themeColor="text1"/>
          <w:sz w:val="24"/>
          <w:szCs w:val="24"/>
        </w:rPr>
      </w:pPr>
      <w:r w:rsidRPr="00542E69">
        <w:rPr>
          <w:rFonts w:ascii="Times New Roman" w:hAnsi="Times New Roman"/>
          <w:color w:val="000000" w:themeColor="text1"/>
          <w:sz w:val="24"/>
          <w:szCs w:val="24"/>
        </w:rPr>
        <w:t>Попович В. С.</w:t>
      </w:r>
    </w:p>
    <w:p w14:paraId="031855AC"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1FD4BC24" w14:textId="77777777" w:rsidR="003258B3" w:rsidRPr="00962DDE" w:rsidRDefault="003258B3" w:rsidP="00962DDE">
      <w:pPr>
        <w:spacing w:after="0" w:line="240" w:lineRule="auto"/>
        <w:rPr>
          <w:rFonts w:ascii="Times New Roman" w:hAnsi="Times New Roman"/>
          <w:b/>
          <w:color w:val="000000" w:themeColor="text1"/>
          <w:sz w:val="24"/>
          <w:szCs w:val="24"/>
          <w:lang w:eastAsia="ru-RU"/>
        </w:rPr>
      </w:pPr>
    </w:p>
    <w:p w14:paraId="3F42678D"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2286FCC2" w14:textId="5D094C51" w:rsidR="00F45746" w:rsidRPr="00962DDE" w:rsidRDefault="003258B3" w:rsidP="00962DDE">
      <w:pPr>
        <w:spacing w:after="0" w:line="240" w:lineRule="auto"/>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ТЕНДЕРНА ДОКУМЕНТАЦІЯ</w:t>
      </w:r>
    </w:p>
    <w:p w14:paraId="6AD6B856" w14:textId="77777777" w:rsidR="00F45746" w:rsidRPr="00962DDE" w:rsidRDefault="003258B3" w:rsidP="003258B3">
      <w:pPr>
        <w:spacing w:after="0" w:line="240" w:lineRule="auto"/>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Відкриті торги</w:t>
      </w:r>
      <w:r w:rsidR="00F45746" w:rsidRPr="00962DDE">
        <w:rPr>
          <w:rFonts w:ascii="Times New Roman" w:hAnsi="Times New Roman"/>
          <w:b/>
          <w:color w:val="000000" w:themeColor="text1"/>
          <w:sz w:val="24"/>
          <w:szCs w:val="24"/>
          <w:lang w:eastAsia="ru-RU"/>
        </w:rPr>
        <w:t xml:space="preserve"> з особливостями</w:t>
      </w:r>
    </w:p>
    <w:p w14:paraId="7DFEAA8E" w14:textId="7B5B1985" w:rsidR="003258B3" w:rsidRPr="00962DDE" w:rsidRDefault="003258B3" w:rsidP="00F45746">
      <w:pPr>
        <w:spacing w:after="0" w:line="240" w:lineRule="auto"/>
        <w:jc w:val="center"/>
        <w:rPr>
          <w:rFonts w:ascii="Times New Roman" w:hAnsi="Times New Roman"/>
          <w:b/>
          <w:color w:val="000000" w:themeColor="text1"/>
          <w:spacing w:val="-3"/>
          <w:sz w:val="24"/>
          <w:szCs w:val="24"/>
          <w:lang w:eastAsia="ru-RU"/>
        </w:rPr>
      </w:pPr>
      <w:r w:rsidRPr="00962DDE">
        <w:rPr>
          <w:rFonts w:ascii="Times New Roman" w:hAnsi="Times New Roman"/>
          <w:b/>
          <w:color w:val="000000" w:themeColor="text1"/>
          <w:sz w:val="24"/>
          <w:szCs w:val="24"/>
          <w:lang w:eastAsia="ru-RU"/>
        </w:rPr>
        <w:t xml:space="preserve"> на закупівлю </w:t>
      </w:r>
      <w:bookmarkStart w:id="1" w:name="_Hlk54171192"/>
      <w:r w:rsidRPr="00962DDE">
        <w:rPr>
          <w:rFonts w:ascii="Times New Roman" w:hAnsi="Times New Roman"/>
          <w:b/>
          <w:color w:val="000000" w:themeColor="text1"/>
          <w:spacing w:val="-3"/>
          <w:sz w:val="24"/>
          <w:szCs w:val="24"/>
          <w:lang w:eastAsia="ru-RU"/>
        </w:rPr>
        <w:t>товару</w:t>
      </w:r>
      <w:bookmarkEnd w:id="1"/>
    </w:p>
    <w:p w14:paraId="589A0200" w14:textId="16FABF44" w:rsidR="00AA27FA" w:rsidRPr="00962DDE" w:rsidRDefault="003258B3" w:rsidP="00AA27FA">
      <w:pPr>
        <w:spacing w:after="0" w:line="240" w:lineRule="auto"/>
        <w:rPr>
          <w:rFonts w:ascii="Times New Roman" w:hAnsi="Times New Roman"/>
          <w:sz w:val="24"/>
          <w:szCs w:val="24"/>
        </w:rPr>
      </w:pPr>
      <w:r w:rsidRPr="00962DDE">
        <w:rPr>
          <w:rFonts w:ascii="Times New Roman" w:hAnsi="Times New Roman"/>
          <w:bCs/>
          <w:color w:val="000000" w:themeColor="text1"/>
          <w:sz w:val="24"/>
          <w:szCs w:val="24"/>
          <w:lang w:eastAsia="ru-RU"/>
        </w:rPr>
        <w:t>ДК 021:2015: 33690000-3 – Лікарські засоби різні</w:t>
      </w:r>
      <w:r w:rsidRPr="00962DDE">
        <w:rPr>
          <w:rFonts w:ascii="Times New Roman" w:hAnsi="Times New Roman"/>
          <w:b/>
          <w:color w:val="000000" w:themeColor="text1"/>
          <w:sz w:val="24"/>
          <w:szCs w:val="24"/>
          <w:lang w:eastAsia="ru-RU"/>
        </w:rPr>
        <w:t xml:space="preserve"> </w:t>
      </w:r>
      <w:r w:rsidRPr="00962DDE">
        <w:rPr>
          <w:rFonts w:ascii="Times New Roman" w:eastAsia="Times New Roman" w:hAnsi="Times New Roman"/>
          <w:b/>
          <w:color w:val="000000" w:themeColor="text1"/>
          <w:sz w:val="24"/>
          <w:szCs w:val="24"/>
          <w:lang w:eastAsia="ru-RU"/>
        </w:rPr>
        <w:t>(</w:t>
      </w:r>
      <w:r w:rsidR="00AA27FA" w:rsidRPr="00962DDE">
        <w:rPr>
          <w:rFonts w:ascii="Times New Roman" w:hAnsi="Times New Roman"/>
          <w:sz w:val="24"/>
          <w:szCs w:val="24"/>
        </w:rPr>
        <w:t>52954 Загальна аспартатамінотрансфераза (AST) IVD, набір, ферментний спектрофотометричний аналіз, 52923 Аланінамінотрансфераза (ALT) IVD, набір, ферментний спектрофотометричний аналіз, 52940 Загальна амілаза IVD, набір, ферментний спектрофотометричний аналіз, 52928 Загальна лужна фосфатаза (ALP) IVD, набір, ферментний спектрофотометричний аналіз, 53301 Глюкоза IVD, набір, ферментний спектрофотометричний аналіз, 53460 Тригліцериди IVD, набір, ферментний спектрофотометричний аналіз, 53359 Загальний холестерин IVD, набір, ферментний спектрофотометричний аналіз, 53395 Холестерин ліпопротеїнів низької щільності IVD, набір, ферментний спектрофотометричний аналіз, 53391 Холестерин ліпопротеїнів високої щільності IVD, набір, ферментний спектрофотометричний аналіз, 53587 Сечовина (Urea) IVD, набір, ферментний спектрофотометричний аналіз, 53251 Креатинін IVD, набір, спектрофотометричний аналіз, 53229 Загальний білірубін IVD, набір, спектрофотометричний аналіз, 53233</w:t>
      </w:r>
    </w:p>
    <w:p w14:paraId="523EE99F" w14:textId="2D4CA8F6" w:rsidR="00AA27FA" w:rsidRPr="00962DDE" w:rsidRDefault="00AA27FA" w:rsidP="00AA27FA">
      <w:pPr>
        <w:spacing w:after="0" w:line="240" w:lineRule="auto"/>
        <w:rPr>
          <w:rFonts w:ascii="Times New Roman" w:hAnsi="Times New Roman"/>
          <w:sz w:val="24"/>
          <w:szCs w:val="24"/>
        </w:rPr>
      </w:pPr>
      <w:r w:rsidRPr="00962DDE">
        <w:rPr>
          <w:rFonts w:ascii="Times New Roman" w:hAnsi="Times New Roman"/>
          <w:sz w:val="24"/>
          <w:szCs w:val="24"/>
        </w:rPr>
        <w:t xml:space="preserve">Кон'югований (прямий, зв'язаний) білірубін IVD, набір, спектрофотометричний аналіз, 53583 Сечова кислота IVD, набір, ферментний спектрофотометричний аналіз, 61900 Загальний білок ІВД, набір, спектрофотометричний аналіз, 47868 Множинні аналіти клінічної хімії IVD (діагностика in </w:t>
      </w:r>
      <w:r w:rsidRPr="007E5C9B">
        <w:rPr>
          <w:rFonts w:ascii="Times New Roman" w:hAnsi="Times New Roman"/>
          <w:sz w:val="24"/>
          <w:szCs w:val="24"/>
        </w:rPr>
        <w:t xml:space="preserve">vitro ), калібратор, 47869 Множинні аналіти клінічної хімії IVD (діагностика in vitro ), контрольний матеріал, </w:t>
      </w:r>
      <w:r w:rsidR="007E5C9B" w:rsidRPr="007E5C9B">
        <w:rPr>
          <w:rFonts w:ascii="Times New Roman" w:hAnsi="Times New Roman"/>
          <w:color w:val="333333"/>
          <w:sz w:val="24"/>
          <w:szCs w:val="24"/>
        </w:rPr>
        <w:t>НК024:2023 - 59055 Бета-гемолітичний стрептокок А, антитіла до стрептолізину O IVD (діагностика in vitro), набір, нефелометричний/ турбідиметричний аналіз</w:t>
      </w:r>
      <w:r w:rsidR="007E5C9B" w:rsidRPr="007E5C9B">
        <w:rPr>
          <w:rFonts w:ascii="Times New Roman" w:hAnsi="Times New Roman"/>
          <w:sz w:val="24"/>
          <w:szCs w:val="24"/>
        </w:rPr>
        <w:t xml:space="preserve">, </w:t>
      </w:r>
      <w:r w:rsidRPr="007E5C9B">
        <w:rPr>
          <w:rFonts w:ascii="Times New Roman" w:hAnsi="Times New Roman"/>
          <w:sz w:val="24"/>
          <w:szCs w:val="24"/>
        </w:rPr>
        <w:t>55111 Ревматоїдний чинник IVD (діагностика in vitro ), набір, нефелометричний/турбідиметричним аналіз, 53706 C-реактивний білок (СРБ) IVD (діагностика in vitro ), набір, ферментний спектрофотометричний аналіз, 47869 Множинні аналіти клінічної хімії IVD (діагностика in vitro ), контрольний матеріал, 51744 Бета-гемолітичний стрептокок групи А, антитіла до стрептолізину O IVD (діагностика in vitro ), калібратор, 42230 Ревматоїдний чинник, калібратор, IVD (діагностика in vitro ), 41838 С-реактивний білок (CRP) IVD (діагностика in vitro ), калібратор, 63377</w:t>
      </w:r>
      <w:r w:rsidRPr="00962DDE">
        <w:rPr>
          <w:rFonts w:ascii="Times New Roman" w:hAnsi="Times New Roman"/>
          <w:sz w:val="24"/>
          <w:szCs w:val="24"/>
        </w:rPr>
        <w:t xml:space="preserve"> Засіб очищення приладу/ аналізатора ІВД, 58237 Буферний розчинник зразків IVD (діагностика in vitro ), автоматичні/напівавтоматичні системи, 63377 Засіб для очищення приладу/ аналізатора IVD (діагностика in vitro ), 61165 Реагент для лізису клітин крові IVD (діагностика in vitro ), 63377 Засіб для очищення приладу/ аналізатора IVD (діагностика in vitro ), 55866 Підрахунок клітин крові IVD (діагностика in vitro ), контрольний матеріал, 30591Набір реагентів для вимірювання протромбінового часу (ПЧ) IVD (діагностика in vitro ), 55981 Активований частковий тромбопластиновий час IVD (діагностика in vitro ), набір, аналіз, 30593 Кальцію хлорид. Реагент для аналізування утворення згустку IVD (діагностика in vitro ), 55997 Фібриноген (чинник I) IVD (діагностика in vitro ), набір, аналіз утворення згустку, 55997 Фібриноген (чинник I) IVD (діагностика in vitro ), набір, аналіз утворення згустку, 55987 Тромбіновий час IVD (діагностика in vitro ), набір, аналіз утворення згустку, 55996 Численні чинники зсідання IVD (діагностика in vitro ), набір, аналіз утворення згустку, 63377 Засіб для очищення приладу/ аналізатора IVD (діагностика in vitro ), 53316 Глікований гемоглобін (HbA1c) IVD (діагностика in vitro ), реагент, 54384 Тиреоїдний гормон </w:t>
      </w:r>
      <w:r w:rsidRPr="00962DDE">
        <w:rPr>
          <w:rFonts w:ascii="Times New Roman" w:hAnsi="Times New Roman"/>
          <w:sz w:val="24"/>
          <w:szCs w:val="24"/>
        </w:rPr>
        <w:lastRenderedPageBreak/>
        <w:t>(ТТГ) IVD (діагностика in vitro ), набір, імунофлюоресцентний аналіз, 54514 Численні аналіти сечі IVD (діагностика in vitro ), набір, колориметрична тест-смужка, експрес- аналіз, 58942 Числені форми 25- гідроксивітаміну D IVD (діагностика in vitro ), набір, імуноферментний аналіз (ІФА), 53717 Феритин IVD (діагностика in vitro ), набір, імуноферментний аналіз (ІФА), 54416 Вільний трийодтиронін IVD (діагностика in vitro ), набір, імуноферментний аналіз (ІФА), 54412 Вільний тироксин IVD (діагностика in vitro ), набір, імуноферментний аналіз (ІФА), 55203 Тиреопероксидаза, антитіла (АТ-ТПО, мікросомальні антитіла) IVD (діагностика in vitro ), набір, імуноферментний аналіз (ІФА), 55196 Тиреоглобулін, антитіла IVD (діагностика in vitro ), набір, імуноферментний аналіз (ІФА), 54383 Тиреоїдний гормон (ТТГ) IVD (діагностика in vitro ), набір, імуноферментний аналіз (ІФА).</w:t>
      </w:r>
    </w:p>
    <w:p w14:paraId="3C3FBBB4" w14:textId="77777777" w:rsidR="00AA27FA" w:rsidRPr="00962DDE" w:rsidRDefault="00AA27FA" w:rsidP="00AA27FA">
      <w:pPr>
        <w:spacing w:after="0" w:line="240" w:lineRule="auto"/>
        <w:jc w:val="center"/>
        <w:rPr>
          <w:rFonts w:ascii="Times New Roman" w:hAnsi="Times New Roman"/>
          <w:bCs/>
          <w:color w:val="000000" w:themeColor="text1"/>
          <w:sz w:val="24"/>
          <w:szCs w:val="24"/>
        </w:rPr>
      </w:pPr>
    </w:p>
    <w:p w14:paraId="56541E07" w14:textId="015755EE" w:rsidR="00F45746" w:rsidRPr="00962DDE" w:rsidRDefault="00F45746" w:rsidP="00F45746">
      <w:pPr>
        <w:spacing w:after="0" w:line="240" w:lineRule="auto"/>
        <w:rPr>
          <w:rFonts w:ascii="Times New Roman" w:hAnsi="Times New Roman"/>
          <w:color w:val="000000" w:themeColor="text1"/>
          <w:sz w:val="24"/>
          <w:szCs w:val="24"/>
        </w:rPr>
      </w:pPr>
    </w:p>
    <w:p w14:paraId="5470329D" w14:textId="7410D8E4" w:rsidR="003258B3" w:rsidRPr="00962DDE" w:rsidRDefault="003258B3" w:rsidP="00F45746">
      <w:pPr>
        <w:spacing w:after="0" w:line="240" w:lineRule="auto"/>
        <w:rPr>
          <w:rFonts w:ascii="Times New Roman" w:hAnsi="Times New Roman"/>
          <w:color w:val="000000" w:themeColor="text1"/>
          <w:sz w:val="24"/>
          <w:szCs w:val="24"/>
        </w:rPr>
      </w:pPr>
    </w:p>
    <w:p w14:paraId="6F52907E" w14:textId="77777777" w:rsidR="003258B3" w:rsidRPr="00962DDE" w:rsidRDefault="003258B3" w:rsidP="00F45746">
      <w:pPr>
        <w:spacing w:after="0" w:line="240" w:lineRule="auto"/>
        <w:rPr>
          <w:rFonts w:ascii="Times New Roman" w:hAnsi="Times New Roman"/>
          <w:b/>
          <w:color w:val="000000" w:themeColor="text1"/>
          <w:sz w:val="24"/>
          <w:szCs w:val="24"/>
          <w:lang w:eastAsia="ru-RU"/>
        </w:rPr>
      </w:pPr>
    </w:p>
    <w:p w14:paraId="4D7E1B59"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79EBFC9F"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511F1CE0" w14:textId="77777777" w:rsidR="003258B3" w:rsidRPr="00962DDE" w:rsidRDefault="003258B3" w:rsidP="00F45746">
      <w:pPr>
        <w:spacing w:after="0" w:line="240" w:lineRule="auto"/>
        <w:rPr>
          <w:rFonts w:ascii="Times New Roman" w:hAnsi="Times New Roman"/>
          <w:b/>
          <w:color w:val="000000" w:themeColor="text1"/>
          <w:sz w:val="24"/>
          <w:szCs w:val="24"/>
          <w:lang w:eastAsia="ru-RU"/>
        </w:rPr>
      </w:pPr>
    </w:p>
    <w:p w14:paraId="31A3A527"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6E039298"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1A1BD1B9"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38496D77"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73F93E1A" w14:textId="77777777" w:rsidR="003258B3" w:rsidRPr="00962DDE" w:rsidRDefault="003258B3" w:rsidP="003258B3">
      <w:pPr>
        <w:spacing w:after="0" w:line="240" w:lineRule="auto"/>
        <w:jc w:val="center"/>
        <w:rPr>
          <w:rFonts w:ascii="Times New Roman" w:eastAsia="Times New Roman" w:hAnsi="Times New Roman"/>
          <w:b/>
          <w:color w:val="000000" w:themeColor="text1"/>
          <w:sz w:val="24"/>
          <w:szCs w:val="24"/>
          <w:lang w:eastAsia="ru-RU"/>
        </w:rPr>
      </w:pPr>
    </w:p>
    <w:p w14:paraId="3BD05D69" w14:textId="77777777" w:rsidR="003258B3" w:rsidRPr="00962DDE" w:rsidRDefault="003258B3" w:rsidP="003258B3">
      <w:pPr>
        <w:spacing w:after="0" w:line="240" w:lineRule="auto"/>
        <w:jc w:val="center"/>
        <w:rPr>
          <w:rFonts w:ascii="Times New Roman" w:eastAsia="Times New Roman" w:hAnsi="Times New Roman"/>
          <w:b/>
          <w:color w:val="000000" w:themeColor="text1"/>
          <w:sz w:val="24"/>
          <w:szCs w:val="24"/>
          <w:lang w:eastAsia="ru-RU"/>
        </w:rPr>
      </w:pPr>
    </w:p>
    <w:p w14:paraId="76CC93C0" w14:textId="77777777" w:rsidR="00AA27FA" w:rsidRPr="00962DDE" w:rsidRDefault="00AA27FA" w:rsidP="003258B3">
      <w:pPr>
        <w:spacing w:after="0" w:line="240" w:lineRule="auto"/>
        <w:jc w:val="center"/>
        <w:rPr>
          <w:rFonts w:ascii="Times New Roman" w:eastAsia="Times New Roman" w:hAnsi="Times New Roman"/>
          <w:b/>
          <w:color w:val="000000" w:themeColor="text1"/>
          <w:sz w:val="24"/>
          <w:szCs w:val="24"/>
          <w:lang w:eastAsia="ru-RU"/>
        </w:rPr>
      </w:pPr>
    </w:p>
    <w:p w14:paraId="52CDE935" w14:textId="26249C99" w:rsidR="003258B3" w:rsidRPr="00962DDE" w:rsidRDefault="003258B3" w:rsidP="00F45746">
      <w:pPr>
        <w:spacing w:after="0" w:line="240" w:lineRule="auto"/>
        <w:jc w:val="center"/>
        <w:rPr>
          <w:rFonts w:ascii="Times New Roman" w:eastAsia="Times New Roman" w:hAnsi="Times New Roman"/>
          <w:b/>
          <w:bCs/>
          <w:color w:val="000000" w:themeColor="text1"/>
          <w:sz w:val="40"/>
          <w:szCs w:val="40"/>
          <w:lang w:eastAsia="ru-RU"/>
        </w:rPr>
      </w:pPr>
      <w:r w:rsidRPr="00962DDE">
        <w:rPr>
          <w:rFonts w:ascii="Times New Roman" w:eastAsia="Times New Roman" w:hAnsi="Times New Roman"/>
          <w:b/>
          <w:bCs/>
          <w:color w:val="000000" w:themeColor="text1"/>
          <w:sz w:val="40"/>
          <w:szCs w:val="40"/>
          <w:lang w:eastAsia="ru-RU"/>
        </w:rPr>
        <w:t>м. Львів – 202</w:t>
      </w:r>
      <w:r w:rsidR="00AA27FA" w:rsidRPr="00962DDE">
        <w:rPr>
          <w:rFonts w:ascii="Times New Roman" w:eastAsia="Times New Roman" w:hAnsi="Times New Roman"/>
          <w:b/>
          <w:bCs/>
          <w:color w:val="000000" w:themeColor="text1"/>
          <w:sz w:val="40"/>
          <w:szCs w:val="40"/>
          <w:lang w:eastAsia="ru-RU"/>
        </w:rPr>
        <w:t>4</w:t>
      </w:r>
      <w:r w:rsidRPr="00962DDE">
        <w:rPr>
          <w:rFonts w:ascii="Times New Roman" w:eastAsia="Times New Roman" w:hAnsi="Times New Roman"/>
          <w:b/>
          <w:bCs/>
          <w:color w:val="000000" w:themeColor="text1"/>
          <w:sz w:val="40"/>
          <w:szCs w:val="40"/>
          <w:lang w:eastAsia="ru-RU"/>
        </w:rPr>
        <w:t xml:space="preserve"> р. </w:t>
      </w:r>
      <w:bookmarkEnd w:id="0"/>
    </w:p>
    <w:p w14:paraId="1F5604EC"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38CCF4EA"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0D0D9042"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004B77F6"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145BFB9E"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07FE2C9C"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1409E9C8"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3282BB8D"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31EA6A2B"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24AEE3C2"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773DAEE2"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6A4D2DA3"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05D5152A" w14:textId="77777777" w:rsidR="00AA27FA" w:rsidRPr="00962DDE" w:rsidRDefault="00AA27FA" w:rsidP="00F45746">
      <w:pPr>
        <w:spacing w:after="0" w:line="240" w:lineRule="auto"/>
        <w:jc w:val="center"/>
        <w:rPr>
          <w:rFonts w:ascii="Times New Roman" w:eastAsia="Times New Roman" w:hAnsi="Times New Roman"/>
          <w:b/>
          <w:bCs/>
          <w:color w:val="000000" w:themeColor="text1"/>
          <w:sz w:val="40"/>
          <w:szCs w:val="40"/>
          <w:lang w:eastAsia="ru-RU"/>
        </w:rPr>
      </w:pPr>
    </w:p>
    <w:p w14:paraId="218B1F09" w14:textId="367432A8" w:rsidR="00AA27FA" w:rsidRPr="00962DDE" w:rsidRDefault="00AA27FA" w:rsidP="00AA27FA">
      <w:pPr>
        <w:spacing w:after="0" w:line="240" w:lineRule="auto"/>
        <w:jc w:val="center"/>
        <w:rPr>
          <w:rFonts w:ascii="Times New Roman" w:eastAsia="Times New Roman" w:hAnsi="Times New Roman"/>
          <w:b/>
          <w:bCs/>
          <w:color w:val="000000" w:themeColor="text1"/>
          <w:sz w:val="40"/>
          <w:szCs w:val="40"/>
          <w:lang w:eastAsia="ru-RU"/>
        </w:rPr>
      </w:pPr>
    </w:p>
    <w:p w14:paraId="74C2AFC9" w14:textId="77777777" w:rsidR="00AA27FA" w:rsidRDefault="00AA27FA" w:rsidP="00AA27FA">
      <w:pPr>
        <w:spacing w:after="0" w:line="240" w:lineRule="auto"/>
        <w:jc w:val="center"/>
        <w:rPr>
          <w:rFonts w:ascii="Times New Roman" w:eastAsia="Times New Roman" w:hAnsi="Times New Roman"/>
          <w:b/>
          <w:bCs/>
          <w:color w:val="000000" w:themeColor="text1"/>
          <w:sz w:val="40"/>
          <w:szCs w:val="40"/>
          <w:lang w:eastAsia="ru-RU"/>
        </w:rPr>
      </w:pPr>
    </w:p>
    <w:p w14:paraId="472A0B7A" w14:textId="77777777" w:rsidR="00962DDE" w:rsidRDefault="00962DDE" w:rsidP="00AA27FA">
      <w:pPr>
        <w:spacing w:after="0" w:line="240" w:lineRule="auto"/>
        <w:jc w:val="center"/>
        <w:rPr>
          <w:rFonts w:ascii="Times New Roman" w:eastAsia="Times New Roman" w:hAnsi="Times New Roman"/>
          <w:b/>
          <w:bCs/>
          <w:color w:val="000000" w:themeColor="text1"/>
          <w:sz w:val="40"/>
          <w:szCs w:val="40"/>
          <w:lang w:eastAsia="ru-RU"/>
        </w:rPr>
      </w:pPr>
    </w:p>
    <w:p w14:paraId="342B2C95" w14:textId="77777777" w:rsidR="00962DDE" w:rsidRDefault="00962DDE" w:rsidP="00AA27FA">
      <w:pPr>
        <w:spacing w:after="0" w:line="240" w:lineRule="auto"/>
        <w:jc w:val="center"/>
        <w:rPr>
          <w:rFonts w:ascii="Times New Roman" w:eastAsia="Times New Roman" w:hAnsi="Times New Roman"/>
          <w:b/>
          <w:bCs/>
          <w:color w:val="000000" w:themeColor="text1"/>
          <w:sz w:val="40"/>
          <w:szCs w:val="40"/>
          <w:lang w:eastAsia="ru-RU"/>
        </w:rPr>
      </w:pPr>
    </w:p>
    <w:p w14:paraId="5A1CD459" w14:textId="77777777" w:rsidR="00962DDE" w:rsidRPr="00962DDE" w:rsidRDefault="00962DDE" w:rsidP="00AA27FA">
      <w:pPr>
        <w:spacing w:after="0" w:line="240" w:lineRule="auto"/>
        <w:jc w:val="center"/>
        <w:rPr>
          <w:rFonts w:ascii="Times New Roman" w:eastAsia="Times New Roman" w:hAnsi="Times New Roman"/>
          <w:b/>
          <w:bCs/>
          <w:color w:val="000000" w:themeColor="text1"/>
          <w:sz w:val="40"/>
          <w:szCs w:val="40"/>
          <w:lang w:eastAsia="ru-RU"/>
        </w:rPr>
      </w:pPr>
    </w:p>
    <w:p w14:paraId="56E9E32A" w14:textId="77777777" w:rsidR="00AA27FA" w:rsidRPr="00962DDE" w:rsidRDefault="00AA27FA" w:rsidP="00AA27FA">
      <w:pPr>
        <w:spacing w:after="0" w:line="240" w:lineRule="auto"/>
        <w:jc w:val="center"/>
        <w:rPr>
          <w:rFonts w:ascii="Times New Roman" w:eastAsia="Times New Roman" w:hAnsi="Times New Roman"/>
          <w:b/>
          <w:bCs/>
          <w:color w:val="000000" w:themeColor="text1"/>
          <w:sz w:val="40"/>
          <w:szCs w:val="40"/>
          <w:lang w:eastAsia="ru-RU"/>
        </w:rPr>
      </w:pPr>
    </w:p>
    <w:p w14:paraId="40787351"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ІНСТРУКЦІЇ</w:t>
      </w:r>
    </w:p>
    <w:p w14:paraId="67ECB4D4"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CD0ADC" w:rsidRPr="00962DDE" w14:paraId="41B3A4CA" w14:textId="77777777" w:rsidTr="003660ED">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7EE21103" w14:textId="77777777" w:rsidR="003258B3" w:rsidRPr="00962DDE" w:rsidRDefault="003258B3" w:rsidP="003660ED">
            <w:pPr>
              <w:keepNext/>
              <w:spacing w:after="0" w:line="240" w:lineRule="auto"/>
              <w:jc w:val="center"/>
              <w:outlineLvl w:val="0"/>
              <w:rPr>
                <w:rFonts w:ascii="Times New Roman" w:hAnsi="Times New Roman"/>
                <w:b/>
                <w:bCs/>
                <w:color w:val="000000" w:themeColor="text1"/>
                <w:sz w:val="24"/>
                <w:szCs w:val="24"/>
                <w:lang w:eastAsia="ru-RU"/>
              </w:rPr>
            </w:pPr>
            <w:bookmarkStart w:id="2" w:name="_Toc367893127"/>
            <w:r w:rsidRPr="00962DDE">
              <w:rPr>
                <w:rFonts w:ascii="Times New Roman" w:hAnsi="Times New Roman"/>
                <w:b/>
                <w:bCs/>
                <w:color w:val="000000" w:themeColor="text1"/>
                <w:sz w:val="24"/>
                <w:szCs w:val="24"/>
                <w:lang w:eastAsia="ru-RU"/>
              </w:rPr>
              <w:t>Розділ 1. Загальні положення</w:t>
            </w:r>
            <w:bookmarkEnd w:id="2"/>
          </w:p>
        </w:tc>
      </w:tr>
      <w:tr w:rsidR="00CD0ADC" w:rsidRPr="00962DDE" w14:paraId="16F3D411"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23C5A73C"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0AD7812"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9E42B1F"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p>
          <w:p w14:paraId="51572358"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CD0ADC" w:rsidRPr="00962DDE" w14:paraId="25CB3BC2"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231B55A3" w14:textId="77777777" w:rsidR="00F45746" w:rsidRPr="00962DDE" w:rsidRDefault="00F45746" w:rsidP="00F45746">
            <w:pPr>
              <w:spacing w:after="0" w:line="240" w:lineRule="auto"/>
              <w:rPr>
                <w:rFonts w:ascii="Times New Roman" w:hAnsi="Times New Roman"/>
                <w:color w:val="000000" w:themeColor="text1"/>
                <w:sz w:val="24"/>
                <w:szCs w:val="24"/>
                <w:lang w:eastAsia="ru-RU"/>
              </w:rPr>
            </w:pPr>
            <w:r w:rsidRPr="00962DDE">
              <w:rPr>
                <w:rFonts w:ascii="Times New Roman" w:hAnsi="Times New Roman"/>
                <w:bCs/>
                <w:color w:val="000000" w:themeColor="text1"/>
                <w:sz w:val="24"/>
                <w:szCs w:val="24"/>
                <w:lang w:eastAsia="ru-RU"/>
              </w:rPr>
              <w:t>2. Інформація про замовника торгів</w:t>
            </w:r>
          </w:p>
        </w:tc>
        <w:tc>
          <w:tcPr>
            <w:tcW w:w="6925" w:type="dxa"/>
            <w:tcBorders>
              <w:top w:val="nil"/>
              <w:bottom w:val="dashed" w:sz="8" w:space="0" w:color="auto"/>
            </w:tcBorders>
          </w:tcPr>
          <w:p w14:paraId="6AB1104D" w14:textId="038284E1" w:rsidR="00F45746" w:rsidRPr="00962DDE" w:rsidRDefault="00F45746" w:rsidP="00F45746">
            <w:pPr>
              <w:jc w:val="both"/>
              <w:rPr>
                <w:rFonts w:ascii="Times New Roman" w:hAnsi="Times New Roman"/>
                <w:b/>
                <w:color w:val="000000" w:themeColor="text1"/>
                <w:sz w:val="24"/>
                <w:szCs w:val="24"/>
              </w:rPr>
            </w:pPr>
          </w:p>
        </w:tc>
      </w:tr>
      <w:tr w:rsidR="00CD0ADC" w:rsidRPr="00962DDE" w14:paraId="25A8F429" w14:textId="77777777" w:rsidTr="003660ED">
        <w:trPr>
          <w:trHeight w:val="339"/>
        </w:trPr>
        <w:tc>
          <w:tcPr>
            <w:tcW w:w="3565" w:type="dxa"/>
            <w:tcBorders>
              <w:top w:val="single" w:sz="4" w:space="0" w:color="auto"/>
              <w:left w:val="single" w:sz="4" w:space="0" w:color="auto"/>
              <w:bottom w:val="single" w:sz="4" w:space="0" w:color="auto"/>
              <w:right w:val="single" w:sz="4" w:space="0" w:color="auto"/>
            </w:tcBorders>
          </w:tcPr>
          <w:p w14:paraId="00C03688" w14:textId="77777777" w:rsidR="00F45746" w:rsidRPr="00962DDE" w:rsidRDefault="00F45746" w:rsidP="00F45746">
            <w:pPr>
              <w:spacing w:after="0" w:line="240" w:lineRule="auto"/>
              <w:rPr>
                <w:rFonts w:ascii="Times New Roman" w:hAnsi="Times New Roman"/>
                <w:color w:val="000000" w:themeColor="text1"/>
                <w:sz w:val="24"/>
                <w:szCs w:val="24"/>
                <w:lang w:eastAsia="ru-RU"/>
              </w:rPr>
            </w:pPr>
            <w:bookmarkStart w:id="3" w:name="_Hlk121488142"/>
            <w:r w:rsidRPr="00962DDE">
              <w:rPr>
                <w:rFonts w:ascii="Times New Roman" w:hAnsi="Times New Roman"/>
                <w:color w:val="000000" w:themeColor="text1"/>
                <w:sz w:val="24"/>
                <w:szCs w:val="24"/>
                <w:lang w:eastAsia="ru-RU"/>
              </w:rPr>
              <w:t>- повне найменування</w:t>
            </w:r>
          </w:p>
        </w:tc>
        <w:tc>
          <w:tcPr>
            <w:tcW w:w="6925" w:type="dxa"/>
            <w:tcBorders>
              <w:top w:val="dashed" w:sz="8" w:space="0" w:color="auto"/>
              <w:bottom w:val="dashed" w:sz="8" w:space="0" w:color="auto"/>
            </w:tcBorders>
          </w:tcPr>
          <w:p w14:paraId="68F8A398" w14:textId="629FF74A" w:rsidR="00F45746" w:rsidRPr="00962DDE" w:rsidRDefault="008C7572" w:rsidP="00F45746">
            <w:pPr>
              <w:jc w:val="both"/>
              <w:rPr>
                <w:rFonts w:ascii="Times New Roman" w:hAnsi="Times New Roman"/>
                <w:b/>
                <w:bCs/>
                <w:color w:val="000000" w:themeColor="text1"/>
                <w:sz w:val="24"/>
                <w:szCs w:val="24"/>
              </w:rPr>
            </w:pPr>
            <w:bookmarkStart w:id="4" w:name="_Hlk125971877"/>
            <w:r w:rsidRPr="00962DDE">
              <w:rPr>
                <w:rFonts w:ascii="Times New Roman" w:hAnsi="Times New Roman"/>
                <w:b/>
                <w:bCs/>
                <w:color w:val="000000" w:themeColor="text1"/>
                <w:sz w:val="24"/>
                <w:szCs w:val="24"/>
                <w:lang w:eastAsia="uk-UA"/>
              </w:rPr>
              <w:t>КОМУНАЛЬНЕ НЕКОМЕРЦІЙНЕ ПІДПРИЄМСТВО "4-А МІСЬКА  ПОЛІКЛІНІКА  М. ЛЬВОВА"</w:t>
            </w:r>
            <w:bookmarkEnd w:id="4"/>
            <w:r w:rsidRPr="00962DDE">
              <w:rPr>
                <w:rFonts w:ascii="Times New Roman" w:hAnsi="Times New Roman"/>
                <w:b/>
                <w:bCs/>
                <w:color w:val="000000" w:themeColor="text1"/>
              </w:rPr>
              <w:t xml:space="preserve"> </w:t>
            </w:r>
          </w:p>
        </w:tc>
      </w:tr>
      <w:bookmarkEnd w:id="3"/>
      <w:tr w:rsidR="00CD0ADC" w:rsidRPr="00962DDE" w14:paraId="0080F135"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5DAB8416" w14:textId="77777777" w:rsidR="00F45746" w:rsidRPr="00962DDE" w:rsidRDefault="00F45746" w:rsidP="00F45746">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місцезнаходження (адреса)</w:t>
            </w:r>
          </w:p>
        </w:tc>
        <w:tc>
          <w:tcPr>
            <w:tcW w:w="6925" w:type="dxa"/>
            <w:tcBorders>
              <w:top w:val="dashed" w:sz="8" w:space="0" w:color="auto"/>
              <w:bottom w:val="dashed" w:sz="8" w:space="0" w:color="auto"/>
            </w:tcBorders>
          </w:tcPr>
          <w:p w14:paraId="17F72CDE" w14:textId="612F9C7B" w:rsidR="00F45746" w:rsidRPr="00962DDE" w:rsidRDefault="008C7572" w:rsidP="00F45746">
            <w:pPr>
              <w:pStyle w:val="rvps2"/>
              <w:shd w:val="clear" w:color="auto" w:fill="FFFFFF"/>
              <w:spacing w:before="0" w:beforeAutospacing="0" w:after="0" w:afterAutospacing="0"/>
              <w:jc w:val="both"/>
              <w:textAlignment w:val="baseline"/>
              <w:rPr>
                <w:b/>
                <w:color w:val="000000" w:themeColor="text1"/>
              </w:rPr>
            </w:pPr>
            <w:r w:rsidRPr="00962DDE">
              <w:rPr>
                <w:color w:val="000000" w:themeColor="text1"/>
              </w:rPr>
              <w:t>79012</w:t>
            </w:r>
            <w:r w:rsidRPr="00962DDE">
              <w:rPr>
                <w:color w:val="000000" w:themeColor="text1"/>
                <w:shd w:val="clear" w:color="auto" w:fill="FFFFFF"/>
              </w:rPr>
              <w:t>, Україна, Львівська обл., Львів, пр. Червоної калини, 68.</w:t>
            </w:r>
          </w:p>
        </w:tc>
      </w:tr>
      <w:tr w:rsidR="00CD0ADC" w:rsidRPr="00962DDE" w14:paraId="1646CA37"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33B6E2B3" w14:textId="7892F0CE" w:rsidR="008C7572" w:rsidRPr="00962DDE" w:rsidRDefault="008C7572" w:rsidP="008C7572">
            <w:pPr>
              <w:pStyle w:val="ac"/>
              <w:numPr>
                <w:ilvl w:val="0"/>
                <w:numId w:val="2"/>
              </w:numPr>
              <w:spacing w:after="0" w:line="240" w:lineRule="auto"/>
              <w:ind w:left="176" w:hanging="176"/>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категорія замовника</w:t>
            </w:r>
          </w:p>
        </w:tc>
        <w:tc>
          <w:tcPr>
            <w:tcW w:w="6925" w:type="dxa"/>
            <w:tcBorders>
              <w:top w:val="dashed" w:sz="8" w:space="0" w:color="auto"/>
              <w:bottom w:val="dashed" w:sz="8" w:space="0" w:color="auto"/>
            </w:tcBorders>
          </w:tcPr>
          <w:p w14:paraId="0A23B0EA" w14:textId="0CE61FBD" w:rsidR="008C7572" w:rsidRPr="00962DDE" w:rsidRDefault="008C7572" w:rsidP="00F45746">
            <w:pPr>
              <w:pStyle w:val="rvps2"/>
              <w:shd w:val="clear" w:color="auto" w:fill="FFFFFF"/>
              <w:spacing w:before="0" w:beforeAutospacing="0" w:after="0" w:afterAutospacing="0"/>
              <w:jc w:val="both"/>
              <w:textAlignment w:val="baseline"/>
              <w:rPr>
                <w:color w:val="000000" w:themeColor="text1"/>
              </w:rPr>
            </w:pPr>
            <w:r w:rsidRPr="00962DDE">
              <w:rPr>
                <w:color w:val="000000" w:themeColor="text1"/>
              </w:rPr>
              <w:t>Юридична особа, яка забезпечує потреби держави або територіальної громади</w:t>
            </w:r>
          </w:p>
        </w:tc>
      </w:tr>
      <w:tr w:rsidR="00CD0ADC" w:rsidRPr="00962DDE" w14:paraId="648CF870"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6DB22657" w14:textId="77777777" w:rsidR="00F45746" w:rsidRPr="00962DDE" w:rsidRDefault="00F45746" w:rsidP="00F45746">
            <w:pPr>
              <w:spacing w:after="0" w:line="240" w:lineRule="auto"/>
              <w:contextualSpacing/>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F0E5983" w14:textId="315B65A7" w:rsidR="00F45746" w:rsidRPr="00962DDE" w:rsidRDefault="00F45746" w:rsidP="008C7572">
            <w:pPr>
              <w:spacing w:after="0" w:line="240" w:lineRule="auto"/>
              <w:rPr>
                <w:rFonts w:ascii="Times New Roman" w:hAnsi="Times New Roman"/>
                <w:color w:val="000000" w:themeColor="text1"/>
                <w:sz w:val="24"/>
                <w:szCs w:val="24"/>
              </w:rPr>
            </w:pPr>
            <w:r w:rsidRPr="00962DDE">
              <w:rPr>
                <w:rFonts w:ascii="Times New Roman" w:eastAsia="Batang" w:hAnsi="Times New Roman"/>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8C7572" w:rsidRPr="00962DDE">
              <w:rPr>
                <w:rFonts w:ascii="Times New Roman" w:eastAsia="Batang" w:hAnsi="Times New Roman"/>
                <w:color w:val="000000" w:themeColor="text1"/>
                <w:sz w:val="24"/>
                <w:szCs w:val="24"/>
                <w:lang w:eastAsia="ru-RU"/>
              </w:rPr>
              <w:t xml:space="preserve">уповноваженої особи, </w:t>
            </w:r>
            <w:r w:rsidRPr="00962DDE">
              <w:rPr>
                <w:rFonts w:ascii="Times New Roman" w:hAnsi="Times New Roman"/>
                <w:i/>
                <w:iCs/>
                <w:color w:val="000000" w:themeColor="text1"/>
                <w:sz w:val="24"/>
                <w:szCs w:val="24"/>
              </w:rPr>
              <w:t xml:space="preserve"> </w:t>
            </w:r>
            <w:r w:rsidRPr="00962DDE">
              <w:rPr>
                <w:rFonts w:ascii="Times New Roman" w:hAnsi="Times New Roman"/>
                <w:color w:val="000000" w:themeColor="text1"/>
                <w:sz w:val="24"/>
                <w:szCs w:val="24"/>
              </w:rPr>
              <w:t>фахівця з публічних закупівель, Попович Віри Степанівни, тел.:  0968169271,  Е-</w:t>
            </w:r>
            <w:r w:rsidRPr="00962DDE">
              <w:rPr>
                <w:rFonts w:ascii="Times New Roman" w:hAnsi="Times New Roman"/>
                <w:color w:val="000000" w:themeColor="text1"/>
                <w:sz w:val="24"/>
                <w:szCs w:val="24"/>
                <w:lang w:val="en-US"/>
              </w:rPr>
              <w:t>mail</w:t>
            </w:r>
            <w:r w:rsidRPr="00962DDE">
              <w:rPr>
                <w:rFonts w:ascii="Times New Roman" w:hAnsi="Times New Roman"/>
                <w:color w:val="000000" w:themeColor="text1"/>
                <w:sz w:val="24"/>
                <w:szCs w:val="24"/>
              </w:rPr>
              <w:t>:  4</w:t>
            </w:r>
            <w:r w:rsidRPr="00962DDE">
              <w:rPr>
                <w:rFonts w:ascii="Times New Roman" w:hAnsi="Times New Roman"/>
                <w:color w:val="000000" w:themeColor="text1"/>
                <w:sz w:val="24"/>
                <w:szCs w:val="24"/>
                <w:lang w:val="en-US"/>
              </w:rPr>
              <w:t>knplvivbuh</w:t>
            </w:r>
            <w:r w:rsidRPr="00962DDE">
              <w:rPr>
                <w:rFonts w:ascii="Times New Roman" w:hAnsi="Times New Roman"/>
                <w:color w:val="000000" w:themeColor="text1"/>
                <w:sz w:val="24"/>
                <w:szCs w:val="24"/>
              </w:rPr>
              <w:t>@</w:t>
            </w:r>
            <w:r w:rsidRPr="00962DDE">
              <w:rPr>
                <w:rFonts w:ascii="Times New Roman" w:hAnsi="Times New Roman"/>
                <w:color w:val="000000" w:themeColor="text1"/>
                <w:sz w:val="24"/>
                <w:szCs w:val="24"/>
                <w:lang w:val="en-US"/>
              </w:rPr>
              <w:t>ukr</w:t>
            </w:r>
            <w:r w:rsidRPr="00962DDE">
              <w:rPr>
                <w:rFonts w:ascii="Times New Roman" w:hAnsi="Times New Roman"/>
                <w:color w:val="000000" w:themeColor="text1"/>
                <w:sz w:val="24"/>
                <w:szCs w:val="24"/>
              </w:rPr>
              <w:t>.</w:t>
            </w:r>
            <w:r w:rsidRPr="00962DDE">
              <w:rPr>
                <w:rFonts w:ascii="Times New Roman" w:hAnsi="Times New Roman"/>
                <w:color w:val="000000" w:themeColor="text1"/>
                <w:sz w:val="24"/>
                <w:szCs w:val="24"/>
                <w:lang w:val="en-US"/>
              </w:rPr>
              <w:t>net</w:t>
            </w:r>
            <w:r w:rsidRPr="00962DDE">
              <w:rPr>
                <w:rFonts w:ascii="Times New Roman" w:hAnsi="Times New Roman"/>
                <w:color w:val="000000" w:themeColor="text1"/>
                <w:sz w:val="24"/>
                <w:szCs w:val="24"/>
              </w:rPr>
              <w:t>.</w:t>
            </w:r>
            <w:r w:rsidRPr="00962DDE">
              <w:rPr>
                <w:rFonts w:ascii="Times New Roman" w:eastAsia="Batang" w:hAnsi="Times New Roman"/>
                <w:color w:val="000000" w:themeColor="text1"/>
                <w:sz w:val="24"/>
                <w:szCs w:val="24"/>
                <w:lang w:eastAsia="ru-RU"/>
              </w:rPr>
              <w:t xml:space="preserve"> </w:t>
            </w:r>
          </w:p>
        </w:tc>
      </w:tr>
      <w:tr w:rsidR="00CD0ADC" w:rsidRPr="00962DDE" w14:paraId="11E2F3EB" w14:textId="77777777" w:rsidTr="003660ED">
        <w:trPr>
          <w:cantSplit/>
          <w:trHeight w:val="467"/>
        </w:trPr>
        <w:tc>
          <w:tcPr>
            <w:tcW w:w="3565" w:type="dxa"/>
            <w:tcBorders>
              <w:top w:val="single" w:sz="4" w:space="0" w:color="auto"/>
              <w:left w:val="single" w:sz="4" w:space="0" w:color="auto"/>
              <w:bottom w:val="single" w:sz="4" w:space="0" w:color="auto"/>
              <w:right w:val="single" w:sz="4" w:space="0" w:color="auto"/>
            </w:tcBorders>
          </w:tcPr>
          <w:p w14:paraId="0F23D8A7"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D3B2AB9" w14:textId="07EAF7C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xml:space="preserve">Відкриті торги </w:t>
            </w:r>
            <w:r w:rsidR="008C7572" w:rsidRPr="00962DDE">
              <w:rPr>
                <w:rFonts w:ascii="Times New Roman" w:hAnsi="Times New Roman"/>
                <w:color w:val="000000" w:themeColor="text1"/>
                <w:sz w:val="24"/>
                <w:szCs w:val="24"/>
                <w:lang w:eastAsia="ru-RU"/>
              </w:rPr>
              <w:t>з особливостями.</w:t>
            </w:r>
          </w:p>
        </w:tc>
      </w:tr>
      <w:tr w:rsidR="00CD0ADC" w:rsidRPr="00962DDE" w14:paraId="4C084244" w14:textId="77777777" w:rsidTr="003660ED">
        <w:trPr>
          <w:trHeight w:val="21"/>
        </w:trPr>
        <w:tc>
          <w:tcPr>
            <w:tcW w:w="3565" w:type="dxa"/>
            <w:tcBorders>
              <w:top w:val="single" w:sz="4" w:space="0" w:color="auto"/>
              <w:left w:val="single" w:sz="4" w:space="0" w:color="auto"/>
              <w:bottom w:val="nil"/>
              <w:right w:val="single" w:sz="4" w:space="0" w:color="auto"/>
            </w:tcBorders>
          </w:tcPr>
          <w:p w14:paraId="4AB449D3"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180FA20"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b/>
                <w:color w:val="000000" w:themeColor="text1"/>
                <w:sz w:val="24"/>
                <w:szCs w:val="24"/>
                <w:lang w:eastAsia="ru-RU"/>
              </w:rPr>
              <w:t>Товар – згідно ТС (Технічна специфікація)</w:t>
            </w:r>
          </w:p>
        </w:tc>
      </w:tr>
      <w:tr w:rsidR="00CD0ADC" w:rsidRPr="00962DDE" w14:paraId="56D2E52C" w14:textId="77777777" w:rsidTr="003660ED">
        <w:trPr>
          <w:trHeight w:val="820"/>
        </w:trPr>
        <w:tc>
          <w:tcPr>
            <w:tcW w:w="3565" w:type="dxa"/>
            <w:tcBorders>
              <w:top w:val="single" w:sz="4" w:space="0" w:color="auto"/>
              <w:left w:val="single" w:sz="4" w:space="0" w:color="auto"/>
              <w:bottom w:val="nil"/>
              <w:right w:val="single" w:sz="4" w:space="0" w:color="auto"/>
            </w:tcBorders>
          </w:tcPr>
          <w:p w14:paraId="73E2FDB9" w14:textId="77777777" w:rsidR="003258B3" w:rsidRPr="00962DDE" w:rsidRDefault="003258B3" w:rsidP="00F45746">
            <w:pPr>
              <w:spacing w:after="0" w:line="240" w:lineRule="auto"/>
              <w:rPr>
                <w:rFonts w:ascii="Times New Roman" w:hAnsi="Times New Roman"/>
                <w:bCs/>
                <w:color w:val="000000" w:themeColor="text1"/>
                <w:sz w:val="24"/>
                <w:szCs w:val="24"/>
                <w:lang w:eastAsia="ru-RU"/>
              </w:rPr>
            </w:pPr>
            <w:bookmarkStart w:id="5" w:name="_Hlk61701775"/>
            <w:r w:rsidRPr="00962DDE">
              <w:rPr>
                <w:rFonts w:ascii="Times New Roman" w:hAnsi="Times New Roman"/>
                <w:color w:val="000000" w:themeColor="text1"/>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0F0B301E" w14:textId="77777777" w:rsidR="007E5C9B" w:rsidRPr="00962DDE" w:rsidRDefault="007E5C9B" w:rsidP="007E5C9B">
            <w:pPr>
              <w:spacing w:after="0" w:line="240" w:lineRule="auto"/>
              <w:rPr>
                <w:rFonts w:ascii="Times New Roman" w:hAnsi="Times New Roman"/>
                <w:sz w:val="24"/>
                <w:szCs w:val="24"/>
              </w:rPr>
            </w:pPr>
            <w:r w:rsidRPr="00962DDE">
              <w:rPr>
                <w:rFonts w:ascii="Times New Roman" w:hAnsi="Times New Roman"/>
                <w:bCs/>
                <w:color w:val="000000" w:themeColor="text1"/>
                <w:sz w:val="24"/>
                <w:szCs w:val="24"/>
                <w:lang w:eastAsia="ru-RU"/>
              </w:rPr>
              <w:t>ДК 021:2015: 33690000-3 – Лікарські засоби різні</w:t>
            </w:r>
            <w:r w:rsidRPr="00962DDE">
              <w:rPr>
                <w:rFonts w:ascii="Times New Roman" w:hAnsi="Times New Roman"/>
                <w:b/>
                <w:color w:val="000000" w:themeColor="text1"/>
                <w:sz w:val="24"/>
                <w:szCs w:val="24"/>
                <w:lang w:eastAsia="ru-RU"/>
              </w:rPr>
              <w:t xml:space="preserve"> </w:t>
            </w:r>
            <w:r w:rsidRPr="00962DDE">
              <w:rPr>
                <w:rFonts w:ascii="Times New Roman" w:eastAsia="Times New Roman" w:hAnsi="Times New Roman"/>
                <w:b/>
                <w:color w:val="000000" w:themeColor="text1"/>
                <w:sz w:val="24"/>
                <w:szCs w:val="24"/>
                <w:lang w:eastAsia="ru-RU"/>
              </w:rPr>
              <w:t>(</w:t>
            </w:r>
            <w:r w:rsidRPr="00962DDE">
              <w:rPr>
                <w:rFonts w:ascii="Times New Roman" w:hAnsi="Times New Roman"/>
                <w:sz w:val="24"/>
                <w:szCs w:val="24"/>
              </w:rPr>
              <w:t xml:space="preserve">52954 Загальна аспартатамінотрансфераза (AST) IVD, набір, ферментний спектрофотометричний аналіз, 52923 Аланінамінотрансфераза (ALT) IVD, набір, ферментний спектрофотометричний аналіз, 52940 Загальна амілаза IVD, набір, ферментний спектрофотометричний аналіз, 52928 Загальна лужна фосфатаза (ALP) IVD, набір, ферментний спектрофотометричний аналіз, 53301 Глюкоза IVD, набір, ферментний спектрофотометричний аналіз, 53460 Тригліцериди IVD, набір, ферментний спектрофотометричний аналіз, 53359 Загальний холестерин IVD, набір, ферментний спектрофотометричний аналіз, 53395 Холестерин ліпопротеїнів низької щільності IVD, набір, ферментний </w:t>
            </w:r>
            <w:r w:rsidRPr="00962DDE">
              <w:rPr>
                <w:rFonts w:ascii="Times New Roman" w:hAnsi="Times New Roman"/>
                <w:sz w:val="24"/>
                <w:szCs w:val="24"/>
              </w:rPr>
              <w:lastRenderedPageBreak/>
              <w:t>спектрофотометричний аналіз, 53391 Холестерин ліпопротеїнів високої щільності IVD, набір, ферментний спектрофотометричний аналіз, 53587 Сечовина (Urea) IVD, набір, ферментний спектрофотометричний аналіз, 53251 Креатинін IVD, набір, спектрофотометричний аналіз, 53229 Загальний білірубін IVD, набір, спектрофотометричний аналіз, 53233</w:t>
            </w:r>
          </w:p>
          <w:p w14:paraId="662C9166" w14:textId="616EFDFE" w:rsidR="003258B3" w:rsidRPr="007E5C9B" w:rsidRDefault="007E5C9B" w:rsidP="007E5C9B">
            <w:pPr>
              <w:spacing w:after="0" w:line="240" w:lineRule="auto"/>
              <w:rPr>
                <w:rFonts w:ascii="Times New Roman" w:hAnsi="Times New Roman"/>
                <w:sz w:val="24"/>
                <w:szCs w:val="24"/>
              </w:rPr>
            </w:pPr>
            <w:r w:rsidRPr="00962DDE">
              <w:rPr>
                <w:rFonts w:ascii="Times New Roman" w:hAnsi="Times New Roman"/>
                <w:sz w:val="24"/>
                <w:szCs w:val="24"/>
              </w:rPr>
              <w:t xml:space="preserve">Кон'югований (прямий, зв'язаний) білірубін IVD, набір, спектрофотометричний аналіз, 53583 Сечова кислота IVD, набір, ферментний спектрофотометричний аналіз, 61900 Загальний білок ІВД, набір, спектрофотометричний аналіз, 47868 Множинні аналіти клінічної хімії IVD (діагностика in </w:t>
            </w:r>
            <w:r w:rsidRPr="007E5C9B">
              <w:rPr>
                <w:rFonts w:ascii="Times New Roman" w:hAnsi="Times New Roman"/>
                <w:sz w:val="24"/>
                <w:szCs w:val="24"/>
              </w:rPr>
              <w:t xml:space="preserve">vitro ), калібратор, 47869 Множинні аналіти клінічної хімії IVD (діагностика in vitro ), контрольний матеріал, </w:t>
            </w:r>
            <w:r w:rsidRPr="007E5C9B">
              <w:rPr>
                <w:rFonts w:ascii="Times New Roman" w:hAnsi="Times New Roman"/>
                <w:color w:val="333333"/>
                <w:sz w:val="24"/>
                <w:szCs w:val="24"/>
              </w:rPr>
              <w:t>НК024:2023 - 59055 Бета-гемолітичний стрептокок А, антитіла до стрептолізину O IVD (діагностика in vitro), набір, нефелометричний/ турбідиметричний аналіз</w:t>
            </w:r>
            <w:r w:rsidRPr="007E5C9B">
              <w:rPr>
                <w:rFonts w:ascii="Times New Roman" w:hAnsi="Times New Roman"/>
                <w:sz w:val="24"/>
                <w:szCs w:val="24"/>
              </w:rPr>
              <w:t>, 55111 Ревматоїдний чинник IVD (діагностика in vitro ), набір, нефелометричний/турбідиметричним аналіз, 53706 C-реактивний білок (СРБ) IVD (діагностика in vitro ), набір, ферментний спектрофотометричний аналіз, 47869 Множинні аналіти клінічної хімії IVD (діагностика in vitro ), контрольний матеріал, 51744 Бета-гемолітичний стрептокок групи А, антитіла до стрептолізину O IVD (діагностика in vitro ), калібратор, 42230 Ревматоїдний чинник, калібратор, IVD (діагностика in vitro ), 41838 С-реактивний білок (CRP) IVD (діагностика in vitro ), калібратор, 63377</w:t>
            </w:r>
            <w:r w:rsidRPr="00962DDE">
              <w:rPr>
                <w:rFonts w:ascii="Times New Roman" w:hAnsi="Times New Roman"/>
                <w:sz w:val="24"/>
                <w:szCs w:val="24"/>
              </w:rPr>
              <w:t xml:space="preserve"> Засіб очищення приладу/ аналізатора ІВД, 58237 Буферний розчинник зразків IVD (діагностика in vitro ), автоматичні/напівавтоматичні системи, 63377 Засіб для очищення приладу/ аналізатора IVD (діагностика in vitro ), 61165 Реагент для лізису клітин крові IVD (діагностика in vitro ), 63377 Засіб для очищення приладу/ аналізатора IVD (діагностика in vitro ), 55866 Підрахунок клітин крові IVD (діагностика in vitro ), контрольний матеріал, 30591Набір реагентів для вимірювання протромбінового часу (ПЧ) IVD (діагностика in vitro ), 55981 Активований частковий тромбопластиновий час IVD (діагностика in vitro ), набір, аналіз, 30593 Кальцію хлорид. Реагент для аналізування утворення згустку IVD (діагностика in vitro ), 55997 Фібриноген (чинник I) IVD (діагностика in vitro ), набір, аналіз утворення згустку, 55997 Фібриноген (чинник I) IVD (діагностика in vitro ), набір, аналіз утворення згустку, 55987 Тромбіновий час IVD (діагностика in vitro ), набір, аналіз утворення згустку, 55996 Численні чинники зсідання IVD (діагностика in vitro ), набір, аналіз утворення згустку, 63377 Засіб для очищення приладу/ аналізатора IVD (діагностика in vitro ), 53316 Глікований гемоглобін (HbA1c) IVD (діагностика in vitro ), реагент, 54384 Тиреоїдний гормон (ТТГ) IVD (діагностика in vitro ), набір, імунофлюоресцентний аналіз, 54514 Численні аналіти сечі IVD (діагностика in vitro ), набір, колориметрична тест-смужка, експрес- аналіз, 58942 Числені форми 25- гідроксивітаміну D IVD (діагностика in vitro ), набір, імуноферментний аналіз (ІФА), 53717 Феритин IVD (діагностика in vitro ), набір, імуноферментний аналіз (ІФА), 54416 Вільний трийодтиронін IVD (діагностика in vitro ), набір, імуноферментний аналіз (ІФА), 54412 Вільний тироксин IVD </w:t>
            </w:r>
            <w:r w:rsidRPr="00962DDE">
              <w:rPr>
                <w:rFonts w:ascii="Times New Roman" w:hAnsi="Times New Roman"/>
                <w:sz w:val="24"/>
                <w:szCs w:val="24"/>
              </w:rPr>
              <w:lastRenderedPageBreak/>
              <w:t>(діагностика in vitro ), набір, імуноферментний аналіз (ІФА), 55203 Тиреопероксидаза, антитіла (АТ-ТПО, мікросомальні антитіла) IVD (діагностика in vitro ), набір, імуноферментний аналіз (ІФА), 55196 Тиреоглобулін, антитіла IVD (діагностика in vitro ), набір, імуноферментний аналіз (ІФА), 54383 Тиреоїдний гормон (ТТГ) IVD (діагностика in vitro ), набір, імуноферментний аналіз (ІФА).</w:t>
            </w:r>
          </w:p>
        </w:tc>
      </w:tr>
      <w:bookmarkEnd w:id="5"/>
      <w:tr w:rsidR="00CD0ADC" w:rsidRPr="00962DDE" w14:paraId="15A6F853" w14:textId="77777777" w:rsidTr="003660ED">
        <w:trPr>
          <w:trHeight w:val="21"/>
        </w:trPr>
        <w:tc>
          <w:tcPr>
            <w:tcW w:w="3565" w:type="dxa"/>
            <w:tcBorders>
              <w:top w:val="dashed" w:sz="8" w:space="0" w:color="auto"/>
              <w:left w:val="single" w:sz="4" w:space="0" w:color="auto"/>
              <w:bottom w:val="dashed" w:sz="8" w:space="0" w:color="auto"/>
              <w:right w:val="single" w:sz="4" w:space="0" w:color="auto"/>
            </w:tcBorders>
          </w:tcPr>
          <w:p w14:paraId="73AEB122" w14:textId="77777777" w:rsidR="003258B3" w:rsidRPr="00962DDE" w:rsidRDefault="003258B3" w:rsidP="008C7572">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lastRenderedPageBreak/>
              <w:t xml:space="preserve">4.2. </w:t>
            </w:r>
            <w:r w:rsidRPr="00962DDE">
              <w:rPr>
                <w:rFonts w:ascii="Times New Roman" w:eastAsia="Times New Roman" w:hAnsi="Times New Roman"/>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FCE51A0" w14:textId="2F295F09" w:rsidR="003258B3" w:rsidRPr="00962DDE" w:rsidRDefault="003258B3" w:rsidP="008C7572">
            <w:pPr>
              <w:spacing w:line="240" w:lineRule="auto"/>
              <w:rPr>
                <w:rFonts w:ascii="Times New Roman" w:eastAsia="Times New Roman" w:hAnsi="Times New Roman"/>
                <w:b/>
                <w:bCs/>
                <w:color w:val="000000" w:themeColor="text1"/>
                <w:sz w:val="24"/>
                <w:szCs w:val="24"/>
                <w:lang w:eastAsia="ru-RU"/>
              </w:rPr>
            </w:pPr>
            <w:r w:rsidRPr="00962DDE">
              <w:rPr>
                <w:rFonts w:ascii="Times New Roman" w:eastAsia="Times New Roman" w:hAnsi="Times New Roman"/>
                <w:b/>
                <w:bCs/>
                <w:color w:val="000000" w:themeColor="text1"/>
                <w:sz w:val="24"/>
                <w:szCs w:val="24"/>
                <w:lang w:eastAsia="ru-RU"/>
              </w:rPr>
              <w:t>Даною тендерною документацією не передбачено поділ предмета закупівлі на лоти (частини)</w:t>
            </w:r>
            <w:r w:rsidR="008C7572" w:rsidRPr="00962DDE">
              <w:rPr>
                <w:rFonts w:ascii="Times New Roman" w:eastAsia="Times New Roman" w:hAnsi="Times New Roman"/>
                <w:b/>
                <w:bCs/>
                <w:color w:val="000000" w:themeColor="text1"/>
                <w:sz w:val="24"/>
                <w:szCs w:val="24"/>
                <w:lang w:eastAsia="ru-RU"/>
              </w:rPr>
              <w:t>.</w:t>
            </w:r>
          </w:p>
          <w:p w14:paraId="791E2CBB" w14:textId="77777777" w:rsidR="003258B3" w:rsidRPr="00962DDE" w:rsidRDefault="003258B3" w:rsidP="008C7572">
            <w:pPr>
              <w:shd w:val="clear" w:color="auto" w:fill="FFFFFF"/>
              <w:spacing w:after="0" w:line="240" w:lineRule="auto"/>
              <w:textAlignment w:val="baseline"/>
              <w:rPr>
                <w:rFonts w:ascii="Times New Roman" w:eastAsia="Times New Roman" w:hAnsi="Times New Roman"/>
                <w:b/>
                <w:bCs/>
                <w:color w:val="000000" w:themeColor="text1"/>
                <w:sz w:val="24"/>
                <w:szCs w:val="24"/>
                <w:lang w:eastAsia="ru-RU"/>
              </w:rPr>
            </w:pPr>
          </w:p>
        </w:tc>
      </w:tr>
      <w:tr w:rsidR="00CD0ADC" w:rsidRPr="00962DDE" w14:paraId="391AED02" w14:textId="77777777" w:rsidTr="003660ED">
        <w:trPr>
          <w:trHeight w:val="21"/>
        </w:trPr>
        <w:tc>
          <w:tcPr>
            <w:tcW w:w="3565" w:type="dxa"/>
            <w:tcBorders>
              <w:top w:val="dashed" w:sz="8" w:space="0" w:color="auto"/>
              <w:left w:val="single" w:sz="4" w:space="0" w:color="auto"/>
              <w:bottom w:val="dashed" w:sz="8" w:space="0" w:color="auto"/>
              <w:right w:val="single" w:sz="4" w:space="0" w:color="auto"/>
            </w:tcBorders>
          </w:tcPr>
          <w:p w14:paraId="41913B54" w14:textId="77777777" w:rsidR="003258B3" w:rsidRPr="00962DDE" w:rsidRDefault="003258B3" w:rsidP="008C7572">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7B9DE1AD" w14:textId="5908E5A6" w:rsidR="003258B3" w:rsidRPr="00962DDE" w:rsidRDefault="003258B3" w:rsidP="008C7572">
            <w:pPr>
              <w:spacing w:after="0" w:line="240" w:lineRule="auto"/>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Місце поставки – </w:t>
            </w:r>
            <w:r w:rsidR="008C7572" w:rsidRPr="00962DDE">
              <w:rPr>
                <w:rFonts w:ascii="Times New Roman" w:hAnsi="Times New Roman"/>
                <w:color w:val="000000" w:themeColor="text1"/>
                <w:sz w:val="24"/>
                <w:szCs w:val="24"/>
              </w:rPr>
              <w:t>79012</w:t>
            </w:r>
            <w:r w:rsidR="008C7572" w:rsidRPr="00962DDE">
              <w:rPr>
                <w:rFonts w:ascii="Times New Roman" w:hAnsi="Times New Roman"/>
                <w:color w:val="000000" w:themeColor="text1"/>
                <w:sz w:val="24"/>
                <w:szCs w:val="24"/>
                <w:shd w:val="clear" w:color="auto" w:fill="FFFFFF"/>
              </w:rPr>
              <w:t>, Україна, Львівська обл., Львів, пр. Червоної калини, 68.</w:t>
            </w:r>
          </w:p>
          <w:p w14:paraId="72E793B8" w14:textId="5A57A370" w:rsidR="003258B3" w:rsidRPr="00962DDE" w:rsidRDefault="003258B3" w:rsidP="008C7572">
            <w:pPr>
              <w:shd w:val="clear" w:color="auto" w:fill="FFFFFF"/>
              <w:spacing w:after="0" w:line="240" w:lineRule="auto"/>
              <w:textAlignment w:val="baseline"/>
              <w:rPr>
                <w:rFonts w:ascii="Times New Roman" w:hAnsi="Times New Roman"/>
                <w:b/>
                <w:bCs/>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Кількість (згідно Додатку 2): </w:t>
            </w:r>
            <w:r w:rsidR="00962DDE" w:rsidRPr="00962DDE">
              <w:rPr>
                <w:rFonts w:ascii="Times New Roman" w:eastAsia="Times New Roman" w:hAnsi="Times New Roman"/>
                <w:color w:val="000000" w:themeColor="text1"/>
                <w:sz w:val="24"/>
                <w:szCs w:val="24"/>
                <w:lang w:eastAsia="ru-RU"/>
              </w:rPr>
              <w:t>53</w:t>
            </w:r>
            <w:r w:rsidRPr="00962DDE">
              <w:rPr>
                <w:rFonts w:ascii="Times New Roman" w:eastAsia="Times New Roman" w:hAnsi="Times New Roman"/>
                <w:color w:val="000000" w:themeColor="text1"/>
                <w:sz w:val="24"/>
                <w:szCs w:val="24"/>
                <w:lang w:eastAsia="ru-RU"/>
              </w:rPr>
              <w:t xml:space="preserve"> найменувань</w:t>
            </w:r>
            <w:r w:rsidR="008C7572" w:rsidRPr="00962DDE">
              <w:rPr>
                <w:rFonts w:ascii="Times New Roman" w:eastAsia="Times New Roman" w:hAnsi="Times New Roman"/>
                <w:color w:val="000000" w:themeColor="text1"/>
                <w:sz w:val="24"/>
                <w:szCs w:val="24"/>
                <w:lang w:eastAsia="ru-RU"/>
              </w:rPr>
              <w:t xml:space="preserve">, згідно до Технічної специфікації. </w:t>
            </w:r>
          </w:p>
        </w:tc>
      </w:tr>
      <w:tr w:rsidR="00CD0ADC" w:rsidRPr="00962DDE" w14:paraId="5F596471" w14:textId="77777777" w:rsidTr="003660ED">
        <w:trPr>
          <w:trHeight w:val="21"/>
        </w:trPr>
        <w:tc>
          <w:tcPr>
            <w:tcW w:w="3565" w:type="dxa"/>
            <w:tcBorders>
              <w:top w:val="dashed" w:sz="8" w:space="0" w:color="auto"/>
              <w:left w:val="single" w:sz="4" w:space="0" w:color="auto"/>
              <w:bottom w:val="single" w:sz="4" w:space="0" w:color="auto"/>
              <w:right w:val="single" w:sz="4" w:space="0" w:color="auto"/>
            </w:tcBorders>
          </w:tcPr>
          <w:p w14:paraId="5903469C" w14:textId="77777777" w:rsidR="003258B3" w:rsidRPr="00962DDE" w:rsidRDefault="003258B3" w:rsidP="008C7572">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DB8A330" w14:textId="1C10CAF5" w:rsidR="003258B3" w:rsidRPr="00962DDE" w:rsidRDefault="003258B3" w:rsidP="008C7572">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До 31.12.202</w:t>
            </w:r>
            <w:r w:rsidR="00962DDE" w:rsidRPr="00962DDE">
              <w:rPr>
                <w:rFonts w:ascii="Times New Roman" w:hAnsi="Times New Roman"/>
                <w:color w:val="000000" w:themeColor="text1"/>
                <w:sz w:val="24"/>
                <w:szCs w:val="24"/>
                <w:lang w:eastAsia="ru-RU"/>
              </w:rPr>
              <w:t>4</w:t>
            </w:r>
            <w:r w:rsidRPr="00962DDE">
              <w:rPr>
                <w:rFonts w:ascii="Times New Roman" w:hAnsi="Times New Roman"/>
                <w:color w:val="000000" w:themeColor="text1"/>
                <w:sz w:val="24"/>
                <w:szCs w:val="24"/>
                <w:lang w:eastAsia="ru-RU"/>
              </w:rPr>
              <w:t xml:space="preserve"> р.</w:t>
            </w:r>
            <w:r w:rsidRPr="00962DDE">
              <w:rPr>
                <w:rFonts w:ascii="Times New Roman" w:hAnsi="Times New Roman"/>
                <w:color w:val="000000" w:themeColor="text1"/>
                <w:sz w:val="24"/>
                <w:szCs w:val="24"/>
              </w:rPr>
              <w:t xml:space="preserve"> </w:t>
            </w:r>
            <w:r w:rsidR="008C7572" w:rsidRPr="00962DDE">
              <w:rPr>
                <w:rFonts w:ascii="Times New Roman" w:hAnsi="Times New Roman"/>
                <w:color w:val="000000" w:themeColor="text1"/>
                <w:sz w:val="24"/>
                <w:szCs w:val="24"/>
                <w:lang w:eastAsia="ru-RU"/>
              </w:rPr>
              <w:t xml:space="preserve"> </w:t>
            </w:r>
            <w:r w:rsidRPr="00962DDE">
              <w:rPr>
                <w:rFonts w:ascii="Times New Roman" w:hAnsi="Times New Roman"/>
                <w:color w:val="000000" w:themeColor="text1"/>
                <w:sz w:val="24"/>
                <w:szCs w:val="24"/>
                <w:lang w:eastAsia="ru-RU"/>
              </w:rPr>
              <w:t xml:space="preserve">   </w:t>
            </w:r>
          </w:p>
        </w:tc>
      </w:tr>
      <w:tr w:rsidR="00CD0ADC" w:rsidRPr="00962DDE" w14:paraId="316D4557"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036F3492" w14:textId="77777777" w:rsidR="003258B3" w:rsidRPr="00962DDE" w:rsidRDefault="003258B3" w:rsidP="008C7572">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C407FA2" w14:textId="77777777" w:rsidR="003258B3" w:rsidRPr="00962DDE" w:rsidRDefault="003258B3" w:rsidP="008C7572">
            <w:pPr>
              <w:spacing w:after="0" w:line="240" w:lineRule="auto"/>
              <w:rPr>
                <w:rFonts w:ascii="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D0ADC" w:rsidRPr="00962DDE" w14:paraId="09515BD0"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4809EC21" w14:textId="77777777" w:rsidR="003258B3" w:rsidRPr="00962DDE" w:rsidRDefault="003258B3" w:rsidP="008C7572">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3FB47971" w14:textId="77777777" w:rsidR="003258B3" w:rsidRPr="00962DDE" w:rsidRDefault="003258B3" w:rsidP="008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962DDE">
              <w:rPr>
                <w:rFonts w:ascii="Times New Roman" w:hAnsi="Times New Roman"/>
                <w:color w:val="000000" w:themeColor="text1"/>
                <w:sz w:val="24"/>
                <w:szCs w:val="24"/>
                <w:lang w:eastAsia="ru-RU"/>
              </w:rPr>
              <w:t>Валютою тендерної пропозиції є гривня.</w:t>
            </w:r>
            <w:r w:rsidRPr="00962DDE">
              <w:rPr>
                <w:rFonts w:ascii="Times New Roman" w:hAnsi="Times New Roman"/>
                <w:color w:val="000000" w:themeColor="text1"/>
                <w:sz w:val="24"/>
                <w:szCs w:val="24"/>
              </w:rPr>
              <w:t xml:space="preserve"> </w:t>
            </w:r>
          </w:p>
          <w:p w14:paraId="09A3BA86" w14:textId="77777777" w:rsidR="003258B3" w:rsidRPr="00962DDE" w:rsidRDefault="003258B3" w:rsidP="008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69374B51" w14:textId="77777777" w:rsidR="003258B3" w:rsidRPr="00962DDE" w:rsidRDefault="003258B3" w:rsidP="008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CD0ADC" w:rsidRPr="00962DDE" w14:paraId="7E2D2BE9" w14:textId="77777777" w:rsidTr="003660ED">
        <w:trPr>
          <w:trHeight w:val="557"/>
        </w:trPr>
        <w:tc>
          <w:tcPr>
            <w:tcW w:w="3565" w:type="dxa"/>
            <w:tcBorders>
              <w:top w:val="single" w:sz="4" w:space="0" w:color="auto"/>
              <w:left w:val="single" w:sz="4" w:space="0" w:color="auto"/>
              <w:bottom w:val="single" w:sz="4" w:space="0" w:color="auto"/>
              <w:right w:val="single" w:sz="4" w:space="0" w:color="auto"/>
            </w:tcBorders>
          </w:tcPr>
          <w:p w14:paraId="113BF7EF" w14:textId="77777777" w:rsidR="003258B3" w:rsidRPr="00962DDE" w:rsidRDefault="003258B3" w:rsidP="008C7572">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44A3363C" w14:textId="77777777" w:rsidR="003258B3" w:rsidRPr="00962DDE" w:rsidRDefault="003258B3" w:rsidP="008C7572">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4646E4B" w14:textId="77777777" w:rsidR="003258B3" w:rsidRPr="00962DDE" w:rsidRDefault="003258B3" w:rsidP="008C7572">
            <w:pPr>
              <w:widowControl w:val="0"/>
              <w:spacing w:after="0" w:line="240" w:lineRule="auto"/>
              <w:rPr>
                <w:rFonts w:ascii="Times New Roman" w:eastAsia="Times New Roman" w:hAnsi="Times New Roman"/>
                <w:b/>
                <w:color w:val="000000" w:themeColor="text1"/>
                <w:sz w:val="24"/>
                <w:szCs w:val="24"/>
              </w:rPr>
            </w:pPr>
            <w:r w:rsidRPr="00962DDE">
              <w:rPr>
                <w:rFonts w:ascii="Times New Roman" w:eastAsia="Times New Roman" w:hAnsi="Times New Roman"/>
                <w:b/>
                <w:color w:val="000000" w:themeColor="text1"/>
                <w:sz w:val="24"/>
                <w:szCs w:val="24"/>
              </w:rPr>
              <w:t>Виключення:</w:t>
            </w:r>
          </w:p>
          <w:p w14:paraId="5BE80C8F" w14:textId="77777777" w:rsidR="003258B3" w:rsidRPr="00962DDE" w:rsidRDefault="003258B3" w:rsidP="008C7572">
            <w:pPr>
              <w:widowControl w:val="0"/>
              <w:spacing w:after="0" w:line="240" w:lineRule="auto"/>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036B791" w14:textId="77777777" w:rsidR="003258B3" w:rsidRPr="00962DDE" w:rsidRDefault="003258B3" w:rsidP="008C7572">
            <w:pPr>
              <w:spacing w:after="0" w:line="240" w:lineRule="auto"/>
              <w:rPr>
                <w:rFonts w:ascii="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0ADC" w:rsidRPr="00962DDE" w14:paraId="156AB3E5" w14:textId="77777777" w:rsidTr="003660E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5FA7BC3" w14:textId="77777777" w:rsidR="003258B3" w:rsidRPr="00962DDE" w:rsidRDefault="003258B3" w:rsidP="003660ED">
            <w:pPr>
              <w:spacing w:after="0" w:line="240" w:lineRule="auto"/>
              <w:jc w:val="center"/>
              <w:rPr>
                <w:rFonts w:ascii="Times New Roman" w:hAnsi="Times New Roman"/>
                <w:b/>
                <w:bCs/>
                <w:color w:val="000000" w:themeColor="text1"/>
                <w:sz w:val="24"/>
                <w:szCs w:val="24"/>
                <w:lang w:eastAsia="ru-RU"/>
              </w:rPr>
            </w:pPr>
            <w:r w:rsidRPr="00962DDE">
              <w:rPr>
                <w:rFonts w:ascii="Times New Roman" w:hAnsi="Times New Roman"/>
                <w:b/>
                <w:bCs/>
                <w:color w:val="000000" w:themeColor="text1"/>
                <w:sz w:val="24"/>
                <w:szCs w:val="24"/>
                <w:lang w:eastAsia="ru-RU"/>
              </w:rPr>
              <w:t>Розділ 2. Порядок внесення змін та надання роз’яснень до тендерної документації</w:t>
            </w:r>
          </w:p>
        </w:tc>
      </w:tr>
      <w:tr w:rsidR="00CD0ADC" w:rsidRPr="00962DDE" w14:paraId="4F3278D4"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398419AE"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 xml:space="preserve">2.1. Процедура надання роз’яснень щодо </w:t>
            </w:r>
            <w:r w:rsidRPr="00962DDE">
              <w:rPr>
                <w:rFonts w:ascii="Times New Roman" w:hAnsi="Times New Roman"/>
                <w:color w:val="000000" w:themeColor="text1"/>
                <w:sz w:val="24"/>
                <w:szCs w:val="24"/>
                <w:lang w:eastAsia="ru-RU"/>
              </w:rPr>
              <w:t xml:space="preserve">тендерної </w:t>
            </w:r>
            <w:r w:rsidRPr="00962DDE">
              <w:rPr>
                <w:rFonts w:ascii="Times New Roman" w:hAnsi="Times New Roman"/>
                <w:bCs/>
                <w:color w:val="000000" w:themeColor="text1"/>
                <w:sz w:val="24"/>
                <w:szCs w:val="24"/>
                <w:lang w:eastAsia="ru-RU"/>
              </w:rPr>
              <w:t>документації</w:t>
            </w:r>
          </w:p>
        </w:tc>
        <w:tc>
          <w:tcPr>
            <w:tcW w:w="6925" w:type="dxa"/>
          </w:tcPr>
          <w:p w14:paraId="1BD9F89D"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234EB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Усі звернення за роз’ясненнями та звернення щодо усунення </w:t>
            </w:r>
            <w:r w:rsidRPr="00962DDE">
              <w:rPr>
                <w:rFonts w:ascii="Times New Roman" w:eastAsia="Times New Roman" w:hAnsi="Times New Roman"/>
                <w:color w:val="000000" w:themeColor="text1"/>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298EA3DC"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Замовник повинен </w:t>
            </w:r>
            <w:r w:rsidRPr="00962DDE">
              <w:rPr>
                <w:rFonts w:ascii="Times New Roman" w:eastAsia="Times New Roman" w:hAnsi="Times New Roman"/>
                <w:b/>
                <w:color w:val="000000" w:themeColor="text1"/>
                <w:sz w:val="24"/>
                <w:szCs w:val="24"/>
              </w:rPr>
              <w:t>протягом трьох днів</w:t>
            </w:r>
            <w:r w:rsidRPr="00962DDE">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030F44E"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1935D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2DDE">
              <w:rPr>
                <w:rFonts w:ascii="Times New Roman" w:eastAsia="Times New Roman" w:hAnsi="Times New Roman"/>
                <w:b/>
                <w:color w:val="000000" w:themeColor="text1"/>
                <w:sz w:val="24"/>
                <w:szCs w:val="24"/>
              </w:rPr>
              <w:t>не менш як на чотири дні.</w:t>
            </w:r>
          </w:p>
        </w:tc>
      </w:tr>
      <w:tr w:rsidR="00CD0ADC" w:rsidRPr="00962DDE" w14:paraId="17E96920"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5E52380D" w14:textId="77777777" w:rsidR="003258B3" w:rsidRPr="00962DDE" w:rsidRDefault="003258B3" w:rsidP="003660ED">
            <w:pPr>
              <w:spacing w:after="0" w:line="240" w:lineRule="auto"/>
              <w:rPr>
                <w:rFonts w:ascii="Times New Roman" w:hAnsi="Times New Roman"/>
                <w:color w:val="000000" w:themeColor="text1"/>
                <w:sz w:val="24"/>
                <w:szCs w:val="24"/>
                <w:shd w:val="clear" w:color="auto" w:fill="FFFFFF"/>
                <w:lang w:eastAsia="ru-RU"/>
              </w:rPr>
            </w:pPr>
            <w:r w:rsidRPr="00962DDE">
              <w:rPr>
                <w:rFonts w:ascii="Times New Roman" w:hAnsi="Times New Roman"/>
                <w:bCs/>
                <w:color w:val="000000" w:themeColor="text1"/>
                <w:sz w:val="24"/>
                <w:szCs w:val="24"/>
                <w:lang w:eastAsia="ru-RU"/>
              </w:rPr>
              <w:lastRenderedPageBreak/>
              <w:t xml:space="preserve">2.2. </w:t>
            </w:r>
            <w:r w:rsidRPr="00962DDE">
              <w:rPr>
                <w:rFonts w:ascii="Times New Roman" w:eastAsia="Times New Roman" w:hAnsi="Times New Roman"/>
                <w:color w:val="000000" w:themeColor="text1"/>
                <w:sz w:val="24"/>
                <w:szCs w:val="24"/>
                <w:lang w:eastAsia="uk-UA"/>
              </w:rPr>
              <w:t>Внесення змін до тендерної документації</w:t>
            </w:r>
          </w:p>
        </w:tc>
        <w:tc>
          <w:tcPr>
            <w:tcW w:w="6925" w:type="dxa"/>
          </w:tcPr>
          <w:p w14:paraId="133D3F2A"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ACEC13"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0ADC" w:rsidRPr="00962DDE" w14:paraId="79FFC040" w14:textId="77777777" w:rsidTr="003660E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072AA64" w14:textId="77777777" w:rsidR="003258B3" w:rsidRPr="00962DDE" w:rsidRDefault="003258B3" w:rsidP="003660ED">
            <w:pPr>
              <w:tabs>
                <w:tab w:val="left" w:pos="646"/>
              </w:tabs>
              <w:spacing w:after="0" w:line="240" w:lineRule="auto"/>
              <w:jc w:val="center"/>
              <w:rPr>
                <w:rFonts w:ascii="Times New Roman" w:hAnsi="Times New Roman"/>
                <w:b/>
                <w:color w:val="000000" w:themeColor="text1"/>
                <w:sz w:val="24"/>
                <w:szCs w:val="24"/>
                <w:lang w:eastAsia="ru-RU"/>
              </w:rPr>
            </w:pPr>
            <w:bookmarkStart w:id="6" w:name="_Toc367893128"/>
            <w:r w:rsidRPr="00962DDE">
              <w:rPr>
                <w:rFonts w:ascii="Times New Roman" w:hAnsi="Times New Roman"/>
                <w:b/>
                <w:color w:val="000000" w:themeColor="text1"/>
                <w:sz w:val="24"/>
                <w:szCs w:val="24"/>
                <w:lang w:eastAsia="ru-RU"/>
              </w:rPr>
              <w:t>Розділ 3. Інструкція з підготовки тендерної  пропозиції</w:t>
            </w:r>
            <w:bookmarkEnd w:id="6"/>
          </w:p>
        </w:tc>
      </w:tr>
      <w:tr w:rsidR="00CD0ADC" w:rsidRPr="00962DDE" w14:paraId="2BB6952F"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637F5640" w14:textId="77777777" w:rsidR="003258B3" w:rsidRPr="00962DDE" w:rsidRDefault="003258B3" w:rsidP="003660ED">
            <w:pPr>
              <w:spacing w:after="0" w:line="240" w:lineRule="auto"/>
              <w:rPr>
                <w:rFonts w:ascii="Times New Roman" w:hAnsi="Times New Roman"/>
                <w:bCs/>
                <w:color w:val="000000" w:themeColor="text1"/>
                <w:sz w:val="24"/>
                <w:szCs w:val="24"/>
                <w:lang w:eastAsia="uk-UA"/>
              </w:rPr>
            </w:pPr>
            <w:r w:rsidRPr="00962DDE">
              <w:rPr>
                <w:rFonts w:ascii="Times New Roman" w:hAnsi="Times New Roman"/>
                <w:bCs/>
                <w:color w:val="000000" w:themeColor="text1"/>
                <w:sz w:val="24"/>
                <w:szCs w:val="24"/>
                <w:lang w:eastAsia="uk-UA"/>
              </w:rPr>
              <w:t>3.1. Зміст і спосіб подання тендерної пропозиції</w:t>
            </w:r>
          </w:p>
          <w:p w14:paraId="271CD0F5" w14:textId="77777777" w:rsidR="003258B3" w:rsidRPr="00962DDE" w:rsidRDefault="003258B3" w:rsidP="003660ED">
            <w:pPr>
              <w:spacing w:after="0" w:line="240" w:lineRule="auto"/>
              <w:rPr>
                <w:rFonts w:ascii="Times New Roman" w:hAnsi="Times New Roman"/>
                <w:bCs/>
                <w:color w:val="000000" w:themeColor="text1"/>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17891C93"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uk-UA"/>
              </w:rPr>
              <w:t xml:space="preserve">1. </w:t>
            </w:r>
            <w:r w:rsidRPr="00962DDE">
              <w:rPr>
                <w:rFonts w:ascii="Times New Roman" w:hAnsi="Times New Roman"/>
                <w:color w:val="000000" w:themeColor="text1"/>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219F784"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9393AB3"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38DC443"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0AF2A03"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6AEB8F9A"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9F0F0F7"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B5934D5"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інша інформація, передбачена п. 5.2.1 Розділу 5 тендерної документації;</w:t>
            </w:r>
          </w:p>
          <w:p w14:paraId="084CA7F3" w14:textId="77777777" w:rsidR="003258B3" w:rsidRPr="00962DDE"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
                <w:iCs/>
                <w:color w:val="000000" w:themeColor="text1"/>
                <w:sz w:val="24"/>
                <w:szCs w:val="24"/>
                <w:lang w:eastAsia="ru-RU"/>
              </w:rPr>
              <w:t>- інші документи, які передбачені цією тендерною документацією та додатками до неї.</w:t>
            </w:r>
          </w:p>
          <w:p w14:paraId="7FD3BD36"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90EB9B3"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xml:space="preserve">Якщо Замовником вимагається завантаження до електронної системи закупівель: </w:t>
            </w:r>
          </w:p>
          <w:p w14:paraId="44F6F63F"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5151B038"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5E22C4F"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w:t>
            </w:r>
            <w:r w:rsidRPr="00962DDE">
              <w:rPr>
                <w:rFonts w:ascii="Times New Roman" w:hAnsi="Times New Roman"/>
                <w:color w:val="000000" w:themeColor="text1"/>
                <w:sz w:val="24"/>
                <w:szCs w:val="24"/>
                <w:lang w:eastAsia="ru-RU"/>
              </w:rPr>
              <w:lastRenderedPageBreak/>
              <w:t>предмет його оригінальності (що це не кольорова копія, а безпосередньо оригінал документу).</w:t>
            </w:r>
          </w:p>
          <w:p w14:paraId="10CAB5FB"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4BB42B82" w14:textId="77777777" w:rsidR="003258B3" w:rsidRPr="00962DDE" w:rsidRDefault="003258B3" w:rsidP="00962DDE">
            <w:pPr>
              <w:tabs>
                <w:tab w:val="left" w:pos="646"/>
              </w:tabs>
              <w:spacing w:after="0" w:line="240" w:lineRule="auto"/>
              <w:rPr>
                <w:rFonts w:ascii="Times New Roman" w:hAnsi="Times New Roman"/>
                <w:color w:val="000000" w:themeColor="text1"/>
                <w:sz w:val="24"/>
                <w:szCs w:val="24"/>
                <w:lang w:eastAsia="ru-RU"/>
              </w:rPr>
            </w:pPr>
            <w:r w:rsidRPr="00962DDE">
              <w:rPr>
                <w:rFonts w:ascii="Times New Roman" w:hAnsi="Times New Roman"/>
                <w:b/>
                <w:bCs/>
                <w:color w:val="000000" w:themeColor="text1"/>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62DDE">
              <w:rPr>
                <w:rFonts w:ascii="Times New Roman" w:hAnsi="Times New Roman"/>
                <w:color w:val="000000" w:themeColor="text1"/>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59F60573"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Кожен Учасник має право подати тільки одну тендерну пропозицію.</w:t>
            </w:r>
          </w:p>
          <w:p w14:paraId="4E3BE3D8" w14:textId="77777777" w:rsidR="003258B3" w:rsidRPr="00962DDE"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A0B1DA" w14:textId="77777777" w:rsidR="003258B3" w:rsidRPr="00962DDE" w:rsidRDefault="003258B3" w:rsidP="003660ED">
            <w:pPr>
              <w:spacing w:after="0" w:line="240" w:lineRule="auto"/>
              <w:jc w:val="both"/>
              <w:rPr>
                <w:rFonts w:ascii="Times New Roman" w:hAnsi="Times New Roman"/>
                <w:i/>
                <w:iCs/>
                <w:color w:val="000000" w:themeColor="text1"/>
                <w:sz w:val="24"/>
                <w:szCs w:val="24"/>
                <w:lang w:eastAsia="ru-RU"/>
              </w:rPr>
            </w:pPr>
            <w:r w:rsidRPr="00962DDE">
              <w:rPr>
                <w:rFonts w:ascii="Times New Roman" w:hAnsi="Times New Roman"/>
                <w:iCs/>
                <w:color w:val="000000" w:themeColor="text1"/>
                <w:sz w:val="24"/>
                <w:szCs w:val="24"/>
                <w:lang w:eastAsia="ru-RU"/>
              </w:rPr>
              <w:t>3</w:t>
            </w:r>
            <w:r w:rsidRPr="00962DDE">
              <w:rPr>
                <w:rFonts w:ascii="Times New Roman" w:hAnsi="Times New Roman"/>
                <w:i/>
                <w:iCs/>
                <w:color w:val="000000" w:themeColor="text1"/>
                <w:sz w:val="24"/>
                <w:szCs w:val="24"/>
                <w:lang w:eastAsia="ru-RU"/>
              </w:rPr>
              <w:t xml:space="preserve">. </w:t>
            </w:r>
            <w:r w:rsidRPr="00962DDE">
              <w:rPr>
                <w:rFonts w:ascii="Times New Roman" w:hAnsi="Times New Roman"/>
                <w:color w:val="000000" w:themeColor="text1"/>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962DDE">
              <w:rPr>
                <w:rFonts w:ascii="Times New Roman" w:hAnsi="Times New Roman"/>
                <w:i/>
                <w:iCs/>
                <w:color w:val="000000" w:themeColor="text1"/>
                <w:sz w:val="24"/>
                <w:szCs w:val="24"/>
                <w:lang w:eastAsia="ru-RU"/>
              </w:rPr>
              <w:t>кваліфікованого електронного підпису (КЕП),</w:t>
            </w:r>
            <w:r w:rsidRPr="00962DDE">
              <w:rPr>
                <w:rFonts w:ascii="Times New Roman" w:hAnsi="Times New Roman"/>
                <w:color w:val="000000" w:themeColor="text1"/>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962DDE">
                <w:rPr>
                  <w:rStyle w:val="a9"/>
                  <w:rFonts w:ascii="Times New Roman" w:hAnsi="Times New Roman"/>
                  <w:color w:val="000000" w:themeColor="text1"/>
                  <w:sz w:val="24"/>
                  <w:szCs w:val="24"/>
                  <w:lang w:eastAsia="ru-RU"/>
                </w:rPr>
                <w:t>https://czo.gov.ua/verify</w:t>
              </w:r>
            </w:hyperlink>
            <w:r w:rsidRPr="00962DDE">
              <w:rPr>
                <w:rFonts w:ascii="Times New Roman" w:hAnsi="Times New Roman"/>
                <w:color w:val="000000" w:themeColor="text1"/>
                <w:sz w:val="24"/>
                <w:szCs w:val="24"/>
                <w:lang w:eastAsia="ru-RU"/>
              </w:rPr>
              <w:t xml:space="preserve">. </w:t>
            </w:r>
          </w:p>
          <w:p w14:paraId="31D3F6FA"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CD0ADC" w:rsidRPr="00962DDE" w14:paraId="3F6913F9"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1686070A" w14:textId="77777777" w:rsidR="003258B3" w:rsidRPr="00962DDE" w:rsidRDefault="003258B3" w:rsidP="003660ED">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2EC8D1BE"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2327F5"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4C0DC37"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Опис формальних помилок:</w:t>
            </w:r>
          </w:p>
          <w:p w14:paraId="75CCE745"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1.</w:t>
            </w:r>
            <w:r w:rsidRPr="00962DDE">
              <w:rPr>
                <w:rFonts w:ascii="Times New Roman" w:hAnsi="Times New Roman"/>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50D1323C"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w:t>
            </w:r>
            <w:r w:rsidRPr="00962DDE">
              <w:rPr>
                <w:rFonts w:ascii="Times New Roman" w:hAnsi="Times New Roman"/>
                <w:color w:val="000000" w:themeColor="text1"/>
                <w:sz w:val="24"/>
                <w:szCs w:val="24"/>
                <w:bdr w:val="none" w:sz="0" w:space="0" w:color="auto" w:frame="1"/>
                <w:lang w:eastAsia="ru-RU"/>
              </w:rPr>
              <w:tab/>
              <w:t>уживання великої літери;</w:t>
            </w:r>
          </w:p>
          <w:p w14:paraId="0480FE7E"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lastRenderedPageBreak/>
              <w:t>-</w:t>
            </w:r>
            <w:r w:rsidRPr="00962DDE">
              <w:rPr>
                <w:rFonts w:ascii="Times New Roman" w:hAnsi="Times New Roman"/>
                <w:color w:val="000000" w:themeColor="text1"/>
                <w:sz w:val="24"/>
                <w:szCs w:val="24"/>
                <w:bdr w:val="none" w:sz="0" w:space="0" w:color="auto" w:frame="1"/>
                <w:lang w:eastAsia="ru-RU"/>
              </w:rPr>
              <w:tab/>
              <w:t>уживання розділових знаків та відмінювання слів у реченні;</w:t>
            </w:r>
          </w:p>
          <w:p w14:paraId="63AFE151"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w:t>
            </w:r>
            <w:r w:rsidRPr="00962DDE">
              <w:rPr>
                <w:rFonts w:ascii="Times New Roman" w:hAnsi="Times New Roman"/>
                <w:color w:val="000000" w:themeColor="text1"/>
                <w:sz w:val="24"/>
                <w:szCs w:val="24"/>
                <w:bdr w:val="none" w:sz="0" w:space="0" w:color="auto" w:frame="1"/>
                <w:lang w:eastAsia="ru-RU"/>
              </w:rPr>
              <w:tab/>
              <w:t>використання слова або мовного звороту, запозичених з іншої мови;</w:t>
            </w:r>
          </w:p>
          <w:p w14:paraId="6D63CD72"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w:t>
            </w:r>
            <w:r w:rsidRPr="00962DDE">
              <w:rPr>
                <w:rFonts w:ascii="Times New Roman" w:hAnsi="Times New Roman"/>
                <w:color w:val="000000" w:themeColor="text1"/>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CD7345"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w:t>
            </w:r>
            <w:r w:rsidRPr="00962DDE">
              <w:rPr>
                <w:rFonts w:ascii="Times New Roman" w:hAnsi="Times New Roman"/>
                <w:color w:val="000000" w:themeColor="text1"/>
                <w:sz w:val="24"/>
                <w:szCs w:val="24"/>
                <w:bdr w:val="none" w:sz="0" w:space="0" w:color="auto" w:frame="1"/>
                <w:lang w:eastAsia="ru-RU"/>
              </w:rPr>
              <w:tab/>
              <w:t>застосування правил переносу частини слова з рядка в рядок;</w:t>
            </w:r>
          </w:p>
          <w:p w14:paraId="6CCBE46C"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w:t>
            </w:r>
            <w:r w:rsidRPr="00962DDE">
              <w:rPr>
                <w:rFonts w:ascii="Times New Roman" w:hAnsi="Times New Roman"/>
                <w:color w:val="000000" w:themeColor="text1"/>
                <w:sz w:val="24"/>
                <w:szCs w:val="24"/>
                <w:bdr w:val="none" w:sz="0" w:space="0" w:color="auto" w:frame="1"/>
                <w:lang w:eastAsia="ru-RU"/>
              </w:rPr>
              <w:tab/>
              <w:t>написання слів разом та/або окремо, та/або через дефіс;</w:t>
            </w:r>
          </w:p>
          <w:p w14:paraId="6506F293"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94EE9B"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2.</w:t>
            </w:r>
            <w:r w:rsidRPr="00962DDE">
              <w:rPr>
                <w:rFonts w:ascii="Times New Roman" w:hAnsi="Times New Roman"/>
                <w:color w:val="000000" w:themeColor="text1"/>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929E28"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3.</w:t>
            </w:r>
            <w:r w:rsidRPr="00962DDE">
              <w:rPr>
                <w:rFonts w:ascii="Times New Roman" w:hAnsi="Times New Roman"/>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A22F2"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4.</w:t>
            </w:r>
            <w:r w:rsidRPr="00962DDE">
              <w:rPr>
                <w:rFonts w:ascii="Times New Roman" w:hAnsi="Times New Roman"/>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AB8384"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5.</w:t>
            </w:r>
            <w:r w:rsidRPr="00962DDE">
              <w:rPr>
                <w:rFonts w:ascii="Times New Roman" w:hAnsi="Times New Roman"/>
                <w:color w:val="000000" w:themeColor="text1"/>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E1447B"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6.</w:t>
            </w:r>
            <w:r w:rsidRPr="00962DDE">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0D013F"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7.</w:t>
            </w:r>
            <w:r w:rsidRPr="00962DDE">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58A34"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8.</w:t>
            </w:r>
            <w:r w:rsidRPr="00962DDE">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C3CF32"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9.</w:t>
            </w:r>
            <w:r w:rsidRPr="00962DDE">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F096FF"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lastRenderedPageBreak/>
              <w:t>10.</w:t>
            </w:r>
            <w:r w:rsidRPr="00962DDE">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DD6257"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11.</w:t>
            </w:r>
            <w:r w:rsidRPr="00962DDE">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129C2A"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12.</w:t>
            </w:r>
            <w:r w:rsidRPr="00962DDE">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DF210" w14:textId="77777777" w:rsidR="003258B3" w:rsidRPr="00962DDE" w:rsidRDefault="003258B3" w:rsidP="003660ED">
            <w:pPr>
              <w:spacing w:after="0" w:line="240" w:lineRule="auto"/>
              <w:jc w:val="both"/>
              <w:rPr>
                <w:rFonts w:ascii="Times New Roman" w:hAnsi="Times New Roman"/>
                <w:b/>
                <w:bCs/>
                <w:i/>
                <w:iCs/>
                <w:color w:val="000000" w:themeColor="text1"/>
                <w:sz w:val="24"/>
                <w:szCs w:val="24"/>
                <w:bdr w:val="none" w:sz="0" w:space="0" w:color="auto" w:frame="1"/>
                <w:lang w:eastAsia="ru-RU"/>
              </w:rPr>
            </w:pPr>
            <w:r w:rsidRPr="00962DDE">
              <w:rPr>
                <w:rFonts w:ascii="Times New Roman" w:hAnsi="Times New Roman"/>
                <w:b/>
                <w:bCs/>
                <w:i/>
                <w:iCs/>
                <w:color w:val="000000" w:themeColor="text1"/>
                <w:sz w:val="24"/>
                <w:szCs w:val="24"/>
                <w:bdr w:val="none" w:sz="0" w:space="0" w:color="auto" w:frame="1"/>
                <w:lang w:eastAsia="ru-RU"/>
              </w:rPr>
              <w:t>Приклади формальних помилок:</w:t>
            </w:r>
          </w:p>
          <w:p w14:paraId="6F3C44D9"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2A2E8B"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«м.київ» замість «м.Київ»;</w:t>
            </w:r>
          </w:p>
          <w:p w14:paraId="4B48721F"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«поряд -ок» замість «поря – док»;</w:t>
            </w:r>
          </w:p>
          <w:p w14:paraId="354EF132"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«ненадається» замість «не надається»»;</w:t>
            </w:r>
          </w:p>
          <w:p w14:paraId="3087CE27"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«______________№_____________» замість «14.08.2020 №320/13/14-01»</w:t>
            </w:r>
          </w:p>
          <w:p w14:paraId="64FC707A"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373EF02"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p>
          <w:p w14:paraId="51A4EEC6"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CD0ADC" w:rsidRPr="00962DDE" w14:paraId="00943FF2"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3D2FFC77"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lastRenderedPageBreak/>
              <w:t>3.3. Забезпечення тендерної пропозиції</w:t>
            </w:r>
          </w:p>
        </w:tc>
        <w:tc>
          <w:tcPr>
            <w:tcW w:w="6925" w:type="dxa"/>
          </w:tcPr>
          <w:p w14:paraId="74F5463B"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bdr w:val="none" w:sz="0" w:space="0" w:color="auto" w:frame="1"/>
                <w:lang w:eastAsia="ru-RU"/>
              </w:rPr>
            </w:pPr>
            <w:r w:rsidRPr="00962DDE">
              <w:rPr>
                <w:rFonts w:ascii="Times New Roman" w:eastAsia="Times New Roman" w:hAnsi="Times New Roman"/>
                <w:color w:val="000000" w:themeColor="text1"/>
                <w:sz w:val="24"/>
                <w:szCs w:val="24"/>
                <w:lang w:eastAsia="ru-RU"/>
              </w:rPr>
              <w:t>Не вимагається</w:t>
            </w:r>
          </w:p>
        </w:tc>
      </w:tr>
      <w:tr w:rsidR="00CD0ADC" w:rsidRPr="00962DDE" w14:paraId="2C7195BB" w14:textId="77777777" w:rsidTr="003660ED">
        <w:trPr>
          <w:trHeight w:val="1412"/>
        </w:trPr>
        <w:tc>
          <w:tcPr>
            <w:tcW w:w="3565" w:type="dxa"/>
            <w:tcBorders>
              <w:top w:val="single" w:sz="4" w:space="0" w:color="auto"/>
              <w:left w:val="single" w:sz="4" w:space="0" w:color="auto"/>
              <w:bottom w:val="single" w:sz="4" w:space="0" w:color="auto"/>
              <w:right w:val="single" w:sz="4" w:space="0" w:color="auto"/>
            </w:tcBorders>
          </w:tcPr>
          <w:p w14:paraId="5265D9CA"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3.4. Умови повернення чи неповернення забезпечення тендерної  пропозиції</w:t>
            </w:r>
          </w:p>
        </w:tc>
        <w:tc>
          <w:tcPr>
            <w:tcW w:w="6925" w:type="dxa"/>
          </w:tcPr>
          <w:p w14:paraId="2861010A"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w:t>
            </w:r>
          </w:p>
        </w:tc>
      </w:tr>
      <w:tr w:rsidR="00CD0ADC" w:rsidRPr="00962DDE" w14:paraId="03E40708"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1C89EA26"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1E864A8"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7B6A6B5A"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Учасник процедури закупівлі має право:</w:t>
            </w:r>
          </w:p>
          <w:p w14:paraId="3CA5524F"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14:paraId="2D5368DB"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EA7053"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0ADC" w:rsidRPr="00962DDE" w14:paraId="79A66718"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5DEE8084" w14:textId="77777777" w:rsidR="003258B3" w:rsidRPr="00962DDE" w:rsidRDefault="003258B3" w:rsidP="003660ED">
            <w:pPr>
              <w:spacing w:after="0" w:line="240" w:lineRule="auto"/>
              <w:rPr>
                <w:rFonts w:ascii="Times New Roman" w:hAnsi="Times New Roman"/>
                <w:b/>
                <w:bCs/>
                <w:color w:val="000000" w:themeColor="text1"/>
                <w:sz w:val="24"/>
                <w:szCs w:val="24"/>
                <w:lang w:eastAsia="ru-RU"/>
              </w:rPr>
            </w:pPr>
            <w:r w:rsidRPr="00962DDE">
              <w:rPr>
                <w:rFonts w:ascii="Times New Roman" w:hAnsi="Times New Roman"/>
                <w:bCs/>
                <w:color w:val="000000" w:themeColor="text1"/>
                <w:sz w:val="24"/>
                <w:szCs w:val="24"/>
                <w:lang w:eastAsia="ru-RU"/>
              </w:rPr>
              <w:t>3.6. Кваліфікаційні критерії та вимоги, встановлені п</w:t>
            </w:r>
            <w:r w:rsidRPr="00962DDE">
              <w:rPr>
                <w:rFonts w:ascii="Times New Roman" w:hAnsi="Times New Roman"/>
                <w:color w:val="000000" w:themeColor="text1"/>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1C53427"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 xml:space="preserve">1. Визначені Замовником згідно з статтею 16 Закону кваліфікаційні критерії та перелік документів, що підтверджують </w:t>
            </w:r>
            <w:r w:rsidRPr="00962DDE">
              <w:rPr>
                <w:rFonts w:ascii="Times New Roman" w:eastAsia="Times New Roman" w:hAnsi="Times New Roman"/>
                <w:color w:val="000000" w:themeColor="text1"/>
                <w:sz w:val="24"/>
                <w:szCs w:val="24"/>
                <w:shd w:val="clear" w:color="auto" w:fill="FFFFFF"/>
                <w:lang w:eastAsia="ru-RU"/>
              </w:rPr>
              <w:lastRenderedPageBreak/>
              <w:t>інформацію учасників про відповідність їх таким критеріям, зазначені в Розділі 1 Додатку №1 до цієї тендерної документації.</w:t>
            </w:r>
          </w:p>
          <w:p w14:paraId="256E7ABC"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 xml:space="preserve">2. Відповідно до п.47 Особливостей Замовник приймає рішення про відмову </w:t>
            </w:r>
            <w:r w:rsidRPr="00962DDE">
              <w:rPr>
                <w:rFonts w:ascii="Times New Roman" w:eastAsia="Times New Roman" w:hAnsi="Times New Roman"/>
                <w:b/>
                <w:i/>
                <w:color w:val="000000" w:themeColor="text1"/>
                <w:sz w:val="24"/>
                <w:szCs w:val="24"/>
                <w:shd w:val="clear" w:color="auto" w:fill="FFFFFF"/>
                <w:lang w:eastAsia="ru-RU"/>
              </w:rPr>
              <w:t>учаснику процедури закупівлі</w:t>
            </w:r>
            <w:r w:rsidRPr="00962DDE">
              <w:rPr>
                <w:rFonts w:ascii="Times New Roman" w:eastAsia="Times New Roman" w:hAnsi="Times New Roman"/>
                <w:color w:val="000000" w:themeColor="text1"/>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1A674B7A"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C73E3F"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ABAFD6"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855A04"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DB2AEA"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0A2D39"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5B1DC"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3509B5"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C234D9"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26FB3"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34246F"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 xml:space="preserve">11) учасник процедури закупівлі або кінцевий бенефіціарний власник, член або учасник (акціонер) юридичної особи - учасника </w:t>
            </w:r>
            <w:r w:rsidRPr="00962DDE">
              <w:rPr>
                <w:rFonts w:ascii="Times New Roman" w:eastAsia="Times New Roman" w:hAnsi="Times New Roman"/>
                <w:color w:val="000000" w:themeColor="text1"/>
                <w:sz w:val="24"/>
                <w:szCs w:val="24"/>
                <w:shd w:val="clear" w:color="auto" w:fill="FFFFFF"/>
                <w:lang w:eastAsia="ru-RU"/>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667A36"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6B32D2"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b/>
                <w:i/>
                <w:color w:val="000000" w:themeColor="text1"/>
                <w:sz w:val="24"/>
                <w:szCs w:val="24"/>
                <w:shd w:val="clear" w:color="auto" w:fill="FFFFFF"/>
                <w:lang w:eastAsia="ru-RU"/>
              </w:rPr>
              <w:t>Замовник може прийняти рішення</w:t>
            </w:r>
            <w:r w:rsidRPr="00962DDE">
              <w:rPr>
                <w:rFonts w:ascii="Times New Roman" w:eastAsia="Times New Roman" w:hAnsi="Times New Roman"/>
                <w:color w:val="000000" w:themeColor="text1"/>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898DE2" w14:textId="77777777" w:rsidR="003258B3" w:rsidRPr="00962DDE" w:rsidRDefault="003258B3" w:rsidP="003660ED">
            <w:pPr>
              <w:spacing w:after="0" w:line="240" w:lineRule="auto"/>
              <w:jc w:val="both"/>
              <w:rPr>
                <w:rFonts w:ascii="Times New Roman" w:eastAsia="Times New Roman" w:hAnsi="Times New Roman"/>
                <w:b/>
                <w:i/>
                <w:color w:val="000000" w:themeColor="text1"/>
                <w:sz w:val="24"/>
                <w:szCs w:val="24"/>
                <w:shd w:val="clear" w:color="auto" w:fill="FFFFFF"/>
                <w:lang w:eastAsia="ru-RU"/>
              </w:rPr>
            </w:pPr>
            <w:r w:rsidRPr="00962DDE">
              <w:rPr>
                <w:rFonts w:ascii="Times New Roman" w:eastAsia="Times New Roman" w:hAnsi="Times New Roman"/>
                <w:b/>
                <w:i/>
                <w:color w:val="000000" w:themeColor="text1"/>
                <w:sz w:val="24"/>
                <w:szCs w:val="24"/>
                <w:shd w:val="clear" w:color="auto" w:fill="FFFFFF"/>
                <w:lang w:eastAsia="ru-RU"/>
              </w:rPr>
              <w:t xml:space="preserve">Переможець процедури закупівлі </w:t>
            </w:r>
            <w:r w:rsidRPr="00962DDE">
              <w:rPr>
                <w:rFonts w:ascii="Times New Roman" w:eastAsia="Times New Roman" w:hAnsi="Times New Roman"/>
                <w:color w:val="000000" w:themeColor="text1"/>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151103"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3A67F1"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B2902B"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451B922"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962DDE">
              <w:rPr>
                <w:rFonts w:ascii="Times New Roman" w:eastAsia="Times New Roman" w:hAnsi="Times New Roman"/>
                <w:color w:val="000000" w:themeColor="text1"/>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E381C66"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CD0ADC" w:rsidRPr="00962DDE" w14:paraId="3AC3FEC5" w14:textId="77777777" w:rsidTr="003660ED">
        <w:trPr>
          <w:trHeight w:val="274"/>
        </w:trPr>
        <w:tc>
          <w:tcPr>
            <w:tcW w:w="3565" w:type="dxa"/>
            <w:tcBorders>
              <w:top w:val="single" w:sz="4" w:space="0" w:color="auto"/>
              <w:left w:val="single" w:sz="4" w:space="0" w:color="auto"/>
              <w:bottom w:val="single" w:sz="4" w:space="0" w:color="auto"/>
              <w:right w:val="single" w:sz="4" w:space="0" w:color="auto"/>
            </w:tcBorders>
          </w:tcPr>
          <w:p w14:paraId="7FCDEF3D" w14:textId="77777777" w:rsidR="003258B3" w:rsidRPr="00962DDE" w:rsidRDefault="003258B3" w:rsidP="003660ED">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A5FEA2D" w14:textId="77777777" w:rsidR="003258B3" w:rsidRPr="00962DDE" w:rsidRDefault="003258B3" w:rsidP="003660ED">
            <w:pPr>
              <w:tabs>
                <w:tab w:val="left" w:pos="0"/>
              </w:tabs>
              <w:spacing w:after="0" w:line="240" w:lineRule="auto"/>
              <w:jc w:val="both"/>
              <w:rPr>
                <w:rFonts w:ascii="Times New Roman" w:hAnsi="Times New Roman"/>
                <w:iCs/>
                <w:color w:val="000000" w:themeColor="text1"/>
                <w:sz w:val="24"/>
                <w:szCs w:val="24"/>
                <w:lang w:eastAsia="ru-RU"/>
              </w:rPr>
            </w:pPr>
            <w:r w:rsidRPr="00962DDE">
              <w:rPr>
                <w:rFonts w:ascii="Times New Roman" w:hAnsi="Times New Roman"/>
                <w:iCs/>
                <w:color w:val="000000" w:themeColor="text1"/>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6CA7934A" w14:textId="77777777" w:rsidR="003258B3" w:rsidRPr="00962DDE" w:rsidRDefault="003258B3" w:rsidP="003660ED">
            <w:pPr>
              <w:tabs>
                <w:tab w:val="left" w:pos="0"/>
              </w:tabs>
              <w:spacing w:after="0" w:line="240" w:lineRule="auto"/>
              <w:jc w:val="both"/>
              <w:rPr>
                <w:rFonts w:ascii="Times New Roman" w:hAnsi="Times New Roman"/>
                <w:iCs/>
                <w:color w:val="000000" w:themeColor="text1"/>
                <w:sz w:val="24"/>
                <w:szCs w:val="24"/>
                <w:lang w:eastAsia="ru-RU"/>
              </w:rPr>
            </w:pPr>
            <w:r w:rsidRPr="00962DDE">
              <w:rPr>
                <w:rFonts w:ascii="Times New Roman" w:hAnsi="Times New Roman"/>
                <w:iCs/>
                <w:color w:val="000000" w:themeColor="text1"/>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73CA8101"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iCs/>
                <w:color w:val="000000" w:themeColor="text1"/>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CD0ADC" w:rsidRPr="00962DDE" w14:paraId="767FF258"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0C11ABB4"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bookmarkStart w:id="7" w:name="_Hlk128471016"/>
            <w:r w:rsidRPr="00962DDE">
              <w:rPr>
                <w:rFonts w:ascii="Times New Roman" w:hAnsi="Times New Roman"/>
                <w:bCs/>
                <w:color w:val="000000" w:themeColor="text1"/>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1CF4CD98" w14:textId="77777777" w:rsidR="003258B3" w:rsidRPr="00962DDE" w:rsidRDefault="003258B3" w:rsidP="003660ED">
            <w:pPr>
              <w:spacing w:after="0" w:line="240" w:lineRule="auto"/>
              <w:jc w:val="both"/>
              <w:rPr>
                <w:rFonts w:ascii="Times New Roman" w:hAnsi="Times New Roman"/>
                <w:bCs/>
                <w:color w:val="000000" w:themeColor="text1"/>
                <w:sz w:val="24"/>
                <w:szCs w:val="24"/>
                <w:shd w:val="clear" w:color="auto" w:fill="FFFFFF"/>
                <w:lang w:eastAsia="ru-RU"/>
              </w:rPr>
            </w:pPr>
            <w:r w:rsidRPr="00962DDE">
              <w:rPr>
                <w:rFonts w:ascii="Times New Roman" w:hAnsi="Times New Roman"/>
                <w:bCs/>
                <w:color w:val="000000" w:themeColor="text1"/>
                <w:sz w:val="24"/>
                <w:szCs w:val="24"/>
                <w:lang w:eastAsia="ru-RU"/>
              </w:rPr>
              <w:t>---------------------------------------</w:t>
            </w:r>
          </w:p>
        </w:tc>
      </w:tr>
      <w:bookmarkEnd w:id="7"/>
      <w:tr w:rsidR="00CD0ADC" w:rsidRPr="00962DDE" w14:paraId="61C7BC60" w14:textId="77777777" w:rsidTr="003660ED">
        <w:trPr>
          <w:trHeight w:val="2259"/>
        </w:trPr>
        <w:tc>
          <w:tcPr>
            <w:tcW w:w="3565" w:type="dxa"/>
            <w:tcBorders>
              <w:top w:val="single" w:sz="4" w:space="0" w:color="auto"/>
              <w:left w:val="single" w:sz="4" w:space="0" w:color="auto"/>
              <w:bottom w:val="single" w:sz="4" w:space="0" w:color="auto"/>
              <w:right w:val="single" w:sz="4" w:space="0" w:color="auto"/>
            </w:tcBorders>
          </w:tcPr>
          <w:p w14:paraId="258107AA"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620FDB99"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5686A6E"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0ADC" w:rsidRPr="00962DDE" w14:paraId="3A9D2B61" w14:textId="77777777" w:rsidTr="003660ED">
        <w:trPr>
          <w:trHeight w:val="416"/>
        </w:trPr>
        <w:tc>
          <w:tcPr>
            <w:tcW w:w="3565" w:type="dxa"/>
            <w:tcBorders>
              <w:top w:val="single" w:sz="4" w:space="0" w:color="auto"/>
              <w:left w:val="single" w:sz="4" w:space="0" w:color="auto"/>
              <w:bottom w:val="single" w:sz="4" w:space="0" w:color="auto"/>
              <w:right w:val="single" w:sz="4" w:space="0" w:color="auto"/>
            </w:tcBorders>
          </w:tcPr>
          <w:p w14:paraId="4692947A"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bookmarkStart w:id="8" w:name="_Hlk117783018"/>
            <w:r w:rsidRPr="00962DDE">
              <w:rPr>
                <w:rFonts w:ascii="Times New Roman" w:hAnsi="Times New Roman"/>
                <w:bCs/>
                <w:color w:val="000000" w:themeColor="text1"/>
                <w:sz w:val="24"/>
                <w:szCs w:val="24"/>
                <w:lang w:eastAsia="ru-RU"/>
              </w:rPr>
              <w:t>3.10.</w:t>
            </w:r>
            <w:r w:rsidRPr="00962DDE">
              <w:rPr>
                <w:rFonts w:ascii="Times New Roman" w:eastAsia="Times New Roman" w:hAnsi="Times New Roman"/>
                <w:color w:val="000000" w:themeColor="text1"/>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0056F1DA"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2288F065"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7A7B0F02"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5DFBB06B"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1BABD9E8"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2AD35560"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87F1148"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DC69CA0"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177352B6"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3E38C684"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23248AD9"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4BEF78F4"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3D00057A"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44DEF52F"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3870DA13"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5C6AE81D"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C5778E1"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12C50923"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2BFC3C70"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6A75B6C"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5D6B03B1"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6D7985C0"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6A0CF887"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EA754E6"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4470A6B7"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30B885EF"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31F6F84B"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6AA0203F"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1C020A46"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1550DCCD"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5A334EE1"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7D660698"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4E17F4E5"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81AE2D1"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0A7C1571" w14:textId="77777777" w:rsidR="003258B3" w:rsidRPr="00962DDE" w:rsidRDefault="003258B3" w:rsidP="003660ED">
            <w:pPr>
              <w:spacing w:after="0" w:line="240" w:lineRule="auto"/>
              <w:rPr>
                <w:rFonts w:ascii="Times New Roman" w:eastAsia="Times New Roman" w:hAnsi="Times New Roman"/>
                <w:color w:val="000000" w:themeColor="text1"/>
                <w:sz w:val="24"/>
                <w:szCs w:val="24"/>
                <w:lang w:eastAsia="uk-UA"/>
              </w:rPr>
            </w:pPr>
          </w:p>
          <w:p w14:paraId="554F354A"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ABC3C49"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962DDE">
              <w:rPr>
                <w:rFonts w:ascii="Times New Roman" w:eastAsia="Times New Roman" w:hAnsi="Times New Roman"/>
                <w:b/>
                <w:color w:val="000000" w:themeColor="text1"/>
                <w:sz w:val="24"/>
                <w:szCs w:val="24"/>
              </w:rPr>
              <w:t xml:space="preserve">в </w:t>
            </w:r>
            <w:r w:rsidRPr="00962DDE">
              <w:rPr>
                <w:rFonts w:ascii="Times New Roman" w:eastAsia="Times New Roman" w:hAnsi="Times New Roman"/>
                <w:b/>
                <w:i/>
                <w:color w:val="000000" w:themeColor="text1"/>
                <w:sz w:val="24"/>
                <w:szCs w:val="24"/>
              </w:rPr>
              <w:t>інформації та/або документах</w:t>
            </w:r>
            <w:r w:rsidRPr="00962DDE">
              <w:rPr>
                <w:rFonts w:ascii="Times New Roman" w:eastAsia="Times New Roman" w:hAnsi="Times New Roman"/>
                <w:b/>
                <w:color w:val="000000" w:themeColor="text1"/>
                <w:sz w:val="24"/>
                <w:szCs w:val="24"/>
              </w:rPr>
              <w:t>,</w:t>
            </w:r>
            <w:r w:rsidRPr="00962DDE">
              <w:rPr>
                <w:rFonts w:ascii="Times New Roman" w:eastAsia="Times New Roman" w:hAnsi="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62DDE">
              <w:rPr>
                <w:rFonts w:ascii="Times New Roman" w:eastAsia="Times New Roman" w:hAnsi="Times New Roman"/>
                <w:b/>
                <w:i/>
                <w:color w:val="000000" w:themeColor="text1"/>
                <w:sz w:val="24"/>
                <w:szCs w:val="24"/>
              </w:rPr>
              <w:t>не може бути меншим ніж два робочі дні</w:t>
            </w:r>
            <w:r w:rsidRPr="00962DDE">
              <w:rPr>
                <w:rFonts w:ascii="Times New Roman" w:eastAsia="Times New Roman" w:hAnsi="Times New Roman"/>
                <w:b/>
                <w:color w:val="000000" w:themeColor="text1"/>
                <w:sz w:val="24"/>
                <w:szCs w:val="24"/>
              </w:rPr>
              <w:t xml:space="preserve"> </w:t>
            </w:r>
            <w:r w:rsidRPr="00962DDE">
              <w:rPr>
                <w:rFonts w:ascii="Times New Roman" w:eastAsia="Times New Roman" w:hAnsi="Times New Roman"/>
                <w:color w:val="000000" w:themeColor="text1"/>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r w:rsidRPr="00962DDE">
              <w:rPr>
                <w:rFonts w:ascii="Times New Roman" w:eastAsia="Times New Roman" w:hAnsi="Times New Roman"/>
                <w:color w:val="000000" w:themeColor="text1"/>
                <w:sz w:val="24"/>
                <w:szCs w:val="24"/>
              </w:rPr>
              <w:lastRenderedPageBreak/>
              <w:t>закупівель.</w:t>
            </w:r>
          </w:p>
          <w:p w14:paraId="0261A5A6" w14:textId="77777777" w:rsidR="003258B3" w:rsidRPr="00962DDE" w:rsidRDefault="003258B3" w:rsidP="003660ED">
            <w:pPr>
              <w:widowControl w:val="0"/>
              <w:shd w:val="clear" w:color="auto" w:fill="FFFFFF"/>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 xml:space="preserve">Під невідповідністю в інформації та/або документах, </w:t>
            </w:r>
            <w:r w:rsidRPr="00962DDE">
              <w:rPr>
                <w:rFonts w:ascii="Times New Roman" w:eastAsia="Times New Roman" w:hAnsi="Times New Roman"/>
                <w:color w:val="000000" w:themeColor="text1"/>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1C7EB5"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35E8CF"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DDE">
              <w:rPr>
                <w:rFonts w:ascii="Times New Roman" w:eastAsia="Times New Roman" w:hAnsi="Times New Roman"/>
                <w:b/>
                <w:i/>
                <w:color w:val="000000" w:themeColor="text1"/>
                <w:sz w:val="24"/>
                <w:szCs w:val="24"/>
              </w:rPr>
              <w:t>протягом 24 годин</w:t>
            </w:r>
            <w:r w:rsidRPr="00962DDE">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310BC3"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CD0ADC" w:rsidRPr="00962DDE" w14:paraId="286484BB" w14:textId="77777777" w:rsidTr="003660ED">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3A9605AD" w14:textId="77777777" w:rsidR="003258B3" w:rsidRPr="00962DDE" w:rsidRDefault="003258B3" w:rsidP="003660ED">
            <w:pPr>
              <w:spacing w:after="0" w:line="240" w:lineRule="auto"/>
              <w:jc w:val="center"/>
              <w:rPr>
                <w:rFonts w:ascii="Times New Roman" w:hAnsi="Times New Roman"/>
                <w:color w:val="000000" w:themeColor="text1"/>
                <w:sz w:val="24"/>
                <w:szCs w:val="24"/>
                <w:lang w:eastAsia="ru-RU"/>
              </w:rPr>
            </w:pPr>
            <w:r w:rsidRPr="00962DDE">
              <w:rPr>
                <w:rFonts w:ascii="Times New Roman" w:hAnsi="Times New Roman"/>
                <w:b/>
                <w:color w:val="000000" w:themeColor="text1"/>
                <w:sz w:val="24"/>
                <w:szCs w:val="24"/>
                <w:lang w:eastAsia="ru-RU"/>
              </w:rPr>
              <w:lastRenderedPageBreak/>
              <w:t>Розділ 4. Подання та розкриття тендерних пропозицій</w:t>
            </w:r>
          </w:p>
        </w:tc>
      </w:tr>
      <w:tr w:rsidR="00CD0ADC" w:rsidRPr="00962DDE" w14:paraId="32195B3F" w14:textId="77777777" w:rsidTr="003660ED">
        <w:trPr>
          <w:trHeight w:val="276"/>
        </w:trPr>
        <w:tc>
          <w:tcPr>
            <w:tcW w:w="3565" w:type="dxa"/>
            <w:tcBorders>
              <w:top w:val="single" w:sz="4" w:space="0" w:color="auto"/>
              <w:left w:val="single" w:sz="4" w:space="0" w:color="auto"/>
              <w:right w:val="single" w:sz="4" w:space="0" w:color="auto"/>
            </w:tcBorders>
          </w:tcPr>
          <w:p w14:paraId="3344CD54" w14:textId="77777777" w:rsidR="003258B3" w:rsidRPr="00542E69" w:rsidRDefault="003258B3" w:rsidP="008C7572">
            <w:pPr>
              <w:spacing w:after="0" w:line="240" w:lineRule="auto"/>
              <w:rPr>
                <w:rFonts w:ascii="Times New Roman" w:hAnsi="Times New Roman"/>
                <w:bCs/>
                <w:color w:val="000000" w:themeColor="text1"/>
                <w:sz w:val="24"/>
                <w:szCs w:val="24"/>
                <w:lang w:eastAsia="ru-RU"/>
              </w:rPr>
            </w:pPr>
            <w:r w:rsidRPr="00542E69">
              <w:rPr>
                <w:rFonts w:ascii="Times New Roman" w:hAnsi="Times New Roman"/>
                <w:bCs/>
                <w:color w:val="000000" w:themeColor="text1"/>
                <w:sz w:val="24"/>
                <w:szCs w:val="24"/>
                <w:lang w:eastAsia="ru-RU"/>
              </w:rPr>
              <w:t>4.1. Кінцевий строк подання тендерних пропозицій</w:t>
            </w:r>
          </w:p>
          <w:p w14:paraId="7185EFB9" w14:textId="77777777" w:rsidR="003258B3" w:rsidRPr="00542E69" w:rsidRDefault="003258B3" w:rsidP="008C7572">
            <w:pPr>
              <w:spacing w:after="0" w:line="240" w:lineRule="auto"/>
              <w:rPr>
                <w:rFonts w:ascii="Times New Roman" w:hAnsi="Times New Roman"/>
                <w:bCs/>
                <w:color w:val="000000" w:themeColor="text1"/>
                <w:sz w:val="24"/>
                <w:szCs w:val="24"/>
                <w:lang w:eastAsia="ru-RU"/>
              </w:rPr>
            </w:pPr>
          </w:p>
        </w:tc>
        <w:tc>
          <w:tcPr>
            <w:tcW w:w="6925" w:type="dxa"/>
          </w:tcPr>
          <w:p w14:paraId="596F76C5" w14:textId="77777777" w:rsidR="008C7572" w:rsidRPr="00542E69" w:rsidRDefault="003258B3" w:rsidP="008C7572">
            <w:pPr>
              <w:spacing w:after="0" w:line="240" w:lineRule="auto"/>
              <w:rPr>
                <w:rFonts w:ascii="Times New Roman" w:hAnsi="Times New Roman"/>
                <w:b/>
                <w:bCs/>
                <w:color w:val="000000" w:themeColor="text1"/>
                <w:sz w:val="24"/>
                <w:szCs w:val="24"/>
              </w:rPr>
            </w:pPr>
            <w:r w:rsidRPr="00542E69">
              <w:rPr>
                <w:rFonts w:ascii="Times New Roman" w:hAnsi="Times New Roman"/>
                <w:b/>
                <w:bCs/>
                <w:color w:val="000000" w:themeColor="text1"/>
                <w:sz w:val="24"/>
                <w:szCs w:val="24"/>
              </w:rPr>
              <w:t>Кінцевий строк подання тендерних пропозицій —</w:t>
            </w:r>
          </w:p>
          <w:p w14:paraId="3A4A6EBD" w14:textId="293EEFA2" w:rsidR="003258B3" w:rsidRPr="00542E69" w:rsidRDefault="003258B3" w:rsidP="008C7572">
            <w:pPr>
              <w:spacing w:after="0" w:line="240" w:lineRule="auto"/>
              <w:rPr>
                <w:rFonts w:ascii="Times New Roman" w:hAnsi="Times New Roman"/>
                <w:i/>
                <w:iCs/>
                <w:color w:val="000000" w:themeColor="text1"/>
                <w:sz w:val="24"/>
                <w:szCs w:val="24"/>
              </w:rPr>
            </w:pPr>
            <w:r w:rsidRPr="00542E69">
              <w:rPr>
                <w:rFonts w:ascii="Times New Roman" w:hAnsi="Times New Roman"/>
                <w:b/>
                <w:bCs/>
                <w:color w:val="000000" w:themeColor="text1"/>
                <w:sz w:val="24"/>
                <w:szCs w:val="24"/>
              </w:rPr>
              <w:t xml:space="preserve"> </w:t>
            </w:r>
            <w:r w:rsidR="00542E69" w:rsidRPr="00542E69">
              <w:rPr>
                <w:rFonts w:ascii="Times New Roman" w:hAnsi="Times New Roman"/>
                <w:b/>
                <w:bCs/>
                <w:color w:val="000000" w:themeColor="text1"/>
                <w:sz w:val="24"/>
                <w:szCs w:val="24"/>
              </w:rPr>
              <w:t>2</w:t>
            </w:r>
            <w:r w:rsidR="001A69A4">
              <w:rPr>
                <w:rFonts w:ascii="Times New Roman" w:hAnsi="Times New Roman"/>
                <w:b/>
                <w:bCs/>
                <w:color w:val="000000" w:themeColor="text1"/>
                <w:sz w:val="24"/>
                <w:szCs w:val="24"/>
              </w:rPr>
              <w:t>3</w:t>
            </w:r>
            <w:r w:rsidR="00CD0ADC" w:rsidRPr="00542E69">
              <w:rPr>
                <w:rFonts w:ascii="Times New Roman" w:hAnsi="Times New Roman"/>
                <w:b/>
                <w:bCs/>
                <w:color w:val="000000" w:themeColor="text1"/>
                <w:sz w:val="24"/>
                <w:szCs w:val="24"/>
              </w:rPr>
              <w:t>.</w:t>
            </w:r>
            <w:r w:rsidR="00962DDE" w:rsidRPr="00542E69">
              <w:rPr>
                <w:rFonts w:ascii="Times New Roman" w:hAnsi="Times New Roman"/>
                <w:b/>
                <w:bCs/>
                <w:color w:val="000000" w:themeColor="text1"/>
                <w:sz w:val="24"/>
                <w:szCs w:val="24"/>
              </w:rPr>
              <w:t>01</w:t>
            </w:r>
            <w:r w:rsidRPr="00542E69">
              <w:rPr>
                <w:rFonts w:ascii="Times New Roman" w:hAnsi="Times New Roman"/>
                <w:b/>
                <w:bCs/>
                <w:color w:val="000000" w:themeColor="text1"/>
                <w:sz w:val="24"/>
                <w:szCs w:val="24"/>
              </w:rPr>
              <w:t>.202</w:t>
            </w:r>
            <w:r w:rsidR="00962DDE" w:rsidRPr="00542E69">
              <w:rPr>
                <w:rFonts w:ascii="Times New Roman" w:hAnsi="Times New Roman"/>
                <w:b/>
                <w:bCs/>
                <w:color w:val="000000" w:themeColor="text1"/>
                <w:sz w:val="24"/>
                <w:szCs w:val="24"/>
              </w:rPr>
              <w:t>4</w:t>
            </w:r>
            <w:r w:rsidRPr="00542E69">
              <w:rPr>
                <w:rFonts w:ascii="Times New Roman" w:hAnsi="Times New Roman"/>
                <w:b/>
                <w:bCs/>
                <w:color w:val="000000" w:themeColor="text1"/>
                <w:sz w:val="24"/>
                <w:szCs w:val="24"/>
              </w:rPr>
              <w:t xml:space="preserve"> р. до 18:00 год.</w:t>
            </w:r>
            <w:r w:rsidRPr="00542E69">
              <w:rPr>
                <w:rFonts w:ascii="Times New Roman" w:hAnsi="Times New Roman"/>
                <w:color w:val="000000" w:themeColor="text1"/>
                <w:sz w:val="24"/>
                <w:szCs w:val="24"/>
              </w:rPr>
              <w:t xml:space="preserve"> (</w:t>
            </w:r>
            <w:r w:rsidRPr="00542E69">
              <w:rPr>
                <w:rFonts w:ascii="Times New Roman" w:hAnsi="Times New Roman"/>
                <w:i/>
                <w:iCs/>
                <w:color w:val="000000" w:themeColor="text1"/>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54871D1A" w14:textId="77777777" w:rsidR="003258B3" w:rsidRPr="00542E69" w:rsidRDefault="003258B3" w:rsidP="008C7572">
            <w:pPr>
              <w:spacing w:after="0" w:line="240" w:lineRule="auto"/>
              <w:rPr>
                <w:rFonts w:ascii="Times New Roman" w:hAnsi="Times New Roman"/>
                <w:color w:val="000000" w:themeColor="text1"/>
                <w:sz w:val="24"/>
                <w:szCs w:val="24"/>
              </w:rPr>
            </w:pPr>
            <w:r w:rsidRPr="00542E69">
              <w:rPr>
                <w:rFonts w:ascii="Times New Roman" w:hAnsi="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E74637B" w14:textId="77777777" w:rsidR="003258B3" w:rsidRPr="00542E69" w:rsidRDefault="003258B3" w:rsidP="008C7572">
            <w:pPr>
              <w:spacing w:after="0" w:line="240" w:lineRule="auto"/>
              <w:rPr>
                <w:rFonts w:ascii="Times New Roman" w:hAnsi="Times New Roman"/>
                <w:color w:val="000000" w:themeColor="text1"/>
                <w:sz w:val="24"/>
                <w:szCs w:val="24"/>
              </w:rPr>
            </w:pPr>
            <w:r w:rsidRPr="00542E69">
              <w:rPr>
                <w:rFonts w:ascii="Times New Roman" w:hAnsi="Times New Roman"/>
                <w:color w:val="000000" w:themeColor="text1"/>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0ADC" w:rsidRPr="00962DDE" w14:paraId="31BA4861" w14:textId="77777777" w:rsidTr="003660ED">
        <w:trPr>
          <w:trHeight w:val="3241"/>
        </w:trPr>
        <w:tc>
          <w:tcPr>
            <w:tcW w:w="3565" w:type="dxa"/>
            <w:tcBorders>
              <w:left w:val="single" w:sz="4" w:space="0" w:color="auto"/>
              <w:bottom w:val="single" w:sz="4" w:space="0" w:color="auto"/>
              <w:right w:val="single" w:sz="4" w:space="0" w:color="auto"/>
            </w:tcBorders>
            <w:hideMark/>
          </w:tcPr>
          <w:p w14:paraId="11CE5981" w14:textId="77777777" w:rsidR="003258B3" w:rsidRPr="00962DDE" w:rsidRDefault="003258B3" w:rsidP="003660ED">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lastRenderedPageBreak/>
              <w:t>4.2. Дата та час розкриття тендерних пропозицій</w:t>
            </w:r>
          </w:p>
          <w:p w14:paraId="344C66A2" w14:textId="77777777" w:rsidR="003258B3" w:rsidRPr="00962DDE" w:rsidRDefault="003258B3" w:rsidP="003660ED">
            <w:pPr>
              <w:spacing w:after="0" w:line="240" w:lineRule="auto"/>
              <w:rPr>
                <w:rFonts w:ascii="Times New Roman" w:hAnsi="Times New Roman"/>
                <w:color w:val="000000" w:themeColor="text1"/>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720A143D"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7B75BA1"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42DF85"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085B55A" w14:textId="77777777" w:rsidR="003258B3" w:rsidRPr="00962DDE" w:rsidRDefault="003258B3" w:rsidP="003660ED">
            <w:pPr>
              <w:spacing w:after="0" w:line="240" w:lineRule="auto"/>
              <w:jc w:val="both"/>
              <w:rPr>
                <w:rFonts w:ascii="Times New Roman" w:hAnsi="Times New Roman"/>
                <w:b/>
                <w:bCs/>
                <w:i/>
                <w:iCs/>
                <w:color w:val="000000" w:themeColor="text1"/>
                <w:sz w:val="24"/>
                <w:szCs w:val="24"/>
                <w:shd w:val="clear" w:color="auto" w:fill="FFFFFF"/>
                <w:lang w:eastAsia="ru-RU"/>
              </w:rPr>
            </w:pPr>
            <w:r w:rsidRPr="00962DDE">
              <w:rPr>
                <w:rFonts w:ascii="Times New Roman" w:hAnsi="Times New Roman"/>
                <w:b/>
                <w:bCs/>
                <w:i/>
                <w:iCs/>
                <w:color w:val="000000" w:themeColor="text1"/>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648B14D6"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Відкриті торги проводяться із застосування електронного  аукціону*.</w:t>
            </w:r>
          </w:p>
          <w:p w14:paraId="46AB3919" w14:textId="77777777" w:rsidR="003258B3" w:rsidRPr="00962DDE"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962DDE">
              <w:rPr>
                <w:rFonts w:ascii="Times New Roman" w:hAnsi="Times New Roman"/>
                <w:color w:val="000000" w:themeColor="text1"/>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CD0ADC" w:rsidRPr="00962DDE" w14:paraId="4B5C5B43" w14:textId="77777777" w:rsidTr="003660ED">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527771FA" w14:textId="77777777" w:rsidR="003258B3" w:rsidRPr="00962DDE" w:rsidRDefault="003258B3" w:rsidP="003660ED">
            <w:pPr>
              <w:spacing w:after="0" w:line="240" w:lineRule="auto"/>
              <w:jc w:val="center"/>
              <w:rPr>
                <w:rFonts w:ascii="Times New Roman" w:hAnsi="Times New Roman"/>
                <w:color w:val="000000" w:themeColor="text1"/>
                <w:sz w:val="24"/>
                <w:szCs w:val="24"/>
                <w:lang w:eastAsia="ru-RU"/>
              </w:rPr>
            </w:pPr>
            <w:r w:rsidRPr="00962DDE">
              <w:rPr>
                <w:rFonts w:ascii="Times New Roman" w:hAnsi="Times New Roman"/>
                <w:b/>
                <w:bCs/>
                <w:color w:val="000000" w:themeColor="text1"/>
                <w:sz w:val="24"/>
                <w:szCs w:val="24"/>
                <w:lang w:eastAsia="ru-RU"/>
              </w:rPr>
              <w:t xml:space="preserve">Розділ 5. Оцінка тендерної пропозиції </w:t>
            </w:r>
          </w:p>
        </w:tc>
      </w:tr>
      <w:tr w:rsidR="00CD0ADC" w:rsidRPr="00962DDE" w14:paraId="2129AA6C" w14:textId="77777777" w:rsidTr="003660ED">
        <w:trPr>
          <w:trHeight w:val="703"/>
        </w:trPr>
        <w:tc>
          <w:tcPr>
            <w:tcW w:w="3565" w:type="dxa"/>
            <w:tcBorders>
              <w:top w:val="single" w:sz="4" w:space="0" w:color="auto"/>
              <w:left w:val="single" w:sz="4" w:space="0" w:color="auto"/>
              <w:bottom w:val="single" w:sz="4" w:space="0" w:color="auto"/>
              <w:right w:val="single" w:sz="4" w:space="0" w:color="auto"/>
            </w:tcBorders>
          </w:tcPr>
          <w:p w14:paraId="3125F235"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bookmarkStart w:id="9" w:name="_Hlk117684213"/>
            <w:r w:rsidRPr="00962DDE">
              <w:rPr>
                <w:rFonts w:ascii="Times New Roman" w:hAnsi="Times New Roman"/>
                <w:bCs/>
                <w:color w:val="000000" w:themeColor="text1"/>
                <w:sz w:val="24"/>
                <w:szCs w:val="24"/>
                <w:lang w:eastAsia="ru-RU"/>
              </w:rPr>
              <w:t>5.1. Перелік критеріїв та методика оцінки тендерних пропозиції із зазначенням питомої ваги критерію</w:t>
            </w:r>
          </w:p>
          <w:p w14:paraId="17C99F11"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2CE8116A"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5DF0D8DC"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7BBC6974"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62678D0"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CF565CF"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3D4F6A0D"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2AA442E0"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7AA65028"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595E04FE"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6F264DC"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1C140492"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470014CE"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692AEC6A"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2EBC8696"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1183E76F"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C5256FB"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4DDFA3DD"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179E3678"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2B9C63A0"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29A6B649"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7BABDB18"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B0119FD"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444EB289"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1A241161"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74BB8762"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5945AFF0"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617B7568"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58541436"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2C983801"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66A956C7"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972F706"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1A7B55C8"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896A0C4"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15A24125"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CA9D5ED"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6A80A263"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63E2A021"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08260EF9"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p w14:paraId="37191909"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8E2390C"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lastRenderedPageBreak/>
              <w:t xml:space="preserve">1. </w:t>
            </w:r>
            <w:r w:rsidRPr="00962DDE">
              <w:rPr>
                <w:rFonts w:ascii="Times New Roman" w:hAnsi="Times New Roman"/>
                <w:color w:val="000000" w:themeColor="text1"/>
              </w:rPr>
              <w:t xml:space="preserve"> </w:t>
            </w:r>
            <w:r w:rsidRPr="00962DDE">
              <w:rPr>
                <w:rFonts w:ascii="Times New Roman" w:hAnsi="Times New Roman"/>
                <w:color w:val="000000" w:themeColor="text1"/>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9B365D6"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56B2D5"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03178B65"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94B5877"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Оцінка здійснюється щодо предмета закупівлі в цілому.</w:t>
            </w:r>
          </w:p>
          <w:p w14:paraId="1A8D9E9C"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60A74D4"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(у разі якщо подано дві і більше тендерних пропозицій).</w:t>
            </w:r>
          </w:p>
          <w:p w14:paraId="1A30BEA9"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F2479"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F70FF2"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3. </w:t>
            </w:r>
            <w:r w:rsidRPr="00962DDE">
              <w:rPr>
                <w:rFonts w:ascii="Times New Roman" w:hAnsi="Times New Roman"/>
                <w:color w:val="000000" w:themeColor="text1"/>
              </w:rPr>
              <w:t xml:space="preserve"> </w:t>
            </w:r>
            <w:r w:rsidRPr="00962DDE">
              <w:rPr>
                <w:rFonts w:ascii="Times New Roman" w:hAnsi="Times New Roman"/>
                <w:color w:val="000000" w:themeColor="text1"/>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2B9686"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E3A63D3"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4. </w:t>
            </w:r>
            <w:r w:rsidRPr="00962DDE">
              <w:rPr>
                <w:rFonts w:ascii="Times New Roman" w:hAnsi="Times New Roman"/>
                <w:color w:val="000000" w:themeColor="text1"/>
              </w:rPr>
              <w:t xml:space="preserve">  </w:t>
            </w:r>
            <w:r w:rsidRPr="00962DDE">
              <w:rPr>
                <w:rFonts w:ascii="Times New Roman" w:hAnsi="Times New Roman"/>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148AFE"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C24F722"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CD0ADC" w:rsidRPr="00962DDE" w14:paraId="596A4A0C" w14:textId="77777777" w:rsidTr="003660ED">
        <w:trPr>
          <w:trHeight w:val="150"/>
        </w:trPr>
        <w:tc>
          <w:tcPr>
            <w:tcW w:w="3565" w:type="dxa"/>
            <w:tcBorders>
              <w:top w:val="single" w:sz="4" w:space="0" w:color="auto"/>
              <w:left w:val="single" w:sz="4" w:space="0" w:color="auto"/>
              <w:bottom w:val="single" w:sz="4" w:space="0" w:color="auto"/>
              <w:right w:val="single" w:sz="4" w:space="0" w:color="auto"/>
            </w:tcBorders>
          </w:tcPr>
          <w:p w14:paraId="567BA742" w14:textId="77777777" w:rsidR="003258B3" w:rsidRPr="00962DDE" w:rsidRDefault="003258B3" w:rsidP="003660ED">
            <w:pPr>
              <w:pStyle w:val="20"/>
              <w:rPr>
                <w:rFonts w:ascii="Times New Roman" w:hAnsi="Times New Roman" w:cs="Times New Roman"/>
                <w:b w:val="0"/>
                <w:bCs/>
                <w:color w:val="000000" w:themeColor="text1"/>
                <w:szCs w:val="24"/>
                <w:lang w:eastAsia="ru-RU"/>
              </w:rPr>
            </w:pPr>
            <w:r w:rsidRPr="00962DDE">
              <w:rPr>
                <w:rFonts w:ascii="Times New Roman" w:hAnsi="Times New Roman" w:cs="Times New Roman"/>
                <w:b w:val="0"/>
                <w:bCs/>
                <w:color w:val="000000" w:themeColor="text1"/>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0CC6764"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Замовник </w:t>
            </w:r>
            <w:r w:rsidRPr="00962DDE">
              <w:rPr>
                <w:rFonts w:ascii="Times New Roman" w:hAnsi="Times New Roman"/>
                <w:b/>
                <w:bCs/>
                <w:color w:val="000000" w:themeColor="text1"/>
                <w:sz w:val="24"/>
                <w:szCs w:val="24"/>
              </w:rPr>
              <w:t>не прийматиме до розгляду тендерну пропозицію</w:t>
            </w:r>
            <w:r w:rsidRPr="00962DDE">
              <w:rPr>
                <w:rFonts w:ascii="Times New Roman" w:hAnsi="Times New Roman"/>
                <w:color w:val="000000" w:themeColor="text1"/>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1CA74E0F" w14:textId="77777777" w:rsidR="003258B3" w:rsidRPr="00962DDE" w:rsidRDefault="003258B3" w:rsidP="003660ED">
            <w:pPr>
              <w:shd w:val="clear" w:color="auto" w:fill="FFFFFF"/>
              <w:spacing w:after="0" w:line="240" w:lineRule="auto"/>
              <w:jc w:val="both"/>
              <w:textAlignment w:val="baseline"/>
              <w:rPr>
                <w:rFonts w:ascii="Times New Roman" w:hAnsi="Times New Roman"/>
                <w:color w:val="000000" w:themeColor="text1"/>
                <w:sz w:val="24"/>
                <w:szCs w:val="24"/>
                <w:lang w:eastAsia="uk-UA"/>
              </w:rPr>
            </w:pPr>
            <w:r w:rsidRPr="00962DDE">
              <w:rPr>
                <w:rFonts w:ascii="Times New Roman" w:hAnsi="Times New Roman"/>
                <w:color w:val="000000" w:themeColor="text1"/>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CD0ADC" w:rsidRPr="00962DDE" w14:paraId="07098346" w14:textId="77777777" w:rsidTr="003660ED">
        <w:trPr>
          <w:trHeight w:val="70"/>
        </w:trPr>
        <w:tc>
          <w:tcPr>
            <w:tcW w:w="3565" w:type="dxa"/>
            <w:tcBorders>
              <w:top w:val="single" w:sz="4" w:space="0" w:color="auto"/>
              <w:left w:val="single" w:sz="4" w:space="0" w:color="auto"/>
              <w:bottom w:val="single" w:sz="4" w:space="0" w:color="auto"/>
              <w:right w:val="single" w:sz="4" w:space="0" w:color="auto"/>
            </w:tcBorders>
          </w:tcPr>
          <w:p w14:paraId="5DA79BD4"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211FC5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bCs/>
                <w:iCs/>
                <w:color w:val="000000" w:themeColor="text1"/>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D0ADC" w:rsidRPr="00962DDE" w14:paraId="500AAEFB"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12FDD1BA"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2E63870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14:paraId="3B3F1608"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3CF8DF"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62DDE">
              <w:rPr>
                <w:rFonts w:ascii="Times New Roman" w:eastAsia="Times New Roman" w:hAnsi="Times New Roman"/>
                <w:i/>
                <w:color w:val="000000" w:themeColor="text1"/>
                <w:sz w:val="24"/>
                <w:szCs w:val="24"/>
              </w:rPr>
              <w:t>(у разі встановлення такої вимоги)</w:t>
            </w:r>
            <w:r w:rsidRPr="00962DDE">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2481F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99C90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1C0E5A9"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b/>
                <w:i/>
                <w:color w:val="000000" w:themeColor="text1"/>
                <w:sz w:val="24"/>
                <w:szCs w:val="24"/>
                <w:u w:val="single"/>
              </w:rPr>
              <w:t>Інші умови тендерної документації:</w:t>
            </w:r>
          </w:p>
          <w:p w14:paraId="5037440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338E2BB"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85F1040"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FF4BE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0ECE67"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511333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E5963F"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C1D89D"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189FBDE7"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4345099B" w14:textId="60D0D3CA"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 xml:space="preserve">8.* </w:t>
            </w:r>
            <w:r w:rsidRPr="00962DDE">
              <w:rPr>
                <w:rFonts w:ascii="Times New Roman" w:hAnsi="Times New Roman"/>
                <w:color w:val="000000" w:themeColor="text1"/>
              </w:rPr>
              <w:t xml:space="preserve"> </w:t>
            </w:r>
            <w:r w:rsidRPr="00962DDE">
              <w:rPr>
                <w:rFonts w:ascii="Times New Roman" w:hAnsi="Times New Roman"/>
                <w:color w:val="000000" w:themeColor="text1"/>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962DDE">
              <w:rPr>
                <w:rFonts w:ascii="Times New Roman" w:hAnsi="Times New Roman"/>
                <w:color w:val="000000" w:themeColor="text1"/>
              </w:rPr>
              <w:t xml:space="preserve"> </w:t>
            </w:r>
            <w:r w:rsidRPr="00962DDE">
              <w:rPr>
                <w:rFonts w:ascii="Times New Roman" w:hAnsi="Times New Roman"/>
                <w:color w:val="000000" w:themeColor="text1"/>
                <w:sz w:val="24"/>
                <w:szCs w:val="24"/>
                <w:bdr w:val="none" w:sz="0" w:space="0" w:color="auto" w:frame="1"/>
                <w:lang w:eastAsia="ru-RU"/>
              </w:rPr>
              <w:t>Вартість послуг становить 1</w:t>
            </w:r>
            <w:r w:rsidR="008C7572" w:rsidRPr="00962DDE">
              <w:rPr>
                <w:rFonts w:ascii="Times New Roman" w:hAnsi="Times New Roman"/>
                <w:color w:val="000000" w:themeColor="text1"/>
                <w:sz w:val="24"/>
                <w:szCs w:val="24"/>
                <w:bdr w:val="none" w:sz="0" w:space="0" w:color="auto" w:frame="1"/>
                <w:lang w:eastAsia="ru-RU"/>
              </w:rPr>
              <w:t>5</w:t>
            </w:r>
            <w:r w:rsidR="00962DDE" w:rsidRPr="00962DDE">
              <w:rPr>
                <w:rFonts w:ascii="Times New Roman" w:hAnsi="Times New Roman"/>
                <w:color w:val="000000" w:themeColor="text1"/>
                <w:sz w:val="24"/>
                <w:szCs w:val="24"/>
                <w:bdr w:val="none" w:sz="0" w:space="0" w:color="auto" w:frame="1"/>
                <w:lang w:eastAsia="ru-RU"/>
              </w:rPr>
              <w:t xml:space="preserve"> 0</w:t>
            </w:r>
            <w:r w:rsidRPr="00962DDE">
              <w:rPr>
                <w:rFonts w:ascii="Times New Roman" w:hAnsi="Times New Roman"/>
                <w:color w:val="000000" w:themeColor="text1"/>
                <w:sz w:val="24"/>
                <w:szCs w:val="24"/>
                <w:bdr w:val="none" w:sz="0" w:space="0" w:color="auto" w:frame="1"/>
                <w:lang w:eastAsia="ru-RU"/>
              </w:rPr>
              <w:t>00.00 грн (</w:t>
            </w:r>
            <w:r w:rsidR="00962DDE" w:rsidRPr="00962DDE">
              <w:rPr>
                <w:rFonts w:ascii="Times New Roman" w:hAnsi="Times New Roman"/>
                <w:color w:val="000000" w:themeColor="text1"/>
                <w:sz w:val="24"/>
                <w:szCs w:val="24"/>
                <w:bdr w:val="none" w:sz="0" w:space="0" w:color="auto" w:frame="1"/>
                <w:lang w:eastAsia="ru-RU"/>
              </w:rPr>
              <w:t>п</w:t>
            </w:r>
            <w:r w:rsidR="00962DDE" w:rsidRPr="00542E69">
              <w:rPr>
                <w:rFonts w:ascii="Times New Roman" w:hAnsi="Times New Roman"/>
                <w:color w:val="000000" w:themeColor="text1"/>
                <w:sz w:val="24"/>
                <w:szCs w:val="24"/>
                <w:bdr w:val="none" w:sz="0" w:space="0" w:color="auto" w:frame="1"/>
                <w:lang w:val="ru-RU" w:eastAsia="ru-RU"/>
              </w:rPr>
              <w:t>’</w:t>
            </w:r>
            <w:r w:rsidR="00962DDE" w:rsidRPr="00962DDE">
              <w:rPr>
                <w:rFonts w:ascii="Times New Roman" w:hAnsi="Times New Roman"/>
                <w:color w:val="000000" w:themeColor="text1"/>
                <w:sz w:val="24"/>
                <w:szCs w:val="24"/>
                <w:bdr w:val="none" w:sz="0" w:space="0" w:color="auto" w:frame="1"/>
                <w:lang w:eastAsia="ru-RU"/>
              </w:rPr>
              <w:t xml:space="preserve">ятнадцять </w:t>
            </w:r>
            <w:r w:rsidR="008C7572" w:rsidRPr="00962DDE">
              <w:rPr>
                <w:rFonts w:ascii="Times New Roman" w:hAnsi="Times New Roman"/>
                <w:color w:val="000000" w:themeColor="text1"/>
                <w:sz w:val="24"/>
                <w:szCs w:val="24"/>
                <w:bdr w:val="none" w:sz="0" w:space="0" w:color="auto" w:frame="1"/>
                <w:lang w:eastAsia="ru-RU"/>
              </w:rPr>
              <w:t>тисяч  гривень</w:t>
            </w:r>
            <w:r w:rsidRPr="00962DDE">
              <w:rPr>
                <w:rFonts w:ascii="Times New Roman" w:hAnsi="Times New Roman"/>
                <w:color w:val="000000" w:themeColor="text1"/>
                <w:sz w:val="24"/>
                <w:szCs w:val="24"/>
                <w:bdr w:val="none" w:sz="0" w:space="0" w:color="auto" w:frame="1"/>
                <w:lang w:eastAsia="ru-RU"/>
              </w:rPr>
              <w:t xml:space="preserve"> 00 коп.) </w:t>
            </w:r>
          </w:p>
          <w:p w14:paraId="4A8E4C1C" w14:textId="77777777" w:rsidR="003258B3" w:rsidRPr="00962DDE"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962DDE">
              <w:rPr>
                <w:rFonts w:ascii="Times New Roman" w:hAnsi="Times New Roman"/>
                <w:color w:val="000000" w:themeColor="text1"/>
                <w:sz w:val="24"/>
                <w:szCs w:val="24"/>
                <w:bdr w:val="none" w:sz="0" w:space="0" w:color="auto" w:frame="1"/>
                <w:lang w:eastAsia="ru-RU"/>
              </w:rPr>
              <w:t>*</w:t>
            </w:r>
            <w:r w:rsidRPr="00962DDE">
              <w:rPr>
                <w:rFonts w:ascii="Times New Roman" w:hAnsi="Times New Roman"/>
                <w:i/>
                <w:iCs/>
                <w:color w:val="000000" w:themeColor="text1"/>
                <w:sz w:val="24"/>
                <w:szCs w:val="24"/>
                <w:bdr w:val="none" w:sz="0" w:space="0" w:color="auto" w:frame="1"/>
                <w:lang w:eastAsia="ru-RU"/>
              </w:rPr>
              <w:t>пункт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w:t>
            </w:r>
            <w:r w:rsidRPr="00962DDE">
              <w:rPr>
                <w:rFonts w:ascii="Times New Roman" w:hAnsi="Times New Roman"/>
                <w:i/>
                <w:iCs/>
                <w:color w:val="000000" w:themeColor="text1"/>
                <w:sz w:val="24"/>
                <w:szCs w:val="24"/>
                <w:bdr w:val="none" w:sz="0" w:space="0" w:color="auto" w:frame="1"/>
                <w:lang w:eastAsia="ru-RU"/>
              </w:rPr>
              <w:lastRenderedPageBreak/>
              <w:t>консультаційних послуг  не включається у вартість цінової пропозиції учасника</w:t>
            </w:r>
            <w:r w:rsidRPr="00962DDE">
              <w:rPr>
                <w:rFonts w:ascii="Times New Roman" w:hAnsi="Times New Roman"/>
                <w:color w:val="000000" w:themeColor="text1"/>
                <w:sz w:val="24"/>
                <w:szCs w:val="24"/>
                <w:bdr w:val="none" w:sz="0" w:space="0" w:color="auto" w:frame="1"/>
                <w:lang w:eastAsia="ru-RU"/>
              </w:rPr>
              <w:t>.</w:t>
            </w:r>
          </w:p>
        </w:tc>
      </w:tr>
      <w:tr w:rsidR="00CD0ADC" w:rsidRPr="00962DDE" w14:paraId="4F13C56B"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44E7A0BC" w14:textId="77777777" w:rsidR="003258B3" w:rsidRPr="00962DDE" w:rsidRDefault="003258B3" w:rsidP="003660ED">
            <w:pPr>
              <w:spacing w:after="0" w:line="240" w:lineRule="auto"/>
              <w:rPr>
                <w:rFonts w:ascii="Times New Roman" w:eastAsia="Times New Roman" w:hAnsi="Times New Roman"/>
                <w:color w:val="000000" w:themeColor="text1"/>
                <w:sz w:val="24"/>
                <w:szCs w:val="24"/>
              </w:rPr>
            </w:pPr>
            <w:r w:rsidRPr="00962DDE">
              <w:rPr>
                <w:rFonts w:ascii="Times New Roman" w:hAnsi="Times New Roman"/>
                <w:color w:val="000000" w:themeColor="text1"/>
                <w:sz w:val="24"/>
                <w:szCs w:val="24"/>
              </w:rPr>
              <w:lastRenderedPageBreak/>
              <w:t xml:space="preserve">5.3. Відхилення тендерних пропозицій </w:t>
            </w:r>
          </w:p>
        </w:tc>
        <w:tc>
          <w:tcPr>
            <w:tcW w:w="6925" w:type="dxa"/>
            <w:vAlign w:val="center"/>
          </w:tcPr>
          <w:p w14:paraId="050E261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bookmarkStart w:id="10" w:name="n488"/>
            <w:bookmarkEnd w:id="10"/>
            <w:r w:rsidRPr="00962DDE">
              <w:rPr>
                <w:rFonts w:ascii="Times New Roman" w:eastAsia="Times New Roman" w:hAnsi="Times New Roman"/>
                <w:b/>
                <w:i/>
                <w:color w:val="000000" w:themeColor="text1"/>
                <w:sz w:val="24"/>
                <w:szCs w:val="24"/>
              </w:rPr>
              <w:t>Замовник відхиляє тендерну пропозицію</w:t>
            </w:r>
            <w:r w:rsidRPr="00962DDE">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у разі, коли:</w:t>
            </w:r>
          </w:p>
          <w:p w14:paraId="0AD6FE85" w14:textId="77777777" w:rsidR="003258B3" w:rsidRPr="00962DDE"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1) учасник процедури закупівлі:</w:t>
            </w:r>
          </w:p>
          <w:p w14:paraId="74EEEB76"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підпадає під підстави, встановлені пунктом 47 цих особливостей;</w:t>
            </w:r>
          </w:p>
          <w:p w14:paraId="0CCC0216"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978AEFB"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надав забезпечення тендерної пропозиції, якщо таке забезпечення вимагалося замовником;</w:t>
            </w:r>
          </w:p>
          <w:p w14:paraId="75DD945E"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DB66"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9ABEA3"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99019E0"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283D9C17" w14:textId="77777777" w:rsidR="003258B3" w:rsidRPr="00962DDE"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lastRenderedPageBreak/>
              <w:t>2) тендерна пропозиція:</w:t>
            </w:r>
          </w:p>
          <w:p w14:paraId="5E99DF9E"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249241"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є такою, строк дії якої закінчився;</w:t>
            </w:r>
          </w:p>
          <w:p w14:paraId="260BA9FF"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856212"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101C7D" w14:textId="77777777" w:rsidR="003258B3" w:rsidRPr="00962DDE"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3) переможець процедури закупівлі:</w:t>
            </w:r>
          </w:p>
          <w:p w14:paraId="2521B9FC"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E8B278"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1368BC" w14:textId="77777777" w:rsidR="003258B3" w:rsidRPr="00962DDE"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76A59E2E" w14:textId="77777777" w:rsidR="003258B3" w:rsidRPr="00962DDE" w:rsidRDefault="003258B3" w:rsidP="003660ED">
            <w:pPr>
              <w:widowControl w:val="0"/>
              <w:pBdr>
                <w:top w:val="nil"/>
                <w:left w:val="nil"/>
                <w:bottom w:val="nil"/>
                <w:right w:val="nil"/>
                <w:between w:val="nil"/>
              </w:pBdr>
              <w:spacing w:after="0" w:line="240" w:lineRule="auto"/>
              <w:jc w:val="both"/>
              <w:rPr>
                <w:rFonts w:ascii="Times New Roman" w:eastAsia="Times New Roman" w:hAnsi="Times New Roman"/>
                <w:bCs/>
                <w:iCs/>
                <w:color w:val="000000" w:themeColor="text1"/>
                <w:sz w:val="24"/>
                <w:szCs w:val="24"/>
              </w:rPr>
            </w:pPr>
            <w:r w:rsidRPr="00962DDE">
              <w:rPr>
                <w:rFonts w:ascii="Times New Roman" w:eastAsia="Times New Roman" w:hAnsi="Times New Roman"/>
                <w:bCs/>
                <w:iCs/>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B23928" w14:textId="77777777" w:rsidR="003258B3" w:rsidRPr="00962DDE" w:rsidRDefault="003258B3" w:rsidP="003660ED">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Замовник може відхилити тендерну пропозицію</w:t>
            </w:r>
            <w:r w:rsidRPr="00962DDE">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962DDE">
              <w:rPr>
                <w:rFonts w:ascii="Times New Roman" w:eastAsia="Times New Roman" w:hAnsi="Times New Roman"/>
                <w:b/>
                <w:i/>
                <w:color w:val="000000" w:themeColor="text1"/>
                <w:sz w:val="24"/>
                <w:szCs w:val="24"/>
              </w:rPr>
              <w:t>у разі, коли:</w:t>
            </w:r>
          </w:p>
          <w:p w14:paraId="3247837B" w14:textId="77777777" w:rsidR="003258B3" w:rsidRPr="00962DDE" w:rsidRDefault="003258B3" w:rsidP="003660ED">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8BD840"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F415E6"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DF8DBC3"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У разі коли учасник процедури закупівлі, тендерна пропозиція </w:t>
            </w:r>
            <w:r w:rsidRPr="00962DDE">
              <w:rPr>
                <w:rFonts w:ascii="Times New Roman" w:eastAsia="Times New Roman" w:hAnsi="Times New Roman"/>
                <w:color w:val="000000" w:themeColor="text1"/>
                <w:sz w:val="24"/>
                <w:szCs w:val="24"/>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62DDE">
              <w:rPr>
                <w:rFonts w:ascii="Times New Roman" w:eastAsia="Times New Roman" w:hAnsi="Times New Roman"/>
                <w:b/>
                <w:i/>
                <w:color w:val="000000" w:themeColor="text1"/>
                <w:sz w:val="24"/>
                <w:szCs w:val="24"/>
              </w:rPr>
              <w:t>не пізніш як через чотири дні</w:t>
            </w:r>
            <w:r w:rsidRPr="00962DDE">
              <w:rPr>
                <w:rFonts w:ascii="Times New Roman" w:eastAsia="Times New Roman" w:hAnsi="Times New Roman"/>
                <w:b/>
                <w:color w:val="000000" w:themeColor="text1"/>
                <w:sz w:val="24"/>
                <w:szCs w:val="24"/>
              </w:rPr>
              <w:t xml:space="preserve"> </w:t>
            </w:r>
            <w:r w:rsidRPr="00962DDE">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0ADC" w:rsidRPr="00962DDE" w14:paraId="6AA14256" w14:textId="77777777" w:rsidTr="003660E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44898432" w14:textId="77777777" w:rsidR="003258B3" w:rsidRPr="00962DDE" w:rsidRDefault="003258B3" w:rsidP="003660ED">
            <w:pPr>
              <w:spacing w:after="0" w:line="240" w:lineRule="auto"/>
              <w:jc w:val="center"/>
              <w:rPr>
                <w:rFonts w:ascii="Times New Roman" w:eastAsia="Times New Roman" w:hAnsi="Times New Roman"/>
                <w:b/>
                <w:color w:val="000000" w:themeColor="text1"/>
                <w:sz w:val="24"/>
                <w:szCs w:val="24"/>
              </w:rPr>
            </w:pPr>
            <w:r w:rsidRPr="00962DDE">
              <w:rPr>
                <w:rFonts w:ascii="Times New Roman" w:eastAsia="Times New Roman" w:hAnsi="Times New Roman"/>
                <w:b/>
                <w:color w:val="000000" w:themeColor="text1"/>
                <w:sz w:val="24"/>
                <w:szCs w:val="24"/>
              </w:rPr>
              <w:lastRenderedPageBreak/>
              <w:t>Розділ 6. Результати торгів та укладання договору про закупівлю</w:t>
            </w:r>
          </w:p>
        </w:tc>
      </w:tr>
      <w:tr w:rsidR="00CD0ADC" w:rsidRPr="00962DDE" w14:paraId="7DFAA45C" w14:textId="77777777" w:rsidTr="003660ED">
        <w:trPr>
          <w:trHeight w:val="278"/>
        </w:trPr>
        <w:tc>
          <w:tcPr>
            <w:tcW w:w="3565" w:type="dxa"/>
            <w:tcBorders>
              <w:top w:val="single" w:sz="4" w:space="0" w:color="auto"/>
              <w:left w:val="single" w:sz="4" w:space="0" w:color="auto"/>
              <w:bottom w:val="single" w:sz="4" w:space="0" w:color="auto"/>
              <w:right w:val="single" w:sz="4" w:space="0" w:color="auto"/>
            </w:tcBorders>
          </w:tcPr>
          <w:p w14:paraId="477AC4B8" w14:textId="77777777" w:rsidR="003258B3" w:rsidRPr="00962DDE" w:rsidRDefault="003258B3" w:rsidP="003660ED">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6.1. Відміна замовником торгів або визнання їх такими, що не відбулися</w:t>
            </w:r>
          </w:p>
        </w:tc>
        <w:tc>
          <w:tcPr>
            <w:tcW w:w="6925" w:type="dxa"/>
            <w:vAlign w:val="center"/>
          </w:tcPr>
          <w:p w14:paraId="4BD99AC3" w14:textId="77777777" w:rsidR="003258B3" w:rsidRPr="00962DDE"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Замовник відміняє відкриті торги у разі:</w:t>
            </w:r>
          </w:p>
          <w:p w14:paraId="76131576"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552B3BEA"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A65725"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666A3028"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12C66958"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У разі відміни відкритих торгів замовник </w:t>
            </w:r>
            <w:r w:rsidRPr="00962DDE">
              <w:rPr>
                <w:rFonts w:ascii="Times New Roman" w:eastAsia="Times New Roman" w:hAnsi="Times New Roman"/>
                <w:b/>
                <w:i/>
                <w:color w:val="000000" w:themeColor="text1"/>
                <w:sz w:val="24"/>
                <w:szCs w:val="24"/>
              </w:rPr>
              <w:t>протягом одного робочого дня</w:t>
            </w:r>
            <w:r w:rsidRPr="00962DDE">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C3FD47" w14:textId="77777777" w:rsidR="003258B3" w:rsidRPr="00962DDE"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Відкриті торги автоматично відміняються електронною системою закупівель у разі:</w:t>
            </w:r>
          </w:p>
          <w:p w14:paraId="59D8825B"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0DB6AC"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25C79D"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67B7CA"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Відкриті торги можуть бути відмінені частково (за лотом).</w:t>
            </w:r>
          </w:p>
          <w:p w14:paraId="75028D7B"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0ADC" w:rsidRPr="00962DDE" w14:paraId="09841DC3" w14:textId="77777777" w:rsidTr="003660ED">
        <w:trPr>
          <w:trHeight w:val="562"/>
        </w:trPr>
        <w:tc>
          <w:tcPr>
            <w:tcW w:w="3565" w:type="dxa"/>
            <w:tcBorders>
              <w:top w:val="single" w:sz="4" w:space="0" w:color="auto"/>
              <w:left w:val="single" w:sz="4" w:space="0" w:color="auto"/>
              <w:bottom w:val="single" w:sz="4" w:space="0" w:color="auto"/>
              <w:right w:val="single" w:sz="4" w:space="0" w:color="auto"/>
            </w:tcBorders>
          </w:tcPr>
          <w:p w14:paraId="13806738" w14:textId="77777777" w:rsidR="003258B3" w:rsidRPr="00962DDE" w:rsidRDefault="003258B3" w:rsidP="003660ED">
            <w:pPr>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 xml:space="preserve">6.2. Строк укладання договору </w:t>
            </w:r>
          </w:p>
        </w:tc>
        <w:tc>
          <w:tcPr>
            <w:tcW w:w="6925" w:type="dxa"/>
            <w:vAlign w:val="center"/>
          </w:tcPr>
          <w:p w14:paraId="4004845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2DDE">
              <w:rPr>
                <w:rFonts w:ascii="Times New Roman" w:eastAsia="Times New Roman" w:hAnsi="Times New Roman"/>
                <w:b/>
                <w:i/>
                <w:color w:val="000000" w:themeColor="text1"/>
                <w:sz w:val="24"/>
                <w:szCs w:val="24"/>
              </w:rPr>
              <w:t>не пізніше ніж через 15 днів</w:t>
            </w:r>
            <w:r w:rsidRPr="00962DDE">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2DDE">
              <w:rPr>
                <w:rFonts w:ascii="Times New Roman" w:eastAsia="Times New Roman" w:hAnsi="Times New Roman"/>
                <w:b/>
                <w:i/>
                <w:color w:val="000000" w:themeColor="text1"/>
                <w:sz w:val="24"/>
                <w:szCs w:val="24"/>
              </w:rPr>
              <w:t>може бути продовжений до 60 днів</w:t>
            </w:r>
            <w:r w:rsidRPr="00962DDE">
              <w:rPr>
                <w:rFonts w:ascii="Times New Roman" w:eastAsia="Times New Roman" w:hAnsi="Times New Roman"/>
                <w:color w:val="000000" w:themeColor="text1"/>
                <w:sz w:val="24"/>
                <w:szCs w:val="24"/>
              </w:rPr>
              <w:t xml:space="preserve">. </w:t>
            </w:r>
          </w:p>
          <w:p w14:paraId="0855016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022939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962DDE">
              <w:rPr>
                <w:rFonts w:ascii="Times New Roman" w:eastAsia="Times New Roman" w:hAnsi="Times New Roman"/>
                <w:b/>
                <w:i/>
                <w:color w:val="000000" w:themeColor="text1"/>
                <w:sz w:val="24"/>
                <w:szCs w:val="24"/>
              </w:rPr>
              <w:t xml:space="preserve">не може бути </w:t>
            </w:r>
            <w:r w:rsidRPr="00962DDE">
              <w:rPr>
                <w:rFonts w:ascii="Times New Roman" w:eastAsia="Times New Roman" w:hAnsi="Times New Roman"/>
                <w:b/>
                <w:i/>
                <w:color w:val="000000" w:themeColor="text1"/>
                <w:sz w:val="24"/>
                <w:szCs w:val="24"/>
              </w:rPr>
              <w:lastRenderedPageBreak/>
              <w:t>укладено раніше ніж через п’ять днів</w:t>
            </w:r>
            <w:r w:rsidRPr="00962DDE">
              <w:rPr>
                <w:rFonts w:ascii="Times New Roman" w:eastAsia="Times New Roman" w:hAnsi="Times New Roman"/>
                <w:i/>
                <w:color w:val="000000" w:themeColor="text1"/>
                <w:sz w:val="24"/>
                <w:szCs w:val="24"/>
              </w:rPr>
              <w:t xml:space="preserve"> </w:t>
            </w:r>
            <w:r w:rsidRPr="00962DDE">
              <w:rPr>
                <w:rFonts w:ascii="Times New Roman" w:eastAsia="Times New Roman" w:hAnsi="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CD0ADC" w:rsidRPr="00962DDE" w14:paraId="66E73918" w14:textId="77777777" w:rsidTr="003660ED">
        <w:trPr>
          <w:trHeight w:val="132"/>
        </w:trPr>
        <w:tc>
          <w:tcPr>
            <w:tcW w:w="3565" w:type="dxa"/>
            <w:tcBorders>
              <w:top w:val="single" w:sz="4" w:space="0" w:color="auto"/>
              <w:left w:val="single" w:sz="4" w:space="0" w:color="auto"/>
              <w:bottom w:val="single" w:sz="4" w:space="0" w:color="auto"/>
              <w:right w:val="single" w:sz="4" w:space="0" w:color="auto"/>
            </w:tcBorders>
          </w:tcPr>
          <w:p w14:paraId="2C766D86" w14:textId="77777777" w:rsidR="003258B3" w:rsidRPr="00962DDE" w:rsidRDefault="003258B3" w:rsidP="003660ED">
            <w:pPr>
              <w:spacing w:after="0" w:line="240" w:lineRule="auto"/>
              <w:jc w:val="both"/>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lastRenderedPageBreak/>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654838C"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Проєкт договору подається в окремому файлі та наведений у Додатку №5 до даної тендерної документації.</w:t>
            </w:r>
          </w:p>
          <w:p w14:paraId="034771D9" w14:textId="77777777" w:rsidR="003258B3" w:rsidRPr="00962DDE"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962DDE">
              <w:rPr>
                <w:rFonts w:ascii="Times New Roman" w:eastAsia="Times New Roman" w:hAnsi="Times New Roman"/>
                <w:b/>
                <w:i/>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0ADC" w:rsidRPr="00962DDE" w14:paraId="3A74AAA8" w14:textId="77777777" w:rsidTr="003660ED">
        <w:trPr>
          <w:trHeight w:val="562"/>
        </w:trPr>
        <w:tc>
          <w:tcPr>
            <w:tcW w:w="3565" w:type="dxa"/>
            <w:tcBorders>
              <w:top w:val="single" w:sz="4" w:space="0" w:color="auto"/>
              <w:left w:val="single" w:sz="4" w:space="0" w:color="auto"/>
              <w:bottom w:val="single" w:sz="4" w:space="0" w:color="auto"/>
              <w:right w:val="single" w:sz="4" w:space="0" w:color="auto"/>
            </w:tcBorders>
          </w:tcPr>
          <w:p w14:paraId="4F862E74"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9B0F5B9"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bookmarkStart w:id="11" w:name="n578"/>
            <w:bookmarkStart w:id="12" w:name="n579"/>
            <w:bookmarkEnd w:id="11"/>
            <w:bookmarkEnd w:id="12"/>
            <w:r w:rsidRPr="00962DDE">
              <w:rPr>
                <w:rFonts w:ascii="Times New Roman" w:eastAsia="Times New Roman" w:hAnsi="Times New Roman"/>
                <w:color w:val="000000" w:themeColor="text1"/>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4CFB564"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F6E887B"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визначення грошового еквівалента зобов’язання в іноземній валюті;</w:t>
            </w:r>
          </w:p>
          <w:p w14:paraId="7E76B7A3"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перерахунку ціни в бік зменшення ціни тендерної пропозиції переможця без зменшення обсягів закупівлі;</w:t>
            </w:r>
          </w:p>
          <w:p w14:paraId="2B6FEA38"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F791F83"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2. </w:t>
            </w:r>
            <w:bookmarkStart w:id="13" w:name="_Hlk117598056"/>
            <w:r w:rsidRPr="00962DDE">
              <w:rPr>
                <w:rFonts w:ascii="Times New Roman" w:eastAsia="Times New Roman" w:hAnsi="Times New Roman"/>
                <w:b/>
                <w:bCs/>
                <w:i/>
                <w:iCs/>
                <w:color w:val="000000" w:themeColor="text1"/>
                <w:sz w:val="24"/>
                <w:szCs w:val="24"/>
                <w:lang w:eastAsia="ru-RU"/>
              </w:rPr>
              <w:t xml:space="preserve"> </w:t>
            </w:r>
            <w:bookmarkStart w:id="14" w:name="_Hlk135740419"/>
            <w:r w:rsidRPr="00962DDE">
              <w:rPr>
                <w:rFonts w:ascii="Times New Roman" w:eastAsia="Times New Roman" w:hAnsi="Times New Roman"/>
                <w:b/>
                <w:bCs/>
                <w:i/>
                <w:iCs/>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64BAD521"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14:paraId="6E8F4C98"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7A5BDB"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22A51F"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255175"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9B2BC03"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962DDE">
              <w:rPr>
                <w:rFonts w:ascii="Times New Roman" w:eastAsia="Times New Roman" w:hAnsi="Times New Roman"/>
                <w:color w:val="000000" w:themeColor="text1"/>
                <w:sz w:val="24"/>
                <w:szCs w:val="24"/>
                <w:lang w:eastAsia="ru-RU"/>
              </w:rPr>
              <w:lastRenderedPageBreak/>
              <w:t>оподаткування пропорційно до зміни податкового навантаження внаслідок зміни системи оподаткування;</w:t>
            </w:r>
          </w:p>
          <w:p w14:paraId="18E39602"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E992D"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8) зміни умов у зв’язку із застосуванням положень частини шостої статті 41 Закону.</w:t>
            </w:r>
          </w:p>
          <w:bookmarkEnd w:id="14"/>
          <w:p w14:paraId="5B473401"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5A2F07D"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4. Договір про закупівлю є нікчемним у разі:</w:t>
            </w:r>
          </w:p>
          <w:p w14:paraId="66F0DB5A"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1) коли замовник уклав договір про закупівлю з порушенням вимог, визначених пунктом 5 цих особливостей;</w:t>
            </w:r>
          </w:p>
          <w:p w14:paraId="411BF3C5"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2) укладення договору про закупівлю з порушенням вимог пункту 18 цих особливостей;</w:t>
            </w:r>
          </w:p>
          <w:p w14:paraId="6863B1DE"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53AB81AA" w14:textId="77777777" w:rsidR="003258B3" w:rsidRPr="00962DDE"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59A45CC" w14:textId="77777777" w:rsidR="003258B3" w:rsidRPr="00962DDE" w:rsidRDefault="003258B3" w:rsidP="003660ED">
            <w:pPr>
              <w:shd w:val="clear" w:color="auto" w:fill="FFFFFF"/>
              <w:spacing w:after="0" w:line="240" w:lineRule="auto"/>
              <w:jc w:val="both"/>
              <w:rPr>
                <w:rFonts w:ascii="Times New Roman" w:eastAsia="Times New Roman" w:hAnsi="Times New Roman"/>
                <w:color w:val="000000" w:themeColor="text1"/>
                <w:sz w:val="24"/>
                <w:szCs w:val="24"/>
                <w:lang w:eastAsia="uk-UA"/>
              </w:rPr>
            </w:pPr>
            <w:r w:rsidRPr="00962DDE">
              <w:rPr>
                <w:rFonts w:ascii="Times New Roman" w:eastAsia="Times New Roman" w:hAnsi="Times New Roman"/>
                <w:color w:val="000000" w:themeColor="text1"/>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D0ADC" w:rsidRPr="00962DDE" w14:paraId="267809ED"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28C3B923" w14:textId="77777777" w:rsidR="003258B3" w:rsidRPr="00962DDE" w:rsidRDefault="003258B3" w:rsidP="003660ED">
            <w:pPr>
              <w:spacing w:after="0" w:line="240" w:lineRule="auto"/>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7A23FD7" w14:textId="77777777" w:rsidR="003258B3" w:rsidRPr="00962DDE" w:rsidRDefault="003258B3" w:rsidP="003660ED">
            <w:pPr>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Не вимагається.</w:t>
            </w:r>
          </w:p>
        </w:tc>
      </w:tr>
    </w:tbl>
    <w:p w14:paraId="66219573" w14:textId="77777777" w:rsidR="003258B3" w:rsidRPr="00962DDE" w:rsidRDefault="003258B3" w:rsidP="003258B3">
      <w:pPr>
        <w:tabs>
          <w:tab w:val="left" w:pos="0"/>
          <w:tab w:val="center" w:pos="4153"/>
          <w:tab w:val="right" w:pos="8306"/>
        </w:tabs>
        <w:spacing w:after="0" w:line="240" w:lineRule="auto"/>
        <w:rPr>
          <w:rFonts w:ascii="Times New Roman" w:hAnsi="Times New Roman"/>
          <w:b/>
          <w:bCs/>
          <w:color w:val="000000" w:themeColor="text1"/>
          <w:sz w:val="24"/>
          <w:szCs w:val="24"/>
          <w:lang w:eastAsia="ru-RU"/>
        </w:rPr>
      </w:pPr>
    </w:p>
    <w:p w14:paraId="316F3A24" w14:textId="77777777" w:rsidR="003258B3" w:rsidRPr="00962DDE" w:rsidRDefault="003258B3" w:rsidP="003258B3">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962DDE">
        <w:rPr>
          <w:rFonts w:ascii="Times New Roman" w:hAnsi="Times New Roman"/>
          <w:b/>
          <w:bCs/>
          <w:color w:val="000000" w:themeColor="text1"/>
          <w:sz w:val="24"/>
          <w:szCs w:val="24"/>
          <w:lang w:eastAsia="ru-RU"/>
        </w:rPr>
        <w:br w:type="page"/>
      </w:r>
      <w:r w:rsidRPr="00962DDE">
        <w:rPr>
          <w:rFonts w:ascii="Times New Roman" w:hAnsi="Times New Roman"/>
          <w:b/>
          <w:bCs/>
          <w:color w:val="000000" w:themeColor="text1"/>
          <w:sz w:val="24"/>
          <w:szCs w:val="24"/>
          <w:lang w:eastAsia="ru-RU"/>
        </w:rPr>
        <w:lastRenderedPageBreak/>
        <w:t>ДОДАТОК №1</w:t>
      </w:r>
    </w:p>
    <w:p w14:paraId="131636FF" w14:textId="77777777" w:rsidR="003258B3" w:rsidRPr="00962DDE" w:rsidRDefault="003258B3" w:rsidP="003258B3">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962DDE">
        <w:rPr>
          <w:rFonts w:ascii="Times New Roman" w:hAnsi="Times New Roman"/>
          <w:b/>
          <w:bCs/>
          <w:color w:val="000000" w:themeColor="text1"/>
          <w:sz w:val="24"/>
          <w:szCs w:val="24"/>
          <w:lang w:eastAsia="ru-RU"/>
        </w:rPr>
        <w:t xml:space="preserve">до Тендерної документації </w:t>
      </w:r>
    </w:p>
    <w:p w14:paraId="564885CA" w14:textId="77777777" w:rsidR="003258B3" w:rsidRPr="00962DDE" w:rsidRDefault="003258B3" w:rsidP="003258B3">
      <w:pPr>
        <w:spacing w:after="0" w:line="240" w:lineRule="auto"/>
        <w:jc w:val="center"/>
        <w:rPr>
          <w:rFonts w:ascii="Times New Roman" w:hAnsi="Times New Roman"/>
          <w:b/>
          <w:bCs/>
          <w:color w:val="000000" w:themeColor="text1"/>
          <w:sz w:val="24"/>
          <w:szCs w:val="24"/>
          <w:lang w:eastAsia="ru-RU"/>
        </w:rPr>
      </w:pPr>
    </w:p>
    <w:p w14:paraId="37417638" w14:textId="77777777" w:rsidR="003258B3" w:rsidRPr="00962DDE" w:rsidRDefault="003258B3" w:rsidP="003258B3">
      <w:pPr>
        <w:spacing w:after="0" w:line="240" w:lineRule="auto"/>
        <w:jc w:val="center"/>
        <w:rPr>
          <w:rFonts w:ascii="Times New Roman" w:hAnsi="Times New Roman"/>
          <w:b/>
          <w:bCs/>
          <w:color w:val="000000" w:themeColor="text1"/>
          <w:sz w:val="24"/>
          <w:szCs w:val="24"/>
          <w:lang w:eastAsia="ru-RU"/>
        </w:rPr>
      </w:pPr>
      <w:r w:rsidRPr="00962DDE">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5610208" w14:textId="77777777" w:rsidR="003258B3" w:rsidRPr="00962DDE" w:rsidRDefault="003258B3" w:rsidP="003258B3">
      <w:pPr>
        <w:spacing w:after="0" w:line="240" w:lineRule="auto"/>
        <w:jc w:val="both"/>
        <w:rPr>
          <w:rFonts w:ascii="Times New Roman" w:hAnsi="Times New Roman"/>
          <w:b/>
          <w:bCs/>
          <w:color w:val="000000" w:themeColor="text1"/>
          <w:sz w:val="24"/>
          <w:szCs w:val="24"/>
          <w:lang w:eastAsia="ru-RU"/>
        </w:rPr>
      </w:pPr>
    </w:p>
    <w:p w14:paraId="1ECB29C1" w14:textId="3B51CBF1" w:rsidR="003258B3" w:rsidRPr="00962DDE" w:rsidRDefault="003258B3" w:rsidP="008C7572">
      <w:pPr>
        <w:spacing w:after="0" w:line="240" w:lineRule="auto"/>
        <w:ind w:left="720"/>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 xml:space="preserve">Розділ </w:t>
      </w:r>
      <w:r w:rsidR="00962DDE" w:rsidRPr="00962DDE">
        <w:rPr>
          <w:rFonts w:ascii="Times New Roman" w:hAnsi="Times New Roman"/>
          <w:b/>
          <w:color w:val="000000" w:themeColor="text1"/>
          <w:sz w:val="24"/>
          <w:szCs w:val="24"/>
          <w:lang w:eastAsia="ru-RU"/>
        </w:rPr>
        <w:t>№</w:t>
      </w:r>
      <w:r w:rsidRPr="00962DDE">
        <w:rPr>
          <w:rFonts w:ascii="Times New Roman" w:hAnsi="Times New Roman"/>
          <w:b/>
          <w:color w:val="000000" w:themeColor="text1"/>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CD0ADC" w:rsidRPr="00962DDE" w14:paraId="46560301" w14:textId="77777777" w:rsidTr="003660ED">
        <w:tc>
          <w:tcPr>
            <w:tcW w:w="2269" w:type="dxa"/>
            <w:tcBorders>
              <w:top w:val="single" w:sz="4" w:space="0" w:color="auto"/>
              <w:left w:val="single" w:sz="4" w:space="0" w:color="auto"/>
              <w:bottom w:val="single" w:sz="4" w:space="0" w:color="auto"/>
              <w:right w:val="single" w:sz="4" w:space="0" w:color="auto"/>
            </w:tcBorders>
            <w:hideMark/>
          </w:tcPr>
          <w:p w14:paraId="730D9E49" w14:textId="77777777" w:rsidR="003258B3" w:rsidRPr="00962DDE" w:rsidRDefault="003258B3" w:rsidP="003660ED">
            <w:pPr>
              <w:spacing w:after="0" w:line="240" w:lineRule="auto"/>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C7E5A2B" w14:textId="77777777" w:rsidR="003258B3" w:rsidRPr="00962DDE" w:rsidRDefault="003258B3" w:rsidP="003660ED">
            <w:pPr>
              <w:spacing w:after="0" w:line="240" w:lineRule="auto"/>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Підтвердження відповідності</w:t>
            </w:r>
          </w:p>
        </w:tc>
      </w:tr>
      <w:tr w:rsidR="00CD0ADC" w:rsidRPr="00962DDE" w14:paraId="4B441C31" w14:textId="77777777" w:rsidTr="003660E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6CBE200B" w14:textId="77777777" w:rsidR="003258B3" w:rsidRPr="00962DDE" w:rsidRDefault="003258B3" w:rsidP="003660ED">
            <w:pPr>
              <w:widowControl w:val="0"/>
              <w:tabs>
                <w:tab w:val="left" w:pos="1080"/>
              </w:tabs>
              <w:spacing w:line="240" w:lineRule="auto"/>
              <w:rPr>
                <w:rFonts w:ascii="Times New Roman" w:hAnsi="Times New Roman"/>
                <w:color w:val="000000" w:themeColor="text1"/>
                <w:sz w:val="24"/>
                <w:szCs w:val="24"/>
              </w:rPr>
            </w:pPr>
            <w:r w:rsidRPr="00962DDE">
              <w:rPr>
                <w:rFonts w:ascii="Times New Roman" w:hAnsi="Times New Roman"/>
                <w:b/>
                <w:color w:val="000000" w:themeColor="text1"/>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54E0284D" w14:textId="02FD3E88" w:rsidR="003258B3" w:rsidRPr="00962DDE" w:rsidRDefault="003258B3" w:rsidP="003660ED">
            <w:pPr>
              <w:spacing w:line="240" w:lineRule="auto"/>
              <w:ind w:firstLine="284"/>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1.1. Довідка з інформацією про виконання аналогічного(их) договору(ів) в довільній формі чи за наведеною нижче формою. </w:t>
            </w:r>
            <w:r w:rsidRPr="00962DDE">
              <w:rPr>
                <w:rFonts w:ascii="Times New Roman" w:hAnsi="Times New Roman"/>
                <w:i/>
                <w:iCs/>
                <w:color w:val="000000" w:themeColor="text1"/>
                <w:sz w:val="24"/>
                <w:szCs w:val="24"/>
              </w:rPr>
              <w:t>Аналогічним є договір, що є аналогічним  за предметом закупівлі (повністю чи частково) або  за кодом ДК 021:2015</w:t>
            </w:r>
            <w:r w:rsidRPr="00962DDE">
              <w:rPr>
                <w:rFonts w:ascii="Times New Roman" w:hAnsi="Times New Roman"/>
                <w:color w:val="000000" w:themeColor="text1"/>
                <w:sz w:val="24"/>
                <w:szCs w:val="24"/>
              </w:rPr>
              <w:t>.</w:t>
            </w:r>
          </w:p>
          <w:p w14:paraId="3676F7CD" w14:textId="77777777" w:rsidR="003258B3" w:rsidRPr="00962DDE" w:rsidRDefault="003258B3" w:rsidP="003660ED">
            <w:pPr>
              <w:spacing w:line="240" w:lineRule="auto"/>
              <w:jc w:val="right"/>
              <w:rPr>
                <w:rFonts w:ascii="Times New Roman" w:hAnsi="Times New Roman"/>
                <w:color w:val="000000" w:themeColor="text1"/>
                <w:sz w:val="24"/>
                <w:szCs w:val="24"/>
              </w:rPr>
            </w:pPr>
            <w:r w:rsidRPr="00962DDE">
              <w:rPr>
                <w:rFonts w:ascii="Times New Roman" w:hAnsi="Times New Roman"/>
                <w:color w:val="000000" w:themeColor="text1"/>
                <w:sz w:val="24"/>
                <w:szCs w:val="24"/>
              </w:rPr>
              <w:t>Форма 1</w:t>
            </w:r>
          </w:p>
          <w:p w14:paraId="0D0D478C" w14:textId="77777777" w:rsidR="003258B3" w:rsidRPr="00962DDE" w:rsidRDefault="003258B3" w:rsidP="00962DDE">
            <w:pPr>
              <w:spacing w:line="240" w:lineRule="auto"/>
              <w:jc w:val="center"/>
              <w:rPr>
                <w:rFonts w:ascii="Times New Roman" w:hAnsi="Times New Roman"/>
                <w:color w:val="000000" w:themeColor="text1"/>
                <w:sz w:val="24"/>
                <w:szCs w:val="24"/>
              </w:rPr>
            </w:pPr>
            <w:r w:rsidRPr="00962DDE">
              <w:rPr>
                <w:rFonts w:ascii="Times New Roman" w:hAnsi="Times New Roman"/>
                <w:b/>
                <w:color w:val="000000" w:themeColor="text1"/>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CD0ADC" w:rsidRPr="00962DDE" w14:paraId="5CC1CBDA" w14:textId="77777777" w:rsidTr="003660ED">
              <w:trPr>
                <w:trHeight w:val="209"/>
              </w:trPr>
              <w:tc>
                <w:tcPr>
                  <w:tcW w:w="540" w:type="dxa"/>
                  <w:gridSpan w:val="2"/>
                </w:tcPr>
                <w:p w14:paraId="517E71B1" w14:textId="77777777" w:rsidR="003258B3" w:rsidRPr="00962DDE" w:rsidRDefault="003258B3" w:rsidP="003660ED">
                  <w:pPr>
                    <w:spacing w:line="240" w:lineRule="auto"/>
                    <w:jc w:val="right"/>
                    <w:rPr>
                      <w:rFonts w:ascii="Times New Roman" w:hAnsi="Times New Roman"/>
                      <w:color w:val="000000" w:themeColor="text1"/>
                      <w:sz w:val="20"/>
                      <w:szCs w:val="20"/>
                    </w:rPr>
                  </w:pPr>
                  <w:r w:rsidRPr="00962DDE">
                    <w:rPr>
                      <w:rFonts w:ascii="Times New Roman" w:hAnsi="Times New Roman"/>
                      <w:bCs/>
                      <w:color w:val="000000" w:themeColor="text1"/>
                      <w:sz w:val="20"/>
                      <w:szCs w:val="20"/>
                      <w:lang w:eastAsia="ar-SA"/>
                    </w:rPr>
                    <w:t>№ з/п</w:t>
                  </w:r>
                </w:p>
              </w:tc>
              <w:tc>
                <w:tcPr>
                  <w:tcW w:w="1115" w:type="dxa"/>
                </w:tcPr>
                <w:p w14:paraId="7ADC771A" w14:textId="77777777" w:rsidR="003258B3" w:rsidRPr="00962DDE" w:rsidRDefault="003258B3" w:rsidP="003660ED">
                  <w:pPr>
                    <w:spacing w:line="240" w:lineRule="auto"/>
                    <w:jc w:val="center"/>
                    <w:rPr>
                      <w:rFonts w:ascii="Times New Roman" w:hAnsi="Times New Roman"/>
                      <w:color w:val="000000" w:themeColor="text1"/>
                      <w:sz w:val="20"/>
                      <w:szCs w:val="20"/>
                    </w:rPr>
                  </w:pPr>
                  <w:r w:rsidRPr="00962DDE">
                    <w:rPr>
                      <w:rFonts w:ascii="Times New Roman" w:hAnsi="Times New Roman"/>
                      <w:color w:val="000000" w:themeColor="text1"/>
                      <w:sz w:val="20"/>
                      <w:szCs w:val="20"/>
                    </w:rPr>
                    <w:t>Номер та дата договору</w:t>
                  </w:r>
                </w:p>
              </w:tc>
              <w:tc>
                <w:tcPr>
                  <w:tcW w:w="1115" w:type="dxa"/>
                </w:tcPr>
                <w:p w14:paraId="76D21E8C" w14:textId="77777777" w:rsidR="003258B3" w:rsidRPr="00962DDE" w:rsidRDefault="003258B3" w:rsidP="003660ED">
                  <w:pPr>
                    <w:spacing w:line="240" w:lineRule="auto"/>
                    <w:jc w:val="center"/>
                    <w:rPr>
                      <w:rFonts w:ascii="Times New Roman" w:hAnsi="Times New Roman"/>
                      <w:color w:val="000000" w:themeColor="text1"/>
                      <w:sz w:val="20"/>
                      <w:szCs w:val="20"/>
                    </w:rPr>
                  </w:pPr>
                  <w:r w:rsidRPr="00962DDE">
                    <w:rPr>
                      <w:rFonts w:ascii="Times New Roman" w:hAnsi="Times New Roman"/>
                      <w:color w:val="000000" w:themeColor="text1"/>
                      <w:sz w:val="20"/>
                      <w:szCs w:val="20"/>
                    </w:rPr>
                    <w:t>Предмет договору</w:t>
                  </w:r>
                </w:p>
              </w:tc>
              <w:tc>
                <w:tcPr>
                  <w:tcW w:w="1604" w:type="dxa"/>
                </w:tcPr>
                <w:p w14:paraId="75EAD5AB" w14:textId="77777777" w:rsidR="003258B3" w:rsidRPr="00962DDE" w:rsidRDefault="003258B3" w:rsidP="003660ED">
                  <w:pPr>
                    <w:spacing w:line="240" w:lineRule="auto"/>
                    <w:jc w:val="center"/>
                    <w:rPr>
                      <w:rFonts w:ascii="Times New Roman" w:hAnsi="Times New Roman"/>
                      <w:color w:val="000000" w:themeColor="text1"/>
                      <w:sz w:val="20"/>
                      <w:szCs w:val="20"/>
                    </w:rPr>
                  </w:pPr>
                  <w:r w:rsidRPr="00962DDE">
                    <w:rPr>
                      <w:rFonts w:ascii="Times New Roman" w:hAnsi="Times New Roman"/>
                      <w:color w:val="000000" w:themeColor="text1"/>
                      <w:sz w:val="20"/>
                      <w:szCs w:val="20"/>
                    </w:rPr>
                    <w:t>Повне найменування контрагента, з яким укладено договір</w:t>
                  </w:r>
                </w:p>
              </w:tc>
              <w:tc>
                <w:tcPr>
                  <w:tcW w:w="1789" w:type="dxa"/>
                  <w:gridSpan w:val="2"/>
                </w:tcPr>
                <w:p w14:paraId="4D140837" w14:textId="77777777" w:rsidR="003258B3" w:rsidRPr="00962DDE" w:rsidRDefault="003258B3" w:rsidP="003660ED">
                  <w:pPr>
                    <w:spacing w:line="240" w:lineRule="auto"/>
                    <w:jc w:val="center"/>
                    <w:rPr>
                      <w:rFonts w:ascii="Times New Roman" w:hAnsi="Times New Roman"/>
                      <w:color w:val="000000" w:themeColor="text1"/>
                      <w:sz w:val="20"/>
                      <w:szCs w:val="20"/>
                    </w:rPr>
                  </w:pPr>
                  <w:r w:rsidRPr="00962DDE">
                    <w:rPr>
                      <w:rFonts w:ascii="Times New Roman" w:hAnsi="Times New Roman"/>
                      <w:color w:val="000000" w:themeColor="text1"/>
                      <w:sz w:val="20"/>
                      <w:szCs w:val="20"/>
                    </w:rPr>
                    <w:t>Адреса, контактні телефони особи контрагента, відповідального за виконання умов договору</w:t>
                  </w:r>
                </w:p>
              </w:tc>
              <w:tc>
                <w:tcPr>
                  <w:tcW w:w="1479" w:type="dxa"/>
                  <w:gridSpan w:val="2"/>
                </w:tcPr>
                <w:p w14:paraId="148C1301" w14:textId="77777777" w:rsidR="003258B3" w:rsidRPr="00962DDE" w:rsidRDefault="003258B3" w:rsidP="003660ED">
                  <w:pPr>
                    <w:spacing w:line="240" w:lineRule="auto"/>
                    <w:jc w:val="center"/>
                    <w:rPr>
                      <w:rFonts w:ascii="Times New Roman" w:hAnsi="Times New Roman"/>
                      <w:color w:val="000000" w:themeColor="text1"/>
                      <w:sz w:val="20"/>
                      <w:szCs w:val="20"/>
                    </w:rPr>
                  </w:pPr>
                  <w:r w:rsidRPr="00962DDE">
                    <w:rPr>
                      <w:rFonts w:ascii="Times New Roman" w:hAnsi="Times New Roman"/>
                      <w:color w:val="000000" w:themeColor="text1"/>
                      <w:sz w:val="20"/>
                      <w:szCs w:val="20"/>
                    </w:rPr>
                    <w:t>Інформація про виконання договору</w:t>
                  </w:r>
                </w:p>
              </w:tc>
            </w:tr>
            <w:tr w:rsidR="00CD0ADC" w:rsidRPr="00962DDE" w14:paraId="11647786" w14:textId="77777777" w:rsidTr="003660ED">
              <w:trPr>
                <w:trHeight w:val="200"/>
              </w:trPr>
              <w:tc>
                <w:tcPr>
                  <w:tcW w:w="540" w:type="dxa"/>
                  <w:gridSpan w:val="2"/>
                </w:tcPr>
                <w:p w14:paraId="11B656C5" w14:textId="77777777" w:rsidR="003258B3" w:rsidRPr="00962DDE" w:rsidRDefault="003258B3" w:rsidP="003660ED">
                  <w:pPr>
                    <w:spacing w:line="240" w:lineRule="auto"/>
                    <w:jc w:val="right"/>
                    <w:rPr>
                      <w:rFonts w:ascii="Times New Roman" w:hAnsi="Times New Roman"/>
                      <w:color w:val="000000" w:themeColor="text1"/>
                      <w:sz w:val="24"/>
                      <w:szCs w:val="24"/>
                    </w:rPr>
                  </w:pPr>
                  <w:r w:rsidRPr="00962DDE">
                    <w:rPr>
                      <w:rFonts w:ascii="Times New Roman" w:hAnsi="Times New Roman"/>
                      <w:color w:val="000000" w:themeColor="text1"/>
                      <w:sz w:val="24"/>
                      <w:szCs w:val="24"/>
                    </w:rPr>
                    <w:t>1</w:t>
                  </w:r>
                </w:p>
              </w:tc>
              <w:tc>
                <w:tcPr>
                  <w:tcW w:w="1115" w:type="dxa"/>
                </w:tcPr>
                <w:p w14:paraId="1B2B7E9D" w14:textId="77777777" w:rsidR="003258B3" w:rsidRPr="00962DDE" w:rsidRDefault="003258B3" w:rsidP="003660ED">
                  <w:pPr>
                    <w:spacing w:line="240" w:lineRule="auto"/>
                    <w:jc w:val="right"/>
                    <w:rPr>
                      <w:rFonts w:ascii="Times New Roman" w:hAnsi="Times New Roman"/>
                      <w:color w:val="000000" w:themeColor="text1"/>
                      <w:sz w:val="24"/>
                      <w:szCs w:val="24"/>
                    </w:rPr>
                  </w:pPr>
                </w:p>
              </w:tc>
              <w:tc>
                <w:tcPr>
                  <w:tcW w:w="1115" w:type="dxa"/>
                </w:tcPr>
                <w:p w14:paraId="6EA5059A" w14:textId="77777777" w:rsidR="003258B3" w:rsidRPr="00962DDE" w:rsidRDefault="003258B3" w:rsidP="003660ED">
                  <w:pPr>
                    <w:spacing w:line="240" w:lineRule="auto"/>
                    <w:jc w:val="right"/>
                    <w:rPr>
                      <w:rFonts w:ascii="Times New Roman" w:hAnsi="Times New Roman"/>
                      <w:color w:val="000000" w:themeColor="text1"/>
                      <w:sz w:val="24"/>
                      <w:szCs w:val="24"/>
                    </w:rPr>
                  </w:pPr>
                </w:p>
              </w:tc>
              <w:tc>
                <w:tcPr>
                  <w:tcW w:w="1604" w:type="dxa"/>
                </w:tcPr>
                <w:p w14:paraId="4BD4EA78" w14:textId="77777777" w:rsidR="003258B3" w:rsidRPr="00962DDE" w:rsidRDefault="003258B3" w:rsidP="003660ED">
                  <w:pPr>
                    <w:spacing w:line="240" w:lineRule="auto"/>
                    <w:jc w:val="right"/>
                    <w:rPr>
                      <w:rFonts w:ascii="Times New Roman" w:hAnsi="Times New Roman"/>
                      <w:color w:val="000000" w:themeColor="text1"/>
                      <w:sz w:val="24"/>
                      <w:szCs w:val="24"/>
                    </w:rPr>
                  </w:pPr>
                </w:p>
              </w:tc>
              <w:tc>
                <w:tcPr>
                  <w:tcW w:w="1789" w:type="dxa"/>
                  <w:gridSpan w:val="2"/>
                </w:tcPr>
                <w:p w14:paraId="4233CB72" w14:textId="77777777" w:rsidR="003258B3" w:rsidRPr="00962DDE" w:rsidRDefault="003258B3" w:rsidP="003660ED">
                  <w:pPr>
                    <w:spacing w:line="240" w:lineRule="auto"/>
                    <w:jc w:val="right"/>
                    <w:rPr>
                      <w:rFonts w:ascii="Times New Roman" w:hAnsi="Times New Roman"/>
                      <w:color w:val="000000" w:themeColor="text1"/>
                      <w:sz w:val="24"/>
                      <w:szCs w:val="24"/>
                    </w:rPr>
                  </w:pPr>
                </w:p>
              </w:tc>
              <w:tc>
                <w:tcPr>
                  <w:tcW w:w="1479" w:type="dxa"/>
                  <w:gridSpan w:val="2"/>
                </w:tcPr>
                <w:p w14:paraId="5810A3B0" w14:textId="77777777" w:rsidR="003258B3" w:rsidRPr="00962DDE" w:rsidRDefault="003258B3" w:rsidP="003660ED">
                  <w:pPr>
                    <w:spacing w:line="240" w:lineRule="auto"/>
                    <w:jc w:val="right"/>
                    <w:rPr>
                      <w:rFonts w:ascii="Times New Roman" w:hAnsi="Times New Roman"/>
                      <w:color w:val="000000" w:themeColor="text1"/>
                      <w:sz w:val="24"/>
                      <w:szCs w:val="24"/>
                    </w:rPr>
                  </w:pPr>
                </w:p>
              </w:tc>
            </w:tr>
            <w:tr w:rsidR="00CD0ADC" w:rsidRPr="00962DDE" w14:paraId="161819BD" w14:textId="77777777" w:rsidTr="00366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564A0853" w14:textId="77777777" w:rsidR="003258B3" w:rsidRPr="00962DDE" w:rsidRDefault="003258B3" w:rsidP="003660ED">
                  <w:pPr>
                    <w:suppressAutoHyphens/>
                    <w:snapToGrid w:val="0"/>
                    <w:spacing w:line="240" w:lineRule="auto"/>
                    <w:rPr>
                      <w:rFonts w:ascii="Times New Roman" w:hAnsi="Times New Roman"/>
                      <w:color w:val="000000" w:themeColor="text1"/>
                      <w:sz w:val="24"/>
                      <w:szCs w:val="24"/>
                      <w:u w:val="single"/>
                      <w:lang w:eastAsia="ar-SA"/>
                    </w:rPr>
                  </w:pPr>
                  <w:r w:rsidRPr="00962DDE">
                    <w:rPr>
                      <w:rFonts w:ascii="Times New Roman" w:hAnsi="Times New Roman"/>
                      <w:color w:val="000000" w:themeColor="text1"/>
                      <w:sz w:val="24"/>
                      <w:szCs w:val="24"/>
                      <w:u w:val="single"/>
                      <w:lang w:eastAsia="ar-SA"/>
                    </w:rPr>
                    <w:t>Уповноважена особа</w:t>
                  </w:r>
                </w:p>
              </w:tc>
              <w:tc>
                <w:tcPr>
                  <w:tcW w:w="2362" w:type="dxa"/>
                  <w:gridSpan w:val="2"/>
                  <w:tcBorders>
                    <w:bottom w:val="single" w:sz="4" w:space="0" w:color="000000"/>
                  </w:tcBorders>
                </w:tcPr>
                <w:p w14:paraId="712E3E47" w14:textId="77777777" w:rsidR="003258B3" w:rsidRPr="00962DDE" w:rsidRDefault="003258B3" w:rsidP="003660ED">
                  <w:pPr>
                    <w:suppressAutoHyphens/>
                    <w:snapToGrid w:val="0"/>
                    <w:spacing w:line="240" w:lineRule="auto"/>
                    <w:rPr>
                      <w:rFonts w:ascii="Times New Roman" w:hAnsi="Times New Roman"/>
                      <w:b/>
                      <w:color w:val="000000" w:themeColor="text1"/>
                      <w:sz w:val="24"/>
                      <w:szCs w:val="24"/>
                      <w:lang w:eastAsia="ar-SA"/>
                    </w:rPr>
                  </w:pPr>
                </w:p>
              </w:tc>
            </w:tr>
            <w:tr w:rsidR="00CD0ADC" w:rsidRPr="00962DDE" w14:paraId="477F1D5D" w14:textId="77777777" w:rsidTr="00366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35A02986" w14:textId="77777777" w:rsidR="003258B3" w:rsidRPr="00962DDE" w:rsidRDefault="003258B3" w:rsidP="003660ED">
                  <w:pPr>
                    <w:suppressAutoHyphens/>
                    <w:snapToGrid w:val="0"/>
                    <w:spacing w:line="240" w:lineRule="auto"/>
                    <w:rPr>
                      <w:rFonts w:ascii="Times New Roman" w:hAnsi="Times New Roman"/>
                      <w:color w:val="000000" w:themeColor="text1"/>
                      <w:sz w:val="24"/>
                      <w:szCs w:val="24"/>
                      <w:lang w:eastAsia="ar-SA"/>
                    </w:rPr>
                  </w:pPr>
                  <w:r w:rsidRPr="00962DDE">
                    <w:rPr>
                      <w:rFonts w:ascii="Times New Roman" w:hAnsi="Times New Roman"/>
                      <w:color w:val="000000" w:themeColor="text1"/>
                      <w:sz w:val="24"/>
                      <w:szCs w:val="24"/>
                      <w:lang w:eastAsia="ar-SA"/>
                    </w:rPr>
                    <w:t xml:space="preserve">              (Посада)</w:t>
                  </w:r>
                </w:p>
              </w:tc>
              <w:tc>
                <w:tcPr>
                  <w:tcW w:w="2362" w:type="dxa"/>
                  <w:gridSpan w:val="2"/>
                  <w:tcBorders>
                    <w:top w:val="single" w:sz="4" w:space="0" w:color="000000"/>
                  </w:tcBorders>
                </w:tcPr>
                <w:p w14:paraId="5C65C68E" w14:textId="77777777" w:rsidR="003258B3" w:rsidRPr="00962DDE" w:rsidRDefault="003258B3" w:rsidP="003660ED">
                  <w:pPr>
                    <w:suppressAutoHyphens/>
                    <w:snapToGrid w:val="0"/>
                    <w:spacing w:line="240" w:lineRule="auto"/>
                    <w:jc w:val="center"/>
                    <w:rPr>
                      <w:rFonts w:ascii="Times New Roman" w:hAnsi="Times New Roman"/>
                      <w:color w:val="000000" w:themeColor="text1"/>
                      <w:sz w:val="24"/>
                      <w:szCs w:val="24"/>
                      <w:lang w:eastAsia="ar-SA"/>
                    </w:rPr>
                  </w:pPr>
                  <w:r w:rsidRPr="00962DDE">
                    <w:rPr>
                      <w:rFonts w:ascii="Times New Roman" w:hAnsi="Times New Roman"/>
                      <w:color w:val="000000" w:themeColor="text1"/>
                      <w:sz w:val="24"/>
                      <w:szCs w:val="24"/>
                      <w:lang w:eastAsia="ar-SA"/>
                    </w:rPr>
                    <w:t>(підпис, М.П.)</w:t>
                  </w:r>
                </w:p>
              </w:tc>
            </w:tr>
          </w:tbl>
          <w:p w14:paraId="72964236" w14:textId="77777777" w:rsidR="003258B3" w:rsidRPr="00962DDE" w:rsidRDefault="003258B3" w:rsidP="00962DDE">
            <w:pPr>
              <w:tabs>
                <w:tab w:val="left" w:pos="1080"/>
              </w:tabs>
              <w:spacing w:after="0" w:line="240" w:lineRule="auto"/>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977121F" w14:textId="5719497F" w:rsidR="003258B3" w:rsidRPr="00962DDE" w:rsidRDefault="003258B3" w:rsidP="00962DDE">
            <w:pPr>
              <w:tabs>
                <w:tab w:val="left" w:pos="1080"/>
              </w:tabs>
              <w:spacing w:after="0" w:line="240" w:lineRule="auto"/>
              <w:jc w:val="both"/>
              <w:rPr>
                <w:rFonts w:ascii="Times New Roman" w:hAnsi="Times New Roman"/>
                <w:i/>
                <w:color w:val="000000" w:themeColor="text1"/>
                <w:sz w:val="24"/>
                <w:szCs w:val="24"/>
                <w:shd w:val="clear" w:color="auto" w:fill="FFFFFF"/>
              </w:rPr>
            </w:pPr>
            <w:r w:rsidRPr="00962DDE">
              <w:rPr>
                <w:rFonts w:ascii="Times New Roman" w:hAnsi="Times New Roman"/>
                <w:i/>
                <w:color w:val="000000" w:themeColor="text1"/>
                <w:sz w:val="24"/>
                <w:szCs w:val="24"/>
              </w:rPr>
              <w:t>*Замовниками згідно з договорами можуть бути суб’єкти будь-якої форми власності</w:t>
            </w:r>
            <w:r w:rsidRPr="00962DDE">
              <w:rPr>
                <w:rFonts w:ascii="Times New Roman" w:hAnsi="Times New Roman"/>
                <w:i/>
                <w:color w:val="000000" w:themeColor="text1"/>
                <w:sz w:val="24"/>
                <w:szCs w:val="24"/>
                <w:shd w:val="clear" w:color="auto" w:fill="FFFFFF"/>
              </w:rPr>
              <w:t>.</w:t>
            </w:r>
          </w:p>
          <w:p w14:paraId="37FEF685" w14:textId="77777777" w:rsidR="003258B3" w:rsidRPr="00962DDE" w:rsidRDefault="003258B3" w:rsidP="00962DDE">
            <w:pPr>
              <w:tabs>
                <w:tab w:val="left" w:pos="1080"/>
              </w:tabs>
              <w:spacing w:after="0" w:line="240" w:lineRule="auto"/>
              <w:jc w:val="both"/>
              <w:rPr>
                <w:rFonts w:ascii="Times New Roman" w:hAnsi="Times New Roman"/>
                <w:bCs/>
                <w:color w:val="000000" w:themeColor="text1"/>
                <w:sz w:val="24"/>
                <w:szCs w:val="24"/>
              </w:rPr>
            </w:pPr>
            <w:r w:rsidRPr="00962DDE">
              <w:rPr>
                <w:rFonts w:ascii="Times New Roman" w:hAnsi="Times New Roman"/>
                <w:i/>
                <w:color w:val="000000" w:themeColor="text1"/>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962DDE">
              <w:rPr>
                <w:rFonts w:ascii="Times New Roman" w:hAnsi="Times New Roman"/>
                <w:color w:val="000000" w:themeColor="text1"/>
                <w:sz w:val="24"/>
                <w:szCs w:val="24"/>
              </w:rPr>
              <w:t xml:space="preserve"> </w:t>
            </w:r>
            <w:r w:rsidRPr="00962DDE">
              <w:rPr>
                <w:rFonts w:ascii="Times New Roman" w:hAnsi="Times New Roman"/>
                <w:i/>
                <w:color w:val="000000" w:themeColor="text1"/>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33C506D3" w14:textId="77777777" w:rsidR="003258B3" w:rsidRPr="00962DDE" w:rsidRDefault="003258B3" w:rsidP="003258B3">
      <w:pPr>
        <w:tabs>
          <w:tab w:val="left" w:pos="1080"/>
        </w:tabs>
        <w:spacing w:after="0" w:line="240" w:lineRule="auto"/>
        <w:jc w:val="both"/>
        <w:rPr>
          <w:rFonts w:ascii="Times New Roman" w:hAnsi="Times New Roman"/>
          <w:i/>
          <w:iCs/>
          <w:color w:val="000000" w:themeColor="text1"/>
          <w:sz w:val="24"/>
          <w:szCs w:val="24"/>
          <w:lang w:eastAsia="uk-UA"/>
        </w:rPr>
      </w:pPr>
      <w:r w:rsidRPr="00962DDE">
        <w:rPr>
          <w:rFonts w:ascii="Times New Roman" w:hAnsi="Times New Roman"/>
          <w:i/>
          <w:iCs/>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A38F6A" w14:textId="77777777" w:rsidR="003258B3" w:rsidRPr="00962DDE" w:rsidRDefault="003258B3" w:rsidP="003258B3">
      <w:pPr>
        <w:tabs>
          <w:tab w:val="left" w:pos="1080"/>
        </w:tabs>
        <w:spacing w:after="0" w:line="240" w:lineRule="auto"/>
        <w:jc w:val="both"/>
        <w:rPr>
          <w:rFonts w:ascii="Times New Roman" w:hAnsi="Times New Roman"/>
          <w:color w:val="000000" w:themeColor="text1"/>
          <w:sz w:val="24"/>
          <w:szCs w:val="24"/>
          <w:lang w:eastAsia="uk-UA"/>
        </w:rPr>
      </w:pPr>
    </w:p>
    <w:p w14:paraId="1187E57C" w14:textId="5313D7FC" w:rsidR="003258B3" w:rsidRPr="00962DDE" w:rsidRDefault="003258B3" w:rsidP="00962DDE">
      <w:pPr>
        <w:widowControl w:val="0"/>
        <w:spacing w:after="0" w:line="240" w:lineRule="auto"/>
        <w:jc w:val="center"/>
        <w:rPr>
          <w:rFonts w:ascii="Times New Roman" w:eastAsia="Times New Roman" w:hAnsi="Times New Roman"/>
          <w:color w:val="000000" w:themeColor="text1"/>
          <w:sz w:val="24"/>
          <w:szCs w:val="20"/>
          <w:lang w:eastAsia="ru-RU"/>
        </w:rPr>
      </w:pPr>
      <w:r w:rsidRPr="00962DDE">
        <w:rPr>
          <w:rFonts w:ascii="Times New Roman" w:eastAsia="Times New Roman" w:hAnsi="Times New Roman"/>
          <w:b/>
          <w:color w:val="000000" w:themeColor="text1"/>
          <w:sz w:val="24"/>
          <w:szCs w:val="24"/>
          <w:lang w:eastAsia="ru-RU"/>
        </w:rPr>
        <w:t xml:space="preserve">Розділ </w:t>
      </w:r>
      <w:r w:rsidR="00962DDE" w:rsidRPr="00962DDE">
        <w:rPr>
          <w:rFonts w:ascii="Times New Roman" w:eastAsia="Times New Roman" w:hAnsi="Times New Roman"/>
          <w:b/>
          <w:color w:val="000000" w:themeColor="text1"/>
          <w:sz w:val="24"/>
          <w:szCs w:val="24"/>
          <w:lang w:eastAsia="ru-RU"/>
        </w:rPr>
        <w:t xml:space="preserve">№2 </w:t>
      </w:r>
      <w:r w:rsidRPr="00962DDE">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57B6D9C" w14:textId="77777777" w:rsidR="003258B3" w:rsidRPr="00962DDE" w:rsidRDefault="003258B3" w:rsidP="003258B3">
      <w:pPr>
        <w:widowControl w:val="0"/>
        <w:spacing w:after="0" w:line="240" w:lineRule="auto"/>
        <w:jc w:val="both"/>
        <w:rPr>
          <w:rFonts w:ascii="Times New Roman" w:eastAsia="Times New Roman" w:hAnsi="Times New Roman"/>
          <w:i/>
          <w:color w:val="000000" w:themeColor="text1"/>
          <w:sz w:val="24"/>
          <w:szCs w:val="24"/>
          <w:lang w:eastAsia="ru-RU"/>
        </w:rPr>
      </w:pPr>
      <w:r w:rsidRPr="00962DDE">
        <w:rPr>
          <w:rFonts w:ascii="Times New Roman" w:eastAsia="Times New Roman" w:hAnsi="Times New Roman"/>
          <w:i/>
          <w:color w:val="000000" w:themeColor="text1"/>
          <w:sz w:val="24"/>
          <w:szCs w:val="24"/>
          <w:lang w:eastAsia="ru-RU"/>
        </w:rPr>
        <w:tab/>
      </w:r>
    </w:p>
    <w:p w14:paraId="0B28CFEB" w14:textId="77777777" w:rsidR="003258B3" w:rsidRPr="00962DDE" w:rsidRDefault="003258B3" w:rsidP="003258B3">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962DDE">
        <w:rPr>
          <w:rFonts w:ascii="Times New Roman" w:eastAsia="Times New Roman" w:hAnsi="Times New Roman"/>
          <w:b/>
          <w:color w:val="000000" w:themeColor="text1"/>
          <w:sz w:val="24"/>
          <w:szCs w:val="24"/>
          <w:u w:val="single"/>
          <w:lang w:eastAsia="ru-RU"/>
        </w:rPr>
        <w:t xml:space="preserve">Підтвердження відповідності УЧАСНИКА (в тому числі для об’єднання учасників як </w:t>
      </w:r>
      <w:r w:rsidRPr="00962DDE">
        <w:rPr>
          <w:rFonts w:ascii="Times New Roman" w:eastAsia="Times New Roman" w:hAnsi="Times New Roman"/>
          <w:b/>
          <w:color w:val="000000" w:themeColor="text1"/>
          <w:sz w:val="24"/>
          <w:szCs w:val="24"/>
          <w:u w:val="single"/>
          <w:lang w:eastAsia="ru-RU"/>
        </w:rPr>
        <w:lastRenderedPageBreak/>
        <w:t>учасника процедури)  вимогам, визначеним у пункті 47 Особливостей.</w:t>
      </w:r>
    </w:p>
    <w:p w14:paraId="37BD2078" w14:textId="77777777" w:rsidR="003258B3" w:rsidRPr="00962DDE"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D937AFA" w14:textId="77777777" w:rsidR="003258B3" w:rsidRPr="00962DDE"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DE1AB6D" w14:textId="77777777" w:rsidR="003258B3" w:rsidRPr="00962DDE"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62DDE">
        <w:rPr>
          <w:rFonts w:ascii="Times New Roman" w:eastAsia="Times New Roman" w:hAnsi="Times New Roman"/>
          <w:b/>
          <w:color w:val="000000" w:themeColor="text1"/>
          <w:sz w:val="24"/>
          <w:szCs w:val="24"/>
          <w:lang w:eastAsia="ru-RU"/>
        </w:rPr>
        <w:t>шляхом самостійного декларування</w:t>
      </w:r>
      <w:r w:rsidRPr="00962DDE">
        <w:rPr>
          <w:rFonts w:ascii="Times New Roman" w:eastAsia="Times New Roman" w:hAnsi="Times New Roman"/>
          <w:color w:val="000000" w:themeColor="text1"/>
          <w:sz w:val="24"/>
          <w:szCs w:val="24"/>
          <w:lang w:eastAsia="ru-RU"/>
        </w:rPr>
        <w:t xml:space="preserve"> відсутності таких підстав в електронній системі закупівель під час подання тендерної пропозиції.</w:t>
      </w:r>
    </w:p>
    <w:p w14:paraId="657A4FEF" w14:textId="77777777" w:rsidR="003258B3" w:rsidRPr="00962DDE"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Учасник  повинен надати </w:t>
      </w:r>
      <w:r w:rsidRPr="00962DDE">
        <w:rPr>
          <w:rFonts w:ascii="Times New Roman" w:eastAsia="Times New Roman" w:hAnsi="Times New Roman"/>
          <w:b/>
          <w:color w:val="000000" w:themeColor="text1"/>
          <w:sz w:val="24"/>
          <w:szCs w:val="24"/>
          <w:lang w:eastAsia="ru-RU"/>
        </w:rPr>
        <w:t>довідку у довільній формі</w:t>
      </w:r>
      <w:r w:rsidRPr="00962DDE">
        <w:rPr>
          <w:rFonts w:ascii="Times New Roman" w:eastAsia="Times New Roman" w:hAnsi="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596DC6" w14:textId="77777777" w:rsidR="003258B3" w:rsidRPr="00962DDE"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62DDE">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962DDE">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цим пунктом.</w:t>
      </w:r>
    </w:p>
    <w:p w14:paraId="21D518A0" w14:textId="77777777" w:rsidR="003258B3" w:rsidRPr="00962DDE"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71E87D9" w14:textId="77777777" w:rsidR="003258B3" w:rsidRPr="00962DDE" w:rsidRDefault="003258B3" w:rsidP="003258B3">
      <w:pPr>
        <w:widowControl w:val="0"/>
        <w:spacing w:after="0" w:line="240" w:lineRule="auto"/>
        <w:jc w:val="both"/>
        <w:rPr>
          <w:rFonts w:ascii="Times New Roman" w:eastAsia="Times New Roman" w:hAnsi="Times New Roman"/>
          <w:color w:val="000000" w:themeColor="text1"/>
          <w:sz w:val="24"/>
          <w:szCs w:val="24"/>
          <w:lang w:eastAsia="ru-RU"/>
        </w:rPr>
      </w:pPr>
    </w:p>
    <w:p w14:paraId="394E3B84" w14:textId="77777777" w:rsidR="003258B3" w:rsidRPr="00962DDE" w:rsidRDefault="003258B3" w:rsidP="003258B3">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r w:rsidRPr="00962DDE">
        <w:rPr>
          <w:rFonts w:ascii="Times New Roman" w:eastAsia="Times New Roman" w:hAnsi="Times New Roman"/>
          <w:b/>
          <w:i/>
          <w:color w:val="000000" w:themeColor="text1"/>
          <w:sz w:val="24"/>
          <w:szCs w:val="24"/>
          <w:lang w:eastAsia="ru-RU"/>
        </w:rPr>
        <w:t>УВАГА!</w:t>
      </w:r>
      <w:r w:rsidRPr="00962DDE">
        <w:rPr>
          <w:rFonts w:ascii="Times New Roman" w:eastAsia="Times New Roman" w:hAnsi="Times New Roman"/>
          <w:i/>
          <w:color w:val="000000" w:themeColor="text1"/>
          <w:sz w:val="24"/>
          <w:szCs w:val="24"/>
          <w:lang w:eastAsia="ru-RU"/>
        </w:rPr>
        <w:t xml:space="preserve"> Якщо при здійсненні самостійного декларування відсутності підстав, зазначених в пункті 47</w:t>
      </w:r>
      <w:r w:rsidRPr="00962DDE">
        <w:rPr>
          <w:rFonts w:ascii="Times New Roman" w:eastAsia="Times New Roman" w:hAnsi="Times New Roman"/>
          <w:i/>
          <w:color w:val="000000" w:themeColor="text1"/>
          <w:sz w:val="24"/>
          <w:szCs w:val="24"/>
          <w:shd w:val="clear" w:color="auto" w:fill="FBFBFB"/>
          <w:lang w:eastAsia="ru-RU"/>
        </w:rPr>
        <w:t xml:space="preserve"> </w:t>
      </w:r>
      <w:r w:rsidRPr="00962DDE">
        <w:rPr>
          <w:rFonts w:ascii="Times New Roman" w:eastAsia="Times New Roman" w:hAnsi="Times New Roman"/>
          <w:i/>
          <w:color w:val="000000" w:themeColor="text1"/>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962DDE">
        <w:rPr>
          <w:rFonts w:ascii="Times New Roman" w:eastAsia="Times New Roman" w:hAnsi="Times New Roman"/>
          <w:i/>
          <w:color w:val="000000" w:themeColor="text1"/>
          <w:sz w:val="24"/>
          <w:szCs w:val="24"/>
          <w:shd w:val="clear" w:color="auto" w:fill="FBFBFB"/>
          <w:lang w:eastAsia="ru-RU"/>
        </w:rPr>
        <w:t xml:space="preserve"> </w:t>
      </w:r>
      <w:r w:rsidRPr="00962DDE">
        <w:rPr>
          <w:rFonts w:ascii="Times New Roman" w:eastAsia="Times New Roman" w:hAnsi="Times New Roman"/>
          <w:i/>
          <w:color w:val="000000" w:themeColor="text1"/>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962DDE">
        <w:rPr>
          <w:rFonts w:ascii="Times New Roman" w:eastAsia="Times New Roman" w:hAnsi="Times New Roman"/>
          <w:i/>
          <w:color w:val="000000" w:themeColor="text1"/>
          <w:sz w:val="24"/>
          <w:szCs w:val="24"/>
          <w:shd w:val="clear" w:color="auto" w:fill="FBFBFB"/>
          <w:lang w:eastAsia="ru-RU"/>
        </w:rPr>
        <w:t xml:space="preserve"> </w:t>
      </w:r>
      <w:r w:rsidRPr="00962DDE">
        <w:rPr>
          <w:rFonts w:ascii="Times New Roman" w:eastAsia="Times New Roman" w:hAnsi="Times New Roman"/>
          <w:i/>
          <w:color w:val="000000" w:themeColor="text1"/>
          <w:sz w:val="24"/>
          <w:szCs w:val="24"/>
          <w:lang w:eastAsia="ru-RU"/>
        </w:rPr>
        <w:t>закупівлі, яка підписала тендерну пропозицію, підтверджує інформацію саме щодо керівника учасник</w:t>
      </w:r>
      <w:r w:rsidRPr="00962DDE">
        <w:rPr>
          <w:rFonts w:ascii="Times New Roman" w:eastAsia="Times New Roman" w:hAnsi="Times New Roman"/>
          <w:i/>
          <w:color w:val="000000" w:themeColor="text1"/>
          <w:sz w:val="24"/>
          <w:szCs w:val="24"/>
          <w:shd w:val="clear" w:color="auto" w:fill="FBFBFB"/>
          <w:lang w:eastAsia="ru-RU"/>
        </w:rPr>
        <w:t>а</w:t>
      </w:r>
    </w:p>
    <w:p w14:paraId="094E0CD3" w14:textId="77777777" w:rsidR="003258B3" w:rsidRPr="00962DDE" w:rsidRDefault="003258B3" w:rsidP="003258B3">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p>
    <w:p w14:paraId="124EB446" w14:textId="77777777" w:rsidR="003258B3" w:rsidRPr="00962DDE" w:rsidRDefault="003258B3" w:rsidP="003258B3">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962DDE">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066AF0E" w14:textId="77777777" w:rsidR="003258B3" w:rsidRPr="00962DDE"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568CD2" w14:textId="77777777" w:rsidR="003258B3" w:rsidRPr="00962DDE"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49651AF2" w14:textId="77777777" w:rsidR="003258B3" w:rsidRPr="00962DDE" w:rsidRDefault="003258B3" w:rsidP="003258B3">
      <w:pPr>
        <w:widowControl w:val="0"/>
        <w:spacing w:after="0" w:line="240" w:lineRule="auto"/>
        <w:rPr>
          <w:rFonts w:ascii="Times New Roman" w:eastAsia="Times New Roman" w:hAnsi="Times New Roman"/>
          <w:b/>
          <w:color w:val="000000" w:themeColor="text1"/>
          <w:sz w:val="24"/>
          <w:szCs w:val="24"/>
          <w:lang w:eastAsia="ru-RU"/>
        </w:rPr>
      </w:pPr>
    </w:p>
    <w:p w14:paraId="46C79AC4" w14:textId="77777777" w:rsidR="003258B3" w:rsidRPr="00962DDE" w:rsidRDefault="003258B3" w:rsidP="003258B3">
      <w:pPr>
        <w:widowControl w:val="0"/>
        <w:spacing w:after="0" w:line="240" w:lineRule="auto"/>
        <w:jc w:val="center"/>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CD0ADC" w:rsidRPr="00962DDE" w14:paraId="624C38DF" w14:textId="77777777" w:rsidTr="003660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93DC5"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lastRenderedPageBreak/>
              <w:t>№</w:t>
            </w:r>
          </w:p>
          <w:p w14:paraId="1613B657"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E02E"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Вимоги </w:t>
            </w:r>
            <w:r w:rsidRPr="00962DDE">
              <w:rPr>
                <w:rFonts w:ascii="Times New Roman" w:eastAsia="Times New Roman" w:hAnsi="Times New Roman"/>
                <w:color w:val="000000" w:themeColor="text1"/>
                <w:sz w:val="24"/>
                <w:szCs w:val="24"/>
                <w:lang w:eastAsia="ru-RU"/>
              </w:rPr>
              <w:t>згідно п. 47 Особливостей</w:t>
            </w:r>
          </w:p>
          <w:p w14:paraId="7312FD81"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431EE"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Переможець торгів на виконання вимоги </w:t>
            </w:r>
            <w:r w:rsidRPr="00962DDE">
              <w:rPr>
                <w:rFonts w:ascii="Times New Roman" w:eastAsia="Times New Roman" w:hAnsi="Times New Roman"/>
                <w:color w:val="000000" w:themeColor="text1"/>
                <w:sz w:val="24"/>
                <w:szCs w:val="24"/>
                <w:lang w:eastAsia="ru-RU"/>
              </w:rPr>
              <w:t>згідно п. 47 Особливостей</w:t>
            </w:r>
            <w:r w:rsidRPr="00962DDE">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CD0ADC" w:rsidRPr="00962DDE" w14:paraId="23E9D66A" w14:textId="77777777" w:rsidTr="003660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EB2CF"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E62FA"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77D800"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91CB" w14:textId="4C09BDE2" w:rsidR="003258B3" w:rsidRPr="00962DDE" w:rsidRDefault="003258B3" w:rsidP="003660ED">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962DDE">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2DDE">
              <w:rPr>
                <w:rFonts w:ascii="Times New Roman" w:eastAsia="Times New Roman" w:hAnsi="Times New Roman"/>
                <w:color w:val="000000" w:themeColor="text1"/>
                <w:sz w:val="24"/>
                <w:szCs w:val="24"/>
                <w:lang w:eastAsia="ru-RU"/>
              </w:rPr>
              <w:t>керівника</w:t>
            </w:r>
            <w:r w:rsidRPr="00962DDE">
              <w:rPr>
                <w:rFonts w:ascii="Times New Roman" w:eastAsia="Times New Roman" w:hAnsi="Times New Roman"/>
                <w:b/>
                <w:color w:val="000000" w:themeColor="text1"/>
                <w:sz w:val="24"/>
                <w:szCs w:val="24"/>
                <w:lang w:eastAsia="ru-RU"/>
              </w:rPr>
              <w:t xml:space="preserve"> учасника процедури закупівлі або </w:t>
            </w:r>
            <w:r w:rsidRPr="00962DDE">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tc>
      </w:tr>
      <w:tr w:rsidR="00CD0ADC" w:rsidRPr="00962DDE" w14:paraId="7E3DCC83" w14:textId="77777777" w:rsidTr="003660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66CA"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3BC2"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0D05C49"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w:t>
            </w:r>
            <w:r w:rsidRPr="00962DDE">
              <w:rPr>
                <w:rFonts w:ascii="Times New Roman" w:eastAsia="Times New Roman" w:hAnsi="Times New Roman"/>
                <w:b/>
                <w:bCs/>
                <w:color w:val="000000" w:themeColor="text1"/>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71626C"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подав тендерну пропозицію. </w:t>
            </w:r>
          </w:p>
          <w:p w14:paraId="0CD96D21"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p>
          <w:p w14:paraId="0C3C3EB1"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CD0ADC" w:rsidRPr="00962DDE" w14:paraId="7415F5E4" w14:textId="77777777" w:rsidTr="00962DDE">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BB0FB"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15C88"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62DDE">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E7B4F6" w14:textId="77777777" w:rsidR="003258B3" w:rsidRPr="00962DDE" w:rsidRDefault="003258B3" w:rsidP="003660ED">
            <w:pPr>
              <w:widowControl w:val="0"/>
              <w:spacing w:after="0" w:line="240" w:lineRule="auto"/>
              <w:rPr>
                <w:rFonts w:ascii="Times New Roman" w:eastAsia="Times New Roman" w:hAnsi="Times New Roman"/>
                <w:b/>
                <w:color w:val="000000" w:themeColor="text1"/>
                <w:sz w:val="24"/>
                <w:szCs w:val="24"/>
                <w:lang w:eastAsia="ru-RU"/>
              </w:rPr>
            </w:pPr>
          </w:p>
        </w:tc>
      </w:tr>
      <w:tr w:rsidR="00CD0ADC" w:rsidRPr="00962DDE" w14:paraId="2DE5E9AA" w14:textId="77777777" w:rsidTr="003660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71255" w14:textId="77777777" w:rsidR="003258B3" w:rsidRPr="00962DDE" w:rsidRDefault="003258B3" w:rsidP="003660ED">
            <w:pPr>
              <w:widowControl w:val="0"/>
              <w:spacing w:after="0" w:line="240" w:lineRule="auto"/>
              <w:jc w:val="center"/>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0CF0"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1826A8"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FE235"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Довідка в довільній формі</w:t>
            </w:r>
            <w:r w:rsidRPr="00962DDE">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41F380" w14:textId="77777777" w:rsidR="003258B3" w:rsidRPr="00962DDE" w:rsidRDefault="003258B3" w:rsidP="003258B3">
      <w:pPr>
        <w:widowControl w:val="0"/>
        <w:spacing w:after="0" w:line="240" w:lineRule="auto"/>
        <w:rPr>
          <w:rFonts w:ascii="Times New Roman" w:eastAsia="Times New Roman" w:hAnsi="Times New Roman"/>
          <w:b/>
          <w:color w:val="000000" w:themeColor="text1"/>
          <w:sz w:val="24"/>
          <w:szCs w:val="24"/>
          <w:lang w:eastAsia="ru-RU"/>
        </w:rPr>
      </w:pPr>
    </w:p>
    <w:p w14:paraId="4527600C" w14:textId="77777777" w:rsidR="003258B3" w:rsidRPr="00962DDE" w:rsidRDefault="003258B3" w:rsidP="003258B3">
      <w:pPr>
        <w:widowControl w:val="0"/>
        <w:spacing w:after="0" w:line="240" w:lineRule="auto"/>
        <w:jc w:val="center"/>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Документи, які надаються ПЕРЕМОЖЦЕМ (фізичною особою чи фізичною особою — </w:t>
      </w:r>
      <w:r w:rsidRPr="00962DDE">
        <w:rPr>
          <w:rFonts w:ascii="Times New Roman" w:eastAsia="Times New Roman" w:hAnsi="Times New Roman"/>
          <w:b/>
          <w:color w:val="000000" w:themeColor="text1"/>
          <w:sz w:val="24"/>
          <w:szCs w:val="24"/>
          <w:lang w:eastAsia="ru-RU"/>
        </w:rPr>
        <w:lastRenderedPageBreak/>
        <w:t>підприємцем):</w:t>
      </w:r>
    </w:p>
    <w:p w14:paraId="129C9171" w14:textId="77777777" w:rsidR="003258B3" w:rsidRPr="00962DDE" w:rsidRDefault="003258B3" w:rsidP="003258B3">
      <w:pPr>
        <w:widowControl w:val="0"/>
        <w:spacing w:after="0" w:line="240" w:lineRule="auto"/>
        <w:jc w:val="center"/>
        <w:rPr>
          <w:rFonts w:ascii="Times New Roman" w:eastAsia="Times New Roman" w:hAnsi="Times New Roman"/>
          <w:color w:val="000000" w:themeColor="text1"/>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CD0ADC" w:rsidRPr="00962DDE" w14:paraId="24D00A44" w14:textId="77777777" w:rsidTr="003660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450CE"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w:t>
            </w:r>
          </w:p>
          <w:p w14:paraId="3E1C9D84"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3B102"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Вимоги </w:t>
            </w:r>
            <w:r w:rsidRPr="00962DDE">
              <w:rPr>
                <w:rFonts w:ascii="Times New Roman" w:eastAsia="Times New Roman" w:hAnsi="Times New Roman"/>
                <w:color w:val="000000" w:themeColor="text1"/>
                <w:sz w:val="24"/>
                <w:szCs w:val="24"/>
                <w:lang w:eastAsia="ru-RU"/>
              </w:rPr>
              <w:t>згідно пункту 47 Особливостей</w:t>
            </w:r>
          </w:p>
          <w:p w14:paraId="563A94AF"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6DA43"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Переможець торгів на виконання вимоги </w:t>
            </w:r>
            <w:r w:rsidRPr="00962DDE">
              <w:rPr>
                <w:rFonts w:ascii="Times New Roman" w:eastAsia="Times New Roman" w:hAnsi="Times New Roman"/>
                <w:color w:val="000000" w:themeColor="text1"/>
                <w:sz w:val="24"/>
                <w:szCs w:val="24"/>
                <w:lang w:eastAsia="ru-RU"/>
              </w:rPr>
              <w:t>згідно пункту 47 Особливостей</w:t>
            </w:r>
            <w:r w:rsidRPr="00962DDE">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CD0ADC" w:rsidRPr="00962DDE" w14:paraId="122D512F" w14:textId="77777777" w:rsidTr="00962DDE">
        <w:trPr>
          <w:trHeight w:val="25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6A8F2"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C2860"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15CA43"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B779" w14:textId="1F9A37E3" w:rsidR="003258B3" w:rsidRPr="00962DDE" w:rsidRDefault="003258B3" w:rsidP="003660ED">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962DDE">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2DDE">
              <w:rPr>
                <w:rFonts w:ascii="Times New Roman" w:eastAsia="Times New Roman" w:hAnsi="Times New Roman"/>
                <w:color w:val="000000" w:themeColor="text1"/>
                <w:sz w:val="24"/>
                <w:szCs w:val="24"/>
                <w:lang w:eastAsia="ru-RU"/>
              </w:rPr>
              <w:t>керівника</w:t>
            </w:r>
            <w:r w:rsidRPr="00962DDE">
              <w:rPr>
                <w:rFonts w:ascii="Times New Roman" w:eastAsia="Times New Roman" w:hAnsi="Times New Roman"/>
                <w:b/>
                <w:color w:val="000000" w:themeColor="text1"/>
                <w:sz w:val="24"/>
                <w:szCs w:val="24"/>
                <w:lang w:eastAsia="ru-RU"/>
              </w:rPr>
              <w:t xml:space="preserve"> учасника процедури закупівлі або </w:t>
            </w:r>
            <w:r w:rsidRPr="00962DDE">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tc>
      </w:tr>
      <w:tr w:rsidR="00CD0ADC" w:rsidRPr="00962DDE" w14:paraId="4737A01C" w14:textId="77777777" w:rsidTr="003660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042B3"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BC9F0"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5EA7DF"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AEBE2"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17F6B9"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p>
          <w:p w14:paraId="5360E4D5"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CD0ADC" w:rsidRPr="00962DDE" w14:paraId="0129F93F" w14:textId="77777777" w:rsidTr="003660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63F1E" w14:textId="77777777" w:rsidR="003258B3" w:rsidRPr="00962DDE"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03FC8"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8BCC59"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2B535E" w14:textId="77777777" w:rsidR="003258B3" w:rsidRPr="00962DDE" w:rsidRDefault="003258B3" w:rsidP="003660ED">
            <w:pPr>
              <w:widowControl w:val="0"/>
              <w:spacing w:after="0" w:line="240" w:lineRule="auto"/>
              <w:rPr>
                <w:rFonts w:ascii="Times New Roman" w:eastAsia="Times New Roman" w:hAnsi="Times New Roman"/>
                <w:color w:val="000000" w:themeColor="text1"/>
                <w:sz w:val="24"/>
                <w:szCs w:val="24"/>
                <w:lang w:eastAsia="ru-RU"/>
              </w:rPr>
            </w:pPr>
          </w:p>
        </w:tc>
      </w:tr>
      <w:tr w:rsidR="00CD0ADC" w:rsidRPr="00962DDE" w14:paraId="58AA90B7" w14:textId="77777777" w:rsidTr="003660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8CED" w14:textId="77777777" w:rsidR="003258B3" w:rsidRPr="00962DDE" w:rsidRDefault="003258B3" w:rsidP="003660ED">
            <w:pPr>
              <w:widowControl w:val="0"/>
              <w:spacing w:after="0" w:line="240" w:lineRule="auto"/>
              <w:jc w:val="center"/>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2BED"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240181" w14:textId="77777777" w:rsidR="003258B3" w:rsidRPr="00962DDE"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AACF8" w14:textId="77777777" w:rsidR="003258B3" w:rsidRPr="00962DDE"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b/>
                <w:color w:val="000000" w:themeColor="text1"/>
                <w:sz w:val="24"/>
                <w:szCs w:val="24"/>
                <w:lang w:eastAsia="ru-RU"/>
              </w:rPr>
              <w:t>Довідка в довільній формі</w:t>
            </w:r>
            <w:r w:rsidRPr="00962DDE">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7EA887" w14:textId="77777777" w:rsidR="003258B3" w:rsidRPr="00962DDE" w:rsidRDefault="003258B3" w:rsidP="003258B3">
      <w:pPr>
        <w:shd w:val="clear" w:color="auto" w:fill="FFFFFF"/>
        <w:spacing w:after="0" w:line="240" w:lineRule="auto"/>
        <w:jc w:val="both"/>
        <w:rPr>
          <w:rFonts w:ascii="Times New Roman" w:eastAsia="Times New Roman" w:hAnsi="Times New Roman"/>
          <w:i/>
          <w:color w:val="000000" w:themeColor="text1"/>
          <w:sz w:val="24"/>
          <w:szCs w:val="24"/>
        </w:rPr>
      </w:pPr>
      <w:r w:rsidRPr="00962DDE">
        <w:rPr>
          <w:rFonts w:ascii="Times New Roman" w:eastAsia="Times New Roman" w:hAnsi="Times New Roman"/>
          <w:i/>
          <w:color w:val="000000" w:themeColor="text1"/>
          <w:sz w:val="24"/>
          <w:szCs w:val="24"/>
        </w:rPr>
        <w:lastRenderedPageBreak/>
        <w:t>*</w:t>
      </w:r>
      <w:r w:rsidRPr="00962DDE">
        <w:rPr>
          <w:rFonts w:ascii="Times New Roman" w:hAnsi="Times New Roman"/>
          <w:i/>
          <w:color w:val="000000" w:themeColor="text1"/>
        </w:rPr>
        <w:t xml:space="preserve">     </w:t>
      </w:r>
      <w:r w:rsidRPr="00962DDE">
        <w:rPr>
          <w:rFonts w:ascii="Times New Roman" w:eastAsia="Times New Roman" w:hAnsi="Times New Roman"/>
          <w:i/>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141A08" w14:textId="77777777" w:rsidR="003258B3" w:rsidRPr="00962DDE" w:rsidRDefault="003258B3" w:rsidP="003258B3">
      <w:pPr>
        <w:widowControl w:val="0"/>
        <w:spacing w:after="0" w:line="240" w:lineRule="auto"/>
        <w:jc w:val="both"/>
        <w:rPr>
          <w:rFonts w:ascii="Times New Roman" w:eastAsia="Times New Roman" w:hAnsi="Times New Roman"/>
          <w:i/>
          <w:iCs/>
          <w:color w:val="000000" w:themeColor="text1"/>
          <w:sz w:val="24"/>
          <w:szCs w:val="24"/>
          <w:lang w:eastAsia="ru-RU"/>
        </w:rPr>
      </w:pPr>
      <w:r w:rsidRPr="00962DDE">
        <w:rPr>
          <w:rFonts w:ascii="Times New Roman" w:eastAsia="Times New Roman" w:hAnsi="Times New Roman"/>
          <w:color w:val="000000" w:themeColor="text1"/>
          <w:sz w:val="24"/>
          <w:szCs w:val="24"/>
          <w:lang w:eastAsia="ru-RU"/>
        </w:rPr>
        <w:t xml:space="preserve">        </w:t>
      </w:r>
      <w:r w:rsidRPr="00962DDE">
        <w:rPr>
          <w:rFonts w:ascii="Times New Roman" w:eastAsia="Times New Roman" w:hAnsi="Times New Roman"/>
          <w:i/>
          <w:iCs/>
          <w:color w:val="000000" w:themeColor="text1"/>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E37A0B0" w14:textId="77777777" w:rsidR="003258B3" w:rsidRPr="00962DDE" w:rsidRDefault="003258B3" w:rsidP="003258B3">
      <w:pPr>
        <w:shd w:val="clear" w:color="auto" w:fill="FFFFFF"/>
        <w:spacing w:after="0" w:line="240" w:lineRule="auto"/>
        <w:jc w:val="both"/>
        <w:rPr>
          <w:rFonts w:ascii="Times New Roman" w:eastAsia="Times New Roman" w:hAnsi="Times New Roman"/>
          <w:color w:val="000000" w:themeColor="text1"/>
          <w:sz w:val="24"/>
          <w:szCs w:val="24"/>
        </w:rPr>
      </w:pPr>
    </w:p>
    <w:p w14:paraId="471C5C79" w14:textId="7A5ECC60" w:rsidR="003258B3" w:rsidRPr="00962DDE" w:rsidRDefault="003258B3" w:rsidP="003258B3">
      <w:pPr>
        <w:tabs>
          <w:tab w:val="left" w:pos="1080"/>
        </w:tabs>
        <w:spacing w:after="0" w:line="240" w:lineRule="auto"/>
        <w:jc w:val="both"/>
        <w:rPr>
          <w:rFonts w:ascii="Times New Roman" w:hAnsi="Times New Roman"/>
          <w:b/>
          <w:bCs/>
          <w:color w:val="000000" w:themeColor="text1"/>
          <w:sz w:val="24"/>
          <w:szCs w:val="24"/>
          <w:lang w:eastAsia="uk-UA"/>
        </w:rPr>
      </w:pPr>
      <w:r w:rsidRPr="00962DDE">
        <w:rPr>
          <w:rFonts w:ascii="Times New Roman" w:hAnsi="Times New Roman"/>
          <w:b/>
          <w:bCs/>
          <w:color w:val="000000" w:themeColor="text1"/>
          <w:sz w:val="24"/>
          <w:szCs w:val="24"/>
          <w:lang w:eastAsia="uk-UA"/>
        </w:rPr>
        <w:t xml:space="preserve">Розділ </w:t>
      </w:r>
      <w:r w:rsidR="00962DDE" w:rsidRPr="00962DDE">
        <w:rPr>
          <w:rFonts w:ascii="Times New Roman" w:hAnsi="Times New Roman"/>
          <w:b/>
          <w:bCs/>
          <w:color w:val="000000" w:themeColor="text1"/>
          <w:sz w:val="24"/>
          <w:szCs w:val="24"/>
          <w:lang w:eastAsia="uk-UA"/>
        </w:rPr>
        <w:t>№</w:t>
      </w:r>
      <w:r w:rsidRPr="00962DDE">
        <w:rPr>
          <w:rFonts w:ascii="Times New Roman" w:hAnsi="Times New Roman"/>
          <w:b/>
          <w:bCs/>
          <w:color w:val="000000" w:themeColor="text1"/>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CD0ADC" w:rsidRPr="00962DDE" w14:paraId="2AADA547" w14:textId="77777777" w:rsidTr="003660ED">
        <w:trPr>
          <w:trHeight w:val="375"/>
        </w:trPr>
        <w:tc>
          <w:tcPr>
            <w:tcW w:w="426" w:type="dxa"/>
            <w:tcBorders>
              <w:top w:val="single" w:sz="4" w:space="0" w:color="000000"/>
              <w:left w:val="single" w:sz="4" w:space="0" w:color="000000"/>
              <w:bottom w:val="single" w:sz="4" w:space="0" w:color="000000"/>
              <w:right w:val="nil"/>
            </w:tcBorders>
            <w:hideMark/>
          </w:tcPr>
          <w:p w14:paraId="26147450" w14:textId="77777777" w:rsidR="003258B3" w:rsidRPr="00962DDE" w:rsidRDefault="003258B3" w:rsidP="00962DDE">
            <w:pPr>
              <w:widowControl w:val="0"/>
              <w:suppressAutoHyphens/>
              <w:autoSpaceDE w:val="0"/>
              <w:spacing w:after="0" w:line="240" w:lineRule="auto"/>
              <w:jc w:val="center"/>
              <w:rPr>
                <w:rFonts w:ascii="Times New Roman" w:hAnsi="Times New Roman"/>
                <w:color w:val="000000" w:themeColor="text1"/>
                <w:sz w:val="24"/>
                <w:szCs w:val="24"/>
              </w:rPr>
            </w:pPr>
            <w:r w:rsidRPr="00962DDE">
              <w:rPr>
                <w:rFonts w:ascii="Times New Roman" w:hAnsi="Times New Roman"/>
                <w:b/>
                <w:bCs/>
                <w:color w:val="000000" w:themeColor="text1"/>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9BED92E" w14:textId="77777777" w:rsidR="003258B3" w:rsidRPr="00962DDE" w:rsidRDefault="003258B3" w:rsidP="00962DDE">
            <w:pPr>
              <w:widowControl w:val="0"/>
              <w:suppressAutoHyphens/>
              <w:autoSpaceDE w:val="0"/>
              <w:spacing w:after="0" w:line="240" w:lineRule="auto"/>
              <w:rPr>
                <w:rFonts w:ascii="Times New Roman" w:hAnsi="Times New Roman"/>
                <w:color w:val="000000" w:themeColor="text1"/>
                <w:sz w:val="24"/>
                <w:szCs w:val="24"/>
              </w:rPr>
            </w:pPr>
            <w:r w:rsidRPr="00962DDE">
              <w:rPr>
                <w:rFonts w:ascii="Times New Roman" w:hAnsi="Times New Roman"/>
                <w:color w:val="000000" w:themeColor="text1"/>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99EBBCA" w14:textId="77777777" w:rsidR="003258B3" w:rsidRPr="00962DDE" w:rsidRDefault="003258B3" w:rsidP="00962DDE">
            <w:pPr>
              <w:spacing w:after="0" w:line="240" w:lineRule="auto"/>
              <w:jc w:val="both"/>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Для юридичних осіб</w:t>
            </w:r>
          </w:p>
          <w:p w14:paraId="4996F472" w14:textId="77777777" w:rsidR="003258B3" w:rsidRPr="00962DDE" w:rsidRDefault="003258B3" w:rsidP="00962DDE">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hAnsi="Times New Roman"/>
                <w:bCs/>
                <w:color w:val="000000" w:themeColor="text1"/>
                <w:sz w:val="24"/>
                <w:szCs w:val="24"/>
                <w:lang w:eastAsia="ru-RU"/>
              </w:rPr>
              <w:t xml:space="preserve">1.1. </w:t>
            </w:r>
            <w:r w:rsidRPr="00962DDE">
              <w:rPr>
                <w:rFonts w:ascii="Times New Roman" w:eastAsia="Times New Roman" w:hAnsi="Times New Roman"/>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62DDE">
              <w:rPr>
                <w:rFonts w:ascii="Times New Roman" w:eastAsia="Times New Roman" w:hAnsi="Times New Roman"/>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F2C9EDE" w14:textId="77777777" w:rsidR="003258B3" w:rsidRPr="00962DDE" w:rsidRDefault="003258B3" w:rsidP="00962DDE">
            <w:pPr>
              <w:spacing w:after="0" w:line="240" w:lineRule="auto"/>
              <w:jc w:val="both"/>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DD7823E" w14:textId="77777777" w:rsidR="003258B3" w:rsidRPr="00962DDE" w:rsidRDefault="003258B3" w:rsidP="00962DDE">
            <w:pPr>
              <w:spacing w:after="0" w:line="240" w:lineRule="auto"/>
              <w:jc w:val="both"/>
              <w:rPr>
                <w:rFonts w:ascii="Times New Roman" w:hAnsi="Times New Roman"/>
                <w:bCs/>
                <w:color w:val="000000" w:themeColor="text1"/>
                <w:sz w:val="24"/>
                <w:szCs w:val="24"/>
                <w:lang w:eastAsia="ru-RU"/>
              </w:rPr>
            </w:pPr>
            <w:r w:rsidRPr="00962DDE">
              <w:rPr>
                <w:rFonts w:ascii="Times New Roman" w:hAnsi="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FAC44F6" w14:textId="77777777" w:rsidR="003258B3" w:rsidRPr="00962DDE" w:rsidRDefault="003258B3" w:rsidP="00962DDE">
            <w:pPr>
              <w:spacing w:after="0" w:line="240" w:lineRule="auto"/>
              <w:jc w:val="both"/>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Для фізичних осіб-підприємців:</w:t>
            </w:r>
          </w:p>
          <w:p w14:paraId="4EDE734C" w14:textId="77777777" w:rsidR="003258B3" w:rsidRPr="00962DDE" w:rsidRDefault="003258B3" w:rsidP="00962DDE">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962DDE">
              <w:rPr>
                <w:rFonts w:ascii="Times New Roman" w:hAnsi="Times New Roman"/>
                <w:color w:val="000000" w:themeColor="text1"/>
                <w:sz w:val="24"/>
                <w:szCs w:val="24"/>
              </w:rPr>
              <w:lastRenderedPageBreak/>
              <w:t>(</w:t>
            </w:r>
            <w:r w:rsidRPr="00962DDE">
              <w:rPr>
                <w:rFonts w:ascii="Times New Roman" w:hAnsi="Times New Roman"/>
                <w:bCs/>
                <w:color w:val="000000" w:themeColor="text1"/>
                <w:sz w:val="24"/>
                <w:szCs w:val="24"/>
              </w:rPr>
              <w:t>Якщо паспорт виданий у формі ID – картки, надаються копії з обох сторін картки та  інформацію про місце проживання</w:t>
            </w:r>
            <w:r w:rsidRPr="00962DDE">
              <w:rPr>
                <w:rFonts w:ascii="Times New Roman" w:hAnsi="Times New Roman"/>
                <w:color w:val="000000" w:themeColor="text1"/>
              </w:rPr>
              <w:t xml:space="preserve"> </w:t>
            </w:r>
            <w:r w:rsidRPr="00962DDE">
              <w:rPr>
                <w:rFonts w:ascii="Times New Roman" w:hAnsi="Times New Roman"/>
                <w:bCs/>
                <w:color w:val="000000" w:themeColor="text1"/>
                <w:sz w:val="24"/>
                <w:szCs w:val="24"/>
              </w:rPr>
              <w:t>(за наявності)</w:t>
            </w:r>
            <w:r w:rsidRPr="00962DDE">
              <w:rPr>
                <w:rFonts w:ascii="Times New Roman" w:hAnsi="Times New Roman"/>
                <w:color w:val="000000" w:themeColor="text1"/>
                <w:sz w:val="24"/>
                <w:szCs w:val="24"/>
              </w:rPr>
              <w:t>;</w:t>
            </w:r>
          </w:p>
          <w:p w14:paraId="46FA13F5" w14:textId="77777777" w:rsidR="003258B3" w:rsidRPr="00962DDE" w:rsidRDefault="003258B3" w:rsidP="00962DDE">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962DDE">
              <w:rPr>
                <w:rFonts w:ascii="Times New Roman" w:hAnsi="Times New Roman"/>
                <w:bCs/>
                <w:color w:val="000000" w:themeColor="text1"/>
                <w:sz w:val="24"/>
                <w:szCs w:val="24"/>
              </w:rPr>
              <w:t xml:space="preserve"> (за наявності) (*не подається у випадку дані про РНОКПП, внесені до паспорта громадянина України)</w:t>
            </w:r>
            <w:r w:rsidRPr="00962DDE">
              <w:rPr>
                <w:rFonts w:ascii="Times New Roman" w:hAnsi="Times New Roman"/>
                <w:color w:val="000000" w:themeColor="text1"/>
                <w:sz w:val="24"/>
                <w:szCs w:val="24"/>
              </w:rPr>
              <w:t>.</w:t>
            </w:r>
          </w:p>
          <w:p w14:paraId="02DC86AF" w14:textId="77777777" w:rsidR="003258B3" w:rsidRPr="00962DDE" w:rsidRDefault="003258B3" w:rsidP="00962DDE">
            <w:pPr>
              <w:tabs>
                <w:tab w:val="left" w:pos="350"/>
              </w:tabs>
              <w:spacing w:after="0" w:line="240" w:lineRule="auto"/>
              <w:contextualSpacing/>
              <w:jc w:val="both"/>
              <w:rPr>
                <w:rFonts w:ascii="Times New Roman" w:hAnsi="Times New Roman"/>
                <w:color w:val="000000" w:themeColor="text1"/>
                <w:sz w:val="24"/>
                <w:szCs w:val="24"/>
                <w:u w:val="single"/>
              </w:rPr>
            </w:pPr>
          </w:p>
          <w:p w14:paraId="61279188" w14:textId="77777777" w:rsidR="003258B3" w:rsidRPr="00962DDE" w:rsidRDefault="003258B3" w:rsidP="00962DDE">
            <w:pPr>
              <w:tabs>
                <w:tab w:val="left" w:pos="350"/>
              </w:tabs>
              <w:spacing w:after="0" w:line="240" w:lineRule="auto"/>
              <w:contextualSpacing/>
              <w:jc w:val="both"/>
              <w:rPr>
                <w:rFonts w:ascii="Times New Roman" w:hAnsi="Times New Roman"/>
                <w:color w:val="000000" w:themeColor="text1"/>
                <w:sz w:val="24"/>
                <w:szCs w:val="24"/>
              </w:rPr>
            </w:pPr>
            <w:r w:rsidRPr="00962DDE">
              <w:rPr>
                <w:rFonts w:ascii="Times New Roman" w:hAnsi="Times New Roman"/>
                <w:color w:val="000000" w:themeColor="text1"/>
                <w:sz w:val="24"/>
                <w:szCs w:val="24"/>
                <w:u w:val="single"/>
              </w:rPr>
              <w:t>Учасник-нерезидент</w:t>
            </w:r>
            <w:r w:rsidRPr="00962DDE">
              <w:rPr>
                <w:rFonts w:ascii="Times New Roman" w:hAnsi="Times New Roman"/>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60703D2" w14:textId="77777777" w:rsidR="003258B3" w:rsidRPr="00962DDE" w:rsidRDefault="003258B3" w:rsidP="00962DDE">
            <w:pPr>
              <w:tabs>
                <w:tab w:val="left" w:pos="350"/>
              </w:tabs>
              <w:spacing w:after="0" w:line="240" w:lineRule="auto"/>
              <w:contextualSpacing/>
              <w:jc w:val="both"/>
              <w:rPr>
                <w:rFonts w:ascii="Times New Roman" w:eastAsia="Times New Roman" w:hAnsi="Times New Roman"/>
                <w:color w:val="000000" w:themeColor="text1"/>
                <w:sz w:val="24"/>
                <w:szCs w:val="24"/>
              </w:rPr>
            </w:pPr>
            <w:r w:rsidRPr="00962DDE">
              <w:rPr>
                <w:rFonts w:ascii="Times New Roman" w:hAnsi="Times New Roman"/>
                <w:color w:val="000000" w:themeColor="text1"/>
                <w:sz w:val="24"/>
                <w:szCs w:val="24"/>
              </w:rPr>
              <w:t>Документи легалізуються учасниками торгів – іноземними суб’єктами господарювання наступним чином:</w:t>
            </w:r>
          </w:p>
          <w:p w14:paraId="162A71F9" w14:textId="77777777" w:rsidR="003258B3" w:rsidRPr="00962DDE" w:rsidRDefault="003258B3" w:rsidP="00962DDE">
            <w:pPr>
              <w:spacing w:after="0" w:line="240" w:lineRule="auto"/>
              <w:contextualSpacing/>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а) за спрощеною процедурою проставлення Апостиля (Apostille) відповідно до статей 3 та 4 Гаазької Конвенції від 05.10.1961р.</w:t>
            </w:r>
          </w:p>
          <w:p w14:paraId="75631966" w14:textId="77777777" w:rsidR="003258B3" w:rsidRPr="00962DDE" w:rsidRDefault="003258B3" w:rsidP="00962DDE">
            <w:pPr>
              <w:spacing w:after="0" w:line="240" w:lineRule="auto"/>
              <w:contextualSpacing/>
              <w:jc w:val="both"/>
              <w:rPr>
                <w:rFonts w:ascii="Times New Roman" w:eastAsia="Times New Roman" w:hAnsi="Times New Roman"/>
                <w:color w:val="000000" w:themeColor="text1"/>
                <w:sz w:val="24"/>
                <w:szCs w:val="24"/>
                <w:lang w:eastAsia="ru-RU"/>
              </w:rPr>
            </w:pPr>
            <w:r w:rsidRPr="00962DDE">
              <w:rPr>
                <w:rFonts w:ascii="Times New Roman" w:eastAsia="Times New Roman" w:hAnsi="Times New Roman"/>
                <w:color w:val="000000" w:themeColor="text1"/>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5D243E1" w14:textId="77777777" w:rsidR="003258B3" w:rsidRPr="00962DDE" w:rsidRDefault="003258B3" w:rsidP="00962DDE">
            <w:pPr>
              <w:widowControl w:val="0"/>
              <w:spacing w:after="0" w:line="240" w:lineRule="auto"/>
              <w:jc w:val="both"/>
              <w:rPr>
                <w:rFonts w:ascii="Times New Roman" w:eastAsia="Times New Roman" w:hAnsi="Times New Roman"/>
                <w:color w:val="000000" w:themeColor="text1"/>
                <w:sz w:val="24"/>
                <w:szCs w:val="24"/>
                <w:lang w:eastAsia="ru-RU"/>
              </w:rPr>
            </w:pPr>
            <w:r w:rsidRPr="00962DDE">
              <w:rPr>
                <w:rFonts w:ascii="Times New Roman" w:eastAsia="Arial" w:hAnsi="Times New Roman"/>
                <w:color w:val="000000" w:themeColor="text1"/>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E830940" w14:textId="77777777" w:rsidR="003258B3" w:rsidRPr="00962DDE" w:rsidRDefault="003258B3" w:rsidP="00962DDE">
            <w:pPr>
              <w:tabs>
                <w:tab w:val="left" w:pos="350"/>
              </w:tabs>
              <w:spacing w:after="0" w:line="240" w:lineRule="auto"/>
              <w:contextualSpacing/>
              <w:jc w:val="both"/>
              <w:rPr>
                <w:rFonts w:ascii="Times New Roman" w:eastAsia="Times New Roman" w:hAnsi="Times New Roman"/>
                <w:color w:val="000000" w:themeColor="text1"/>
                <w:sz w:val="24"/>
                <w:szCs w:val="24"/>
              </w:rPr>
            </w:pPr>
          </w:p>
          <w:p w14:paraId="24068F21" w14:textId="77777777" w:rsidR="003258B3" w:rsidRPr="00962DDE" w:rsidRDefault="003258B3" w:rsidP="00962DDE">
            <w:pPr>
              <w:spacing w:after="0" w:line="240" w:lineRule="auto"/>
              <w:jc w:val="both"/>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D0ADC" w:rsidRPr="00962DDE" w14:paraId="22A958F8" w14:textId="77777777" w:rsidTr="003660ED">
        <w:trPr>
          <w:trHeight w:val="375"/>
        </w:trPr>
        <w:tc>
          <w:tcPr>
            <w:tcW w:w="426" w:type="dxa"/>
            <w:tcBorders>
              <w:top w:val="single" w:sz="4" w:space="0" w:color="000000"/>
              <w:left w:val="single" w:sz="4" w:space="0" w:color="000000"/>
              <w:bottom w:val="single" w:sz="4" w:space="0" w:color="000000"/>
              <w:right w:val="nil"/>
            </w:tcBorders>
            <w:hideMark/>
          </w:tcPr>
          <w:p w14:paraId="62AA68C9" w14:textId="77777777" w:rsidR="003258B3" w:rsidRPr="00962DDE" w:rsidRDefault="003258B3" w:rsidP="003660ED">
            <w:pPr>
              <w:widowControl w:val="0"/>
              <w:suppressAutoHyphens/>
              <w:autoSpaceDE w:val="0"/>
              <w:spacing w:after="0" w:line="240" w:lineRule="auto"/>
              <w:jc w:val="center"/>
              <w:rPr>
                <w:rFonts w:ascii="Times New Roman" w:hAnsi="Times New Roman"/>
                <w:b/>
                <w:bCs/>
                <w:color w:val="000000" w:themeColor="text1"/>
                <w:sz w:val="24"/>
                <w:szCs w:val="24"/>
              </w:rPr>
            </w:pPr>
            <w:r w:rsidRPr="00962DDE">
              <w:rPr>
                <w:rFonts w:ascii="Times New Roman" w:hAnsi="Times New Roman"/>
                <w:b/>
                <w:bCs/>
                <w:color w:val="000000" w:themeColor="text1"/>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3E82D89C" w14:textId="77777777" w:rsidR="003258B3" w:rsidRPr="00962DDE" w:rsidRDefault="003258B3" w:rsidP="003660ED">
            <w:pPr>
              <w:widowControl w:val="0"/>
              <w:suppressAutoHyphens/>
              <w:autoSpaceDE w:val="0"/>
              <w:spacing w:after="0" w:line="240" w:lineRule="auto"/>
              <w:rPr>
                <w:rFonts w:ascii="Times New Roman" w:hAnsi="Times New Roman"/>
                <w:color w:val="000000" w:themeColor="text1"/>
                <w:sz w:val="24"/>
                <w:szCs w:val="24"/>
              </w:rPr>
            </w:pPr>
            <w:r w:rsidRPr="00962DDE">
              <w:rPr>
                <w:rFonts w:ascii="Times New Roman" w:hAnsi="Times New Roman"/>
                <w:color w:val="000000" w:themeColor="text1"/>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3CBCC099" w14:textId="77777777" w:rsidR="003258B3" w:rsidRPr="00962DDE" w:rsidRDefault="003258B3" w:rsidP="003660ED">
            <w:pPr>
              <w:ind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Відомості про учасника з наступною інформацією:</w:t>
            </w:r>
          </w:p>
          <w:p w14:paraId="303584F3" w14:textId="77777777" w:rsidR="003258B3" w:rsidRPr="00962DDE" w:rsidRDefault="003258B3" w:rsidP="003660ED">
            <w:pPr>
              <w:ind w:firstLine="284"/>
              <w:jc w:val="center"/>
              <w:rPr>
                <w:rFonts w:ascii="Times New Roman" w:hAnsi="Times New Roman"/>
                <w:color w:val="000000" w:themeColor="text1"/>
                <w:sz w:val="24"/>
                <w:szCs w:val="24"/>
              </w:rPr>
            </w:pPr>
            <w:r w:rsidRPr="00962DDE">
              <w:rPr>
                <w:rFonts w:ascii="Times New Roman" w:hAnsi="Times New Roman"/>
                <w:b/>
                <w:bCs/>
                <w:color w:val="000000" w:themeColor="text1"/>
                <w:sz w:val="24"/>
                <w:szCs w:val="24"/>
              </w:rPr>
              <w:t>Форма “ВІДОМОСТІ ПРО УЧАСНИКА”</w:t>
            </w:r>
          </w:p>
          <w:p w14:paraId="103A302D"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Повна та/або скорочена назва учасника:</w:t>
            </w:r>
          </w:p>
          <w:p w14:paraId="2356F648"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Назва документа, яким затверджено Статут учасника, його номер та дата (</w:t>
            </w:r>
            <w:r w:rsidRPr="00962DDE">
              <w:rPr>
                <w:rFonts w:ascii="Times New Roman" w:hAnsi="Times New Roman"/>
                <w:color w:val="000000" w:themeColor="text1"/>
                <w:sz w:val="24"/>
                <w:szCs w:val="24"/>
                <w:u w:val="single"/>
              </w:rPr>
              <w:t>для юридичних осіб</w:t>
            </w:r>
            <w:r w:rsidRPr="00962DDE">
              <w:rPr>
                <w:rFonts w:ascii="Times New Roman" w:hAnsi="Times New Roman"/>
                <w:color w:val="000000" w:themeColor="text1"/>
                <w:sz w:val="24"/>
                <w:szCs w:val="24"/>
              </w:rPr>
              <w:t>):</w:t>
            </w:r>
          </w:p>
          <w:p w14:paraId="5A32EA04"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Місце та дата проведення державної реєстрації учасника:</w:t>
            </w:r>
          </w:p>
          <w:p w14:paraId="6E488EB1"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Статус учасника </w:t>
            </w:r>
            <w:r w:rsidRPr="00962DDE">
              <w:rPr>
                <w:rFonts w:ascii="Times New Roman" w:hAnsi="Times New Roman"/>
                <w:color w:val="000000" w:themeColor="text1"/>
                <w:sz w:val="24"/>
                <w:szCs w:val="24"/>
                <w:u w:val="single"/>
              </w:rPr>
              <w:t>(виробник або надавач послуг або виконавець робіт, дилер, представник або ін.)</w:t>
            </w:r>
            <w:r w:rsidRPr="00962DDE">
              <w:rPr>
                <w:rFonts w:ascii="Times New Roman" w:hAnsi="Times New Roman"/>
                <w:color w:val="000000" w:themeColor="text1"/>
                <w:sz w:val="24"/>
                <w:szCs w:val="24"/>
              </w:rPr>
              <w:t>:</w:t>
            </w:r>
          </w:p>
          <w:p w14:paraId="70970413"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Організаційно-правова форма:</w:t>
            </w:r>
          </w:p>
          <w:p w14:paraId="6C843CC5"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Форма власності:</w:t>
            </w:r>
          </w:p>
          <w:p w14:paraId="281C32C0"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lastRenderedPageBreak/>
              <w:t>Юридична адреса:</w:t>
            </w:r>
          </w:p>
          <w:p w14:paraId="5CD3B9DA"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Поштова адреса: </w:t>
            </w:r>
          </w:p>
          <w:p w14:paraId="418DD2B0" w14:textId="77777777" w:rsidR="003258B3" w:rsidRPr="00962DDE"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962DDE">
              <w:rPr>
                <w:rFonts w:ascii="Times New Roman" w:hAnsi="Times New Roman"/>
                <w:color w:val="000000" w:themeColor="text1"/>
                <w:sz w:val="24"/>
                <w:szCs w:val="24"/>
              </w:rPr>
              <w:t>Реквізити банку/банків (номер рахунку (у разі наявності), найменування банку, у якому (яких) обслуговується учасник: (</w:t>
            </w:r>
            <w:r w:rsidRPr="00962DDE">
              <w:rPr>
                <w:rFonts w:ascii="Times New Roman" w:hAnsi="Times New Roman"/>
                <w:i/>
                <w:color w:val="000000" w:themeColor="text1"/>
                <w:sz w:val="24"/>
                <w:szCs w:val="24"/>
              </w:rPr>
              <w:t>у даному пункті зазначаються реквізити банку (банків) у якому (яких) обслуговується учасник).</w:t>
            </w:r>
          </w:p>
          <w:p w14:paraId="78D87264" w14:textId="77777777" w:rsidR="003258B3" w:rsidRPr="00962DDE" w:rsidRDefault="003258B3" w:rsidP="003258B3">
            <w:pPr>
              <w:numPr>
                <w:ilvl w:val="0"/>
                <w:numId w:val="1"/>
              </w:numPr>
              <w:spacing w:after="0" w:line="240" w:lineRule="auto"/>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Відомості про контактну(контактних) особу (осіб)учасника (ПІБ, посада, контактний телефон, е-mail , інше)</w:t>
            </w:r>
          </w:p>
        </w:tc>
      </w:tr>
      <w:tr w:rsidR="00CD0ADC" w:rsidRPr="00962DDE" w14:paraId="40C21659" w14:textId="77777777" w:rsidTr="003660ED">
        <w:trPr>
          <w:trHeight w:val="444"/>
        </w:trPr>
        <w:tc>
          <w:tcPr>
            <w:tcW w:w="426" w:type="dxa"/>
            <w:tcBorders>
              <w:top w:val="single" w:sz="4" w:space="0" w:color="000000"/>
              <w:left w:val="single" w:sz="4" w:space="0" w:color="000000"/>
              <w:bottom w:val="single" w:sz="4" w:space="0" w:color="000000"/>
              <w:right w:val="nil"/>
            </w:tcBorders>
            <w:hideMark/>
          </w:tcPr>
          <w:p w14:paraId="55C6F8A3" w14:textId="77777777" w:rsidR="003258B3" w:rsidRPr="00962DDE" w:rsidRDefault="003258B3" w:rsidP="003660ED">
            <w:pPr>
              <w:widowControl w:val="0"/>
              <w:suppressAutoHyphens/>
              <w:autoSpaceDE w:val="0"/>
              <w:spacing w:after="0" w:line="240" w:lineRule="auto"/>
              <w:jc w:val="center"/>
              <w:rPr>
                <w:rFonts w:ascii="Times New Roman" w:hAnsi="Times New Roman"/>
                <w:b/>
                <w:bCs/>
                <w:color w:val="000000" w:themeColor="text1"/>
                <w:sz w:val="24"/>
                <w:szCs w:val="24"/>
              </w:rPr>
            </w:pPr>
            <w:r w:rsidRPr="00962DDE">
              <w:rPr>
                <w:rFonts w:ascii="Times New Roman" w:hAnsi="Times New Roman"/>
                <w:b/>
                <w:bCs/>
                <w:color w:val="000000" w:themeColor="text1"/>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4D3D5730" w14:textId="77777777" w:rsidR="003258B3" w:rsidRPr="00962DDE" w:rsidRDefault="003258B3" w:rsidP="003660ED">
            <w:pPr>
              <w:widowControl w:val="0"/>
              <w:suppressAutoHyphens/>
              <w:autoSpaceDE w:val="0"/>
              <w:spacing w:after="0" w:line="240" w:lineRule="auto"/>
              <w:rPr>
                <w:rFonts w:ascii="Times New Roman" w:hAnsi="Times New Roman"/>
                <w:color w:val="000000" w:themeColor="text1"/>
                <w:sz w:val="24"/>
                <w:szCs w:val="24"/>
              </w:rPr>
            </w:pPr>
            <w:r w:rsidRPr="00962DDE">
              <w:rPr>
                <w:rFonts w:ascii="Times New Roman" w:hAnsi="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45469B56" w14:textId="77777777" w:rsidR="003258B3" w:rsidRPr="00962DDE" w:rsidRDefault="003258B3" w:rsidP="003660ED">
            <w:pPr>
              <w:spacing w:after="0" w:line="240" w:lineRule="auto"/>
              <w:jc w:val="both"/>
              <w:rPr>
                <w:rFonts w:ascii="Times New Roman" w:eastAsia="Times New Roman" w:hAnsi="Times New Roman"/>
                <w:color w:val="000000" w:themeColor="text1"/>
                <w:sz w:val="24"/>
                <w:szCs w:val="24"/>
              </w:rPr>
            </w:pPr>
            <w:r w:rsidRPr="00962DDE">
              <w:rPr>
                <w:rFonts w:ascii="Times New Roman" w:hAnsi="Times New Roman"/>
                <w:color w:val="000000" w:themeColor="text1"/>
                <w:sz w:val="24"/>
                <w:szCs w:val="24"/>
              </w:rPr>
              <w:t xml:space="preserve">Лист-згода в довільній формі або відповідно до взірця, що наведений в </w:t>
            </w:r>
            <w:r w:rsidRPr="00962DDE">
              <w:rPr>
                <w:rFonts w:ascii="Times New Roman" w:hAnsi="Times New Roman"/>
                <w:b/>
                <w:color w:val="000000" w:themeColor="text1"/>
                <w:sz w:val="24"/>
                <w:szCs w:val="24"/>
              </w:rPr>
              <w:t>Додатку №3</w:t>
            </w:r>
            <w:r w:rsidRPr="00962DDE">
              <w:rPr>
                <w:rFonts w:ascii="Times New Roman" w:hAnsi="Times New Roman"/>
                <w:color w:val="000000" w:themeColor="text1"/>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CD0ADC" w:rsidRPr="00962DDE" w14:paraId="22D5A023" w14:textId="77777777" w:rsidTr="003660ED">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70E02195" w14:textId="77777777" w:rsidR="003258B3" w:rsidRPr="00962DDE" w:rsidRDefault="003258B3" w:rsidP="003660ED">
            <w:pPr>
              <w:widowControl w:val="0"/>
              <w:suppressAutoHyphens/>
              <w:autoSpaceDE w:val="0"/>
              <w:spacing w:after="0" w:line="240" w:lineRule="auto"/>
              <w:jc w:val="center"/>
              <w:rPr>
                <w:rFonts w:ascii="Times New Roman" w:hAnsi="Times New Roman"/>
                <w:b/>
                <w:bCs/>
                <w:color w:val="000000" w:themeColor="text1"/>
                <w:sz w:val="24"/>
                <w:szCs w:val="24"/>
                <w:lang w:eastAsia="ru-RU"/>
              </w:rPr>
            </w:pPr>
            <w:r w:rsidRPr="00962DDE">
              <w:rPr>
                <w:rFonts w:ascii="Times New Roman" w:hAnsi="Times New Roman"/>
                <w:b/>
                <w:bCs/>
                <w:color w:val="000000" w:themeColor="text1"/>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1753562" w14:textId="77777777" w:rsidR="003258B3" w:rsidRPr="00962DDE" w:rsidRDefault="003258B3" w:rsidP="003660ED">
            <w:pPr>
              <w:widowControl w:val="0"/>
              <w:suppressAutoHyphens/>
              <w:autoSpaceDE w:val="0"/>
              <w:spacing w:after="0" w:line="240" w:lineRule="auto"/>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88DCBF0" w14:textId="77777777" w:rsidR="003258B3" w:rsidRPr="00962DDE" w:rsidRDefault="003258B3" w:rsidP="003660ED">
            <w:pPr>
              <w:spacing w:after="0" w:line="240" w:lineRule="auto"/>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Підписаний проєкт договору про закупівлю згідно </w:t>
            </w:r>
            <w:r w:rsidRPr="00962DDE">
              <w:rPr>
                <w:rFonts w:ascii="Times New Roman" w:hAnsi="Times New Roman"/>
                <w:b/>
                <w:bCs/>
                <w:color w:val="000000" w:themeColor="text1"/>
                <w:sz w:val="24"/>
                <w:szCs w:val="24"/>
              </w:rPr>
              <w:t>Додатку  №5</w:t>
            </w:r>
            <w:r w:rsidRPr="00962DDE">
              <w:rPr>
                <w:rFonts w:ascii="Times New Roman" w:hAnsi="Times New Roman"/>
                <w:color w:val="000000" w:themeColor="text1"/>
                <w:sz w:val="24"/>
                <w:szCs w:val="24"/>
              </w:rPr>
              <w:t xml:space="preserve"> , як згода з його умовами .</w:t>
            </w:r>
          </w:p>
        </w:tc>
      </w:tr>
    </w:tbl>
    <w:p w14:paraId="786D3268" w14:textId="77777777" w:rsidR="003258B3" w:rsidRPr="00962DDE" w:rsidRDefault="003258B3" w:rsidP="003258B3">
      <w:pPr>
        <w:spacing w:after="0" w:line="240" w:lineRule="auto"/>
        <w:jc w:val="both"/>
        <w:rPr>
          <w:rFonts w:ascii="Times New Roman" w:hAnsi="Times New Roman"/>
          <w:bCs/>
          <w:i/>
          <w:iCs/>
          <w:color w:val="000000" w:themeColor="text1"/>
          <w:sz w:val="24"/>
          <w:szCs w:val="24"/>
          <w:lang w:eastAsia="ru-RU"/>
        </w:rPr>
      </w:pPr>
    </w:p>
    <w:p w14:paraId="1033BBDE" w14:textId="77777777" w:rsidR="003258B3" w:rsidRPr="00962DDE" w:rsidRDefault="003258B3" w:rsidP="003258B3">
      <w:pPr>
        <w:spacing w:after="0" w:line="240" w:lineRule="auto"/>
        <w:jc w:val="both"/>
        <w:rPr>
          <w:rFonts w:ascii="Times New Roman" w:hAnsi="Times New Roman"/>
          <w:bCs/>
          <w:i/>
          <w:iCs/>
          <w:color w:val="000000" w:themeColor="text1"/>
          <w:sz w:val="24"/>
          <w:szCs w:val="24"/>
          <w:lang w:eastAsia="ru-RU"/>
        </w:rPr>
      </w:pPr>
    </w:p>
    <w:p w14:paraId="2BBADF55"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3B1695BF"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75FBC492"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56B11DDB"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63D34E79"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3C7651B9"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2229F0EA" w14:textId="77777777" w:rsidR="003258B3" w:rsidRPr="00962DDE" w:rsidRDefault="003258B3" w:rsidP="003258B3">
      <w:pPr>
        <w:spacing w:after="0" w:line="240" w:lineRule="auto"/>
        <w:jc w:val="both"/>
        <w:rPr>
          <w:rFonts w:ascii="Times New Roman" w:hAnsi="Times New Roman"/>
          <w:bCs/>
          <w:color w:val="000000" w:themeColor="text1"/>
          <w:sz w:val="24"/>
          <w:szCs w:val="24"/>
          <w:lang w:eastAsia="ru-RU"/>
        </w:rPr>
      </w:pPr>
    </w:p>
    <w:p w14:paraId="3E0BF828" w14:textId="77777777" w:rsidR="003258B3" w:rsidRPr="00962DDE" w:rsidRDefault="003258B3" w:rsidP="003258B3">
      <w:pPr>
        <w:spacing w:after="0"/>
        <w:jc w:val="right"/>
        <w:rPr>
          <w:rFonts w:ascii="Times New Roman" w:hAnsi="Times New Roman"/>
          <w:b/>
          <w:bCs/>
          <w:color w:val="000000" w:themeColor="text1"/>
          <w:sz w:val="24"/>
          <w:szCs w:val="24"/>
        </w:rPr>
      </w:pPr>
      <w:r w:rsidRPr="00962DDE">
        <w:rPr>
          <w:rFonts w:ascii="Times New Roman" w:hAnsi="Times New Roman"/>
          <w:b/>
          <w:bCs/>
          <w:color w:val="000000" w:themeColor="text1"/>
          <w:sz w:val="24"/>
          <w:szCs w:val="24"/>
        </w:rPr>
        <w:t>ДОДАТОК №2</w:t>
      </w:r>
    </w:p>
    <w:p w14:paraId="6C3BE461" w14:textId="77777777" w:rsidR="003258B3" w:rsidRPr="00962DDE" w:rsidRDefault="003258B3" w:rsidP="003258B3">
      <w:pPr>
        <w:spacing w:after="0"/>
        <w:jc w:val="right"/>
        <w:rPr>
          <w:rFonts w:ascii="Times New Roman" w:hAnsi="Times New Roman"/>
          <w:b/>
          <w:bCs/>
          <w:color w:val="000000" w:themeColor="text1"/>
          <w:sz w:val="24"/>
          <w:szCs w:val="24"/>
        </w:rPr>
      </w:pPr>
      <w:r w:rsidRPr="00962DDE">
        <w:rPr>
          <w:rFonts w:ascii="Times New Roman" w:hAnsi="Times New Roman"/>
          <w:b/>
          <w:bCs/>
          <w:color w:val="000000" w:themeColor="text1"/>
          <w:sz w:val="24"/>
          <w:szCs w:val="24"/>
        </w:rPr>
        <w:t>Технічна специфікація (надається Замовником в окремому файлі)</w:t>
      </w:r>
    </w:p>
    <w:p w14:paraId="50B552E0" w14:textId="77777777" w:rsidR="003258B3" w:rsidRPr="00962DDE" w:rsidRDefault="003258B3" w:rsidP="003258B3">
      <w:pPr>
        <w:spacing w:after="0"/>
        <w:rPr>
          <w:rFonts w:ascii="Times New Roman" w:hAnsi="Times New Roman"/>
          <w:color w:val="000000" w:themeColor="text1"/>
        </w:rPr>
      </w:pPr>
    </w:p>
    <w:p w14:paraId="57393C1B" w14:textId="77777777" w:rsidR="003258B3" w:rsidRPr="00962DDE" w:rsidRDefault="003258B3" w:rsidP="003258B3">
      <w:pPr>
        <w:spacing w:after="0" w:line="240" w:lineRule="auto"/>
        <w:rPr>
          <w:rFonts w:ascii="Times New Roman" w:hAnsi="Times New Roman"/>
          <w:color w:val="000000" w:themeColor="text1"/>
          <w:sz w:val="24"/>
          <w:szCs w:val="24"/>
          <w:lang w:eastAsia="ru-RU"/>
        </w:rPr>
      </w:pPr>
    </w:p>
    <w:p w14:paraId="49C3C4C1" w14:textId="77777777" w:rsidR="003258B3" w:rsidRPr="00962DDE" w:rsidRDefault="003258B3" w:rsidP="003258B3">
      <w:pPr>
        <w:spacing w:after="0" w:line="240" w:lineRule="auto"/>
        <w:rPr>
          <w:rFonts w:ascii="Times New Roman" w:hAnsi="Times New Roman"/>
          <w:color w:val="000000" w:themeColor="text1"/>
          <w:sz w:val="24"/>
          <w:szCs w:val="24"/>
          <w:lang w:eastAsia="ru-RU"/>
        </w:rPr>
      </w:pPr>
    </w:p>
    <w:p w14:paraId="765FFDFF" w14:textId="77777777" w:rsidR="003258B3" w:rsidRPr="00962DDE" w:rsidRDefault="003258B3" w:rsidP="003258B3">
      <w:pPr>
        <w:spacing w:after="0" w:line="240" w:lineRule="auto"/>
        <w:rPr>
          <w:rFonts w:ascii="Times New Roman" w:hAnsi="Times New Roman"/>
          <w:color w:val="000000" w:themeColor="text1"/>
          <w:sz w:val="24"/>
          <w:szCs w:val="24"/>
          <w:lang w:eastAsia="ru-RU"/>
        </w:rPr>
      </w:pPr>
    </w:p>
    <w:p w14:paraId="5BA01054" w14:textId="77777777" w:rsidR="003258B3" w:rsidRPr="00962DDE" w:rsidRDefault="003258B3" w:rsidP="003258B3">
      <w:pPr>
        <w:spacing w:after="0" w:line="240" w:lineRule="auto"/>
        <w:rPr>
          <w:rFonts w:ascii="Times New Roman" w:hAnsi="Times New Roman"/>
          <w:color w:val="000000" w:themeColor="text1"/>
          <w:sz w:val="24"/>
          <w:szCs w:val="24"/>
          <w:lang w:eastAsia="ru-RU"/>
        </w:rPr>
      </w:pPr>
    </w:p>
    <w:p w14:paraId="269F478D" w14:textId="77777777" w:rsidR="003258B3" w:rsidRPr="00962DDE" w:rsidRDefault="003258B3" w:rsidP="003258B3">
      <w:pPr>
        <w:spacing w:after="0" w:line="240" w:lineRule="auto"/>
        <w:rPr>
          <w:rFonts w:ascii="Times New Roman" w:hAnsi="Times New Roman"/>
          <w:color w:val="000000" w:themeColor="text1"/>
          <w:sz w:val="24"/>
          <w:szCs w:val="24"/>
          <w:lang w:eastAsia="ru-RU"/>
        </w:rPr>
      </w:pPr>
    </w:p>
    <w:p w14:paraId="4788A851" w14:textId="77777777" w:rsidR="003258B3" w:rsidRPr="00962DDE" w:rsidRDefault="003258B3" w:rsidP="003258B3">
      <w:pPr>
        <w:spacing w:after="0" w:line="240" w:lineRule="auto"/>
        <w:rPr>
          <w:rFonts w:ascii="Times New Roman" w:hAnsi="Times New Roman"/>
          <w:color w:val="000000" w:themeColor="text1"/>
          <w:sz w:val="24"/>
          <w:szCs w:val="24"/>
          <w:lang w:eastAsia="ru-RU"/>
        </w:rPr>
      </w:pPr>
    </w:p>
    <w:p w14:paraId="60ADF8D3" w14:textId="77777777" w:rsidR="003258B3" w:rsidRPr="00962DDE" w:rsidRDefault="003258B3" w:rsidP="003258B3">
      <w:pPr>
        <w:spacing w:after="0" w:line="240" w:lineRule="auto"/>
        <w:jc w:val="right"/>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ДОДАТОК №3</w:t>
      </w:r>
    </w:p>
    <w:p w14:paraId="0D2FA8D9" w14:textId="77777777" w:rsidR="003258B3" w:rsidRPr="00962DDE" w:rsidRDefault="003258B3" w:rsidP="003258B3">
      <w:pPr>
        <w:spacing w:after="0" w:line="240" w:lineRule="auto"/>
        <w:jc w:val="right"/>
        <w:rPr>
          <w:rFonts w:ascii="Times New Roman" w:hAnsi="Times New Roman"/>
          <w:b/>
          <w:color w:val="000000" w:themeColor="text1"/>
          <w:sz w:val="24"/>
          <w:szCs w:val="24"/>
          <w:lang w:eastAsia="ru-RU"/>
        </w:rPr>
      </w:pPr>
    </w:p>
    <w:p w14:paraId="786D3969"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Взірець</w:t>
      </w:r>
    </w:p>
    <w:p w14:paraId="11407446"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p>
    <w:p w14:paraId="70B9501B" w14:textId="77777777" w:rsidR="003258B3" w:rsidRPr="00962DDE" w:rsidRDefault="003258B3" w:rsidP="003258B3">
      <w:pPr>
        <w:tabs>
          <w:tab w:val="left" w:pos="3345"/>
        </w:tabs>
        <w:spacing w:after="0" w:line="240" w:lineRule="auto"/>
        <w:jc w:val="center"/>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Лист-згода на обробку персональних даних</w:t>
      </w:r>
    </w:p>
    <w:p w14:paraId="1043223C" w14:textId="77777777" w:rsidR="003258B3" w:rsidRPr="00962DDE" w:rsidRDefault="003258B3" w:rsidP="003258B3">
      <w:pPr>
        <w:tabs>
          <w:tab w:val="left" w:pos="3345"/>
        </w:tabs>
        <w:spacing w:after="0" w:line="240" w:lineRule="auto"/>
        <w:rPr>
          <w:rFonts w:ascii="Times New Roman" w:hAnsi="Times New Roman"/>
          <w:color w:val="000000" w:themeColor="text1"/>
          <w:sz w:val="24"/>
          <w:szCs w:val="24"/>
          <w:lang w:eastAsia="ru-RU"/>
        </w:rPr>
      </w:pPr>
    </w:p>
    <w:p w14:paraId="7A85062D" w14:textId="77777777" w:rsidR="003258B3" w:rsidRPr="00962DDE" w:rsidRDefault="003258B3" w:rsidP="003258B3">
      <w:pPr>
        <w:tabs>
          <w:tab w:val="left" w:pos="0"/>
        </w:tabs>
        <w:spacing w:after="0" w:line="240" w:lineRule="auto"/>
        <w:jc w:val="both"/>
        <w:rPr>
          <w:rFonts w:ascii="Times New Roman" w:hAnsi="Times New Roman"/>
          <w:color w:val="000000" w:themeColor="text1"/>
          <w:sz w:val="24"/>
          <w:szCs w:val="24"/>
          <w:lang w:eastAsia="ru-RU"/>
        </w:rPr>
      </w:pPr>
      <w:r w:rsidRPr="00962DDE">
        <w:rPr>
          <w:rFonts w:ascii="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C4AD6E5"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14:paraId="3E22F46C"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eastAsia="ru-RU"/>
        </w:rPr>
      </w:pPr>
      <w:r w:rsidRPr="00962DDE">
        <w:rPr>
          <w:rFonts w:ascii="Times New Roman" w:hAnsi="Times New Roman"/>
          <w:i/>
          <w:color w:val="000000" w:themeColor="text1"/>
          <w:sz w:val="24"/>
          <w:szCs w:val="24"/>
          <w:lang w:eastAsia="ru-RU"/>
        </w:rPr>
        <w:t>Посада, ім’я ПРІЗВИЩЕ, підпис уповноваженої особи учасника</w:t>
      </w:r>
    </w:p>
    <w:p w14:paraId="5E0795EB"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14:paraId="640F4B89" w14:textId="77777777" w:rsidR="003258B3" w:rsidRPr="00962DDE" w:rsidRDefault="003258B3" w:rsidP="003258B3">
      <w:pPr>
        <w:spacing w:after="0" w:line="240" w:lineRule="auto"/>
        <w:jc w:val="right"/>
        <w:rPr>
          <w:rFonts w:ascii="Times New Roman" w:hAnsi="Times New Roman"/>
          <w:i/>
          <w:color w:val="000000" w:themeColor="text1"/>
          <w:sz w:val="24"/>
          <w:szCs w:val="24"/>
          <w:lang w:eastAsia="ru-RU"/>
        </w:rPr>
      </w:pPr>
    </w:p>
    <w:p w14:paraId="39D1A794" w14:textId="77777777" w:rsidR="003258B3" w:rsidRPr="00962DDE" w:rsidRDefault="003258B3" w:rsidP="003258B3">
      <w:pPr>
        <w:spacing w:after="0" w:line="240" w:lineRule="auto"/>
        <w:jc w:val="right"/>
        <w:rPr>
          <w:rFonts w:ascii="Times New Roman" w:hAnsi="Times New Roman"/>
          <w:i/>
          <w:color w:val="000000" w:themeColor="text1"/>
          <w:sz w:val="24"/>
          <w:szCs w:val="24"/>
          <w:lang w:eastAsia="ru-RU"/>
        </w:rPr>
      </w:pPr>
    </w:p>
    <w:p w14:paraId="3B16A651" w14:textId="77777777" w:rsidR="003258B3" w:rsidRPr="00962DDE" w:rsidRDefault="003258B3" w:rsidP="003258B3">
      <w:pPr>
        <w:spacing w:after="0" w:line="240" w:lineRule="auto"/>
        <w:jc w:val="right"/>
        <w:rPr>
          <w:rFonts w:ascii="Times New Roman" w:hAnsi="Times New Roman"/>
          <w:i/>
          <w:color w:val="000000" w:themeColor="text1"/>
          <w:sz w:val="24"/>
          <w:szCs w:val="24"/>
          <w:lang w:eastAsia="ru-RU"/>
        </w:rPr>
      </w:pPr>
    </w:p>
    <w:p w14:paraId="57410149" w14:textId="77777777" w:rsidR="003258B3" w:rsidRPr="00962DDE" w:rsidRDefault="003258B3" w:rsidP="003258B3">
      <w:pPr>
        <w:spacing w:after="0" w:line="240" w:lineRule="auto"/>
        <w:jc w:val="right"/>
        <w:rPr>
          <w:rFonts w:ascii="Times New Roman" w:hAnsi="Times New Roman"/>
          <w:i/>
          <w:color w:val="000000" w:themeColor="text1"/>
          <w:sz w:val="24"/>
          <w:szCs w:val="24"/>
          <w:lang w:eastAsia="ru-RU"/>
        </w:rPr>
      </w:pPr>
    </w:p>
    <w:p w14:paraId="73DB44BA" w14:textId="77777777" w:rsidR="003258B3" w:rsidRPr="00962DDE" w:rsidRDefault="003258B3" w:rsidP="003258B3">
      <w:pPr>
        <w:spacing w:after="0" w:line="240" w:lineRule="auto"/>
        <w:jc w:val="right"/>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t>ДОДАТОК №4</w:t>
      </w:r>
    </w:p>
    <w:p w14:paraId="3DE89366" w14:textId="77777777" w:rsidR="003258B3" w:rsidRPr="00962DDE" w:rsidRDefault="003258B3" w:rsidP="003258B3">
      <w:pPr>
        <w:widowControl w:val="0"/>
        <w:autoSpaceDE w:val="0"/>
        <w:autoSpaceDN w:val="0"/>
        <w:adjustRightInd w:val="0"/>
        <w:spacing w:after="0" w:line="240" w:lineRule="auto"/>
        <w:jc w:val="center"/>
        <w:rPr>
          <w:rFonts w:ascii="Times New Roman" w:hAnsi="Times New Roman"/>
          <w:color w:val="000000" w:themeColor="text1"/>
          <w:sz w:val="24"/>
          <w:szCs w:val="24"/>
          <w:vertAlign w:val="superscript"/>
        </w:rPr>
      </w:pPr>
      <w:r w:rsidRPr="00962DDE">
        <w:rPr>
          <w:rFonts w:ascii="Times New Roman" w:hAnsi="Times New Roman"/>
          <w:b/>
          <w:color w:val="000000" w:themeColor="text1"/>
          <w:sz w:val="24"/>
          <w:szCs w:val="24"/>
        </w:rPr>
        <w:t>ФОРМА «ТЕНДЕРНА ПРОПОЗИЦІЯ»</w:t>
      </w:r>
    </w:p>
    <w:p w14:paraId="1E6B8566" w14:textId="77777777" w:rsidR="003258B3" w:rsidRPr="00962DDE" w:rsidRDefault="003258B3" w:rsidP="003258B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62DDE">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14:paraId="1DE96FA0" w14:textId="77777777" w:rsidR="003258B3" w:rsidRPr="00962DDE" w:rsidRDefault="003258B3" w:rsidP="003258B3">
      <w:pPr>
        <w:spacing w:after="0" w:line="240" w:lineRule="auto"/>
        <w:jc w:val="both"/>
        <w:rPr>
          <w:rFonts w:ascii="Times New Roman" w:hAnsi="Times New Roman"/>
          <w:color w:val="000000" w:themeColor="text1"/>
          <w:sz w:val="24"/>
          <w:szCs w:val="24"/>
        </w:rPr>
      </w:pPr>
    </w:p>
    <w:p w14:paraId="1F6C113D" w14:textId="77777777" w:rsidR="003258B3" w:rsidRPr="00962DDE" w:rsidRDefault="003258B3" w:rsidP="003258B3">
      <w:pPr>
        <w:spacing w:after="0" w:line="240" w:lineRule="auto"/>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Уважно вивчивши тендерну документацію цим подаємо на участь у торгах щодо закупівлі ___________________________________________________________</w:t>
      </w:r>
    </w:p>
    <w:p w14:paraId="0FDE08E9" w14:textId="77777777" w:rsidR="003258B3" w:rsidRPr="00962DDE" w:rsidRDefault="003258B3" w:rsidP="003258B3">
      <w:pPr>
        <w:pBdr>
          <w:bottom w:val="single" w:sz="12" w:space="1" w:color="auto"/>
        </w:pBdr>
        <w:spacing w:after="0" w:line="240" w:lineRule="auto"/>
        <w:jc w:val="center"/>
        <w:rPr>
          <w:rFonts w:ascii="Times New Roman" w:hAnsi="Times New Roman"/>
          <w:i/>
          <w:color w:val="000000" w:themeColor="text1"/>
          <w:sz w:val="24"/>
          <w:szCs w:val="24"/>
        </w:rPr>
      </w:pPr>
      <w:r w:rsidRPr="00962DDE">
        <w:rPr>
          <w:rFonts w:ascii="Times New Roman" w:hAnsi="Times New Roman"/>
          <w:i/>
          <w:color w:val="000000" w:themeColor="text1"/>
          <w:sz w:val="24"/>
          <w:szCs w:val="24"/>
        </w:rPr>
        <w:t>(назва предмета закупівлі)</w:t>
      </w:r>
    </w:p>
    <w:p w14:paraId="54088B84" w14:textId="77777777" w:rsidR="003258B3" w:rsidRPr="00962DDE" w:rsidRDefault="003258B3" w:rsidP="003258B3">
      <w:pPr>
        <w:pBdr>
          <w:bottom w:val="single" w:sz="12" w:space="1" w:color="auto"/>
        </w:pBdr>
        <w:spacing w:after="0" w:line="240" w:lineRule="auto"/>
        <w:jc w:val="center"/>
        <w:rPr>
          <w:rFonts w:ascii="Times New Roman" w:hAnsi="Times New Roman"/>
          <w:color w:val="000000" w:themeColor="text1"/>
          <w:sz w:val="24"/>
          <w:szCs w:val="24"/>
        </w:rPr>
      </w:pPr>
    </w:p>
    <w:p w14:paraId="66DD1B9F" w14:textId="77777777" w:rsidR="003258B3" w:rsidRPr="00962DDE" w:rsidRDefault="003258B3" w:rsidP="003258B3">
      <w:pPr>
        <w:spacing w:after="0" w:line="240" w:lineRule="auto"/>
        <w:jc w:val="center"/>
        <w:rPr>
          <w:rFonts w:ascii="Times New Roman" w:hAnsi="Times New Roman"/>
          <w:i/>
          <w:color w:val="000000" w:themeColor="text1"/>
          <w:sz w:val="24"/>
          <w:szCs w:val="24"/>
          <w:lang w:eastAsia="ru-RU"/>
        </w:rPr>
      </w:pPr>
      <w:r w:rsidRPr="00962DDE">
        <w:rPr>
          <w:rFonts w:ascii="Times New Roman" w:hAnsi="Times New Roman"/>
          <w:i/>
          <w:color w:val="000000" w:themeColor="text1"/>
          <w:sz w:val="24"/>
          <w:szCs w:val="24"/>
          <w:lang w:eastAsia="ru-RU"/>
        </w:rPr>
        <w:t>(назва замовника)</w:t>
      </w:r>
    </w:p>
    <w:p w14:paraId="4B798657" w14:textId="77777777" w:rsidR="003258B3" w:rsidRPr="00962DDE" w:rsidRDefault="003258B3" w:rsidP="003258B3">
      <w:pPr>
        <w:spacing w:after="0" w:line="240" w:lineRule="auto"/>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023A0CF" w14:textId="77777777" w:rsidR="003258B3" w:rsidRPr="00962DDE" w:rsidRDefault="003258B3" w:rsidP="003258B3">
      <w:pPr>
        <w:spacing w:after="0" w:line="240" w:lineRule="auto"/>
        <w:rPr>
          <w:rFonts w:ascii="Times New Roman" w:hAnsi="Times New Roman"/>
          <w:color w:val="000000" w:themeColor="text1"/>
          <w:sz w:val="24"/>
          <w:szCs w:val="24"/>
        </w:rPr>
      </w:pPr>
      <w:r w:rsidRPr="00962DDE">
        <w:rPr>
          <w:rFonts w:ascii="Times New Roman" w:hAnsi="Times New Roman"/>
          <w:color w:val="000000" w:themeColor="text1"/>
          <w:sz w:val="24"/>
          <w:szCs w:val="24"/>
        </w:rPr>
        <w:t xml:space="preserve">Повне найменування учасника__________________________ </w:t>
      </w:r>
    </w:p>
    <w:p w14:paraId="41DCD993" w14:textId="77777777" w:rsidR="003258B3" w:rsidRPr="00962DDE" w:rsidRDefault="003258B3" w:rsidP="003258B3">
      <w:pPr>
        <w:spacing w:after="0" w:line="240" w:lineRule="auto"/>
        <w:rPr>
          <w:rFonts w:ascii="Times New Roman" w:hAnsi="Times New Roman"/>
          <w:color w:val="000000" w:themeColor="text1"/>
          <w:sz w:val="24"/>
          <w:szCs w:val="24"/>
          <w:u w:val="single"/>
        </w:rPr>
      </w:pPr>
      <w:r w:rsidRPr="00962DDE">
        <w:rPr>
          <w:rFonts w:ascii="Times New Roman" w:hAnsi="Times New Roman"/>
          <w:color w:val="000000" w:themeColor="text1"/>
          <w:sz w:val="24"/>
          <w:szCs w:val="24"/>
        </w:rPr>
        <w:t>______________________________________________________</w:t>
      </w:r>
    </w:p>
    <w:p w14:paraId="5093B4F8" w14:textId="77777777" w:rsidR="003258B3" w:rsidRPr="00962DDE" w:rsidRDefault="003258B3" w:rsidP="003258B3">
      <w:pPr>
        <w:spacing w:after="0" w:line="240" w:lineRule="auto"/>
        <w:rPr>
          <w:rFonts w:ascii="Times New Roman" w:hAnsi="Times New Roman"/>
          <w:color w:val="000000" w:themeColor="text1"/>
          <w:sz w:val="24"/>
          <w:szCs w:val="24"/>
          <w:u w:val="single"/>
        </w:rPr>
      </w:pPr>
      <w:r w:rsidRPr="00962DDE">
        <w:rPr>
          <w:rFonts w:ascii="Times New Roman" w:hAnsi="Times New Roman"/>
          <w:color w:val="000000" w:themeColor="text1"/>
          <w:sz w:val="24"/>
          <w:szCs w:val="24"/>
        </w:rPr>
        <w:t>Адреса (юридична і фактична) _________________________</w:t>
      </w:r>
    </w:p>
    <w:p w14:paraId="4D925C65" w14:textId="77777777" w:rsidR="003258B3" w:rsidRPr="00962DDE" w:rsidRDefault="003258B3" w:rsidP="003258B3">
      <w:pPr>
        <w:spacing w:after="0" w:line="240" w:lineRule="auto"/>
        <w:rPr>
          <w:rFonts w:ascii="Times New Roman" w:hAnsi="Times New Roman"/>
          <w:color w:val="000000" w:themeColor="text1"/>
          <w:sz w:val="24"/>
          <w:szCs w:val="24"/>
          <w:u w:val="single"/>
        </w:rPr>
      </w:pPr>
      <w:r w:rsidRPr="00962DDE">
        <w:rPr>
          <w:rFonts w:ascii="Times New Roman" w:hAnsi="Times New Roman"/>
          <w:color w:val="000000" w:themeColor="text1"/>
          <w:sz w:val="24"/>
          <w:szCs w:val="24"/>
        </w:rPr>
        <w:t>Телефон (факс) ______________________________________</w:t>
      </w:r>
    </w:p>
    <w:p w14:paraId="02EF616B" w14:textId="77777777" w:rsidR="003258B3" w:rsidRPr="00962DDE" w:rsidRDefault="003258B3" w:rsidP="003258B3">
      <w:pPr>
        <w:spacing w:after="0" w:line="240" w:lineRule="auto"/>
        <w:jc w:val="both"/>
        <w:rPr>
          <w:rFonts w:ascii="Times New Roman" w:hAnsi="Times New Roman"/>
          <w:color w:val="000000" w:themeColor="text1"/>
          <w:sz w:val="24"/>
          <w:szCs w:val="24"/>
        </w:rPr>
      </w:pPr>
      <w:r w:rsidRPr="00962DDE">
        <w:rPr>
          <w:rFonts w:ascii="Times New Roman" w:hAnsi="Times New Roman"/>
          <w:color w:val="000000" w:themeColor="text1"/>
          <w:sz w:val="24"/>
          <w:szCs w:val="24"/>
        </w:rPr>
        <w:t>Е-mail ______________________________________________</w:t>
      </w:r>
    </w:p>
    <w:p w14:paraId="3478E75D" w14:textId="77777777" w:rsidR="003258B3" w:rsidRPr="00962DDE" w:rsidRDefault="003258B3" w:rsidP="003258B3">
      <w:pPr>
        <w:spacing w:after="0" w:line="240" w:lineRule="auto"/>
        <w:jc w:val="both"/>
        <w:rPr>
          <w:rFonts w:ascii="Times New Roman" w:hAnsi="Times New Roman"/>
          <w:bCs/>
          <w:color w:val="000000" w:themeColor="text1"/>
          <w:sz w:val="24"/>
          <w:szCs w:val="24"/>
        </w:rPr>
      </w:pPr>
      <w:r w:rsidRPr="00962DDE">
        <w:rPr>
          <w:rFonts w:ascii="Times New Roman" w:hAnsi="Times New Roman"/>
          <w:bCs/>
          <w:color w:val="000000" w:themeColor="text1"/>
          <w:sz w:val="24"/>
          <w:szCs w:val="24"/>
        </w:rPr>
        <w:t xml:space="preserve">Тендерна пропозиція (з ПДВ </w:t>
      </w:r>
      <w:r w:rsidRPr="00962DDE">
        <w:rPr>
          <w:rFonts w:ascii="Times New Roman" w:hAnsi="Times New Roman"/>
          <w:color w:val="000000" w:themeColor="text1"/>
          <w:sz w:val="24"/>
          <w:szCs w:val="24"/>
        </w:rPr>
        <w:t>або без ПДВ</w:t>
      </w:r>
      <w:r w:rsidRPr="00962DDE">
        <w:rPr>
          <w:rFonts w:ascii="Times New Roman" w:hAnsi="Times New Roman"/>
          <w:bCs/>
          <w:color w:val="000000" w:themeColor="text1"/>
          <w:sz w:val="24"/>
          <w:szCs w:val="24"/>
        </w:rPr>
        <w:t>):</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4"/>
        <w:gridCol w:w="1768"/>
        <w:gridCol w:w="1359"/>
        <w:gridCol w:w="1224"/>
        <w:gridCol w:w="1077"/>
        <w:gridCol w:w="690"/>
        <w:gridCol w:w="1087"/>
        <w:gridCol w:w="1087"/>
        <w:gridCol w:w="1938"/>
      </w:tblGrid>
      <w:tr w:rsidR="00CD0ADC" w:rsidRPr="00962DDE" w14:paraId="71725404" w14:textId="77777777" w:rsidTr="003660ED">
        <w:trPr>
          <w:trHeight w:val="737"/>
        </w:trPr>
        <w:tc>
          <w:tcPr>
            <w:tcW w:w="544" w:type="dxa"/>
            <w:tcBorders>
              <w:top w:val="single" w:sz="6" w:space="0" w:color="auto"/>
              <w:left w:val="single" w:sz="4" w:space="0" w:color="auto"/>
              <w:bottom w:val="single" w:sz="6" w:space="0" w:color="auto"/>
              <w:right w:val="single" w:sz="4" w:space="0" w:color="auto"/>
            </w:tcBorders>
            <w:vAlign w:val="center"/>
            <w:hideMark/>
          </w:tcPr>
          <w:p w14:paraId="1D50BC0C" w14:textId="77777777" w:rsidR="003258B3" w:rsidRPr="00962DDE" w:rsidRDefault="003258B3" w:rsidP="00962DDE">
            <w:pPr>
              <w:spacing w:after="0" w:line="240" w:lineRule="auto"/>
              <w:jc w:val="center"/>
              <w:rPr>
                <w:rFonts w:ascii="Times New Roman" w:hAnsi="Times New Roman"/>
                <w:b/>
                <w:color w:val="000000" w:themeColor="text1"/>
              </w:rPr>
            </w:pPr>
            <w:r w:rsidRPr="00962DDE">
              <w:rPr>
                <w:rFonts w:ascii="Times New Roman" w:hAnsi="Times New Roman"/>
                <w:b/>
                <w:color w:val="000000" w:themeColor="text1"/>
              </w:rPr>
              <w:t>№</w:t>
            </w:r>
          </w:p>
        </w:tc>
        <w:tc>
          <w:tcPr>
            <w:tcW w:w="1768" w:type="dxa"/>
            <w:tcBorders>
              <w:top w:val="single" w:sz="6" w:space="0" w:color="auto"/>
              <w:left w:val="single" w:sz="4" w:space="0" w:color="auto"/>
              <w:bottom w:val="single" w:sz="6" w:space="0" w:color="auto"/>
              <w:right w:val="single" w:sz="4" w:space="0" w:color="auto"/>
            </w:tcBorders>
            <w:hideMark/>
          </w:tcPr>
          <w:p w14:paraId="3D4AD9FF" w14:textId="77777777" w:rsidR="003258B3" w:rsidRPr="00962DDE" w:rsidRDefault="003258B3" w:rsidP="00962DDE">
            <w:pPr>
              <w:spacing w:after="0" w:line="240" w:lineRule="auto"/>
              <w:rPr>
                <w:rFonts w:ascii="Times New Roman" w:hAnsi="Times New Roman"/>
                <w:b/>
                <w:color w:val="000000" w:themeColor="text1"/>
                <w:sz w:val="20"/>
              </w:rPr>
            </w:pPr>
            <w:r w:rsidRPr="00962DDE">
              <w:rPr>
                <w:rFonts w:ascii="Times New Roman" w:hAnsi="Times New Roman"/>
                <w:b/>
                <w:color w:val="000000" w:themeColor="text1"/>
                <w:sz w:val="20"/>
              </w:rPr>
              <w:t>Найменування згідно з тендерною документацією</w:t>
            </w:r>
          </w:p>
        </w:tc>
        <w:tc>
          <w:tcPr>
            <w:tcW w:w="1359" w:type="dxa"/>
            <w:tcBorders>
              <w:top w:val="single" w:sz="6" w:space="0" w:color="auto"/>
              <w:left w:val="single" w:sz="4" w:space="0" w:color="auto"/>
              <w:bottom w:val="single" w:sz="6" w:space="0" w:color="auto"/>
              <w:right w:val="single" w:sz="4" w:space="0" w:color="auto"/>
            </w:tcBorders>
            <w:vAlign w:val="center"/>
            <w:hideMark/>
          </w:tcPr>
          <w:p w14:paraId="7B99E9F8" w14:textId="77777777" w:rsidR="003258B3" w:rsidRPr="00962DDE" w:rsidRDefault="003258B3" w:rsidP="00962DDE">
            <w:pPr>
              <w:spacing w:after="0" w:line="240" w:lineRule="auto"/>
              <w:rPr>
                <w:rFonts w:ascii="Times New Roman" w:hAnsi="Times New Roman"/>
                <w:b/>
                <w:color w:val="000000" w:themeColor="text1"/>
              </w:rPr>
            </w:pPr>
            <w:r w:rsidRPr="00962DDE">
              <w:rPr>
                <w:rFonts w:ascii="Times New Roman" w:hAnsi="Times New Roman"/>
                <w:b/>
                <w:color w:val="000000" w:themeColor="text1"/>
                <w:sz w:val="20"/>
              </w:rPr>
              <w:t>Найменування товару</w:t>
            </w:r>
            <w:r w:rsidRPr="00962DDE">
              <w:rPr>
                <w:rFonts w:ascii="Times New Roman" w:hAnsi="Times New Roman"/>
                <w:b/>
                <w:color w:val="000000" w:themeColor="text1"/>
              </w:rPr>
              <w:t xml:space="preserve"> </w:t>
            </w:r>
          </w:p>
        </w:tc>
        <w:tc>
          <w:tcPr>
            <w:tcW w:w="1224" w:type="dxa"/>
            <w:tcBorders>
              <w:top w:val="single" w:sz="4" w:space="0" w:color="auto"/>
              <w:left w:val="single" w:sz="4" w:space="0" w:color="auto"/>
              <w:bottom w:val="single" w:sz="6" w:space="0" w:color="auto"/>
              <w:right w:val="single" w:sz="6" w:space="0" w:color="auto"/>
            </w:tcBorders>
            <w:vAlign w:val="center"/>
            <w:hideMark/>
          </w:tcPr>
          <w:p w14:paraId="5AB1C33B" w14:textId="77777777" w:rsidR="003258B3" w:rsidRPr="00962DDE" w:rsidRDefault="003258B3" w:rsidP="00962DDE">
            <w:pPr>
              <w:spacing w:after="0" w:line="240" w:lineRule="auto"/>
              <w:jc w:val="center"/>
              <w:rPr>
                <w:rFonts w:ascii="Times New Roman" w:hAnsi="Times New Roman"/>
                <w:b/>
                <w:color w:val="000000" w:themeColor="text1"/>
                <w:sz w:val="20"/>
              </w:rPr>
            </w:pPr>
            <w:r w:rsidRPr="00962DDE">
              <w:rPr>
                <w:rFonts w:ascii="Times New Roman" w:hAnsi="Times New Roman"/>
                <w:b/>
                <w:color w:val="000000" w:themeColor="text1"/>
                <w:sz w:val="20"/>
              </w:rPr>
              <w:t>Виробник, країна походження</w:t>
            </w:r>
          </w:p>
        </w:tc>
        <w:tc>
          <w:tcPr>
            <w:tcW w:w="1077" w:type="dxa"/>
            <w:tcBorders>
              <w:top w:val="single" w:sz="6" w:space="0" w:color="auto"/>
              <w:left w:val="single" w:sz="6" w:space="0" w:color="auto"/>
              <w:bottom w:val="single" w:sz="6" w:space="0" w:color="auto"/>
              <w:right w:val="single" w:sz="4" w:space="0" w:color="auto"/>
            </w:tcBorders>
            <w:vAlign w:val="center"/>
            <w:hideMark/>
          </w:tcPr>
          <w:p w14:paraId="709B9D40" w14:textId="77777777" w:rsidR="003258B3" w:rsidRPr="00962DDE" w:rsidRDefault="003258B3" w:rsidP="00962DDE">
            <w:pPr>
              <w:spacing w:after="0" w:line="240" w:lineRule="auto"/>
              <w:jc w:val="center"/>
              <w:rPr>
                <w:rFonts w:ascii="Times New Roman" w:hAnsi="Times New Roman"/>
                <w:b/>
                <w:color w:val="000000" w:themeColor="text1"/>
                <w:sz w:val="20"/>
              </w:rPr>
            </w:pPr>
            <w:r w:rsidRPr="00962DDE">
              <w:rPr>
                <w:rFonts w:ascii="Times New Roman" w:hAnsi="Times New Roman"/>
                <w:b/>
                <w:color w:val="000000" w:themeColor="text1"/>
                <w:sz w:val="20"/>
              </w:rPr>
              <w:t>Одиниця виміру</w:t>
            </w:r>
          </w:p>
        </w:tc>
        <w:tc>
          <w:tcPr>
            <w:tcW w:w="690" w:type="dxa"/>
            <w:tcBorders>
              <w:top w:val="single" w:sz="6" w:space="0" w:color="auto"/>
              <w:left w:val="single" w:sz="4" w:space="0" w:color="auto"/>
              <w:bottom w:val="single" w:sz="6" w:space="0" w:color="auto"/>
              <w:right w:val="single" w:sz="6" w:space="0" w:color="auto"/>
            </w:tcBorders>
            <w:vAlign w:val="center"/>
            <w:hideMark/>
          </w:tcPr>
          <w:p w14:paraId="1CEC92E5" w14:textId="77777777" w:rsidR="003258B3" w:rsidRPr="00962DDE" w:rsidRDefault="003258B3" w:rsidP="00962DDE">
            <w:pPr>
              <w:spacing w:after="0" w:line="240" w:lineRule="auto"/>
              <w:jc w:val="center"/>
              <w:rPr>
                <w:rFonts w:ascii="Times New Roman" w:hAnsi="Times New Roman"/>
                <w:b/>
                <w:color w:val="000000" w:themeColor="text1"/>
                <w:sz w:val="20"/>
              </w:rPr>
            </w:pPr>
            <w:r w:rsidRPr="00962DDE">
              <w:rPr>
                <w:rFonts w:ascii="Times New Roman" w:hAnsi="Times New Roman"/>
                <w:b/>
                <w:color w:val="000000" w:themeColor="text1"/>
                <w:sz w:val="20"/>
              </w:rPr>
              <w:t>Кількість</w:t>
            </w:r>
          </w:p>
        </w:tc>
        <w:tc>
          <w:tcPr>
            <w:tcW w:w="1087" w:type="dxa"/>
            <w:tcBorders>
              <w:top w:val="single" w:sz="6" w:space="0" w:color="auto"/>
              <w:left w:val="single" w:sz="6" w:space="0" w:color="auto"/>
              <w:bottom w:val="single" w:sz="6" w:space="0" w:color="auto"/>
              <w:right w:val="single" w:sz="4" w:space="0" w:color="auto"/>
            </w:tcBorders>
            <w:vAlign w:val="center"/>
            <w:hideMark/>
          </w:tcPr>
          <w:p w14:paraId="3ACC0B5F" w14:textId="77777777" w:rsidR="003258B3" w:rsidRPr="00962DDE" w:rsidRDefault="003258B3" w:rsidP="00962DDE">
            <w:pPr>
              <w:spacing w:after="0" w:line="240" w:lineRule="auto"/>
              <w:jc w:val="center"/>
              <w:rPr>
                <w:rFonts w:ascii="Times New Roman" w:hAnsi="Times New Roman"/>
                <w:b/>
                <w:color w:val="000000" w:themeColor="text1"/>
                <w:sz w:val="20"/>
              </w:rPr>
            </w:pPr>
            <w:r w:rsidRPr="00962DDE">
              <w:rPr>
                <w:rFonts w:ascii="Times New Roman" w:hAnsi="Times New Roman"/>
                <w:b/>
                <w:color w:val="000000" w:themeColor="text1"/>
                <w:sz w:val="20"/>
              </w:rPr>
              <w:t>Ціна за одиницю, грн. без ПДВ</w:t>
            </w:r>
          </w:p>
        </w:tc>
        <w:tc>
          <w:tcPr>
            <w:tcW w:w="1087" w:type="dxa"/>
            <w:tcBorders>
              <w:top w:val="single" w:sz="6" w:space="0" w:color="auto"/>
              <w:left w:val="single" w:sz="4" w:space="0" w:color="auto"/>
              <w:bottom w:val="single" w:sz="6" w:space="0" w:color="auto"/>
              <w:right w:val="single" w:sz="4" w:space="0" w:color="auto"/>
            </w:tcBorders>
            <w:vAlign w:val="center"/>
            <w:hideMark/>
          </w:tcPr>
          <w:p w14:paraId="40DD0D7C" w14:textId="77777777" w:rsidR="003258B3" w:rsidRPr="00962DDE" w:rsidRDefault="003258B3" w:rsidP="00962DDE">
            <w:pPr>
              <w:spacing w:after="0" w:line="240" w:lineRule="auto"/>
              <w:jc w:val="center"/>
              <w:rPr>
                <w:rFonts w:ascii="Times New Roman" w:hAnsi="Times New Roman"/>
                <w:b/>
                <w:color w:val="000000" w:themeColor="text1"/>
                <w:sz w:val="20"/>
              </w:rPr>
            </w:pPr>
            <w:r w:rsidRPr="00962DDE">
              <w:rPr>
                <w:rFonts w:ascii="Times New Roman" w:hAnsi="Times New Roman"/>
                <w:b/>
                <w:color w:val="000000" w:themeColor="text1"/>
                <w:sz w:val="20"/>
              </w:rPr>
              <w:t>Ціна за одиницю, грн. з ПДВ</w:t>
            </w:r>
            <w:r w:rsidRPr="00962DDE">
              <w:rPr>
                <w:rFonts w:ascii="Times New Roman" w:hAnsi="Times New Roman"/>
                <w:b/>
                <w:color w:val="000000" w:themeColor="text1"/>
                <w:sz w:val="20"/>
              </w:rPr>
              <w:footnoteReference w:id="1"/>
            </w:r>
          </w:p>
        </w:tc>
        <w:tc>
          <w:tcPr>
            <w:tcW w:w="1938" w:type="dxa"/>
            <w:tcBorders>
              <w:top w:val="single" w:sz="6" w:space="0" w:color="auto"/>
              <w:left w:val="single" w:sz="4" w:space="0" w:color="auto"/>
              <w:bottom w:val="single" w:sz="6" w:space="0" w:color="auto"/>
              <w:right w:val="single" w:sz="6" w:space="0" w:color="auto"/>
            </w:tcBorders>
            <w:vAlign w:val="center"/>
            <w:hideMark/>
          </w:tcPr>
          <w:p w14:paraId="7B5B1CF1" w14:textId="77777777" w:rsidR="003258B3" w:rsidRPr="00962DDE" w:rsidRDefault="003258B3" w:rsidP="00962DDE">
            <w:pPr>
              <w:spacing w:after="0" w:line="240" w:lineRule="auto"/>
              <w:jc w:val="center"/>
              <w:rPr>
                <w:rFonts w:ascii="Times New Roman" w:hAnsi="Times New Roman"/>
                <w:b/>
                <w:color w:val="000000" w:themeColor="text1"/>
                <w:sz w:val="20"/>
              </w:rPr>
            </w:pPr>
            <w:r w:rsidRPr="00962DDE">
              <w:rPr>
                <w:rFonts w:ascii="Times New Roman" w:hAnsi="Times New Roman"/>
                <w:b/>
                <w:color w:val="000000" w:themeColor="text1"/>
                <w:sz w:val="20"/>
              </w:rPr>
              <w:t>Загальна вартість в гривнях з урахуванням усіх загальнообов’язкових платежів та транспортування</w:t>
            </w:r>
          </w:p>
        </w:tc>
      </w:tr>
      <w:tr w:rsidR="00CD0ADC" w:rsidRPr="00962DDE" w14:paraId="70F44004" w14:textId="77777777" w:rsidTr="003660ED">
        <w:trPr>
          <w:trHeight w:val="314"/>
        </w:trPr>
        <w:tc>
          <w:tcPr>
            <w:tcW w:w="10774" w:type="dxa"/>
            <w:gridSpan w:val="9"/>
            <w:tcBorders>
              <w:top w:val="single" w:sz="6" w:space="0" w:color="auto"/>
              <w:left w:val="single" w:sz="6" w:space="0" w:color="auto"/>
              <w:bottom w:val="single" w:sz="6" w:space="0" w:color="auto"/>
              <w:right w:val="single" w:sz="6" w:space="0" w:color="auto"/>
            </w:tcBorders>
            <w:vAlign w:val="center"/>
            <w:hideMark/>
          </w:tcPr>
          <w:p w14:paraId="4A0E1111" w14:textId="77777777" w:rsidR="003258B3" w:rsidRPr="00962DDE" w:rsidRDefault="003258B3" w:rsidP="00962DDE">
            <w:pPr>
              <w:spacing w:after="0" w:line="240" w:lineRule="auto"/>
              <w:rPr>
                <w:rFonts w:ascii="Times New Roman" w:hAnsi="Times New Roman"/>
                <w:b/>
                <w:bCs/>
                <w:color w:val="000000" w:themeColor="text1"/>
              </w:rPr>
            </w:pPr>
            <w:r w:rsidRPr="00962DDE">
              <w:rPr>
                <w:rFonts w:ascii="Times New Roman" w:hAnsi="Times New Roman"/>
                <w:b/>
                <w:bCs/>
                <w:color w:val="000000" w:themeColor="text1"/>
              </w:rPr>
              <w:t>Загальна вартість тендерної пропозиції ________</w:t>
            </w:r>
          </w:p>
          <w:p w14:paraId="18B19D82" w14:textId="77777777" w:rsidR="003258B3" w:rsidRPr="00962DDE" w:rsidRDefault="003258B3" w:rsidP="00962DDE">
            <w:pPr>
              <w:spacing w:after="0" w:line="240" w:lineRule="auto"/>
              <w:jc w:val="right"/>
              <w:rPr>
                <w:rFonts w:ascii="Times New Roman" w:hAnsi="Times New Roman"/>
                <w:b/>
                <w:bCs/>
                <w:color w:val="000000" w:themeColor="text1"/>
              </w:rPr>
            </w:pPr>
            <w:r w:rsidRPr="00962DDE">
              <w:rPr>
                <w:rFonts w:ascii="Times New Roman" w:hAnsi="Times New Roman"/>
                <w:b/>
                <w:bCs/>
                <w:color w:val="000000" w:themeColor="text1"/>
              </w:rPr>
              <w:t xml:space="preserve">                  ______________   з ПДВ або без ПДВ (вказати суму) Σ</w:t>
            </w:r>
          </w:p>
        </w:tc>
      </w:tr>
    </w:tbl>
    <w:p w14:paraId="6548D7B5"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p>
    <w:p w14:paraId="36881724"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DEC987F"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18A30081"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0570977"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612E156"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D5B888A" w14:textId="77777777" w:rsidR="003258B3" w:rsidRPr="00962DDE" w:rsidRDefault="003258B3" w:rsidP="003258B3">
      <w:pPr>
        <w:spacing w:after="0" w:line="240" w:lineRule="auto"/>
        <w:jc w:val="both"/>
        <w:rPr>
          <w:rFonts w:ascii="Times New Roman" w:eastAsia="Times New Roman" w:hAnsi="Times New Roman"/>
          <w:color w:val="000000" w:themeColor="text1"/>
          <w:sz w:val="24"/>
          <w:szCs w:val="24"/>
        </w:rPr>
      </w:pPr>
      <w:r w:rsidRPr="00962DDE">
        <w:rPr>
          <w:rFonts w:ascii="Times New Roman" w:eastAsia="Times New Roman" w:hAnsi="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B921057" w14:textId="77777777" w:rsidR="003258B3" w:rsidRPr="00962DDE" w:rsidRDefault="003258B3" w:rsidP="003258B3">
      <w:pPr>
        <w:spacing w:after="0" w:line="240" w:lineRule="auto"/>
        <w:rPr>
          <w:rFonts w:ascii="Times New Roman" w:hAnsi="Times New Roman"/>
          <w:i/>
          <w:color w:val="000000" w:themeColor="text1"/>
          <w:sz w:val="24"/>
          <w:szCs w:val="24"/>
          <w:lang w:eastAsia="ru-RU"/>
        </w:rPr>
      </w:pPr>
    </w:p>
    <w:p w14:paraId="6D89BD55" w14:textId="77777777" w:rsidR="003258B3" w:rsidRPr="00962DDE" w:rsidRDefault="003258B3" w:rsidP="003258B3">
      <w:pPr>
        <w:spacing w:after="0" w:line="240" w:lineRule="auto"/>
        <w:rPr>
          <w:rFonts w:ascii="Times New Roman" w:hAnsi="Times New Roman"/>
          <w:i/>
          <w:color w:val="000000" w:themeColor="text1"/>
          <w:sz w:val="24"/>
          <w:szCs w:val="24"/>
          <w:lang w:eastAsia="ru-RU"/>
        </w:rPr>
      </w:pPr>
    </w:p>
    <w:p w14:paraId="58315D04" w14:textId="77777777" w:rsidR="003258B3" w:rsidRPr="00962DDE"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eastAsia="ru-RU"/>
        </w:rPr>
      </w:pPr>
      <w:r w:rsidRPr="00962DDE">
        <w:rPr>
          <w:rFonts w:ascii="Times New Roman" w:hAnsi="Times New Roman"/>
          <w:i/>
          <w:color w:val="000000" w:themeColor="text1"/>
          <w:sz w:val="24"/>
          <w:szCs w:val="24"/>
          <w:lang w:eastAsia="ru-RU"/>
        </w:rPr>
        <w:t>Посада, ім’я ПРІЗВИЩЕ, підпис уповноваженої особи учасника</w:t>
      </w:r>
    </w:p>
    <w:p w14:paraId="78CA3519" w14:textId="77777777" w:rsidR="003258B3" w:rsidRPr="00962DDE" w:rsidRDefault="003258B3" w:rsidP="003258B3">
      <w:pPr>
        <w:spacing w:after="0" w:line="240" w:lineRule="auto"/>
        <w:jc w:val="right"/>
        <w:rPr>
          <w:rFonts w:ascii="Times New Roman" w:hAnsi="Times New Roman"/>
          <w:b/>
          <w:color w:val="000000" w:themeColor="text1"/>
          <w:sz w:val="24"/>
          <w:szCs w:val="24"/>
          <w:lang w:eastAsia="ru-RU"/>
        </w:rPr>
      </w:pPr>
      <w:r w:rsidRPr="00962DDE">
        <w:rPr>
          <w:rFonts w:ascii="Times New Roman" w:hAnsi="Times New Roman"/>
          <w:b/>
          <w:color w:val="000000" w:themeColor="text1"/>
          <w:sz w:val="24"/>
          <w:szCs w:val="24"/>
          <w:lang w:eastAsia="ru-RU"/>
        </w:rPr>
        <w:br w:type="page"/>
      </w:r>
      <w:r w:rsidRPr="00962DDE">
        <w:rPr>
          <w:rFonts w:ascii="Times New Roman" w:hAnsi="Times New Roman"/>
          <w:b/>
          <w:color w:val="000000" w:themeColor="text1"/>
          <w:sz w:val="24"/>
          <w:szCs w:val="24"/>
          <w:lang w:eastAsia="ru-RU"/>
        </w:rPr>
        <w:lastRenderedPageBreak/>
        <w:t>ДОДАТОК №5</w:t>
      </w:r>
    </w:p>
    <w:p w14:paraId="0063E756" w14:textId="77777777" w:rsidR="003258B3" w:rsidRPr="00962DDE" w:rsidRDefault="003258B3" w:rsidP="003258B3">
      <w:pPr>
        <w:spacing w:after="0" w:line="240" w:lineRule="auto"/>
        <w:jc w:val="right"/>
        <w:rPr>
          <w:rFonts w:ascii="Times New Roman" w:hAnsi="Times New Roman"/>
          <w:b/>
          <w:color w:val="000000" w:themeColor="text1"/>
          <w:sz w:val="24"/>
          <w:szCs w:val="24"/>
          <w:lang w:eastAsia="ru-RU"/>
        </w:rPr>
      </w:pPr>
    </w:p>
    <w:p w14:paraId="13AE8D69" w14:textId="77777777" w:rsidR="003258B3" w:rsidRPr="00962DDE" w:rsidRDefault="003258B3" w:rsidP="003258B3">
      <w:pPr>
        <w:spacing w:after="0" w:line="240" w:lineRule="auto"/>
        <w:jc w:val="right"/>
        <w:rPr>
          <w:rFonts w:ascii="Times New Roman" w:hAnsi="Times New Roman"/>
          <w:i/>
          <w:color w:val="000000" w:themeColor="text1"/>
          <w:sz w:val="24"/>
          <w:szCs w:val="24"/>
          <w:lang w:eastAsia="ru-RU"/>
        </w:rPr>
      </w:pPr>
    </w:p>
    <w:p w14:paraId="2A73AD58" w14:textId="77777777" w:rsidR="003258B3" w:rsidRPr="00962DDE" w:rsidRDefault="003258B3" w:rsidP="003258B3">
      <w:pPr>
        <w:spacing w:after="0" w:line="240" w:lineRule="auto"/>
        <w:jc w:val="center"/>
        <w:rPr>
          <w:rFonts w:ascii="Times New Roman" w:hAnsi="Times New Roman"/>
          <w:b/>
          <w:color w:val="000000" w:themeColor="text1"/>
          <w:sz w:val="24"/>
          <w:szCs w:val="24"/>
          <w:lang w:eastAsia="ru-RU"/>
        </w:rPr>
      </w:pPr>
    </w:p>
    <w:p w14:paraId="32CDD3A8" w14:textId="77777777" w:rsidR="003258B3" w:rsidRPr="00CD0ADC" w:rsidRDefault="003258B3" w:rsidP="003258B3">
      <w:pPr>
        <w:spacing w:after="0" w:line="240" w:lineRule="auto"/>
        <w:rPr>
          <w:rFonts w:ascii="Times New Roman" w:hAnsi="Times New Roman"/>
          <w:b/>
          <w:i/>
          <w:color w:val="000000" w:themeColor="text1"/>
          <w:sz w:val="24"/>
          <w:szCs w:val="24"/>
          <w:lang w:eastAsia="ru-RU"/>
        </w:rPr>
      </w:pPr>
      <w:bookmarkStart w:id="15" w:name="19"/>
      <w:bookmarkEnd w:id="15"/>
      <w:r w:rsidRPr="00962DDE">
        <w:rPr>
          <w:rFonts w:ascii="Times New Roman" w:hAnsi="Times New Roman"/>
          <w:i/>
          <w:color w:val="000000" w:themeColor="text1"/>
          <w:sz w:val="24"/>
          <w:szCs w:val="24"/>
          <w:lang w:eastAsia="ru-RU"/>
        </w:rPr>
        <w:t>*Додано замовником в окремому файлі «Проєкт договору</w:t>
      </w:r>
      <w:r w:rsidRPr="00962DDE">
        <w:rPr>
          <w:rFonts w:ascii="Times New Roman" w:hAnsi="Times New Roman"/>
          <w:b/>
          <w:i/>
          <w:color w:val="000000" w:themeColor="text1"/>
          <w:sz w:val="24"/>
          <w:szCs w:val="24"/>
          <w:lang w:eastAsia="ru-RU"/>
        </w:rPr>
        <w:t>»</w:t>
      </w:r>
    </w:p>
    <w:p w14:paraId="1D3D930C"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5E3F03FB" w14:textId="77777777" w:rsidR="003258B3" w:rsidRPr="00CD0ADC" w:rsidRDefault="003258B3" w:rsidP="003258B3">
      <w:pPr>
        <w:spacing w:after="0" w:line="240" w:lineRule="auto"/>
        <w:rPr>
          <w:rFonts w:ascii="Times New Roman" w:hAnsi="Times New Roman"/>
          <w:color w:val="000000" w:themeColor="text1"/>
          <w:sz w:val="24"/>
          <w:szCs w:val="24"/>
        </w:rPr>
      </w:pPr>
    </w:p>
    <w:p w14:paraId="32889F1B" w14:textId="77777777" w:rsidR="003258B3" w:rsidRPr="00CD0ADC" w:rsidRDefault="003258B3" w:rsidP="003258B3">
      <w:pPr>
        <w:rPr>
          <w:rFonts w:ascii="Times New Roman" w:hAnsi="Times New Roman"/>
          <w:color w:val="000000" w:themeColor="text1"/>
        </w:rPr>
      </w:pPr>
    </w:p>
    <w:p w14:paraId="3E4CB05E" w14:textId="77777777" w:rsidR="003258B3" w:rsidRPr="00CD0ADC" w:rsidRDefault="003258B3" w:rsidP="003258B3">
      <w:pPr>
        <w:rPr>
          <w:rFonts w:ascii="Times New Roman" w:hAnsi="Times New Roman"/>
          <w:color w:val="000000" w:themeColor="text1"/>
        </w:rPr>
      </w:pPr>
    </w:p>
    <w:p w14:paraId="77631DE2" w14:textId="77777777" w:rsidR="00AE6A0A" w:rsidRPr="00CD0ADC" w:rsidRDefault="00AE6A0A">
      <w:pPr>
        <w:rPr>
          <w:rFonts w:ascii="Times New Roman" w:hAnsi="Times New Roman"/>
          <w:color w:val="000000" w:themeColor="text1"/>
        </w:rPr>
      </w:pPr>
    </w:p>
    <w:sectPr w:rsidR="00AE6A0A" w:rsidRPr="00CD0ADC" w:rsidSect="002952CE">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13A3" w14:textId="77777777" w:rsidR="003258B3" w:rsidRDefault="003258B3" w:rsidP="003258B3">
      <w:pPr>
        <w:spacing w:after="0" w:line="240" w:lineRule="auto"/>
      </w:pPr>
      <w:r>
        <w:separator/>
      </w:r>
    </w:p>
  </w:endnote>
  <w:endnote w:type="continuationSeparator" w:id="0">
    <w:p w14:paraId="1545EFB3" w14:textId="77777777" w:rsidR="003258B3" w:rsidRDefault="003258B3" w:rsidP="0032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B070" w14:textId="77777777" w:rsidR="003258B3" w:rsidRDefault="003258B3" w:rsidP="002952CE">
    <w:pPr>
      <w:pStyle w:val="a5"/>
      <w:jc w:val="center"/>
    </w:pPr>
    <w:r>
      <w:fldChar w:fldCharType="begin"/>
    </w:r>
    <w:r>
      <w:instrText>PAGE   \* MERGEFORMAT</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C3E4" w14:textId="77777777" w:rsidR="003258B3" w:rsidRPr="002B4C36" w:rsidRDefault="003258B3" w:rsidP="002952CE">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6C89" w14:textId="77777777" w:rsidR="003258B3" w:rsidRDefault="003258B3" w:rsidP="003258B3">
      <w:pPr>
        <w:spacing w:after="0" w:line="240" w:lineRule="auto"/>
      </w:pPr>
      <w:r>
        <w:separator/>
      </w:r>
    </w:p>
  </w:footnote>
  <w:footnote w:type="continuationSeparator" w:id="0">
    <w:p w14:paraId="118B3D62" w14:textId="77777777" w:rsidR="003258B3" w:rsidRDefault="003258B3" w:rsidP="003258B3">
      <w:pPr>
        <w:spacing w:after="0" w:line="240" w:lineRule="auto"/>
      </w:pPr>
      <w:r>
        <w:continuationSeparator/>
      </w:r>
    </w:p>
  </w:footnote>
  <w:footnote w:id="1">
    <w:p w14:paraId="1F16CCA9" w14:textId="77777777" w:rsidR="003258B3" w:rsidRDefault="003258B3" w:rsidP="003258B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lang w:eastAsia="en-US"/>
        </w:rPr>
      </w:pPr>
      <w:r>
        <w:rPr>
          <w:rStyle w:val="a8"/>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8B61FF3" w14:textId="77777777" w:rsidR="003258B3" w:rsidRDefault="003258B3" w:rsidP="003258B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alibri" w:hAnsi="Calibri"/>
          <w:sz w:val="20"/>
          <w:szCs w:val="20"/>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BBB" w14:textId="77777777" w:rsidR="003258B3" w:rsidRDefault="003258B3" w:rsidP="002952C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3B6F3A" w14:textId="77777777" w:rsidR="003258B3" w:rsidRDefault="00325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4C2130"/>
    <w:multiLevelType w:val="hybridMultilevel"/>
    <w:tmpl w:val="B12ECD46"/>
    <w:lvl w:ilvl="0" w:tplc="2FC4E4F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48920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8258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5E"/>
    <w:rsid w:val="000D4CD0"/>
    <w:rsid w:val="001A69A4"/>
    <w:rsid w:val="003258B3"/>
    <w:rsid w:val="00542E69"/>
    <w:rsid w:val="0077163F"/>
    <w:rsid w:val="007E5C9B"/>
    <w:rsid w:val="007E7C5E"/>
    <w:rsid w:val="008C7572"/>
    <w:rsid w:val="00957956"/>
    <w:rsid w:val="00962DDE"/>
    <w:rsid w:val="009F054E"/>
    <w:rsid w:val="00AA27FA"/>
    <w:rsid w:val="00AE6A0A"/>
    <w:rsid w:val="00B120E1"/>
    <w:rsid w:val="00CD0ADC"/>
    <w:rsid w:val="00D6012F"/>
    <w:rsid w:val="00F45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EF9D"/>
  <w15:chartTrackingRefBased/>
  <w15:docId w15:val="{88AB82A3-0A33-4874-8484-9E0B9B0D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8B3"/>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8B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258B3"/>
    <w:rPr>
      <w:rFonts w:ascii="Calibri" w:eastAsia="Calibri" w:hAnsi="Calibri" w:cs="Times New Roman"/>
      <w:kern w:val="0"/>
      <w14:ligatures w14:val="none"/>
    </w:rPr>
  </w:style>
  <w:style w:type="paragraph" w:styleId="a5">
    <w:name w:val="footer"/>
    <w:basedOn w:val="a"/>
    <w:link w:val="a6"/>
    <w:uiPriority w:val="99"/>
    <w:unhideWhenUsed/>
    <w:rsid w:val="003258B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258B3"/>
    <w:rPr>
      <w:rFonts w:ascii="Calibri" w:eastAsia="Calibri" w:hAnsi="Calibri" w:cs="Times New Roman"/>
      <w:kern w:val="0"/>
      <w14:ligatures w14:val="none"/>
    </w:rPr>
  </w:style>
  <w:style w:type="character" w:styleId="a7">
    <w:name w:val="page number"/>
    <w:basedOn w:val="a0"/>
    <w:rsid w:val="003258B3"/>
  </w:style>
  <w:style w:type="character" w:styleId="a8">
    <w:name w:val="footnote reference"/>
    <w:uiPriority w:val="99"/>
    <w:rsid w:val="003258B3"/>
    <w:rPr>
      <w:vertAlign w:val="superscript"/>
    </w:rPr>
  </w:style>
  <w:style w:type="character" w:styleId="a9">
    <w:name w:val="Hyperlink"/>
    <w:uiPriority w:val="99"/>
    <w:rsid w:val="003258B3"/>
    <w:rPr>
      <w:color w:val="0000FF"/>
      <w:u w:val="single"/>
    </w:rPr>
  </w:style>
  <w:style w:type="paragraph" w:customStyle="1" w:styleId="rvps2">
    <w:name w:val="rvps2"/>
    <w:basedOn w:val="a"/>
    <w:rsid w:val="003258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
    <w:name w:val="Основний текст 2 Знак"/>
    <w:link w:val="20"/>
    <w:locked/>
    <w:rsid w:val="003258B3"/>
    <w:rPr>
      <w:b/>
      <w:sz w:val="24"/>
    </w:rPr>
  </w:style>
  <w:style w:type="paragraph" w:styleId="20">
    <w:name w:val="Body Text 2"/>
    <w:basedOn w:val="a"/>
    <w:link w:val="2"/>
    <w:rsid w:val="003258B3"/>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3258B3"/>
    <w:rPr>
      <w:rFonts w:ascii="Calibri" w:eastAsia="Calibri" w:hAnsi="Calibri" w:cs="Times New Roman"/>
      <w:kern w:val="0"/>
      <w14:ligatures w14:val="non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3258B3"/>
    <w:rPr>
      <w:rFonts w:ascii="Times New Roman CYR" w:hAnsi="Times New Roman CYR" w:cs="Times New Roman CYR"/>
      <w:sz w:val="24"/>
      <w:szCs w:val="24"/>
      <w:lang w:eastAsia="ar-S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nhideWhenUsed/>
    <w:qFormat/>
    <w:rsid w:val="003258B3"/>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 w:type="paragraph" w:styleId="ac">
    <w:name w:val="List Paragraph"/>
    <w:basedOn w:val="a"/>
    <w:uiPriority w:val="34"/>
    <w:qFormat/>
    <w:rsid w:val="008C7572"/>
    <w:pPr>
      <w:ind w:left="720"/>
      <w:contextualSpacing/>
    </w:pPr>
  </w:style>
  <w:style w:type="table" w:styleId="ad">
    <w:name w:val="Table Grid"/>
    <w:basedOn w:val="a1"/>
    <w:uiPriority w:val="39"/>
    <w:rsid w:val="00AA27F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32</Pages>
  <Words>56761</Words>
  <Characters>32355</Characters>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2023-10-31T08:16:00Z</dcterms:created>
  <dcterms:modified xsi:type="dcterms:W3CDTF">2024-01-15T09:19:00Z</dcterms:modified>
</cp:coreProperties>
</file>