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68" w:rsidRPr="00C03E68" w:rsidRDefault="00C03E68" w:rsidP="00C03E68">
      <w:pPr>
        <w:jc w:val="right"/>
        <w:rPr>
          <w:rFonts w:ascii="Times New Roman" w:hAnsi="Times New Roman"/>
          <w:color w:val="000000"/>
          <w:sz w:val="24"/>
          <w:lang w:val="uk-UA"/>
        </w:rPr>
      </w:pPr>
      <w:r w:rsidRPr="00C03E68">
        <w:rPr>
          <w:rFonts w:ascii="Times New Roman" w:hAnsi="Times New Roman"/>
          <w:b/>
          <w:color w:val="000000"/>
          <w:sz w:val="24"/>
          <w:lang w:val="uk-UA"/>
        </w:rPr>
        <w:t>ДОДАТОК №</w:t>
      </w:r>
      <w:r w:rsidRPr="00C03E68">
        <w:rPr>
          <w:rFonts w:ascii="Times New Roman" w:hAnsi="Times New Roman"/>
          <w:b/>
          <w:color w:val="000000"/>
          <w:sz w:val="24"/>
          <w:lang w:val="uk-UA"/>
        </w:rPr>
        <w:t> 4</w:t>
      </w:r>
      <w:r w:rsidRPr="00C03E68">
        <w:rPr>
          <w:rFonts w:ascii="Times New Roman" w:hAnsi="Times New Roman"/>
          <w:b/>
          <w:color w:val="000000"/>
          <w:sz w:val="24"/>
          <w:lang w:val="uk-UA"/>
        </w:rPr>
        <w:br/>
      </w:r>
      <w:r w:rsidRPr="00C03E68">
        <w:rPr>
          <w:rFonts w:ascii="Times New Roman" w:hAnsi="Times New Roman"/>
          <w:color w:val="000000"/>
          <w:sz w:val="24"/>
          <w:lang w:val="uk-UA"/>
        </w:rPr>
        <w:t xml:space="preserve">до тендерної документації </w:t>
      </w:r>
    </w:p>
    <w:p w:rsidR="00C03E68" w:rsidRPr="00C03E68" w:rsidRDefault="00C03E68" w:rsidP="00C03E68">
      <w:pPr>
        <w:rPr>
          <w:rFonts w:ascii="Times New Roman" w:hAnsi="Times New Roman"/>
          <w:b/>
          <w:sz w:val="20"/>
          <w:szCs w:val="20"/>
          <w:lang w:val="uk-UA"/>
        </w:rPr>
      </w:pPr>
      <w:r w:rsidRPr="00C03E68">
        <w:rPr>
          <w:rFonts w:ascii="Times New Roman" w:hAnsi="Times New Roman"/>
          <w:i/>
          <w:iCs/>
          <w:sz w:val="20"/>
          <w:szCs w:val="20"/>
          <w:lang w:val="uk-UA"/>
        </w:rPr>
        <w:t>Учасник не повинен відступати від даної форми</w:t>
      </w:r>
    </w:p>
    <w:p w:rsidR="00C03E68" w:rsidRPr="00C03E68" w:rsidRDefault="00C03E68" w:rsidP="00C03E68">
      <w:pPr>
        <w:pStyle w:val="a3"/>
        <w:jc w:val="both"/>
        <w:rPr>
          <w:rFonts w:ascii="Times New Roman" w:hAnsi="Times New Roman"/>
          <w:b/>
          <w:sz w:val="20"/>
          <w:szCs w:val="20"/>
          <w:lang w:val="uk-UA"/>
        </w:rPr>
      </w:pPr>
    </w:p>
    <w:p w:rsidR="00C03E68" w:rsidRPr="00C03E68" w:rsidRDefault="00C03E68" w:rsidP="00C03E68">
      <w:pPr>
        <w:pStyle w:val="a3"/>
        <w:ind w:left="0"/>
        <w:jc w:val="center"/>
        <w:rPr>
          <w:rFonts w:ascii="Times New Roman" w:hAnsi="Times New Roman"/>
          <w:b/>
          <w:sz w:val="23"/>
          <w:szCs w:val="23"/>
          <w:lang w:val="uk-UA"/>
        </w:rPr>
      </w:pPr>
      <w:r w:rsidRPr="00C03E68">
        <w:rPr>
          <w:rFonts w:ascii="Times New Roman" w:hAnsi="Times New Roman"/>
          <w:b/>
          <w:sz w:val="23"/>
          <w:szCs w:val="23"/>
          <w:lang w:val="uk-UA"/>
        </w:rPr>
        <w:t>ТЕНДЕРНА ПРОПОЗИЦІЯ</w:t>
      </w:r>
    </w:p>
    <w:p w:rsidR="00C03E68" w:rsidRPr="00C03E68" w:rsidRDefault="00C03E68" w:rsidP="00C03E68">
      <w:pPr>
        <w:spacing w:line="240" w:lineRule="auto"/>
        <w:jc w:val="center"/>
        <w:rPr>
          <w:rFonts w:ascii="Times New Roman" w:hAnsi="Times New Roman"/>
          <w:sz w:val="23"/>
          <w:szCs w:val="23"/>
          <w:lang w:val="uk-UA"/>
        </w:rPr>
      </w:pPr>
      <w:r w:rsidRPr="00C03E68">
        <w:rPr>
          <w:rFonts w:ascii="Times New Roman" w:hAnsi="Times New Roman"/>
          <w:sz w:val="23"/>
          <w:szCs w:val="23"/>
          <w:lang w:val="uk-UA"/>
        </w:rPr>
        <w:t>(форма, яка подається Учасником на фірмовому бланку)</w:t>
      </w:r>
    </w:p>
    <w:p w:rsidR="00C03E68" w:rsidRPr="00C03E68" w:rsidRDefault="00C03E68" w:rsidP="00C03E68">
      <w:pPr>
        <w:pStyle w:val="a5"/>
        <w:tabs>
          <w:tab w:val="left" w:pos="708"/>
        </w:tabs>
        <w:jc w:val="both"/>
        <w:rPr>
          <w:sz w:val="23"/>
          <w:szCs w:val="23"/>
          <w:lang w:val="uk-UA"/>
        </w:rPr>
      </w:pPr>
      <w:r w:rsidRPr="00C03E68">
        <w:rPr>
          <w:sz w:val="23"/>
          <w:szCs w:val="23"/>
          <w:shd w:val="clear" w:color="auto" w:fill="FFFFFF"/>
          <w:lang w:val="uk-UA"/>
        </w:rPr>
        <w:t>Ми, (</w:t>
      </w:r>
      <w:r w:rsidRPr="00C03E68">
        <w:rPr>
          <w:sz w:val="23"/>
          <w:szCs w:val="23"/>
          <w:u w:val="single"/>
          <w:shd w:val="clear" w:color="auto" w:fill="FFFFFF"/>
          <w:lang w:val="uk-UA"/>
        </w:rPr>
        <w:t>назва Учасника</w:t>
      </w:r>
      <w:r w:rsidRPr="00C03E68">
        <w:rPr>
          <w:sz w:val="23"/>
          <w:szCs w:val="23"/>
          <w:shd w:val="clear" w:color="auto" w:fill="FFFFFF"/>
          <w:lang w:val="uk-UA"/>
        </w:rPr>
        <w:t xml:space="preserve">), надаємо свою пропозицію щодо участі у тендерних торгах на закупівлю </w:t>
      </w:r>
      <w:r w:rsidRPr="00C03E68">
        <w:rPr>
          <w:sz w:val="23"/>
          <w:szCs w:val="23"/>
          <w:lang w:val="uk-UA"/>
        </w:rPr>
        <w:t xml:space="preserve">за ДК 021:2015 - </w:t>
      </w:r>
      <w:r w:rsidRPr="00C03E68">
        <w:rPr>
          <w:rFonts w:eastAsia="Times New Roman"/>
          <w:b/>
          <w:sz w:val="23"/>
          <w:szCs w:val="23"/>
          <w:lang w:val="uk-UA"/>
        </w:rPr>
        <w:t xml:space="preserve">09310000-5 - «Електрична енергія» </w:t>
      </w:r>
      <w:r w:rsidRPr="00C03E68">
        <w:rPr>
          <w:sz w:val="23"/>
          <w:szCs w:val="23"/>
          <w:shd w:val="clear" w:color="auto" w:fill="FFFFFF"/>
          <w:lang w:val="uk-UA"/>
        </w:rPr>
        <w:t>згідно з технічними та іншими вимогами Замовника торгів.</w:t>
      </w:r>
    </w:p>
    <w:p w:rsidR="00C03E68" w:rsidRPr="00C03E68" w:rsidRDefault="00C03E68" w:rsidP="00C03E68">
      <w:pPr>
        <w:tabs>
          <w:tab w:val="left" w:pos="0"/>
          <w:tab w:val="center" w:pos="4153"/>
          <w:tab w:val="right" w:pos="8306"/>
        </w:tabs>
        <w:spacing w:line="240" w:lineRule="auto"/>
        <w:ind w:firstLine="567"/>
        <w:jc w:val="both"/>
        <w:rPr>
          <w:rFonts w:ascii="Times New Roman" w:hAnsi="Times New Roman"/>
          <w:sz w:val="23"/>
          <w:szCs w:val="23"/>
          <w:lang w:val="uk-UA"/>
        </w:rPr>
      </w:pPr>
      <w:r w:rsidRPr="00C03E68">
        <w:rPr>
          <w:rFonts w:ascii="Times New Roman" w:hAnsi="Times New Roman"/>
          <w:sz w:val="23"/>
          <w:szCs w:val="23"/>
          <w:lang w:val="uk-UA"/>
        </w:rPr>
        <w:t>Вивчивши тендерну документацію, кваліфікаційну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9539" w:type="dxa"/>
        <w:tblInd w:w="-49" w:type="dxa"/>
        <w:tblLayout w:type="fixed"/>
        <w:tblLook w:val="0000" w:firstRow="0" w:lastRow="0" w:firstColumn="0" w:lastColumn="0" w:noHBand="0" w:noVBand="0"/>
      </w:tblPr>
      <w:tblGrid>
        <w:gridCol w:w="534"/>
        <w:gridCol w:w="1775"/>
        <w:gridCol w:w="1276"/>
        <w:gridCol w:w="1276"/>
        <w:gridCol w:w="1559"/>
        <w:gridCol w:w="1276"/>
        <w:gridCol w:w="1843"/>
      </w:tblGrid>
      <w:tr w:rsidR="00C03E68" w:rsidRPr="00C03E68" w:rsidTr="00C03E68">
        <w:tc>
          <w:tcPr>
            <w:tcW w:w="534" w:type="dxa"/>
            <w:tcBorders>
              <w:top w:val="single" w:sz="6" w:space="0" w:color="000000"/>
              <w:left w:val="single" w:sz="6" w:space="0" w:color="000000"/>
              <w:bottom w:val="single" w:sz="6" w:space="0" w:color="000000"/>
            </w:tcBorders>
            <w:shd w:val="clear" w:color="auto" w:fill="auto"/>
            <w:vAlign w:val="center"/>
          </w:tcPr>
          <w:p w:rsidR="00C03E68" w:rsidRPr="00C03E68" w:rsidRDefault="00C03E68" w:rsidP="00903B4D">
            <w:pPr>
              <w:jc w:val="center"/>
              <w:rPr>
                <w:rFonts w:ascii="Times New Roman" w:hAnsi="Times New Roman"/>
                <w:b/>
                <w:bCs/>
                <w:sz w:val="23"/>
                <w:szCs w:val="23"/>
                <w:lang w:val="uk-UA"/>
              </w:rPr>
            </w:pPr>
            <w:r w:rsidRPr="00C03E68">
              <w:rPr>
                <w:rFonts w:ascii="Times New Roman" w:hAnsi="Times New Roman"/>
                <w:b/>
                <w:bCs/>
                <w:sz w:val="23"/>
                <w:szCs w:val="23"/>
                <w:lang w:val="uk-UA"/>
              </w:rPr>
              <w:t>№</w:t>
            </w:r>
          </w:p>
          <w:p w:rsidR="00C03E68" w:rsidRPr="00C03E68" w:rsidRDefault="00C03E68" w:rsidP="00903B4D">
            <w:pPr>
              <w:jc w:val="center"/>
              <w:rPr>
                <w:rFonts w:ascii="Times New Roman" w:hAnsi="Times New Roman"/>
                <w:sz w:val="23"/>
                <w:szCs w:val="23"/>
                <w:lang w:val="uk-UA"/>
              </w:rPr>
            </w:pPr>
            <w:r w:rsidRPr="00C03E68">
              <w:rPr>
                <w:rFonts w:ascii="Times New Roman" w:hAnsi="Times New Roman"/>
                <w:b/>
                <w:bCs/>
                <w:sz w:val="23"/>
                <w:szCs w:val="23"/>
                <w:lang w:val="uk-UA"/>
              </w:rPr>
              <w:t>з/п</w:t>
            </w:r>
          </w:p>
        </w:tc>
        <w:tc>
          <w:tcPr>
            <w:tcW w:w="1775" w:type="dxa"/>
            <w:tcBorders>
              <w:top w:val="single" w:sz="6" w:space="0" w:color="000000"/>
              <w:left w:val="single" w:sz="6" w:space="0" w:color="000000"/>
              <w:bottom w:val="single" w:sz="6" w:space="0" w:color="000000"/>
            </w:tcBorders>
            <w:shd w:val="clear" w:color="auto" w:fill="auto"/>
            <w:vAlign w:val="center"/>
          </w:tcPr>
          <w:p w:rsidR="00C03E68" w:rsidRPr="00C03E68" w:rsidRDefault="00C03E68" w:rsidP="00903B4D">
            <w:pPr>
              <w:jc w:val="center"/>
              <w:rPr>
                <w:rFonts w:ascii="Times New Roman" w:hAnsi="Times New Roman"/>
                <w:sz w:val="23"/>
                <w:szCs w:val="23"/>
                <w:lang w:val="uk-UA"/>
              </w:rPr>
            </w:pPr>
            <w:r w:rsidRPr="00C03E68">
              <w:rPr>
                <w:rFonts w:ascii="Times New Roman" w:hAnsi="Times New Roman"/>
                <w:b/>
                <w:bCs/>
                <w:sz w:val="23"/>
                <w:szCs w:val="23"/>
                <w:lang w:val="uk-UA"/>
              </w:rPr>
              <w:t>Найменування товару</w:t>
            </w:r>
          </w:p>
        </w:tc>
        <w:tc>
          <w:tcPr>
            <w:tcW w:w="1276" w:type="dxa"/>
            <w:tcBorders>
              <w:top w:val="single" w:sz="6" w:space="0" w:color="000000"/>
              <w:left w:val="single" w:sz="6" w:space="0" w:color="000000"/>
              <w:bottom w:val="single" w:sz="6" w:space="0" w:color="000000"/>
            </w:tcBorders>
            <w:shd w:val="clear" w:color="auto" w:fill="auto"/>
            <w:vAlign w:val="center"/>
          </w:tcPr>
          <w:p w:rsidR="00C03E68" w:rsidRPr="00C03E68" w:rsidRDefault="00C03E68" w:rsidP="00903B4D">
            <w:pPr>
              <w:jc w:val="center"/>
              <w:rPr>
                <w:rFonts w:ascii="Times New Roman" w:hAnsi="Times New Roman"/>
                <w:sz w:val="23"/>
                <w:szCs w:val="23"/>
                <w:lang w:val="uk-UA"/>
              </w:rPr>
            </w:pPr>
            <w:r w:rsidRPr="00C03E68">
              <w:rPr>
                <w:rFonts w:ascii="Times New Roman" w:hAnsi="Times New Roman"/>
                <w:b/>
                <w:bCs/>
                <w:sz w:val="23"/>
                <w:szCs w:val="23"/>
                <w:lang w:val="uk-UA"/>
              </w:rPr>
              <w:t>Одиниця виміру</w:t>
            </w:r>
          </w:p>
        </w:tc>
        <w:tc>
          <w:tcPr>
            <w:tcW w:w="1276" w:type="dxa"/>
            <w:tcBorders>
              <w:top w:val="single" w:sz="6" w:space="0" w:color="000000"/>
              <w:left w:val="single" w:sz="6" w:space="0" w:color="000000"/>
              <w:bottom w:val="single" w:sz="6" w:space="0" w:color="000000"/>
            </w:tcBorders>
            <w:shd w:val="clear" w:color="auto" w:fill="auto"/>
            <w:vAlign w:val="center"/>
          </w:tcPr>
          <w:p w:rsidR="00C03E68" w:rsidRPr="00C03E68" w:rsidRDefault="00C03E68" w:rsidP="00903B4D">
            <w:pPr>
              <w:jc w:val="center"/>
              <w:rPr>
                <w:rFonts w:ascii="Times New Roman" w:hAnsi="Times New Roman"/>
                <w:sz w:val="23"/>
                <w:szCs w:val="23"/>
                <w:lang w:val="uk-UA"/>
              </w:rPr>
            </w:pPr>
            <w:r w:rsidRPr="00C03E68">
              <w:rPr>
                <w:rFonts w:ascii="Times New Roman" w:hAnsi="Times New Roman"/>
                <w:b/>
                <w:bCs/>
                <w:sz w:val="23"/>
                <w:szCs w:val="23"/>
                <w:lang w:val="uk-UA"/>
              </w:rPr>
              <w:t>Кількість</w:t>
            </w:r>
          </w:p>
        </w:tc>
        <w:tc>
          <w:tcPr>
            <w:tcW w:w="1559" w:type="dxa"/>
            <w:tcBorders>
              <w:top w:val="single" w:sz="6" w:space="0" w:color="000000"/>
              <w:left w:val="single" w:sz="6" w:space="0" w:color="000000"/>
              <w:bottom w:val="single" w:sz="6" w:space="0" w:color="000000"/>
              <w:right w:val="single" w:sz="4" w:space="0" w:color="auto"/>
            </w:tcBorders>
            <w:shd w:val="clear" w:color="auto" w:fill="auto"/>
            <w:vAlign w:val="center"/>
          </w:tcPr>
          <w:p w:rsidR="00C03E68" w:rsidRPr="00C03E68" w:rsidRDefault="00C03E68" w:rsidP="00903B4D">
            <w:pPr>
              <w:spacing w:after="0"/>
              <w:jc w:val="center"/>
              <w:rPr>
                <w:rFonts w:ascii="Times New Roman" w:hAnsi="Times New Roman"/>
                <w:b/>
                <w:bCs/>
                <w:sz w:val="23"/>
                <w:szCs w:val="23"/>
                <w:lang w:val="uk-UA"/>
              </w:rPr>
            </w:pPr>
            <w:r w:rsidRPr="00C03E68">
              <w:rPr>
                <w:rFonts w:ascii="Times New Roman" w:hAnsi="Times New Roman"/>
                <w:b/>
                <w:bCs/>
                <w:sz w:val="23"/>
                <w:szCs w:val="23"/>
                <w:lang w:val="uk-UA"/>
              </w:rPr>
              <w:t>Ціна за одиницю,</w:t>
            </w:r>
          </w:p>
          <w:p w:rsidR="00C03E68" w:rsidRPr="00C03E68" w:rsidRDefault="00C03E68" w:rsidP="00903B4D">
            <w:pPr>
              <w:spacing w:after="0"/>
              <w:jc w:val="center"/>
              <w:rPr>
                <w:rFonts w:ascii="Times New Roman" w:hAnsi="Times New Roman"/>
                <w:sz w:val="23"/>
                <w:szCs w:val="23"/>
                <w:lang w:val="uk-UA"/>
              </w:rPr>
            </w:pPr>
            <w:r w:rsidRPr="00C03E68">
              <w:rPr>
                <w:rFonts w:ascii="Times New Roman" w:hAnsi="Times New Roman"/>
                <w:b/>
                <w:bCs/>
                <w:sz w:val="23"/>
                <w:szCs w:val="23"/>
                <w:lang w:val="uk-UA"/>
              </w:rPr>
              <w:t>грн, з ПДВ*</w:t>
            </w:r>
          </w:p>
        </w:tc>
        <w:tc>
          <w:tcPr>
            <w:tcW w:w="1276" w:type="dxa"/>
            <w:tcBorders>
              <w:top w:val="single" w:sz="6" w:space="0" w:color="000000"/>
              <w:left w:val="single" w:sz="4" w:space="0" w:color="auto"/>
              <w:bottom w:val="single" w:sz="6" w:space="0" w:color="000000"/>
            </w:tcBorders>
            <w:shd w:val="clear" w:color="auto" w:fill="auto"/>
            <w:vAlign w:val="center"/>
          </w:tcPr>
          <w:p w:rsidR="00C03E68" w:rsidRPr="00C03E68" w:rsidRDefault="00C03E68" w:rsidP="00903B4D">
            <w:pPr>
              <w:jc w:val="center"/>
              <w:rPr>
                <w:rFonts w:ascii="Times New Roman" w:hAnsi="Times New Roman"/>
                <w:sz w:val="23"/>
                <w:szCs w:val="23"/>
                <w:lang w:val="uk-UA"/>
              </w:rPr>
            </w:pPr>
            <w:r w:rsidRPr="00C03E68">
              <w:rPr>
                <w:rFonts w:ascii="Times New Roman" w:hAnsi="Times New Roman"/>
                <w:b/>
                <w:bCs/>
                <w:sz w:val="23"/>
                <w:szCs w:val="23"/>
                <w:lang w:val="uk-UA"/>
              </w:rPr>
              <w:t xml:space="preserve"> ПДВ, грн</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3E68" w:rsidRPr="00C03E68" w:rsidRDefault="00C03E68" w:rsidP="00903B4D">
            <w:pPr>
              <w:spacing w:after="0"/>
              <w:jc w:val="center"/>
              <w:rPr>
                <w:rFonts w:ascii="Times New Roman" w:hAnsi="Times New Roman"/>
                <w:b/>
                <w:bCs/>
                <w:sz w:val="23"/>
                <w:szCs w:val="23"/>
                <w:lang w:val="uk-UA"/>
              </w:rPr>
            </w:pPr>
            <w:r w:rsidRPr="00C03E68">
              <w:rPr>
                <w:rFonts w:ascii="Times New Roman" w:hAnsi="Times New Roman"/>
                <w:b/>
                <w:bCs/>
                <w:sz w:val="23"/>
                <w:szCs w:val="23"/>
                <w:lang w:val="uk-UA"/>
              </w:rPr>
              <w:t xml:space="preserve">Загальна вартість, грн, </w:t>
            </w:r>
          </w:p>
          <w:p w:rsidR="00C03E68" w:rsidRPr="00C03E68" w:rsidRDefault="00C03E68" w:rsidP="00903B4D">
            <w:pPr>
              <w:jc w:val="center"/>
              <w:rPr>
                <w:rFonts w:ascii="Times New Roman" w:hAnsi="Times New Roman"/>
                <w:sz w:val="23"/>
                <w:szCs w:val="23"/>
                <w:lang w:val="uk-UA"/>
              </w:rPr>
            </w:pPr>
            <w:r w:rsidRPr="00C03E68">
              <w:rPr>
                <w:rFonts w:ascii="Times New Roman" w:hAnsi="Times New Roman"/>
                <w:b/>
                <w:bCs/>
                <w:sz w:val="23"/>
                <w:szCs w:val="23"/>
                <w:lang w:val="uk-UA"/>
              </w:rPr>
              <w:t>з ПДВ</w:t>
            </w:r>
          </w:p>
        </w:tc>
      </w:tr>
      <w:tr w:rsidR="00C03E68" w:rsidRPr="00C03E68" w:rsidTr="00C03E68">
        <w:trPr>
          <w:trHeight w:val="472"/>
        </w:trPr>
        <w:tc>
          <w:tcPr>
            <w:tcW w:w="534" w:type="dxa"/>
            <w:tcBorders>
              <w:top w:val="single" w:sz="6" w:space="0" w:color="000000"/>
              <w:left w:val="single" w:sz="6" w:space="0" w:color="000000"/>
              <w:bottom w:val="single" w:sz="6" w:space="0" w:color="000000"/>
            </w:tcBorders>
            <w:shd w:val="clear" w:color="auto" w:fill="auto"/>
            <w:vAlign w:val="center"/>
          </w:tcPr>
          <w:p w:rsidR="00C03E68" w:rsidRPr="00C03E68" w:rsidRDefault="00C03E68" w:rsidP="00903B4D">
            <w:pPr>
              <w:pStyle w:val="a7"/>
              <w:snapToGrid w:val="0"/>
              <w:jc w:val="left"/>
              <w:rPr>
                <w:sz w:val="23"/>
                <w:szCs w:val="23"/>
              </w:rPr>
            </w:pPr>
            <w:r w:rsidRPr="00C03E68">
              <w:rPr>
                <w:sz w:val="23"/>
                <w:szCs w:val="23"/>
              </w:rPr>
              <w:t>1.</w:t>
            </w:r>
          </w:p>
        </w:tc>
        <w:tc>
          <w:tcPr>
            <w:tcW w:w="1775" w:type="dxa"/>
            <w:tcBorders>
              <w:top w:val="single" w:sz="6" w:space="0" w:color="000000"/>
              <w:left w:val="single" w:sz="6" w:space="0" w:color="000000"/>
              <w:bottom w:val="single" w:sz="6" w:space="0" w:color="000000"/>
            </w:tcBorders>
            <w:shd w:val="clear" w:color="auto" w:fill="auto"/>
            <w:vAlign w:val="center"/>
          </w:tcPr>
          <w:p w:rsidR="00C03E68" w:rsidRPr="00C03E68" w:rsidRDefault="00C03E68" w:rsidP="00903B4D">
            <w:pPr>
              <w:pStyle w:val="a7"/>
              <w:snapToGrid w:val="0"/>
              <w:jc w:val="left"/>
              <w:rPr>
                <w:i/>
                <w:sz w:val="23"/>
                <w:szCs w:val="23"/>
              </w:rPr>
            </w:pPr>
            <w:r w:rsidRPr="00C03E68">
              <w:rPr>
                <w:i/>
                <w:sz w:val="23"/>
                <w:szCs w:val="23"/>
              </w:rPr>
              <w:t xml:space="preserve">ДК 021:2015 - </w:t>
            </w:r>
            <w:r w:rsidRPr="00C03E68">
              <w:rPr>
                <w:b/>
                <w:sz w:val="23"/>
                <w:szCs w:val="23"/>
              </w:rPr>
              <w:t xml:space="preserve">09310000-5 - «Електрична енергія» </w:t>
            </w:r>
          </w:p>
        </w:tc>
        <w:tc>
          <w:tcPr>
            <w:tcW w:w="1276" w:type="dxa"/>
            <w:tcBorders>
              <w:top w:val="single" w:sz="6" w:space="0" w:color="000000"/>
              <w:left w:val="single" w:sz="6" w:space="0" w:color="000000"/>
              <w:bottom w:val="single" w:sz="6" w:space="0" w:color="000000"/>
            </w:tcBorders>
            <w:shd w:val="clear" w:color="auto" w:fill="auto"/>
            <w:vAlign w:val="center"/>
          </w:tcPr>
          <w:p w:rsidR="00C03E68" w:rsidRPr="00C03E68" w:rsidRDefault="00C03E68" w:rsidP="00903B4D">
            <w:pPr>
              <w:pStyle w:val="a7"/>
              <w:snapToGrid w:val="0"/>
              <w:jc w:val="center"/>
              <w:rPr>
                <w:i/>
                <w:sz w:val="23"/>
                <w:szCs w:val="23"/>
              </w:rPr>
            </w:pPr>
            <w:r w:rsidRPr="00C03E68">
              <w:rPr>
                <w:i/>
                <w:sz w:val="23"/>
                <w:szCs w:val="23"/>
              </w:rPr>
              <w:t>Кіловат-година</w:t>
            </w:r>
          </w:p>
        </w:tc>
        <w:tc>
          <w:tcPr>
            <w:tcW w:w="1276" w:type="dxa"/>
            <w:tcBorders>
              <w:top w:val="single" w:sz="6" w:space="0" w:color="000000"/>
              <w:left w:val="single" w:sz="6" w:space="0" w:color="000000"/>
              <w:bottom w:val="single" w:sz="6" w:space="0" w:color="000000"/>
            </w:tcBorders>
            <w:shd w:val="clear" w:color="auto" w:fill="auto"/>
            <w:vAlign w:val="center"/>
          </w:tcPr>
          <w:p w:rsidR="00C03E68" w:rsidRPr="00C03E68" w:rsidRDefault="00C03E68" w:rsidP="00903B4D">
            <w:pPr>
              <w:pStyle w:val="a7"/>
              <w:snapToGrid w:val="0"/>
              <w:jc w:val="center"/>
              <w:rPr>
                <w:sz w:val="23"/>
                <w:szCs w:val="23"/>
              </w:rPr>
            </w:pPr>
            <w:r w:rsidRPr="00C03E68">
              <w:rPr>
                <w:sz w:val="23"/>
                <w:szCs w:val="23"/>
              </w:rPr>
              <w:t>30</w:t>
            </w:r>
            <w:r w:rsidRPr="00C03E68">
              <w:rPr>
                <w:sz w:val="23"/>
                <w:szCs w:val="23"/>
              </w:rPr>
              <w:t>000</w:t>
            </w:r>
          </w:p>
        </w:tc>
        <w:tc>
          <w:tcPr>
            <w:tcW w:w="1559" w:type="dxa"/>
            <w:tcBorders>
              <w:top w:val="single" w:sz="6" w:space="0" w:color="000000"/>
              <w:left w:val="single" w:sz="6" w:space="0" w:color="000000"/>
              <w:bottom w:val="single" w:sz="6" w:space="0" w:color="000000"/>
              <w:right w:val="single" w:sz="4" w:space="0" w:color="auto"/>
            </w:tcBorders>
            <w:shd w:val="clear" w:color="auto" w:fill="auto"/>
            <w:vAlign w:val="center"/>
          </w:tcPr>
          <w:p w:rsidR="00C03E68" w:rsidRPr="00C03E68" w:rsidRDefault="00C03E68" w:rsidP="00903B4D">
            <w:pPr>
              <w:pStyle w:val="a7"/>
              <w:snapToGrid w:val="0"/>
              <w:jc w:val="center"/>
              <w:rPr>
                <w:sz w:val="23"/>
                <w:szCs w:val="23"/>
              </w:rPr>
            </w:pPr>
          </w:p>
        </w:tc>
        <w:tc>
          <w:tcPr>
            <w:tcW w:w="1276" w:type="dxa"/>
            <w:tcBorders>
              <w:top w:val="single" w:sz="6" w:space="0" w:color="000000"/>
              <w:left w:val="single" w:sz="4" w:space="0" w:color="auto"/>
              <w:bottom w:val="single" w:sz="6" w:space="0" w:color="000000"/>
            </w:tcBorders>
            <w:shd w:val="clear" w:color="auto" w:fill="auto"/>
            <w:vAlign w:val="center"/>
          </w:tcPr>
          <w:p w:rsidR="00C03E68" w:rsidRPr="00C03E68" w:rsidRDefault="00C03E68" w:rsidP="00903B4D">
            <w:pPr>
              <w:pStyle w:val="a7"/>
              <w:snapToGrid w:val="0"/>
              <w:jc w:val="center"/>
              <w:rPr>
                <w:sz w:val="23"/>
                <w:szCs w:val="23"/>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3E68" w:rsidRPr="00C03E68" w:rsidRDefault="00C03E68" w:rsidP="00903B4D">
            <w:pPr>
              <w:pStyle w:val="a7"/>
              <w:rPr>
                <w:sz w:val="23"/>
                <w:szCs w:val="23"/>
              </w:rPr>
            </w:pPr>
          </w:p>
        </w:tc>
      </w:tr>
      <w:tr w:rsidR="00C03E68" w:rsidRPr="00C03E68" w:rsidTr="00C03E68">
        <w:trPr>
          <w:trHeight w:val="403"/>
        </w:trPr>
        <w:tc>
          <w:tcPr>
            <w:tcW w:w="7696" w:type="dxa"/>
            <w:gridSpan w:val="6"/>
            <w:tcBorders>
              <w:top w:val="single" w:sz="6" w:space="0" w:color="000000"/>
              <w:left w:val="single" w:sz="6" w:space="0" w:color="000000"/>
              <w:bottom w:val="single" w:sz="6" w:space="0" w:color="000000"/>
            </w:tcBorders>
            <w:shd w:val="clear" w:color="auto" w:fill="auto"/>
            <w:vAlign w:val="center"/>
          </w:tcPr>
          <w:p w:rsidR="00C03E68" w:rsidRPr="00C03E68" w:rsidRDefault="00C03E68" w:rsidP="00903B4D">
            <w:pPr>
              <w:jc w:val="right"/>
              <w:rPr>
                <w:rFonts w:ascii="Times New Roman" w:hAnsi="Times New Roman"/>
                <w:sz w:val="23"/>
                <w:szCs w:val="23"/>
                <w:lang w:val="uk-UA"/>
              </w:rPr>
            </w:pPr>
            <w:r w:rsidRPr="00C03E68">
              <w:rPr>
                <w:rFonts w:ascii="Times New Roman" w:hAnsi="Times New Roman"/>
                <w:b/>
                <w:bCs/>
                <w:sz w:val="23"/>
                <w:szCs w:val="23"/>
                <w:lang w:val="uk-UA"/>
              </w:rPr>
              <w:t xml:space="preserve">Загальна вартість тендерної пропозиції з ПДВ: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3E68" w:rsidRPr="00C03E68" w:rsidRDefault="00C03E68" w:rsidP="00903B4D">
            <w:pPr>
              <w:rPr>
                <w:rFonts w:ascii="Times New Roman" w:hAnsi="Times New Roman"/>
                <w:sz w:val="23"/>
                <w:szCs w:val="23"/>
                <w:lang w:val="uk-UA"/>
              </w:rPr>
            </w:pPr>
            <w:r w:rsidRPr="00C03E68">
              <w:rPr>
                <w:rFonts w:ascii="Times New Roman" w:hAnsi="Times New Roman"/>
                <w:b/>
                <w:bCs/>
                <w:sz w:val="23"/>
                <w:szCs w:val="23"/>
                <w:lang w:val="uk-UA"/>
              </w:rPr>
              <w:t>Σ</w:t>
            </w:r>
          </w:p>
        </w:tc>
      </w:tr>
    </w:tbl>
    <w:p w:rsidR="00C03E68" w:rsidRPr="00C03E68" w:rsidRDefault="00C03E68" w:rsidP="00C03E68">
      <w:pPr>
        <w:rPr>
          <w:sz w:val="23"/>
          <w:szCs w:val="23"/>
          <w:lang w:val="uk-UA"/>
        </w:rPr>
      </w:pPr>
      <w:r w:rsidRPr="00C03E68">
        <w:rPr>
          <w:rFonts w:ascii="Times New Roman" w:hAnsi="Times New Roman"/>
          <w:b/>
          <w:sz w:val="23"/>
          <w:szCs w:val="23"/>
          <w:lang w:val="uk-UA"/>
        </w:rPr>
        <w:t xml:space="preserve">Загальна вартість </w:t>
      </w:r>
      <w:r w:rsidRPr="00C03E68">
        <w:rPr>
          <w:rFonts w:ascii="Times New Roman" w:hAnsi="Times New Roman"/>
          <w:b/>
          <w:bCs/>
          <w:sz w:val="23"/>
          <w:szCs w:val="23"/>
          <w:lang w:val="uk-UA"/>
        </w:rPr>
        <w:t xml:space="preserve">тендерної пропозиції </w:t>
      </w:r>
      <w:r w:rsidRPr="00C03E68">
        <w:rPr>
          <w:rFonts w:ascii="Times New Roman" w:hAnsi="Times New Roman"/>
          <w:b/>
          <w:sz w:val="23"/>
          <w:szCs w:val="23"/>
          <w:lang w:val="uk-UA"/>
        </w:rPr>
        <w:t>з ПДВ*:</w:t>
      </w:r>
      <w:r w:rsidRPr="00C03E68">
        <w:rPr>
          <w:rFonts w:ascii="Times New Roman" w:hAnsi="Times New Roman"/>
          <w:i/>
          <w:sz w:val="23"/>
          <w:szCs w:val="23"/>
          <w:lang w:val="uk-UA"/>
        </w:rPr>
        <w:t xml:space="preserve"> (прописом)</w:t>
      </w:r>
    </w:p>
    <w:p w:rsidR="00C03E68" w:rsidRPr="00C03E68" w:rsidRDefault="00C03E68" w:rsidP="00C03E68">
      <w:pPr>
        <w:tabs>
          <w:tab w:val="left" w:pos="142"/>
        </w:tabs>
        <w:spacing w:after="0" w:line="240" w:lineRule="auto"/>
        <w:ind w:firstLine="567"/>
        <w:jc w:val="both"/>
        <w:rPr>
          <w:rFonts w:ascii="Times New Roman" w:hAnsi="Times New Roman"/>
          <w:sz w:val="23"/>
          <w:szCs w:val="23"/>
          <w:lang w:val="uk-UA"/>
        </w:rPr>
      </w:pPr>
      <w:r w:rsidRPr="00C03E68">
        <w:rPr>
          <w:rFonts w:ascii="Times New Roman" w:hAnsi="Times New Roman"/>
          <w:sz w:val="23"/>
          <w:szCs w:val="23"/>
          <w:lang w:val="uk-UA"/>
        </w:rPr>
        <w:t>До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Вами буде прийняте рішення про намір укласти договір про закупівлю, ми візьмемо на себе зобов'язання виконати всі умови, передбачені договором.</w:t>
      </w:r>
    </w:p>
    <w:p w:rsidR="00C03E68" w:rsidRPr="00C03E68" w:rsidRDefault="00C03E68" w:rsidP="00C03E68">
      <w:pPr>
        <w:spacing w:after="0" w:line="240" w:lineRule="auto"/>
        <w:ind w:firstLine="567"/>
        <w:jc w:val="both"/>
        <w:rPr>
          <w:rFonts w:ascii="Times New Roman" w:hAnsi="Times New Roman"/>
          <w:sz w:val="23"/>
          <w:szCs w:val="23"/>
          <w:lang w:val="uk-UA"/>
        </w:rPr>
      </w:pPr>
      <w:r w:rsidRPr="00C03E68">
        <w:rPr>
          <w:rFonts w:ascii="Times New Roman" w:hAnsi="Times New Roman"/>
          <w:sz w:val="23"/>
          <w:szCs w:val="23"/>
          <w:lang w:val="uk-UA"/>
        </w:rPr>
        <w:t>Ми погоджуємося з умовами, що Ви можете відхилити нашу чи всі тендерні пропозиції згідно з умовами тендерної документації , та розуміємо, що Ви не обмежені у прийнятті будь-якої іншої пропозиції з більш вигідними для Вас умовами.</w:t>
      </w:r>
    </w:p>
    <w:p w:rsidR="00C03E68" w:rsidRPr="00C03E68" w:rsidRDefault="00C03E68" w:rsidP="00C03E68">
      <w:pPr>
        <w:spacing w:after="0" w:line="240" w:lineRule="auto"/>
        <w:ind w:right="22" w:firstLine="567"/>
        <w:jc w:val="both"/>
        <w:rPr>
          <w:rFonts w:ascii="Times New Roman" w:hAnsi="Times New Roman"/>
          <w:sz w:val="23"/>
          <w:szCs w:val="23"/>
          <w:lang w:val="uk-UA"/>
        </w:rPr>
      </w:pPr>
      <w:r w:rsidRPr="00C03E68">
        <w:rPr>
          <w:rFonts w:ascii="Times New Roman" w:hAnsi="Times New Roman"/>
          <w:sz w:val="23"/>
          <w:szCs w:val="23"/>
          <w:lang w:val="uk-UA"/>
        </w:rPr>
        <w:t xml:space="preserve">Якщо Вами буде прийняте рішення про намір укласти договір про закупівлю, ми зобов'язуємося підписати Договір із Замовником </w:t>
      </w:r>
      <w:r w:rsidRPr="00C03E68">
        <w:rPr>
          <w:rFonts w:ascii="Times New Roman" w:hAnsi="Times New Roman"/>
          <w:sz w:val="23"/>
          <w:szCs w:val="23"/>
          <w:u w:val="single"/>
          <w:lang w:val="uk-UA"/>
        </w:rPr>
        <w:t xml:space="preserve">не раніше ніж через 5 днів з дати оприлюднення </w:t>
      </w:r>
      <w:r w:rsidRPr="00C03E68">
        <w:rPr>
          <w:rFonts w:ascii="Times New Roman" w:hAnsi="Times New Roman"/>
          <w:sz w:val="23"/>
          <w:szCs w:val="23"/>
          <w:lang w:val="uk-UA"/>
        </w:rPr>
        <w:t xml:space="preserve">в електронній системи </w:t>
      </w:r>
      <w:proofErr w:type="spellStart"/>
      <w:r w:rsidRPr="00C03E68">
        <w:rPr>
          <w:rFonts w:ascii="Times New Roman" w:hAnsi="Times New Roman"/>
          <w:sz w:val="23"/>
          <w:szCs w:val="23"/>
          <w:lang w:val="uk-UA"/>
        </w:rPr>
        <w:t>закупівель</w:t>
      </w:r>
      <w:proofErr w:type="spellEnd"/>
      <w:r w:rsidRPr="00C03E68">
        <w:rPr>
          <w:rFonts w:ascii="Times New Roman" w:hAnsi="Times New Roman"/>
          <w:sz w:val="23"/>
          <w:szCs w:val="23"/>
          <w:lang w:val="uk-UA"/>
        </w:rPr>
        <w:t xml:space="preserve"> повідомлення про намір укласти договір про закупівлю, </w:t>
      </w:r>
      <w:r w:rsidRPr="00C03E68">
        <w:rPr>
          <w:rFonts w:ascii="Times New Roman" w:hAnsi="Times New Roman"/>
          <w:sz w:val="23"/>
          <w:szCs w:val="23"/>
          <w:u w:val="single"/>
          <w:lang w:val="uk-UA"/>
        </w:rPr>
        <w:t xml:space="preserve">але не пізніше ніж через 15 днів з дня прийняття рішення </w:t>
      </w:r>
      <w:r w:rsidRPr="00C03E68">
        <w:rPr>
          <w:rFonts w:ascii="Times New Roman" w:hAnsi="Times New Roman"/>
          <w:sz w:val="23"/>
          <w:szCs w:val="23"/>
          <w:lang w:val="uk-UA"/>
        </w:rPr>
        <w:t>про намір укласти договір про закупівлю відповідно до вимог тендерної документації та тендерної пропозиції переможця процедури закупівлі.</w:t>
      </w:r>
    </w:p>
    <w:p w:rsidR="00C03E68" w:rsidRPr="00C03E68" w:rsidRDefault="00C03E68" w:rsidP="00C03E68">
      <w:pPr>
        <w:spacing w:after="0" w:line="240" w:lineRule="auto"/>
        <w:ind w:right="22" w:firstLine="567"/>
        <w:jc w:val="both"/>
        <w:rPr>
          <w:rFonts w:ascii="Times New Roman" w:hAnsi="Times New Roman"/>
          <w:b/>
          <w:sz w:val="23"/>
          <w:szCs w:val="23"/>
          <w:lang w:val="uk-UA"/>
        </w:rPr>
      </w:pPr>
      <w:r w:rsidRPr="00C03E68">
        <w:rPr>
          <w:rFonts w:ascii="Times New Roman" w:hAnsi="Times New Roman"/>
          <w:b/>
          <w:sz w:val="23"/>
          <w:szCs w:val="23"/>
          <w:lang w:val="uk-UA"/>
        </w:rPr>
        <w:t xml:space="preserve">*Структура ціни за одиницю товару </w:t>
      </w:r>
    </w:p>
    <w:tbl>
      <w:tblPr>
        <w:tblW w:w="9390" w:type="dxa"/>
        <w:tblInd w:w="103" w:type="dxa"/>
        <w:tblLayout w:type="fixed"/>
        <w:tblLook w:val="04A0" w:firstRow="1" w:lastRow="0" w:firstColumn="1" w:lastColumn="0" w:noHBand="0" w:noVBand="1"/>
      </w:tblPr>
      <w:tblGrid>
        <w:gridCol w:w="8510"/>
        <w:gridCol w:w="880"/>
      </w:tblGrid>
      <w:tr w:rsidR="00C03E68" w:rsidRPr="00C03E68" w:rsidTr="002F10B8">
        <w:trPr>
          <w:trHeight w:val="799"/>
        </w:trPr>
        <w:tc>
          <w:tcPr>
            <w:tcW w:w="85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3E68" w:rsidRPr="00C03E68" w:rsidRDefault="00C03E68" w:rsidP="00903B4D">
            <w:pPr>
              <w:spacing w:after="0" w:line="240" w:lineRule="auto"/>
              <w:rPr>
                <w:rFonts w:ascii="Times New Roman" w:hAnsi="Times New Roman"/>
                <w:color w:val="000000"/>
                <w:sz w:val="23"/>
                <w:szCs w:val="23"/>
                <w:lang w:val="uk-UA"/>
              </w:rPr>
            </w:pPr>
            <w:r w:rsidRPr="00C03E68">
              <w:rPr>
                <w:rFonts w:ascii="Times New Roman" w:hAnsi="Times New Roman"/>
                <w:color w:val="000000"/>
                <w:sz w:val="23"/>
                <w:szCs w:val="23"/>
                <w:lang w:val="uk-UA"/>
              </w:rPr>
              <w:t xml:space="preserve">Ціна закупівлі товару (індикативне значення — ціна купівлі-продажу електричної енергії на ринку «на добу наперед», грн за 1 кВт*год без ПДВ </w:t>
            </w:r>
            <w:r w:rsidRPr="00C03E68">
              <w:rPr>
                <w:rFonts w:ascii="Times New Roman" w:hAnsi="Times New Roman"/>
                <w:i/>
                <w:color w:val="000000"/>
                <w:sz w:val="20"/>
                <w:szCs w:val="20"/>
                <w:lang w:val="uk-UA"/>
              </w:rPr>
              <w:t xml:space="preserve">(показник середньозваженої ціни РДН за </w:t>
            </w:r>
            <w:r w:rsidRPr="00C03E68">
              <w:rPr>
                <w:rFonts w:ascii="Times New Roman" w:hAnsi="Times New Roman"/>
                <w:i/>
                <w:iCs/>
                <w:sz w:val="20"/>
                <w:szCs w:val="20"/>
                <w:lang w:val="uk-UA"/>
              </w:rPr>
              <w:t>повний календарний місяць, доступний на момент кінцевого терміну подання тендерної пропозиції</w:t>
            </w:r>
            <w:r w:rsidRPr="00C03E68">
              <w:rPr>
                <w:rFonts w:ascii="Times New Roman" w:hAnsi="Times New Roman"/>
                <w:i/>
                <w:color w:val="000000"/>
                <w:sz w:val="20"/>
                <w:szCs w:val="20"/>
                <w:lang w:val="uk-UA"/>
              </w:rPr>
              <w:t>)</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03E68" w:rsidRPr="00C03E68" w:rsidRDefault="00C03E68" w:rsidP="00903B4D">
            <w:pPr>
              <w:spacing w:after="0" w:line="240" w:lineRule="auto"/>
              <w:jc w:val="right"/>
              <w:rPr>
                <w:rFonts w:ascii="Times New Roman" w:hAnsi="Times New Roman"/>
                <w:color w:val="000000"/>
                <w:sz w:val="23"/>
                <w:szCs w:val="23"/>
                <w:lang w:val="uk-UA"/>
              </w:rPr>
            </w:pPr>
          </w:p>
        </w:tc>
      </w:tr>
      <w:tr w:rsidR="00C03E68" w:rsidRPr="00C03E68" w:rsidTr="002F10B8">
        <w:trPr>
          <w:trHeight w:val="669"/>
        </w:trPr>
        <w:tc>
          <w:tcPr>
            <w:tcW w:w="8510" w:type="dxa"/>
            <w:tcBorders>
              <w:top w:val="nil"/>
              <w:left w:val="single" w:sz="4" w:space="0" w:color="auto"/>
              <w:bottom w:val="single" w:sz="4" w:space="0" w:color="auto"/>
              <w:right w:val="single" w:sz="4" w:space="0" w:color="auto"/>
            </w:tcBorders>
            <w:shd w:val="clear" w:color="auto" w:fill="auto"/>
            <w:vAlign w:val="bottom"/>
            <w:hideMark/>
          </w:tcPr>
          <w:p w:rsidR="00C03E68" w:rsidRPr="00C03E68" w:rsidRDefault="00C03E68" w:rsidP="00903B4D">
            <w:pPr>
              <w:spacing w:after="0" w:line="240" w:lineRule="auto"/>
              <w:rPr>
                <w:rFonts w:ascii="Times New Roman" w:hAnsi="Times New Roman"/>
                <w:color w:val="000000"/>
                <w:sz w:val="23"/>
                <w:szCs w:val="23"/>
                <w:lang w:val="uk-UA"/>
              </w:rPr>
            </w:pPr>
            <w:r w:rsidRPr="00C03E68">
              <w:rPr>
                <w:rFonts w:ascii="Times New Roman" w:hAnsi="Times New Roman"/>
                <w:color w:val="000000"/>
                <w:sz w:val="23"/>
                <w:szCs w:val="23"/>
                <w:lang w:val="uk-UA"/>
              </w:rPr>
              <w:t>Вартість послуг постачальника та покриття вартості купівлі електричної енергії на інших сегментах ринку (відносно індикативного значення ціни закупівлі товару на РДН), грн за 1 кВт*год без ПДВ</w:t>
            </w:r>
            <w:r w:rsidRPr="00C03E68">
              <w:rPr>
                <w:rFonts w:ascii="Times New Roman" w:hAnsi="Times New Roman"/>
                <w:bCs/>
                <w:color w:val="000000"/>
                <w:sz w:val="23"/>
                <w:szCs w:val="23"/>
                <w:lang w:val="uk-UA"/>
              </w:rPr>
              <w:t xml:space="preserve"> </w:t>
            </w:r>
            <w:r w:rsidRPr="00C03E68">
              <w:rPr>
                <w:rFonts w:ascii="Times New Roman" w:hAnsi="Times New Roman"/>
                <w:bCs/>
                <w:i/>
                <w:color w:val="000000"/>
                <w:sz w:val="20"/>
                <w:szCs w:val="20"/>
                <w:lang w:val="uk-UA"/>
              </w:rPr>
              <w:t>(</w:t>
            </w:r>
            <w:r w:rsidRPr="00C03E68">
              <w:rPr>
                <w:rFonts w:ascii="Times New Roman" w:hAnsi="Times New Roman"/>
                <w:i/>
                <w:iCs/>
                <w:sz w:val="20"/>
                <w:szCs w:val="20"/>
                <w:lang w:val="uk-UA"/>
              </w:rPr>
              <w:t>не змінюється протягом усього строку дії Договору</w:t>
            </w:r>
            <w:r w:rsidRPr="00C03E68">
              <w:rPr>
                <w:rFonts w:ascii="Times New Roman" w:hAnsi="Times New Roman"/>
                <w:bCs/>
                <w:i/>
                <w:color w:val="000000"/>
                <w:sz w:val="20"/>
                <w:szCs w:val="20"/>
                <w:lang w:val="uk-UA"/>
              </w:rPr>
              <w:t>)</w:t>
            </w:r>
          </w:p>
        </w:tc>
        <w:tc>
          <w:tcPr>
            <w:tcW w:w="880" w:type="dxa"/>
            <w:tcBorders>
              <w:top w:val="nil"/>
              <w:left w:val="nil"/>
              <w:bottom w:val="single" w:sz="4" w:space="0" w:color="auto"/>
              <w:right w:val="single" w:sz="4" w:space="0" w:color="auto"/>
            </w:tcBorders>
            <w:shd w:val="clear" w:color="auto" w:fill="auto"/>
            <w:vAlign w:val="bottom"/>
            <w:hideMark/>
          </w:tcPr>
          <w:p w:rsidR="00C03E68" w:rsidRPr="00C03E68" w:rsidRDefault="00C03E68" w:rsidP="00903B4D">
            <w:pPr>
              <w:spacing w:after="0" w:line="240" w:lineRule="auto"/>
              <w:jc w:val="right"/>
              <w:rPr>
                <w:rFonts w:ascii="Times New Roman" w:hAnsi="Times New Roman"/>
                <w:color w:val="000000"/>
                <w:sz w:val="23"/>
                <w:szCs w:val="23"/>
                <w:lang w:val="uk-UA"/>
              </w:rPr>
            </w:pPr>
          </w:p>
        </w:tc>
      </w:tr>
      <w:tr w:rsidR="00C03E68" w:rsidRPr="00C03E68" w:rsidTr="002F10B8">
        <w:trPr>
          <w:trHeight w:val="398"/>
        </w:trPr>
        <w:tc>
          <w:tcPr>
            <w:tcW w:w="8510" w:type="dxa"/>
            <w:tcBorders>
              <w:top w:val="nil"/>
              <w:left w:val="single" w:sz="4" w:space="0" w:color="auto"/>
              <w:bottom w:val="single" w:sz="4" w:space="0" w:color="auto"/>
              <w:right w:val="single" w:sz="4" w:space="0" w:color="auto"/>
            </w:tcBorders>
            <w:shd w:val="clear" w:color="auto" w:fill="auto"/>
            <w:vAlign w:val="bottom"/>
            <w:hideMark/>
          </w:tcPr>
          <w:p w:rsidR="00C03E68" w:rsidRPr="00C03E68" w:rsidRDefault="00C03E68" w:rsidP="00903B4D">
            <w:pPr>
              <w:spacing w:after="0" w:line="240" w:lineRule="auto"/>
              <w:rPr>
                <w:rFonts w:ascii="Times New Roman" w:hAnsi="Times New Roman"/>
                <w:color w:val="000000"/>
                <w:sz w:val="23"/>
                <w:szCs w:val="23"/>
                <w:lang w:val="uk-UA"/>
              </w:rPr>
            </w:pPr>
            <w:r w:rsidRPr="00C03E68">
              <w:rPr>
                <w:rFonts w:ascii="Times New Roman" w:hAnsi="Times New Roman"/>
                <w:color w:val="000000"/>
                <w:sz w:val="23"/>
                <w:szCs w:val="23"/>
                <w:lang w:val="uk-UA"/>
              </w:rPr>
              <w:t>Тариф на послуги з передачі електричної енергії, грн за 1 кВт*год без ПДВ станом на дату подання пропозиції</w:t>
            </w:r>
          </w:p>
        </w:tc>
        <w:tc>
          <w:tcPr>
            <w:tcW w:w="880" w:type="dxa"/>
            <w:tcBorders>
              <w:top w:val="nil"/>
              <w:left w:val="nil"/>
              <w:bottom w:val="single" w:sz="4" w:space="0" w:color="auto"/>
              <w:right w:val="single" w:sz="4" w:space="0" w:color="auto"/>
            </w:tcBorders>
            <w:shd w:val="clear" w:color="auto" w:fill="auto"/>
            <w:vAlign w:val="bottom"/>
            <w:hideMark/>
          </w:tcPr>
          <w:p w:rsidR="00C03E68" w:rsidRPr="00C03E68" w:rsidRDefault="00C03E68" w:rsidP="00903B4D">
            <w:pPr>
              <w:spacing w:after="0" w:line="240" w:lineRule="auto"/>
              <w:jc w:val="right"/>
              <w:rPr>
                <w:rFonts w:ascii="Times New Roman" w:hAnsi="Times New Roman"/>
                <w:color w:val="000000"/>
                <w:sz w:val="23"/>
                <w:szCs w:val="23"/>
                <w:lang w:val="uk-UA"/>
              </w:rPr>
            </w:pPr>
          </w:p>
        </w:tc>
      </w:tr>
      <w:tr w:rsidR="00C03E68" w:rsidRPr="00C03E68" w:rsidTr="002F10B8">
        <w:trPr>
          <w:trHeight w:val="264"/>
        </w:trPr>
        <w:tc>
          <w:tcPr>
            <w:tcW w:w="8510" w:type="dxa"/>
            <w:tcBorders>
              <w:top w:val="nil"/>
              <w:left w:val="single" w:sz="4" w:space="0" w:color="auto"/>
              <w:bottom w:val="single" w:sz="4" w:space="0" w:color="auto"/>
              <w:right w:val="single" w:sz="4" w:space="0" w:color="auto"/>
            </w:tcBorders>
            <w:shd w:val="clear" w:color="auto" w:fill="auto"/>
            <w:vAlign w:val="bottom"/>
            <w:hideMark/>
          </w:tcPr>
          <w:p w:rsidR="00C03E68" w:rsidRPr="00C03E68" w:rsidRDefault="00C03E68" w:rsidP="00903B4D">
            <w:pPr>
              <w:spacing w:after="0" w:line="240" w:lineRule="auto"/>
              <w:rPr>
                <w:rFonts w:ascii="Times New Roman" w:hAnsi="Times New Roman"/>
                <w:color w:val="000000"/>
                <w:sz w:val="23"/>
                <w:szCs w:val="23"/>
                <w:lang w:val="uk-UA"/>
              </w:rPr>
            </w:pPr>
            <w:r w:rsidRPr="00C03E68">
              <w:rPr>
                <w:rFonts w:ascii="Times New Roman" w:hAnsi="Times New Roman"/>
                <w:color w:val="000000"/>
                <w:sz w:val="23"/>
                <w:szCs w:val="23"/>
                <w:lang w:val="uk-UA"/>
              </w:rPr>
              <w:t>ПДВ — 20 %</w:t>
            </w:r>
          </w:p>
        </w:tc>
        <w:tc>
          <w:tcPr>
            <w:tcW w:w="880" w:type="dxa"/>
            <w:tcBorders>
              <w:top w:val="nil"/>
              <w:left w:val="nil"/>
              <w:bottom w:val="single" w:sz="4" w:space="0" w:color="auto"/>
              <w:right w:val="single" w:sz="4" w:space="0" w:color="auto"/>
            </w:tcBorders>
            <w:shd w:val="clear" w:color="auto" w:fill="auto"/>
            <w:vAlign w:val="bottom"/>
            <w:hideMark/>
          </w:tcPr>
          <w:p w:rsidR="00C03E68" w:rsidRPr="00C03E68" w:rsidRDefault="00C03E68" w:rsidP="00903B4D">
            <w:pPr>
              <w:spacing w:after="0" w:line="240" w:lineRule="auto"/>
              <w:jc w:val="right"/>
              <w:rPr>
                <w:rFonts w:ascii="Times New Roman" w:hAnsi="Times New Roman"/>
                <w:color w:val="000000"/>
                <w:sz w:val="23"/>
                <w:szCs w:val="23"/>
                <w:lang w:val="uk-UA"/>
              </w:rPr>
            </w:pPr>
          </w:p>
        </w:tc>
      </w:tr>
      <w:tr w:rsidR="00C03E68" w:rsidRPr="00C03E68" w:rsidTr="002F10B8">
        <w:trPr>
          <w:trHeight w:val="381"/>
        </w:trPr>
        <w:tc>
          <w:tcPr>
            <w:tcW w:w="8510" w:type="dxa"/>
            <w:tcBorders>
              <w:top w:val="nil"/>
              <w:left w:val="single" w:sz="4" w:space="0" w:color="auto"/>
              <w:bottom w:val="single" w:sz="4" w:space="0" w:color="auto"/>
              <w:right w:val="single" w:sz="4" w:space="0" w:color="auto"/>
            </w:tcBorders>
            <w:shd w:val="clear" w:color="auto" w:fill="auto"/>
            <w:vAlign w:val="bottom"/>
            <w:hideMark/>
          </w:tcPr>
          <w:p w:rsidR="00C03E68" w:rsidRPr="00C03E68" w:rsidRDefault="00C03E68" w:rsidP="00903B4D">
            <w:pPr>
              <w:spacing w:after="0" w:line="240" w:lineRule="auto"/>
              <w:rPr>
                <w:rFonts w:ascii="Times New Roman" w:hAnsi="Times New Roman"/>
                <w:color w:val="000000"/>
                <w:sz w:val="23"/>
                <w:szCs w:val="23"/>
                <w:lang w:val="uk-UA"/>
              </w:rPr>
            </w:pPr>
            <w:r w:rsidRPr="00C03E68">
              <w:rPr>
                <w:rFonts w:ascii="Times New Roman" w:hAnsi="Times New Roman"/>
                <w:color w:val="000000"/>
                <w:sz w:val="23"/>
                <w:szCs w:val="23"/>
                <w:lang w:val="uk-UA"/>
              </w:rPr>
              <w:t>Усього ціна постачання електричної енергії, грн за 1 кВт*год з ПДВ</w:t>
            </w:r>
          </w:p>
        </w:tc>
        <w:tc>
          <w:tcPr>
            <w:tcW w:w="880" w:type="dxa"/>
            <w:tcBorders>
              <w:top w:val="nil"/>
              <w:left w:val="nil"/>
              <w:bottom w:val="single" w:sz="4" w:space="0" w:color="auto"/>
              <w:right w:val="single" w:sz="4" w:space="0" w:color="auto"/>
            </w:tcBorders>
            <w:shd w:val="clear" w:color="auto" w:fill="auto"/>
            <w:vAlign w:val="bottom"/>
            <w:hideMark/>
          </w:tcPr>
          <w:p w:rsidR="00C03E68" w:rsidRPr="00C03E68" w:rsidRDefault="00C03E68" w:rsidP="00903B4D">
            <w:pPr>
              <w:spacing w:after="0" w:line="240" w:lineRule="auto"/>
              <w:jc w:val="right"/>
              <w:rPr>
                <w:rFonts w:ascii="Times New Roman" w:hAnsi="Times New Roman"/>
                <w:color w:val="000000"/>
                <w:sz w:val="23"/>
                <w:szCs w:val="23"/>
                <w:lang w:val="uk-UA"/>
              </w:rPr>
            </w:pPr>
          </w:p>
        </w:tc>
      </w:tr>
    </w:tbl>
    <w:p w:rsidR="00C03E68" w:rsidRPr="00C03E68" w:rsidRDefault="00C03E68" w:rsidP="00C03E68">
      <w:pPr>
        <w:spacing w:after="0" w:line="240" w:lineRule="auto"/>
        <w:ind w:firstLine="567"/>
        <w:jc w:val="both"/>
        <w:rPr>
          <w:rFonts w:ascii="Times New Roman" w:hAnsi="Times New Roman"/>
          <w:sz w:val="23"/>
          <w:szCs w:val="23"/>
          <w:u w:val="single"/>
          <w:lang w:val="uk-UA"/>
        </w:rPr>
      </w:pPr>
    </w:p>
    <w:p w:rsidR="00F52CAD" w:rsidRPr="00C03E68" w:rsidRDefault="00C03E68" w:rsidP="00C03E68">
      <w:pPr>
        <w:spacing w:after="0" w:line="240" w:lineRule="auto"/>
        <w:ind w:firstLine="567"/>
        <w:jc w:val="both"/>
        <w:rPr>
          <w:lang w:val="uk-UA"/>
        </w:rPr>
      </w:pPr>
      <w:r w:rsidRPr="00C03E68">
        <w:rPr>
          <w:rFonts w:ascii="Times New Roman" w:hAnsi="Times New Roman"/>
          <w:sz w:val="23"/>
          <w:szCs w:val="23"/>
          <w:u w:val="single"/>
          <w:lang w:val="uk-UA"/>
        </w:rPr>
        <w:t xml:space="preserve">Посада, прізвище, ініціали, підпис уповноваженої особи Учасника, завірені печаткою </w:t>
      </w:r>
      <w:r w:rsidRPr="00C03E68">
        <w:rPr>
          <w:rFonts w:ascii="Times New Roman" w:hAnsi="Times New Roman"/>
          <w:sz w:val="23"/>
          <w:szCs w:val="23"/>
          <w:u w:val="single"/>
          <w:shd w:val="clear" w:color="auto" w:fill="FFFFFF"/>
          <w:lang w:val="uk-UA"/>
        </w:rPr>
        <w:t>(за наявності)</w:t>
      </w:r>
      <w:r w:rsidRPr="00C03E68">
        <w:rPr>
          <w:rFonts w:ascii="Times New Roman" w:hAnsi="Times New Roman"/>
          <w:sz w:val="23"/>
          <w:szCs w:val="23"/>
          <w:shd w:val="clear" w:color="auto" w:fill="FFFFFF"/>
          <w:lang w:val="uk-UA"/>
        </w:rPr>
        <w:t>.</w:t>
      </w:r>
      <w:bookmarkStart w:id="0" w:name="_GoBack"/>
      <w:bookmarkEnd w:id="0"/>
    </w:p>
    <w:sectPr w:rsidR="00F52CAD" w:rsidRPr="00C03E68" w:rsidSect="00C03E68">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68"/>
    <w:rsid w:val="002F10B8"/>
    <w:rsid w:val="00C03E68"/>
    <w:rsid w:val="00F52CAD"/>
    <w:rsid w:val="00FB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2EC0"/>
  <w15:chartTrackingRefBased/>
  <w15:docId w15:val="{68BEE43D-0484-48A0-AB15-E55DDD19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E68"/>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03E68"/>
    <w:pPr>
      <w:ind w:left="720"/>
      <w:contextualSpacing/>
    </w:pPr>
    <w:rPr>
      <w:lang w:val="x-none" w:eastAsia="x-none"/>
    </w:rPr>
  </w:style>
  <w:style w:type="paragraph" w:styleId="a5">
    <w:name w:val="footer"/>
    <w:basedOn w:val="a"/>
    <w:link w:val="a6"/>
    <w:uiPriority w:val="99"/>
    <w:rsid w:val="00C03E68"/>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6">
    <w:name w:val="Нижний колонтитул Знак"/>
    <w:link w:val="a5"/>
    <w:uiPriority w:val="99"/>
    <w:rsid w:val="00C03E68"/>
    <w:rPr>
      <w:rFonts w:ascii="Times New Roman" w:eastAsia="Calibri" w:hAnsi="Times New Roman" w:cs="Times New Roman"/>
      <w:sz w:val="24"/>
      <w:szCs w:val="24"/>
      <w:lang w:val="x-none" w:eastAsia="x-none"/>
    </w:rPr>
  </w:style>
  <w:style w:type="paragraph" w:customStyle="1" w:styleId="a7">
    <w:name w:val="Содержимое таблицы"/>
    <w:basedOn w:val="a8"/>
    <w:rsid w:val="00C03E68"/>
    <w:pPr>
      <w:suppressLineNumbers/>
      <w:suppressAutoHyphens/>
      <w:spacing w:after="0" w:line="240" w:lineRule="auto"/>
      <w:jc w:val="right"/>
    </w:pPr>
    <w:rPr>
      <w:rFonts w:ascii="Times New Roman" w:hAnsi="Times New Roman"/>
      <w:sz w:val="28"/>
      <w:szCs w:val="20"/>
      <w:lang w:val="uk-UA" w:eastAsia="zh-CN"/>
    </w:rPr>
  </w:style>
  <w:style w:type="character" w:customStyle="1" w:styleId="a4">
    <w:name w:val="Абзац списка Знак"/>
    <w:link w:val="a3"/>
    <w:uiPriority w:val="34"/>
    <w:rsid w:val="00C03E68"/>
    <w:rPr>
      <w:rFonts w:ascii="Calibri" w:eastAsia="Times New Roman" w:hAnsi="Calibri" w:cs="Times New Roman"/>
      <w:lang w:val="x-none" w:eastAsia="x-none"/>
    </w:rPr>
  </w:style>
  <w:style w:type="paragraph" w:styleId="a8">
    <w:name w:val="Body Text"/>
    <w:basedOn w:val="a"/>
    <w:link w:val="a9"/>
    <w:uiPriority w:val="99"/>
    <w:semiHidden/>
    <w:unhideWhenUsed/>
    <w:rsid w:val="00C03E68"/>
    <w:pPr>
      <w:spacing w:after="120"/>
    </w:pPr>
  </w:style>
  <w:style w:type="character" w:customStyle="1" w:styleId="a9">
    <w:name w:val="Основной текст Знак"/>
    <w:link w:val="a8"/>
    <w:uiPriority w:val="99"/>
    <w:semiHidden/>
    <w:rsid w:val="00C03E6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Николенко</dc:creator>
  <cp:keywords/>
  <dc:description/>
  <cp:lastModifiedBy>Андрей Николенко</cp:lastModifiedBy>
  <cp:revision>3</cp:revision>
  <dcterms:created xsi:type="dcterms:W3CDTF">2022-12-06T20:27:00Z</dcterms:created>
  <dcterms:modified xsi:type="dcterms:W3CDTF">2022-12-06T20:28:00Z</dcterms:modified>
</cp:coreProperties>
</file>