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A41F" w14:textId="77777777" w:rsidR="001D2D18" w:rsidRPr="00C61C3F" w:rsidRDefault="00132FE8" w:rsidP="00132FE8">
      <w:pPr>
        <w:pStyle w:val="1"/>
        <w:widowControl w:val="0"/>
        <w:ind w:right="23" w:firstLine="709"/>
        <w:contextualSpacing/>
        <w:jc w:val="right"/>
        <w:rPr>
          <w:rStyle w:val="a3"/>
          <w:rFonts w:cs="Times New Roman"/>
          <w:b/>
          <w:bCs/>
          <w:i/>
          <w:lang w:val="uk-UA"/>
        </w:rPr>
      </w:pPr>
      <w:r w:rsidRPr="00C61C3F">
        <w:rPr>
          <w:rStyle w:val="a3"/>
          <w:rFonts w:cs="Times New Roman"/>
          <w:b/>
          <w:bCs/>
          <w:i/>
          <w:lang w:val="uk-UA"/>
        </w:rPr>
        <w:t>ДОДАТОК 3</w:t>
      </w:r>
      <w:r w:rsidR="001D2D18" w:rsidRPr="00C61C3F">
        <w:rPr>
          <w:rStyle w:val="a3"/>
          <w:rFonts w:cs="Times New Roman"/>
          <w:b/>
          <w:bCs/>
          <w:i/>
          <w:lang w:val="uk-UA"/>
        </w:rPr>
        <w:t xml:space="preserve"> </w:t>
      </w:r>
    </w:p>
    <w:p w14:paraId="12F43618" w14:textId="77777777" w:rsidR="00132FE8" w:rsidRPr="00C61C3F" w:rsidRDefault="001D2D18" w:rsidP="00132FE8">
      <w:pPr>
        <w:pStyle w:val="1"/>
        <w:widowControl w:val="0"/>
        <w:ind w:right="23" w:firstLine="709"/>
        <w:contextualSpacing/>
        <w:jc w:val="right"/>
        <w:rPr>
          <w:rStyle w:val="a3"/>
          <w:rFonts w:cs="Times New Roman"/>
          <w:b/>
          <w:bCs/>
          <w:i/>
          <w:lang w:val="uk-UA"/>
        </w:rPr>
      </w:pPr>
      <w:r w:rsidRPr="00C61C3F">
        <w:rPr>
          <w:rStyle w:val="a3"/>
          <w:rFonts w:cs="Times New Roman"/>
          <w:b/>
          <w:bCs/>
          <w:i/>
          <w:lang w:val="uk-UA"/>
        </w:rPr>
        <w:t>до тендерної документації</w:t>
      </w:r>
    </w:p>
    <w:p w14:paraId="3DCC01B9" w14:textId="77777777" w:rsidR="00132FE8" w:rsidRPr="00C61C3F" w:rsidRDefault="001D2D18" w:rsidP="001D2D18">
      <w:pPr>
        <w:pStyle w:val="1"/>
        <w:ind w:left="2880" w:firstLine="720"/>
        <w:contextualSpacing/>
        <w:rPr>
          <w:rStyle w:val="a3"/>
          <w:rFonts w:cs="Times New Roman"/>
          <w:lang w:val="uk-UA"/>
        </w:rPr>
      </w:pPr>
      <w:r w:rsidRPr="00C61C3F">
        <w:rPr>
          <w:rStyle w:val="a3"/>
          <w:rFonts w:cs="Times New Roman"/>
          <w:lang w:val="uk-UA"/>
        </w:rPr>
        <w:t>(ПРОЕКТ ДОГОВОРУ)</w:t>
      </w:r>
    </w:p>
    <w:p w14:paraId="566AE93A" w14:textId="77777777" w:rsidR="00132FE8" w:rsidRPr="00C61C3F" w:rsidRDefault="00132FE8" w:rsidP="001D2D18">
      <w:pPr>
        <w:spacing w:line="240" w:lineRule="auto"/>
        <w:jc w:val="center"/>
        <w:rPr>
          <w:rFonts w:ascii="Times New Roman" w:eastAsia="Times New Roman" w:hAnsi="Times New Roman" w:cs="Times New Roman"/>
          <w:b/>
          <w:sz w:val="24"/>
          <w:szCs w:val="24"/>
          <w:lang w:val="uk-UA"/>
        </w:rPr>
      </w:pPr>
      <w:r w:rsidRPr="00C61C3F">
        <w:rPr>
          <w:rFonts w:ascii="Times New Roman" w:eastAsia="Times New Roman" w:hAnsi="Times New Roman" w:cs="Times New Roman"/>
          <w:b/>
          <w:sz w:val="24"/>
          <w:szCs w:val="24"/>
          <w:lang w:val="uk-UA"/>
        </w:rPr>
        <w:t>ДОГОВІР №</w:t>
      </w:r>
    </w:p>
    <w:p w14:paraId="5E8239CC" w14:textId="77777777" w:rsidR="00132FE8" w:rsidRPr="00C61C3F" w:rsidRDefault="00132FE8" w:rsidP="00132FE8">
      <w:pPr>
        <w:spacing w:line="240" w:lineRule="auto"/>
        <w:jc w:val="center"/>
        <w:rPr>
          <w:rFonts w:ascii="Times New Roman" w:hAnsi="Times New Roman" w:cs="Times New Roman"/>
          <w:sz w:val="24"/>
          <w:szCs w:val="24"/>
          <w:lang w:val="uk-UA"/>
        </w:rPr>
      </w:pPr>
    </w:p>
    <w:p w14:paraId="44F03E3F" w14:textId="04A70A95" w:rsidR="00132FE8" w:rsidRPr="00C61C3F" w:rsidRDefault="00C61C3F" w:rsidP="00132FE8">
      <w:pPr>
        <w:spacing w:line="240" w:lineRule="auto"/>
        <w:rPr>
          <w:rFonts w:ascii="Times New Roman" w:eastAsia="Times New Roman" w:hAnsi="Times New Roman" w:cs="Times New Roman"/>
          <w:b/>
          <w:sz w:val="24"/>
          <w:szCs w:val="24"/>
          <w:lang w:val="uk-UA"/>
        </w:rPr>
      </w:pPr>
      <w:r w:rsidRPr="00C61C3F">
        <w:rPr>
          <w:rFonts w:ascii="Times New Roman" w:eastAsia="Times New Roman" w:hAnsi="Times New Roman" w:cs="Times New Roman"/>
          <w:b/>
          <w:sz w:val="24"/>
          <w:szCs w:val="24"/>
          <w:lang w:val="uk-UA"/>
        </w:rPr>
        <w:t>______________</w:t>
      </w:r>
      <w:r w:rsidRPr="00C61C3F">
        <w:rPr>
          <w:rFonts w:ascii="Times New Roman" w:eastAsia="Times New Roman" w:hAnsi="Times New Roman" w:cs="Times New Roman"/>
          <w:b/>
          <w:sz w:val="24"/>
          <w:szCs w:val="24"/>
          <w:lang w:val="uk-UA"/>
        </w:rPr>
        <w:tab/>
      </w:r>
      <w:r w:rsidRPr="00C61C3F">
        <w:rPr>
          <w:rFonts w:ascii="Times New Roman" w:eastAsia="Times New Roman" w:hAnsi="Times New Roman" w:cs="Times New Roman"/>
          <w:b/>
          <w:sz w:val="24"/>
          <w:szCs w:val="24"/>
          <w:lang w:val="uk-UA"/>
        </w:rPr>
        <w:tab/>
      </w:r>
      <w:r w:rsidRPr="00C61C3F">
        <w:rPr>
          <w:rFonts w:ascii="Times New Roman" w:eastAsia="Times New Roman" w:hAnsi="Times New Roman" w:cs="Times New Roman"/>
          <w:b/>
          <w:sz w:val="24"/>
          <w:szCs w:val="24"/>
          <w:lang w:val="uk-UA"/>
        </w:rPr>
        <w:tab/>
      </w:r>
      <w:r w:rsidRPr="00C61C3F">
        <w:rPr>
          <w:rFonts w:ascii="Times New Roman" w:eastAsia="Times New Roman" w:hAnsi="Times New Roman" w:cs="Times New Roman"/>
          <w:b/>
          <w:sz w:val="24"/>
          <w:szCs w:val="24"/>
          <w:lang w:val="uk-UA"/>
        </w:rPr>
        <w:tab/>
      </w:r>
      <w:r w:rsidRPr="00C61C3F">
        <w:rPr>
          <w:rFonts w:ascii="Times New Roman" w:eastAsia="Times New Roman" w:hAnsi="Times New Roman" w:cs="Times New Roman"/>
          <w:b/>
          <w:sz w:val="24"/>
          <w:szCs w:val="24"/>
          <w:lang w:val="uk-UA"/>
        </w:rPr>
        <w:tab/>
      </w:r>
      <w:r w:rsidRPr="00C61C3F">
        <w:rPr>
          <w:rFonts w:ascii="Times New Roman" w:eastAsia="Times New Roman" w:hAnsi="Times New Roman" w:cs="Times New Roman"/>
          <w:b/>
          <w:sz w:val="24"/>
          <w:szCs w:val="24"/>
          <w:lang w:val="uk-UA"/>
        </w:rPr>
        <w:tab/>
        <w:t xml:space="preserve">   «______</w:t>
      </w:r>
      <w:r w:rsidR="00132FE8" w:rsidRPr="00C61C3F">
        <w:rPr>
          <w:rFonts w:ascii="Times New Roman" w:eastAsia="Times New Roman" w:hAnsi="Times New Roman" w:cs="Times New Roman"/>
          <w:b/>
          <w:sz w:val="24"/>
          <w:szCs w:val="24"/>
          <w:lang w:val="uk-UA"/>
        </w:rPr>
        <w:t>» ___</w:t>
      </w:r>
      <w:r w:rsidRPr="00C61C3F">
        <w:rPr>
          <w:rFonts w:ascii="Times New Roman" w:eastAsia="Times New Roman" w:hAnsi="Times New Roman" w:cs="Times New Roman"/>
          <w:b/>
          <w:sz w:val="24"/>
          <w:szCs w:val="24"/>
          <w:lang w:val="uk-UA"/>
        </w:rPr>
        <w:t>________</w:t>
      </w:r>
      <w:r w:rsidR="00132FE8" w:rsidRPr="00C61C3F">
        <w:rPr>
          <w:rFonts w:ascii="Times New Roman" w:eastAsia="Times New Roman" w:hAnsi="Times New Roman" w:cs="Times New Roman"/>
          <w:b/>
          <w:sz w:val="24"/>
          <w:szCs w:val="24"/>
          <w:lang w:val="uk-UA"/>
        </w:rPr>
        <w:t>___ 202</w:t>
      </w:r>
      <w:r w:rsidR="00475CDD" w:rsidRPr="00385137">
        <w:rPr>
          <w:rFonts w:ascii="Times New Roman" w:eastAsia="Times New Roman" w:hAnsi="Times New Roman" w:cs="Times New Roman"/>
          <w:b/>
          <w:sz w:val="24"/>
          <w:szCs w:val="24"/>
          <w:lang w:val="uk-UA"/>
        </w:rPr>
        <w:t>4</w:t>
      </w:r>
      <w:r w:rsidR="001D2D18" w:rsidRPr="00C61C3F">
        <w:rPr>
          <w:rFonts w:ascii="Times New Roman" w:eastAsia="Times New Roman" w:hAnsi="Times New Roman" w:cs="Times New Roman"/>
          <w:b/>
          <w:sz w:val="24"/>
          <w:szCs w:val="24"/>
          <w:lang w:val="uk-UA"/>
        </w:rPr>
        <w:t xml:space="preserve"> </w:t>
      </w:r>
      <w:r w:rsidR="00132FE8" w:rsidRPr="00C61C3F">
        <w:rPr>
          <w:rFonts w:ascii="Times New Roman" w:eastAsia="Times New Roman" w:hAnsi="Times New Roman" w:cs="Times New Roman"/>
          <w:b/>
          <w:sz w:val="24"/>
          <w:szCs w:val="24"/>
          <w:lang w:val="uk-UA"/>
        </w:rPr>
        <w:t>р.</w:t>
      </w:r>
    </w:p>
    <w:p w14:paraId="4F90C962" w14:textId="77777777" w:rsidR="00132FE8" w:rsidRPr="00C61C3F" w:rsidRDefault="00132FE8" w:rsidP="00132FE8">
      <w:pPr>
        <w:spacing w:line="240" w:lineRule="auto"/>
        <w:rPr>
          <w:rFonts w:ascii="Times New Roman" w:hAnsi="Times New Roman" w:cs="Times New Roman"/>
          <w:sz w:val="24"/>
          <w:szCs w:val="24"/>
          <w:lang w:val="uk-UA"/>
        </w:rPr>
      </w:pPr>
    </w:p>
    <w:p w14:paraId="008A8DEC"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b/>
          <w:sz w:val="24"/>
          <w:szCs w:val="24"/>
          <w:lang w:val="uk-UA"/>
        </w:rPr>
        <w:tab/>
      </w:r>
      <w:r w:rsidR="005F6164" w:rsidRPr="00C61C3F">
        <w:rPr>
          <w:rFonts w:ascii="Times New Roman" w:eastAsia="Times New Roman" w:hAnsi="Times New Roman" w:cs="Times New Roman"/>
          <w:b/>
          <w:sz w:val="24"/>
          <w:szCs w:val="24"/>
          <w:lang w:val="uk-UA"/>
        </w:rPr>
        <w:t>_____________________________________</w:t>
      </w:r>
      <w:r w:rsidRPr="00C61C3F">
        <w:rPr>
          <w:rFonts w:ascii="Times New Roman" w:eastAsia="Times New Roman" w:hAnsi="Times New Roman" w:cs="Times New Roman"/>
          <w:sz w:val="24"/>
          <w:szCs w:val="24"/>
          <w:lang w:val="uk-UA"/>
        </w:rPr>
        <w:t xml:space="preserve">, в особі </w:t>
      </w:r>
      <w:r w:rsidR="001D2D18" w:rsidRPr="00C61C3F">
        <w:rPr>
          <w:rFonts w:ascii="Times New Roman" w:eastAsia="Times New Roman" w:hAnsi="Times New Roman" w:cs="Times New Roman"/>
          <w:sz w:val="24"/>
          <w:szCs w:val="24"/>
          <w:lang w:val="uk-UA"/>
        </w:rPr>
        <w:t xml:space="preserve">________ </w:t>
      </w:r>
      <w:r w:rsidR="005F6164" w:rsidRPr="00C61C3F">
        <w:rPr>
          <w:rFonts w:ascii="Times New Roman" w:eastAsia="Times New Roman" w:hAnsi="Times New Roman" w:cs="Times New Roman"/>
          <w:sz w:val="24"/>
          <w:szCs w:val="24"/>
          <w:lang w:val="uk-UA"/>
        </w:rPr>
        <w:t>___________________</w:t>
      </w:r>
      <w:r w:rsidRPr="00C61C3F">
        <w:rPr>
          <w:rFonts w:ascii="Times New Roman" w:eastAsia="Times New Roman" w:hAnsi="Times New Roman" w:cs="Times New Roman"/>
          <w:sz w:val="24"/>
          <w:szCs w:val="24"/>
          <w:lang w:val="uk-UA"/>
        </w:rPr>
        <w:t xml:space="preserve">, що діє на підставі </w:t>
      </w:r>
      <w:r w:rsidR="00C61C3F" w:rsidRPr="00C61C3F">
        <w:rPr>
          <w:rFonts w:ascii="Times New Roman" w:eastAsia="Times New Roman" w:hAnsi="Times New Roman" w:cs="Times New Roman"/>
          <w:sz w:val="24"/>
          <w:szCs w:val="24"/>
          <w:lang w:val="uk-UA"/>
        </w:rPr>
        <w:t>________________</w:t>
      </w:r>
      <w:r w:rsidRPr="00C61C3F">
        <w:rPr>
          <w:rFonts w:ascii="Times New Roman" w:eastAsia="Times New Roman" w:hAnsi="Times New Roman" w:cs="Times New Roman"/>
          <w:sz w:val="24"/>
          <w:szCs w:val="24"/>
          <w:lang w:val="uk-UA"/>
        </w:rPr>
        <w:t xml:space="preserve"> </w:t>
      </w:r>
      <w:r w:rsidRPr="00C61C3F">
        <w:rPr>
          <w:rFonts w:ascii="Times New Roman" w:eastAsia="Times New Roman" w:hAnsi="Times New Roman" w:cs="Times New Roman"/>
          <w:b/>
          <w:sz w:val="24"/>
          <w:szCs w:val="24"/>
          <w:lang w:val="uk-UA"/>
        </w:rPr>
        <w:t>(далі - Замовник),</w:t>
      </w:r>
      <w:r w:rsidRPr="00C61C3F">
        <w:rPr>
          <w:rFonts w:ascii="Times New Roman" w:eastAsia="Times New Roman" w:hAnsi="Times New Roman" w:cs="Times New Roman"/>
          <w:sz w:val="24"/>
          <w:szCs w:val="24"/>
          <w:lang w:val="uk-UA"/>
        </w:rPr>
        <w:t xml:space="preserve"> з однієї сторони, і ___________________, в особі ________________, що діє на підставі ______ </w:t>
      </w:r>
      <w:r w:rsidRPr="00C61C3F">
        <w:rPr>
          <w:rFonts w:ascii="Times New Roman" w:eastAsia="Times New Roman" w:hAnsi="Times New Roman" w:cs="Times New Roman"/>
          <w:b/>
          <w:sz w:val="24"/>
          <w:szCs w:val="24"/>
          <w:lang w:val="uk-UA"/>
        </w:rPr>
        <w:t>(далі - Постачальник),</w:t>
      </w:r>
      <w:r w:rsidRPr="00C61C3F">
        <w:rPr>
          <w:rFonts w:ascii="Times New Roman" w:eastAsia="Times New Roman" w:hAnsi="Times New Roman" w:cs="Times New Roman"/>
          <w:sz w:val="24"/>
          <w:szCs w:val="24"/>
          <w:lang w:val="uk-UA"/>
        </w:rPr>
        <w:t xml:space="preserve"> з іншої сторони, разом - </w:t>
      </w:r>
      <w:r w:rsidRPr="00C61C3F">
        <w:rPr>
          <w:rFonts w:ascii="Times New Roman" w:eastAsia="Times New Roman" w:hAnsi="Times New Roman" w:cs="Times New Roman"/>
          <w:b/>
          <w:sz w:val="24"/>
          <w:szCs w:val="24"/>
          <w:lang w:val="uk-UA"/>
        </w:rPr>
        <w:t>Сторони</w:t>
      </w:r>
      <w:r w:rsidRPr="00C61C3F">
        <w:rPr>
          <w:rFonts w:ascii="Times New Roman" w:eastAsia="Times New Roman" w:hAnsi="Times New Roman" w:cs="Times New Roman"/>
          <w:sz w:val="24"/>
          <w:szCs w:val="24"/>
          <w:lang w:val="uk-UA"/>
        </w:rPr>
        <w:t>, уклали цей договір про таке (далі - Договір):</w:t>
      </w:r>
    </w:p>
    <w:p w14:paraId="5E7337A0"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t>I. Предмет договору</w:t>
      </w:r>
    </w:p>
    <w:p w14:paraId="3CC76D2D" w14:textId="77777777" w:rsidR="00EB59C7" w:rsidRPr="00B52A88" w:rsidRDefault="00132FE8" w:rsidP="00EB59C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suppressAutoHyphens/>
        <w:spacing w:line="240" w:lineRule="auto"/>
        <w:ind w:left="142" w:firstLine="0"/>
        <w:jc w:val="both"/>
        <w:rPr>
          <w:rFonts w:ascii="Times New Roman" w:eastAsia="Calibri" w:hAnsi="Times New Roman" w:cs="Times New Roman"/>
          <w:b/>
          <w:lang w:val="uk-UA" w:eastAsia="en-US"/>
        </w:rPr>
      </w:pPr>
      <w:r w:rsidRPr="00C61C3F">
        <w:rPr>
          <w:rFonts w:ascii="Times New Roman" w:eastAsia="Times New Roman" w:hAnsi="Times New Roman" w:cs="Times New Roman"/>
          <w:sz w:val="24"/>
          <w:szCs w:val="24"/>
          <w:lang w:val="uk-UA"/>
        </w:rPr>
        <w:t xml:space="preserve">1.1. В порядку та на умовах, визначених цим Договором, Постачальник передає у власність Замовникові товар, зазначений в специфікації  (Додаток № 1), що є невід`ємною частиною договору, а Замовник - придбає та оплачує товар за кодом </w:t>
      </w:r>
      <w:r w:rsidR="0073361C" w:rsidRPr="00C61C3F">
        <w:rPr>
          <w:rFonts w:ascii="Times New Roman" w:hAnsi="Times New Roman" w:cs="Times New Roman"/>
          <w:b/>
          <w:bCs/>
          <w:sz w:val="24"/>
          <w:szCs w:val="24"/>
          <w:bdr w:val="none" w:sz="0" w:space="0" w:color="auto" w:frame="1"/>
          <w:lang w:val="uk-UA"/>
        </w:rPr>
        <w:t xml:space="preserve"> </w:t>
      </w:r>
      <w:r w:rsidR="00C61C3F" w:rsidRPr="00C61C3F">
        <w:rPr>
          <w:rFonts w:ascii="Times New Roman" w:hAnsi="Times New Roman" w:cs="Times New Roman"/>
          <w:b/>
          <w:bCs/>
          <w:sz w:val="24"/>
          <w:szCs w:val="24"/>
          <w:bdr w:val="none" w:sz="0" w:space="0" w:color="auto" w:frame="1"/>
          <w:lang w:val="uk-UA"/>
        </w:rPr>
        <w:t>«</w:t>
      </w:r>
      <w:r w:rsidR="00296C10" w:rsidRPr="00296C10">
        <w:rPr>
          <w:rFonts w:ascii="Times New Roman" w:hAnsi="Times New Roman" w:cs="Times New Roman"/>
          <w:b/>
          <w:sz w:val="24"/>
          <w:szCs w:val="24"/>
          <w:lang w:val="uk-UA"/>
        </w:rPr>
        <w:t xml:space="preserve">код ДК 021:2015: 24410000-1 – «Азотні добрива»  </w:t>
      </w:r>
      <w:r w:rsidR="00EB59C7" w:rsidRPr="00B52A88">
        <w:rPr>
          <w:rFonts w:ascii="Times New Roman" w:hAnsi="Times New Roman"/>
          <w:b/>
          <w:lang w:val="uk-UA"/>
        </w:rPr>
        <w:t xml:space="preserve">»  </w:t>
      </w:r>
      <w:r w:rsidR="00EB59C7" w:rsidRPr="00701361">
        <w:rPr>
          <w:rFonts w:ascii="Times New Roman" w:hAnsi="Times New Roman"/>
          <w:b/>
          <w:lang w:val="uk-UA"/>
        </w:rPr>
        <w:t>(</w:t>
      </w:r>
      <w:r w:rsidR="00EB59C7" w:rsidRPr="00B41CC5">
        <w:rPr>
          <w:rFonts w:ascii="Times New Roman" w:hAnsi="Times New Roman" w:cs="Times New Roman"/>
          <w:b/>
          <w:lang w:val="uk-UA"/>
        </w:rPr>
        <w:t>КАС-24+</w:t>
      </w:r>
      <w:r w:rsidR="00EB59C7" w:rsidRPr="00B41CC5">
        <w:rPr>
          <w:rFonts w:ascii="Times New Roman" w:hAnsi="Times New Roman" w:cs="Times New Roman"/>
          <w:b/>
          <w:lang w:val="en-US"/>
        </w:rPr>
        <w:t>S</w:t>
      </w:r>
      <w:r w:rsidR="00EB59C7" w:rsidRPr="00B41CC5">
        <w:rPr>
          <w:rFonts w:ascii="Times New Roman" w:hAnsi="Times New Roman" w:cs="Times New Roman"/>
          <w:b/>
          <w:lang w:val="uk-UA"/>
        </w:rPr>
        <w:t xml:space="preserve"> </w:t>
      </w:r>
      <w:r w:rsidR="00EB59C7" w:rsidRPr="00B41CC5">
        <w:rPr>
          <w:rFonts w:ascii="Times New Roman" w:hAnsi="Times New Roman" w:cs="Times New Roman"/>
          <w:b/>
          <w:lang w:val="en-US"/>
        </w:rPr>
        <w:t>SO</w:t>
      </w:r>
      <w:r w:rsidR="00EB59C7" w:rsidRPr="00B41CC5">
        <w:rPr>
          <w:rFonts w:ascii="Times New Roman" w:hAnsi="Times New Roman" w:cs="Times New Roman"/>
          <w:b/>
          <w:vertAlign w:val="subscript"/>
          <w:lang w:val="uk-UA"/>
        </w:rPr>
        <w:t>3</w:t>
      </w:r>
      <w:r w:rsidR="00EB59C7" w:rsidRPr="00B41CC5">
        <w:rPr>
          <w:rFonts w:ascii="Times New Roman" w:hAnsi="Times New Roman" w:cs="Times New Roman"/>
          <w:b/>
          <w:lang w:val="uk-UA"/>
        </w:rPr>
        <w:t>-6%</w:t>
      </w:r>
      <w:r w:rsidR="00EB59C7">
        <w:rPr>
          <w:rFonts w:ascii="Times New Roman" w:hAnsi="Times New Roman"/>
          <w:b/>
          <w:lang w:val="uk-UA"/>
        </w:rPr>
        <w:t xml:space="preserve">, </w:t>
      </w:r>
      <w:r w:rsidR="00EB59C7">
        <w:rPr>
          <w:rFonts w:ascii="Times New Roman" w:hAnsi="Times New Roman" w:cs="Times New Roman"/>
          <w:bCs/>
          <w:lang w:val="uk-UA"/>
        </w:rPr>
        <w:t xml:space="preserve"> </w:t>
      </w:r>
      <w:r w:rsidR="00EB59C7" w:rsidRPr="00701361">
        <w:rPr>
          <w:rFonts w:ascii="Times New Roman" w:hAnsi="Times New Roman"/>
          <w:b/>
          <w:lang w:val="uk-UA"/>
        </w:rPr>
        <w:t>Карбамід рідки</w:t>
      </w:r>
      <w:r w:rsidR="00EB59C7">
        <w:rPr>
          <w:rFonts w:ascii="Times New Roman" w:hAnsi="Times New Roman"/>
          <w:b/>
          <w:lang w:val="uk-UA"/>
        </w:rPr>
        <w:t>й)».</w:t>
      </w:r>
    </w:p>
    <w:p w14:paraId="38BD6272" w14:textId="11EEF673" w:rsidR="00EB59C7" w:rsidRPr="00D56A87" w:rsidRDefault="00132FE8" w:rsidP="00EB59C7">
      <w:pPr>
        <w:rPr>
          <w:rFonts w:ascii="Times New Roman" w:hAnsi="Times New Roman" w:cs="Times New Roman"/>
          <w:sz w:val="24"/>
          <w:szCs w:val="24"/>
          <w:lang w:val="uk-UA"/>
        </w:rPr>
      </w:pPr>
      <w:r w:rsidRPr="00D56A87">
        <w:rPr>
          <w:rFonts w:ascii="Times New Roman" w:eastAsia="Times New Roman" w:hAnsi="Times New Roman" w:cs="Times New Roman"/>
          <w:sz w:val="24"/>
          <w:szCs w:val="24"/>
          <w:lang w:val="uk-UA"/>
        </w:rPr>
        <w:t xml:space="preserve">Термін поставки: </w:t>
      </w:r>
      <w:r w:rsidR="00D56A87" w:rsidRPr="00D56A87">
        <w:rPr>
          <w:rFonts w:ascii="Times New Roman" w:hAnsi="Times New Roman" w:cs="Times New Roman"/>
          <w:b/>
          <w:lang w:val="uk-UA"/>
        </w:rPr>
        <w:t>КАС-24+</w:t>
      </w:r>
      <w:r w:rsidR="00D56A87" w:rsidRPr="00D56A87">
        <w:rPr>
          <w:rFonts w:ascii="Times New Roman" w:hAnsi="Times New Roman" w:cs="Times New Roman"/>
          <w:b/>
          <w:lang w:val="en-US"/>
        </w:rPr>
        <w:t>S</w:t>
      </w:r>
      <w:r w:rsidR="00D56A87" w:rsidRPr="00D56A87">
        <w:rPr>
          <w:rFonts w:ascii="Times New Roman" w:hAnsi="Times New Roman" w:cs="Times New Roman"/>
          <w:b/>
          <w:lang w:val="uk-UA"/>
        </w:rPr>
        <w:t xml:space="preserve"> </w:t>
      </w:r>
      <w:r w:rsidR="00D56A87" w:rsidRPr="00D56A87">
        <w:rPr>
          <w:rFonts w:ascii="Times New Roman" w:hAnsi="Times New Roman" w:cs="Times New Roman"/>
          <w:b/>
          <w:lang w:val="en-US"/>
        </w:rPr>
        <w:t>SO</w:t>
      </w:r>
      <w:r w:rsidR="00D56A87" w:rsidRPr="00D56A87">
        <w:rPr>
          <w:rFonts w:ascii="Times New Roman" w:hAnsi="Times New Roman" w:cs="Times New Roman"/>
          <w:b/>
          <w:vertAlign w:val="subscript"/>
          <w:lang w:val="uk-UA"/>
        </w:rPr>
        <w:t>3</w:t>
      </w:r>
      <w:r w:rsidR="00D56A87" w:rsidRPr="00D56A87">
        <w:rPr>
          <w:rFonts w:ascii="Times New Roman" w:hAnsi="Times New Roman" w:cs="Times New Roman"/>
          <w:b/>
          <w:lang w:val="uk-UA"/>
        </w:rPr>
        <w:t>-6%</w:t>
      </w:r>
      <w:r w:rsidR="00D56A87" w:rsidRPr="00D56A87">
        <w:rPr>
          <w:rFonts w:ascii="Times New Roman" w:hAnsi="Times New Roman"/>
          <w:b/>
          <w:lang w:val="uk-UA"/>
        </w:rPr>
        <w:t xml:space="preserve">  </w:t>
      </w:r>
      <w:r w:rsidR="00EB59C7" w:rsidRPr="00D56A87">
        <w:rPr>
          <w:rFonts w:ascii="Times New Roman" w:hAnsi="Times New Roman" w:cs="Times New Roman"/>
          <w:b/>
          <w:sz w:val="24"/>
          <w:szCs w:val="24"/>
          <w:lang w:val="uk-UA"/>
        </w:rPr>
        <w:t>до 20.03.2024 року.</w:t>
      </w:r>
    </w:p>
    <w:p w14:paraId="343725DA" w14:textId="11605C30" w:rsidR="00132FE8" w:rsidRPr="00D56A87" w:rsidRDefault="003D3D2A" w:rsidP="00EB59C7">
      <w:pPr>
        <w:rPr>
          <w:rFonts w:ascii="Times New Roman" w:hAnsi="Times New Roman" w:cs="Times New Roman"/>
          <w:b/>
          <w:bCs/>
          <w:sz w:val="24"/>
          <w:szCs w:val="24"/>
          <w:lang w:val="uk-UA"/>
        </w:rPr>
      </w:pPr>
      <w:r w:rsidRPr="00D56A87">
        <w:rPr>
          <w:rFonts w:ascii="Times New Roman" w:hAnsi="Times New Roman" w:cs="Times New Roman"/>
          <w:b/>
          <w:bCs/>
          <w:sz w:val="24"/>
          <w:szCs w:val="24"/>
          <w:lang w:val="uk-UA"/>
        </w:rPr>
        <w:t>Карбамід рідкий до 01.06.2024 року</w:t>
      </w:r>
      <w:r w:rsidR="001D2D18" w:rsidRPr="00D56A87">
        <w:rPr>
          <w:rFonts w:ascii="Times New Roman" w:hAnsi="Times New Roman" w:cs="Times New Roman"/>
          <w:b/>
          <w:bCs/>
          <w:sz w:val="24"/>
          <w:szCs w:val="24"/>
          <w:lang w:val="uk-UA"/>
        </w:rPr>
        <w:t>.</w:t>
      </w:r>
      <w:r w:rsidRPr="00D56A87">
        <w:rPr>
          <w:rFonts w:ascii="Times New Roman" w:hAnsi="Times New Roman" w:cs="Times New Roman"/>
          <w:b/>
          <w:bCs/>
          <w:sz w:val="24"/>
          <w:szCs w:val="24"/>
          <w:lang w:val="uk-UA"/>
        </w:rPr>
        <w:t xml:space="preserve"> </w:t>
      </w:r>
    </w:p>
    <w:p w14:paraId="5C17956C" w14:textId="0E7DC502" w:rsidR="003D3D2A" w:rsidRPr="00D56A87" w:rsidRDefault="003D3D2A" w:rsidP="00132FE8">
      <w:pPr>
        <w:spacing w:line="240" w:lineRule="auto"/>
        <w:jc w:val="both"/>
        <w:rPr>
          <w:rFonts w:ascii="Times New Roman" w:eastAsia="Times New Roman" w:hAnsi="Times New Roman" w:cs="Times New Roman"/>
          <w:sz w:val="24"/>
          <w:szCs w:val="24"/>
          <w:lang w:val="uk-UA"/>
        </w:rPr>
      </w:pPr>
      <w:r w:rsidRPr="00D56A87">
        <w:rPr>
          <w:rFonts w:ascii="Times New Roman" w:eastAsia="Times New Roman" w:hAnsi="Times New Roman" w:cs="Times New Roman"/>
          <w:sz w:val="24"/>
          <w:szCs w:val="24"/>
          <w:lang w:val="uk-UA"/>
        </w:rPr>
        <w:tab/>
      </w:r>
      <w:r w:rsidRPr="00D56A87">
        <w:rPr>
          <w:rFonts w:ascii="Times New Roman" w:eastAsia="Times New Roman" w:hAnsi="Times New Roman" w:cs="Times New Roman"/>
          <w:sz w:val="24"/>
          <w:szCs w:val="24"/>
          <w:lang w:val="uk-UA"/>
        </w:rPr>
        <w:tab/>
      </w:r>
      <w:r w:rsidRPr="00D56A87">
        <w:rPr>
          <w:rFonts w:ascii="Times New Roman" w:eastAsia="Times New Roman" w:hAnsi="Times New Roman" w:cs="Times New Roman"/>
          <w:sz w:val="24"/>
          <w:szCs w:val="24"/>
          <w:lang w:val="uk-UA"/>
        </w:rPr>
        <w:tab/>
      </w:r>
    </w:p>
    <w:p w14:paraId="42B3F895" w14:textId="77777777" w:rsidR="00132FE8" w:rsidRPr="00C61C3F" w:rsidRDefault="00132FE8" w:rsidP="00132FE8">
      <w:pPr>
        <w:spacing w:line="240" w:lineRule="auto"/>
        <w:jc w:val="center"/>
        <w:rPr>
          <w:rFonts w:ascii="Times New Roman" w:eastAsia="Times New Roman" w:hAnsi="Times New Roman" w:cs="Times New Roman"/>
          <w:b/>
          <w:sz w:val="24"/>
          <w:szCs w:val="24"/>
          <w:lang w:val="uk-UA"/>
        </w:rPr>
      </w:pPr>
      <w:r w:rsidRPr="00D56A87">
        <w:rPr>
          <w:rFonts w:ascii="Times New Roman" w:eastAsia="Times New Roman" w:hAnsi="Times New Roman" w:cs="Times New Roman"/>
          <w:b/>
          <w:sz w:val="24"/>
          <w:szCs w:val="24"/>
          <w:lang w:val="uk-UA"/>
        </w:rPr>
        <w:t>II. Якість товару</w:t>
      </w:r>
    </w:p>
    <w:p w14:paraId="0D54448C"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4D66F38"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у 20-ти денний термін та сплачує замовнику штраф у розмірі 1 % від суми поставленого неякісного товару (абзац 1,2 п.2 ст. 231 Господарського кодексу України). Всі витрати, пов'язані із заміною товару, по якості несе Постачальник.</w:t>
      </w:r>
    </w:p>
    <w:p w14:paraId="6175B8AB"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2.3. Сплата пені не звільняє Сторону від виконання прийнятих на себе зобов’язань по Договору поставки.</w:t>
      </w:r>
    </w:p>
    <w:p w14:paraId="7C3A65BD"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2.4. Термін гарантійного обслуговування Товару повинен відповідати вимогам чинного законодавства України та становити не менше </w:t>
      </w:r>
      <w:r w:rsidR="003227CA" w:rsidRPr="00C61C3F">
        <w:rPr>
          <w:rFonts w:ascii="Times New Roman" w:eastAsia="Times New Roman" w:hAnsi="Times New Roman" w:cs="Times New Roman"/>
          <w:sz w:val="24"/>
          <w:szCs w:val="24"/>
          <w:lang w:val="uk-UA"/>
        </w:rPr>
        <w:t>_____</w:t>
      </w:r>
      <w:r w:rsidRPr="00C61C3F">
        <w:rPr>
          <w:rFonts w:ascii="Times New Roman" w:eastAsia="Times New Roman" w:hAnsi="Times New Roman" w:cs="Times New Roman"/>
          <w:sz w:val="24"/>
          <w:szCs w:val="24"/>
          <w:lang w:val="uk-UA"/>
        </w:rPr>
        <w:t xml:space="preserve"> місяців від дати введення цього Товару в експлуатацію.</w:t>
      </w:r>
    </w:p>
    <w:p w14:paraId="675DF9E5" w14:textId="77777777" w:rsidR="00132FE8" w:rsidRPr="00C61C3F" w:rsidRDefault="00132FE8" w:rsidP="00132FE8">
      <w:pPr>
        <w:spacing w:line="240" w:lineRule="auto"/>
        <w:jc w:val="center"/>
        <w:rPr>
          <w:rFonts w:ascii="Times New Roman" w:eastAsia="Times New Roman" w:hAnsi="Times New Roman" w:cs="Times New Roman"/>
          <w:b/>
          <w:sz w:val="24"/>
          <w:szCs w:val="24"/>
          <w:lang w:val="uk-UA"/>
        </w:rPr>
      </w:pPr>
      <w:r w:rsidRPr="00C61C3F">
        <w:rPr>
          <w:rFonts w:ascii="Times New Roman" w:eastAsia="Times New Roman" w:hAnsi="Times New Roman" w:cs="Times New Roman"/>
          <w:b/>
          <w:sz w:val="24"/>
          <w:szCs w:val="24"/>
          <w:lang w:val="uk-UA"/>
        </w:rPr>
        <w:t>III. Сума визначена у договорі</w:t>
      </w:r>
    </w:p>
    <w:p w14:paraId="1B48B84F"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heme="majorEastAsia" w:hAnsi="Times New Roman" w:cs="Times New Roman"/>
          <w:color w:val="272727" w:themeColor="text1" w:themeTint="D8"/>
          <w:sz w:val="24"/>
          <w:szCs w:val="24"/>
          <w:lang w:val="uk-UA"/>
        </w:rPr>
        <w:t xml:space="preserve">3.1. Ціна за </w:t>
      </w:r>
      <w:r w:rsidR="00C61C3F" w:rsidRPr="00C61C3F">
        <w:rPr>
          <w:rFonts w:ascii="Times New Roman" w:eastAsiaTheme="majorEastAsia" w:hAnsi="Times New Roman" w:cs="Times New Roman"/>
          <w:color w:val="272727" w:themeColor="text1" w:themeTint="D8"/>
          <w:sz w:val="24"/>
          <w:szCs w:val="24"/>
          <w:lang w:val="uk-UA"/>
        </w:rPr>
        <w:t>одиницю</w:t>
      </w:r>
      <w:r w:rsidRPr="00C61C3F">
        <w:rPr>
          <w:rFonts w:ascii="Times New Roman" w:eastAsiaTheme="majorEastAsia" w:hAnsi="Times New Roman" w:cs="Times New Roman"/>
          <w:color w:val="272727" w:themeColor="text1" w:themeTint="D8"/>
          <w:sz w:val="24"/>
          <w:szCs w:val="24"/>
          <w:lang w:val="uk-UA"/>
        </w:rPr>
        <w:t xml:space="preserve"> Товару є договірною між Сторонами , визначається згідно виставлених рахунків і накладних (специфікацій), встановлюється в національній валюті України – гривні. Сума визначена у Договорі становить з урахуванням всіх витрат, зборів та податків Постачальника</w:t>
      </w:r>
      <w:r w:rsidRPr="00C61C3F">
        <w:rPr>
          <w:rFonts w:ascii="Times New Roman" w:eastAsia="Times New Roman" w:hAnsi="Times New Roman" w:cs="Times New Roman"/>
          <w:b/>
          <w:sz w:val="24"/>
          <w:szCs w:val="24"/>
          <w:lang w:val="uk-UA"/>
        </w:rPr>
        <w:t>____________________</w:t>
      </w:r>
    </w:p>
    <w:p w14:paraId="4FD37AAD"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3.2. Покращення якості предмета закупівлі не є підставою для збільшення суми, визначеної в договорі.</w:t>
      </w:r>
    </w:p>
    <w:p w14:paraId="7F161FBA"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t>IV. Порядок здійснення оплати</w:t>
      </w:r>
    </w:p>
    <w:p w14:paraId="0ECC1D75" w14:textId="11C9EBF4"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4.1. Оплата проводиться на підставі видаткової накладної на товар, але </w:t>
      </w:r>
      <w:bookmarkStart w:id="0" w:name="_Hlk156998479"/>
      <w:r w:rsidRPr="00C61C3F">
        <w:rPr>
          <w:rFonts w:ascii="Times New Roman" w:eastAsia="Times New Roman" w:hAnsi="Times New Roman" w:cs="Times New Roman"/>
          <w:sz w:val="24"/>
          <w:szCs w:val="24"/>
          <w:lang w:val="uk-UA"/>
        </w:rPr>
        <w:t>не пізніше ніж через</w:t>
      </w:r>
      <w:r w:rsidR="00C61C3F">
        <w:rPr>
          <w:rFonts w:ascii="Times New Roman" w:eastAsia="Times New Roman" w:hAnsi="Times New Roman" w:cs="Times New Roman"/>
          <w:sz w:val="24"/>
          <w:szCs w:val="24"/>
          <w:lang w:val="uk-UA"/>
        </w:rPr>
        <w:t xml:space="preserve"> </w:t>
      </w:r>
      <w:r w:rsidRPr="00C61C3F">
        <w:rPr>
          <w:rFonts w:ascii="Times New Roman" w:eastAsia="Times New Roman" w:hAnsi="Times New Roman" w:cs="Times New Roman"/>
          <w:sz w:val="24"/>
          <w:szCs w:val="24"/>
          <w:lang w:val="uk-UA"/>
        </w:rPr>
        <w:t xml:space="preserve">20 </w:t>
      </w:r>
      <w:r w:rsidR="00D56A87">
        <w:rPr>
          <w:rFonts w:ascii="Times New Roman" w:eastAsia="Times New Roman" w:hAnsi="Times New Roman" w:cs="Times New Roman"/>
          <w:sz w:val="24"/>
          <w:szCs w:val="24"/>
          <w:lang w:val="uk-UA"/>
        </w:rPr>
        <w:t xml:space="preserve">календарних </w:t>
      </w:r>
      <w:r w:rsidRPr="00C61C3F">
        <w:rPr>
          <w:rFonts w:ascii="Times New Roman" w:eastAsia="Times New Roman" w:hAnsi="Times New Roman" w:cs="Times New Roman"/>
          <w:sz w:val="24"/>
          <w:szCs w:val="24"/>
          <w:lang w:val="uk-UA"/>
        </w:rPr>
        <w:t>днів з дня отримання товару Замовником</w:t>
      </w:r>
      <w:bookmarkEnd w:id="0"/>
      <w:r w:rsidRPr="00C61C3F">
        <w:rPr>
          <w:rFonts w:ascii="Times New Roman" w:eastAsia="Times New Roman" w:hAnsi="Times New Roman" w:cs="Times New Roman"/>
          <w:sz w:val="24"/>
          <w:szCs w:val="24"/>
          <w:lang w:val="uk-UA"/>
        </w:rPr>
        <w:t>.</w:t>
      </w:r>
    </w:p>
    <w:p w14:paraId="4792C0C9"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lastRenderedPageBreak/>
        <w:t>4.2. Розрахунки за кожну поставлену партію товару здійснюється у безготівковій формі.</w:t>
      </w:r>
    </w:p>
    <w:p w14:paraId="63FAAA19"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4.3. Платіжні зобов’язання виникають при наявності відповідного бюджетного призначення.</w:t>
      </w:r>
    </w:p>
    <w:p w14:paraId="225C5B13"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4.4. </w:t>
      </w:r>
      <w:r w:rsidRPr="00C61C3F">
        <w:rPr>
          <w:rFonts w:ascii="Times New Roman" w:hAnsi="Times New Roman" w:cs="Times New Roman"/>
          <w:sz w:val="24"/>
          <w:szCs w:val="24"/>
          <w:lang w:val="uk-UA"/>
        </w:rPr>
        <w:t xml:space="preserve">У разі затримки бюджетного фінансування </w:t>
      </w:r>
      <w:r w:rsidRPr="00C61C3F">
        <w:rPr>
          <w:rFonts w:ascii="Times New Roman" w:eastAsia="Times New Roman" w:hAnsi="Times New Roman" w:cs="Times New Roman"/>
          <w:spacing w:val="6"/>
          <w:sz w:val="24"/>
          <w:szCs w:val="24"/>
          <w:lang w:val="uk-UA"/>
        </w:rPr>
        <w:t>Замовник зобов’язується провести оплату за товар, наданий Постачальником протягом 5 (п’яти) банківських днів з дня надходження фінансування на поточний рахунок Замовника, при цьому штрафні санкції до Замовника не застосовуються.</w:t>
      </w:r>
    </w:p>
    <w:p w14:paraId="4C1EA126"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t>V. Постачання Товару</w:t>
      </w:r>
    </w:p>
    <w:p w14:paraId="4E18FFF4" w14:textId="77777777" w:rsidR="00132FE8" w:rsidRPr="00C61C3F" w:rsidRDefault="00132FE8" w:rsidP="00C61C3F">
      <w:pPr>
        <w:spacing w:line="240" w:lineRule="auto"/>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5.1. Місце поставки товару: </w:t>
      </w:r>
      <w:r w:rsidR="005F6164" w:rsidRPr="00C61C3F">
        <w:rPr>
          <w:rFonts w:ascii="Times New Roman" w:eastAsia="Times New Roman" w:hAnsi="Times New Roman" w:cs="Times New Roman"/>
          <w:sz w:val="24"/>
          <w:szCs w:val="24"/>
          <w:lang w:val="uk-UA"/>
        </w:rPr>
        <w:t>___________________________________</w:t>
      </w:r>
      <w:r w:rsidRPr="00C61C3F">
        <w:rPr>
          <w:rFonts w:ascii="Times New Roman" w:hAnsi="Times New Roman" w:cs="Times New Roman"/>
          <w:sz w:val="24"/>
          <w:szCs w:val="24"/>
          <w:lang w:val="uk-UA"/>
        </w:rPr>
        <w:t>.  Датою постачання Товару по Договору вважається дата приймання ТМЦ.</w:t>
      </w:r>
    </w:p>
    <w:p w14:paraId="3020029E"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5.3. Передача-приймання товару здійснюється у присутності представників Постачальника та Замовника.</w:t>
      </w:r>
    </w:p>
    <w:p w14:paraId="57112C1B"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5.4. Факт приймання-передачі товару засвідчується Замовником та Постачальником шляхом підписання накладної. </w:t>
      </w:r>
    </w:p>
    <w:p w14:paraId="48D5F74D"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5.5. Право власності на поставлений товар переходить від Постачальника до Замовника в момент підписання останнім накладної.</w:t>
      </w:r>
    </w:p>
    <w:p w14:paraId="537D299A"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5.6.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14:paraId="03B1D09E"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5.7. Постачання товару здійснюється протягом 5-ти денного строку після отримання повідомлення (згоди) від Замовника.</w:t>
      </w:r>
    </w:p>
    <w:p w14:paraId="579CDE71"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5.8. У разі порушення термінів поставки товару, недопоставки товару в повному обсязі заявленому замовником постачальник, сплачує неустойку у розмірі 0,1% вартості непоставленого товару за кожен день затримки; а за затримку понад 30 днів додатково сплачується штраф у розмірі 7% вказаної вартості.</w:t>
      </w:r>
    </w:p>
    <w:p w14:paraId="380E72DD"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t>VI. Права та обов’язки сторін</w:t>
      </w:r>
    </w:p>
    <w:p w14:paraId="1D594BA6"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6.1. Замовник зобов'язаний:</w:t>
      </w:r>
    </w:p>
    <w:p w14:paraId="05B7DE19"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6.1.1. Своєчасно та в повному обсязі сплачувати за поставлений товар;</w:t>
      </w:r>
    </w:p>
    <w:p w14:paraId="79D020CC"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6.1.2. Приймати поставлений товар згідно накладної;</w:t>
      </w:r>
    </w:p>
    <w:p w14:paraId="40872965"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6.2. Замовник має право:</w:t>
      </w:r>
    </w:p>
    <w:p w14:paraId="1C4BE820"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2714E4B3"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6.2.2. Контролювати поставку  товару у строки, встановлені цим Договором;</w:t>
      </w:r>
    </w:p>
    <w:p w14:paraId="67966F08"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112E751A"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6.3. Постачальник зобов'язаний:</w:t>
      </w:r>
    </w:p>
    <w:p w14:paraId="3E4F2F33"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6.3.1. Забезпечити поставку товару у строки, встановлені цим Договором;</w:t>
      </w:r>
    </w:p>
    <w:p w14:paraId="7ED29FAD"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6.3.2. Забезпечити поставку товару, асортимент, якість, кількість та ціна яких відповідає умовам, встановленим розділом II цього Договору;</w:t>
      </w:r>
    </w:p>
    <w:p w14:paraId="71449C1E"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6.3.3.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702616DE"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6.4. Постачальник має право:</w:t>
      </w:r>
    </w:p>
    <w:p w14:paraId="0048391D"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6.4.1. Своєчасно та в повному обсязі отримувати плату за поставлений товар ;</w:t>
      </w:r>
    </w:p>
    <w:p w14:paraId="6DC3C7C1"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6.4.2. На дострокову поставку товару за письмовим погодженням Замовника;</w:t>
      </w:r>
    </w:p>
    <w:p w14:paraId="0AD31621"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6.5.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w:t>
      </w:r>
    </w:p>
    <w:p w14:paraId="5F0497C6"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lastRenderedPageBreak/>
        <w:t>VII. Відповідальність Сторін</w:t>
      </w:r>
    </w:p>
    <w:p w14:paraId="4E3F7214"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7308395C"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14:paraId="1D8D854C"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7.3. Оплата штрафних санкцій не звільняє винну Сторону від обов'язку виконати всі свої зобов'язання за Договором.</w:t>
      </w:r>
    </w:p>
    <w:p w14:paraId="593F6649"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7.4. Одностороння відмова від виконання зобов’язань за договором не допускається, крім випадків, передбачених Договором.</w:t>
      </w:r>
    </w:p>
    <w:p w14:paraId="7043E8C4"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t>VIII. Обставини непереборної сили</w:t>
      </w:r>
    </w:p>
    <w:p w14:paraId="784596C5"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20B5EF3E"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EA7D1BF"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14:paraId="07267D62"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AA4C8C7" w14:textId="77777777" w:rsidR="00132FE8" w:rsidRPr="00C61C3F" w:rsidRDefault="00132FE8" w:rsidP="00132FE8">
      <w:pPr>
        <w:spacing w:line="240" w:lineRule="auto"/>
        <w:jc w:val="center"/>
        <w:rPr>
          <w:rFonts w:ascii="Times New Roman" w:eastAsia="Times New Roman" w:hAnsi="Times New Roman" w:cs="Times New Roman"/>
          <w:b/>
          <w:sz w:val="24"/>
          <w:szCs w:val="24"/>
          <w:lang w:val="uk-UA"/>
        </w:rPr>
      </w:pPr>
    </w:p>
    <w:p w14:paraId="4EB772A1"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t>IX. Вирішення спорів</w:t>
      </w:r>
    </w:p>
    <w:p w14:paraId="6EB55963"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E330F12"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47D5F2CA"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75D013A2"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t>X. Строк дії договору</w:t>
      </w:r>
    </w:p>
    <w:p w14:paraId="4A8E2F67" w14:textId="412B0682"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10.1. Цей Договір вважається укладеним і набирає чинності з моменту його підписання Сторонами, скріплення печатками та діє до 31.12.202</w:t>
      </w:r>
      <w:r w:rsidR="0070675D">
        <w:rPr>
          <w:rFonts w:ascii="Times New Roman" w:eastAsia="Times New Roman" w:hAnsi="Times New Roman" w:cs="Times New Roman"/>
          <w:sz w:val="24"/>
          <w:szCs w:val="24"/>
          <w:lang w:val="uk-UA"/>
        </w:rPr>
        <w:t>4</w:t>
      </w:r>
      <w:r w:rsidRPr="00C61C3F">
        <w:rPr>
          <w:rFonts w:ascii="Times New Roman" w:eastAsia="Times New Roman" w:hAnsi="Times New Roman" w:cs="Times New Roman"/>
          <w:sz w:val="24"/>
          <w:szCs w:val="24"/>
          <w:lang w:val="uk-UA"/>
        </w:rPr>
        <w:t>р., а в частині розрахунків до повного його виконання.</w:t>
      </w:r>
    </w:p>
    <w:p w14:paraId="4BBD5E81"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3ADF5DC5" w14:textId="77777777" w:rsidR="00132FE8" w:rsidRPr="00C61C3F" w:rsidRDefault="00132FE8" w:rsidP="00132FE8">
      <w:pPr>
        <w:spacing w:line="240" w:lineRule="auto"/>
        <w:jc w:val="center"/>
        <w:rPr>
          <w:rFonts w:ascii="Times New Roman" w:hAnsi="Times New Roman" w:cs="Times New Roman"/>
          <w:sz w:val="24"/>
          <w:szCs w:val="24"/>
          <w:lang w:val="uk-UA"/>
        </w:rPr>
      </w:pPr>
      <w:r w:rsidRPr="00C61C3F">
        <w:rPr>
          <w:rFonts w:ascii="Times New Roman" w:eastAsia="Times New Roman" w:hAnsi="Times New Roman" w:cs="Times New Roman"/>
          <w:b/>
          <w:sz w:val="24"/>
          <w:szCs w:val="24"/>
          <w:lang w:val="uk-UA"/>
        </w:rPr>
        <w:t>XI. Інші умови</w:t>
      </w:r>
    </w:p>
    <w:p w14:paraId="261D1F6A" w14:textId="77777777" w:rsidR="00132FE8" w:rsidRPr="00C61C3F" w:rsidRDefault="00132FE8" w:rsidP="00132FE8">
      <w:pPr>
        <w:spacing w:line="240" w:lineRule="auto"/>
        <w:jc w:val="both"/>
        <w:rPr>
          <w:rFonts w:ascii="Times New Roman" w:hAnsi="Times New Roman" w:cs="Times New Roman"/>
          <w:sz w:val="24"/>
          <w:szCs w:val="24"/>
          <w:lang w:val="uk-UA"/>
        </w:rPr>
      </w:pPr>
      <w:r w:rsidRPr="00C61C3F">
        <w:rPr>
          <w:rFonts w:ascii="Times New Roman" w:eastAsia="Times New Roman" w:hAnsi="Times New Roman" w:cs="Times New Roman"/>
          <w:sz w:val="24"/>
          <w:szCs w:val="24"/>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64AFEF9"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11.2. Зміни до договору можуть вноситися тільки за згодою сторін та на підставі окремо укладених угод. </w:t>
      </w:r>
    </w:p>
    <w:p w14:paraId="46246BA7" w14:textId="77777777" w:rsidR="00604392" w:rsidRPr="00C61C3F" w:rsidRDefault="003227CA" w:rsidP="003227CA">
      <w:pPr>
        <w:tabs>
          <w:tab w:val="left" w:pos="567"/>
        </w:tabs>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7E42AD4C" w14:textId="77777777" w:rsidR="00604392" w:rsidRPr="00C61C3F" w:rsidRDefault="00604392" w:rsidP="00604392">
      <w:pPr>
        <w:tabs>
          <w:tab w:val="left" w:pos="567"/>
        </w:tabs>
        <w:spacing w:line="0" w:lineRule="atLeast"/>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EFF2F53" w14:textId="77777777" w:rsidR="00604392" w:rsidRPr="00C61C3F" w:rsidRDefault="00604392" w:rsidP="00604392">
      <w:pPr>
        <w:tabs>
          <w:tab w:val="left" w:pos="567"/>
        </w:tabs>
        <w:spacing w:line="0" w:lineRule="atLeast"/>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1C3F">
        <w:rPr>
          <w:rFonts w:ascii="Times New Roman" w:hAnsi="Times New Roman" w:cs="Times New Roman"/>
          <w:sz w:val="24"/>
          <w:szCs w:val="24"/>
          <w:lang w:val="uk-UA"/>
        </w:rPr>
        <w:t>пропорційно</w:t>
      </w:r>
      <w:proofErr w:type="spellEnd"/>
      <w:r w:rsidRPr="00C61C3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C76096" w14:textId="77777777" w:rsidR="00604392" w:rsidRPr="00C61C3F" w:rsidRDefault="00604392" w:rsidP="00604392">
      <w:pPr>
        <w:tabs>
          <w:tab w:val="left" w:pos="567"/>
        </w:tabs>
        <w:spacing w:line="0" w:lineRule="atLeast"/>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1D147BD" w14:textId="77777777" w:rsidR="00604392" w:rsidRPr="00C61C3F" w:rsidRDefault="00604392" w:rsidP="008651F8">
      <w:pPr>
        <w:tabs>
          <w:tab w:val="left" w:pos="567"/>
        </w:tabs>
        <w:spacing w:line="240" w:lineRule="auto"/>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B9F135" w14:textId="77777777" w:rsidR="00604392" w:rsidRPr="00C61C3F" w:rsidRDefault="00604392" w:rsidP="008651F8">
      <w:pPr>
        <w:tabs>
          <w:tab w:val="left" w:pos="567"/>
        </w:tabs>
        <w:spacing w:line="240" w:lineRule="auto"/>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C674609" w14:textId="77777777" w:rsidR="00604392" w:rsidRPr="00C61C3F" w:rsidRDefault="00604392" w:rsidP="008651F8">
      <w:pPr>
        <w:tabs>
          <w:tab w:val="left" w:pos="567"/>
        </w:tabs>
        <w:spacing w:line="240" w:lineRule="auto"/>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1C3F">
        <w:rPr>
          <w:rFonts w:ascii="Times New Roman" w:hAnsi="Times New Roman" w:cs="Times New Roman"/>
          <w:sz w:val="24"/>
          <w:szCs w:val="24"/>
          <w:lang w:val="uk-UA"/>
        </w:rPr>
        <w:t>пропорційно</w:t>
      </w:r>
      <w:proofErr w:type="spellEnd"/>
      <w:r w:rsidRPr="00C61C3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61C3F">
        <w:rPr>
          <w:rFonts w:ascii="Times New Roman" w:hAnsi="Times New Roman" w:cs="Times New Roman"/>
          <w:sz w:val="24"/>
          <w:szCs w:val="24"/>
          <w:lang w:val="uk-UA"/>
        </w:rPr>
        <w:t>пропорційно</w:t>
      </w:r>
      <w:proofErr w:type="spellEnd"/>
      <w:r w:rsidRPr="00C61C3F">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60F6A18E" w14:textId="77777777" w:rsidR="00604392" w:rsidRPr="00C61C3F" w:rsidRDefault="00604392" w:rsidP="008651F8">
      <w:pPr>
        <w:tabs>
          <w:tab w:val="left" w:pos="567"/>
        </w:tabs>
        <w:spacing w:line="240" w:lineRule="auto"/>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1C3F">
        <w:rPr>
          <w:rFonts w:ascii="Times New Roman" w:hAnsi="Times New Roman" w:cs="Times New Roman"/>
          <w:sz w:val="24"/>
          <w:szCs w:val="24"/>
          <w:lang w:val="uk-UA"/>
        </w:rPr>
        <w:t>Platts</w:t>
      </w:r>
      <w:proofErr w:type="spellEnd"/>
      <w:r w:rsidRPr="00C61C3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A0C011" w14:textId="77777777" w:rsidR="003227CA" w:rsidRPr="00C61C3F" w:rsidRDefault="00604392" w:rsidP="008651F8">
      <w:pPr>
        <w:tabs>
          <w:tab w:val="left" w:pos="567"/>
        </w:tabs>
        <w:spacing w:line="240" w:lineRule="auto"/>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61F53333" w14:textId="77777777" w:rsidR="003227CA" w:rsidRPr="00C61C3F" w:rsidRDefault="003227CA" w:rsidP="008651F8">
      <w:pPr>
        <w:tabs>
          <w:tab w:val="left" w:pos="567"/>
        </w:tabs>
        <w:spacing w:line="240" w:lineRule="auto"/>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 xml:space="preserve">         11.4. У випадках, не передбачених цим Договором, Сторони керуються чинним законодавством України.</w:t>
      </w:r>
    </w:p>
    <w:p w14:paraId="16BA2271" w14:textId="77777777" w:rsidR="001D2D18" w:rsidRPr="00C61C3F" w:rsidRDefault="001D2D18" w:rsidP="008651F8">
      <w:pPr>
        <w:tabs>
          <w:tab w:val="left" w:pos="567"/>
        </w:tabs>
        <w:spacing w:line="240" w:lineRule="auto"/>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ab/>
        <w:t>11.5. 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DC806A3" w14:textId="77777777" w:rsidR="001D2D18" w:rsidRPr="00C61C3F" w:rsidRDefault="001D2D18" w:rsidP="008651F8">
      <w:pPr>
        <w:tabs>
          <w:tab w:val="left" w:pos="567"/>
        </w:tabs>
        <w:spacing w:line="240" w:lineRule="auto"/>
        <w:jc w:val="both"/>
        <w:rPr>
          <w:rFonts w:ascii="Times New Roman" w:hAnsi="Times New Roman" w:cs="Times New Roman"/>
          <w:sz w:val="24"/>
          <w:szCs w:val="24"/>
          <w:lang w:val="uk-UA"/>
        </w:rPr>
      </w:pPr>
      <w:r w:rsidRPr="00C61C3F">
        <w:rPr>
          <w:rFonts w:ascii="Times New Roman" w:hAnsi="Times New Roman" w:cs="Times New Roman"/>
          <w:sz w:val="24"/>
          <w:szCs w:val="24"/>
          <w:lang w:val="uk-UA"/>
        </w:rPr>
        <w:tab/>
        <w:t>11.6.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C61C3F">
        <w:rPr>
          <w:rFonts w:ascii="Times New Roman" w:hAnsi="Times New Roman" w:cs="Times New Roman"/>
          <w:sz w:val="24"/>
          <w:szCs w:val="24"/>
          <w:lang w:val="uk-UA"/>
        </w:rPr>
        <w:t>Prozorro</w:t>
      </w:r>
      <w:proofErr w:type="spellEnd"/>
      <w:r w:rsidRPr="00C61C3F">
        <w:rPr>
          <w:rFonts w:ascii="Times New Roman" w:hAnsi="Times New Roman" w:cs="Times New Roman"/>
          <w:sz w:val="24"/>
          <w:szCs w:val="24"/>
          <w:lang w:val="uk-UA"/>
        </w:rPr>
        <w:t>».</w:t>
      </w:r>
      <w:r w:rsidRPr="00C61C3F">
        <w:rPr>
          <w:rFonts w:ascii="Times New Roman" w:hAnsi="Times New Roman" w:cs="Times New Roman"/>
          <w:sz w:val="24"/>
          <w:szCs w:val="24"/>
          <w:lang w:val="uk-UA"/>
        </w:rPr>
        <w:tab/>
      </w:r>
      <w:r w:rsidRPr="00C61C3F">
        <w:rPr>
          <w:rFonts w:ascii="Times New Roman" w:hAnsi="Times New Roman" w:cs="Times New Roman"/>
          <w:sz w:val="24"/>
          <w:szCs w:val="24"/>
          <w:lang w:val="uk-UA"/>
        </w:rPr>
        <w:tab/>
      </w:r>
    </w:p>
    <w:p w14:paraId="7DB3A741" w14:textId="77777777" w:rsidR="001D2D18" w:rsidRPr="00C61C3F" w:rsidRDefault="001D2D18" w:rsidP="00132FE8">
      <w:pPr>
        <w:spacing w:line="240" w:lineRule="auto"/>
        <w:jc w:val="both"/>
        <w:rPr>
          <w:rFonts w:ascii="Times New Roman" w:eastAsia="Times New Roman" w:hAnsi="Times New Roman" w:cs="Times New Roman"/>
          <w:b/>
          <w:sz w:val="24"/>
          <w:szCs w:val="24"/>
          <w:lang w:val="uk-UA"/>
        </w:rPr>
      </w:pPr>
    </w:p>
    <w:p w14:paraId="7024552F" w14:textId="77777777" w:rsidR="00132FE8" w:rsidRPr="00C61C3F" w:rsidRDefault="00132FE8" w:rsidP="001D2D18">
      <w:pPr>
        <w:spacing w:line="240" w:lineRule="auto"/>
        <w:jc w:val="center"/>
        <w:rPr>
          <w:rFonts w:ascii="Times New Roman" w:eastAsia="Times New Roman" w:hAnsi="Times New Roman" w:cs="Times New Roman"/>
          <w:b/>
          <w:sz w:val="24"/>
          <w:szCs w:val="24"/>
          <w:lang w:val="uk-UA"/>
        </w:rPr>
      </w:pPr>
      <w:r w:rsidRPr="00C61C3F">
        <w:rPr>
          <w:rFonts w:ascii="Times New Roman" w:eastAsia="Times New Roman" w:hAnsi="Times New Roman" w:cs="Times New Roman"/>
          <w:b/>
          <w:sz w:val="24"/>
          <w:szCs w:val="24"/>
          <w:lang w:val="uk-UA"/>
        </w:rPr>
        <w:t>XII. Статус платників податку.</w:t>
      </w:r>
    </w:p>
    <w:p w14:paraId="3CE4CD8E"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12.1. Постачальник є платником податку на додану вартість. </w:t>
      </w:r>
    </w:p>
    <w:p w14:paraId="30AEA691" w14:textId="30414B85" w:rsidR="00132FE8" w:rsidRPr="00676C95" w:rsidRDefault="00132FE8" w:rsidP="00132FE8">
      <w:pPr>
        <w:spacing w:line="240" w:lineRule="auto"/>
        <w:jc w:val="both"/>
        <w:rPr>
          <w:rFonts w:ascii="Times New Roman" w:eastAsia="Times New Roman" w:hAnsi="Times New Roman" w:cs="Times New Roman"/>
          <w:color w:val="auto"/>
          <w:sz w:val="24"/>
          <w:szCs w:val="24"/>
          <w:lang w:val="uk-UA"/>
        </w:rPr>
      </w:pPr>
      <w:r w:rsidRPr="00676C95">
        <w:rPr>
          <w:rFonts w:ascii="Times New Roman" w:eastAsia="Times New Roman" w:hAnsi="Times New Roman" w:cs="Times New Roman"/>
          <w:color w:val="auto"/>
          <w:sz w:val="24"/>
          <w:szCs w:val="24"/>
          <w:lang w:val="uk-UA"/>
        </w:rPr>
        <w:t xml:space="preserve">         Замовник є платником податку на додану вартість.</w:t>
      </w:r>
    </w:p>
    <w:p w14:paraId="3738C452" w14:textId="77777777" w:rsidR="00132FE8" w:rsidRPr="00C61C3F" w:rsidRDefault="00132FE8" w:rsidP="00132FE8">
      <w:pPr>
        <w:spacing w:line="240" w:lineRule="auto"/>
        <w:jc w:val="both"/>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 xml:space="preserve">12.2.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  </w:t>
      </w:r>
    </w:p>
    <w:p w14:paraId="17D047BF" w14:textId="77777777" w:rsidR="00086187" w:rsidRPr="00C61C3F" w:rsidRDefault="00086187" w:rsidP="00132FE8">
      <w:pPr>
        <w:spacing w:line="240" w:lineRule="auto"/>
        <w:jc w:val="both"/>
        <w:rPr>
          <w:rFonts w:ascii="Times New Roman" w:eastAsia="Times New Roman" w:hAnsi="Times New Roman" w:cs="Times New Roman"/>
          <w:sz w:val="24"/>
          <w:szCs w:val="24"/>
          <w:lang w:val="uk-UA"/>
        </w:rPr>
      </w:pPr>
    </w:p>
    <w:p w14:paraId="2C5D2894" w14:textId="77777777" w:rsidR="00086187" w:rsidRPr="00C61C3F" w:rsidRDefault="00086187" w:rsidP="00086187">
      <w:pPr>
        <w:pStyle w:val="a4"/>
        <w:tabs>
          <w:tab w:val="left" w:pos="567"/>
        </w:tabs>
        <w:ind w:firstLine="567"/>
        <w:jc w:val="center"/>
        <w:rPr>
          <w:rFonts w:ascii="Times New Roman" w:hAnsi="Times New Roman"/>
          <w:b/>
          <w:bCs/>
          <w:sz w:val="24"/>
          <w:szCs w:val="24"/>
          <w:lang w:val="uk-UA"/>
        </w:rPr>
      </w:pPr>
      <w:r w:rsidRPr="00C61C3F">
        <w:rPr>
          <w:rFonts w:ascii="Times New Roman" w:hAnsi="Times New Roman"/>
          <w:b/>
          <w:bCs/>
          <w:sz w:val="24"/>
          <w:szCs w:val="24"/>
          <w:lang w:val="uk-UA"/>
        </w:rPr>
        <w:t>XIIІ. Антикорупційне застереження</w:t>
      </w:r>
    </w:p>
    <w:p w14:paraId="0CEA8678" w14:textId="77777777" w:rsidR="00086187" w:rsidRPr="00C61C3F" w:rsidRDefault="00086187" w:rsidP="00086187">
      <w:pPr>
        <w:pStyle w:val="a4"/>
        <w:tabs>
          <w:tab w:val="left" w:pos="567"/>
        </w:tabs>
        <w:ind w:firstLine="567"/>
        <w:rPr>
          <w:rFonts w:ascii="Times New Roman" w:hAnsi="Times New Roman"/>
          <w:sz w:val="24"/>
          <w:szCs w:val="24"/>
          <w:lang w:val="uk-UA"/>
        </w:rPr>
      </w:pPr>
      <w:r w:rsidRPr="00C61C3F">
        <w:rPr>
          <w:rFonts w:ascii="Times New Roman" w:hAnsi="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w:t>
      </w:r>
      <w:r w:rsidRPr="00C61C3F">
        <w:rPr>
          <w:rFonts w:ascii="Times New Roman" w:hAnsi="Times New Roman"/>
          <w:sz w:val="24"/>
          <w:szCs w:val="24"/>
          <w:lang w:val="uk-UA"/>
        </w:rPr>
        <w:lastRenderedPageBreak/>
        <w:t>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C354EC3" w14:textId="77777777" w:rsidR="00086187" w:rsidRPr="00C61C3F" w:rsidRDefault="00086187" w:rsidP="00086187">
      <w:pPr>
        <w:pStyle w:val="a4"/>
        <w:tabs>
          <w:tab w:val="left" w:pos="567"/>
        </w:tabs>
        <w:ind w:firstLine="567"/>
        <w:rPr>
          <w:rFonts w:ascii="Times New Roman" w:hAnsi="Times New Roman"/>
          <w:sz w:val="24"/>
          <w:szCs w:val="24"/>
          <w:lang w:val="uk-UA"/>
        </w:rPr>
      </w:pPr>
      <w:r w:rsidRPr="00C61C3F">
        <w:rPr>
          <w:rFonts w:ascii="Times New Roman" w:hAnsi="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41B45EA" w14:textId="77777777" w:rsidR="00086187" w:rsidRPr="00C61C3F" w:rsidRDefault="00086187" w:rsidP="00132FE8">
      <w:pPr>
        <w:spacing w:line="240" w:lineRule="auto"/>
        <w:jc w:val="both"/>
        <w:rPr>
          <w:rFonts w:ascii="Times New Roman" w:hAnsi="Times New Roman" w:cs="Times New Roman"/>
          <w:sz w:val="24"/>
          <w:szCs w:val="24"/>
          <w:lang w:val="uk-UA"/>
        </w:rPr>
      </w:pPr>
    </w:p>
    <w:p w14:paraId="6555E8E3" w14:textId="77777777" w:rsidR="00132FE8" w:rsidRPr="00C61C3F" w:rsidRDefault="00132FE8" w:rsidP="00132FE8">
      <w:pPr>
        <w:spacing w:line="240" w:lineRule="auto"/>
        <w:jc w:val="center"/>
        <w:rPr>
          <w:rFonts w:ascii="Times New Roman" w:eastAsia="Times New Roman" w:hAnsi="Times New Roman" w:cs="Times New Roman"/>
          <w:b/>
          <w:sz w:val="24"/>
          <w:szCs w:val="24"/>
          <w:lang w:val="uk-UA"/>
        </w:rPr>
      </w:pPr>
      <w:r w:rsidRPr="00C61C3F">
        <w:rPr>
          <w:rFonts w:ascii="Times New Roman" w:eastAsia="Times New Roman" w:hAnsi="Times New Roman" w:cs="Times New Roman"/>
          <w:b/>
          <w:sz w:val="24"/>
          <w:szCs w:val="24"/>
          <w:lang w:val="uk-UA"/>
        </w:rPr>
        <w:t>XI</w:t>
      </w:r>
      <w:r w:rsidR="00086187" w:rsidRPr="00C61C3F">
        <w:rPr>
          <w:rFonts w:ascii="Times New Roman" w:eastAsia="Times New Roman" w:hAnsi="Times New Roman" w:cs="Times New Roman"/>
          <w:b/>
          <w:sz w:val="24"/>
          <w:szCs w:val="24"/>
          <w:lang w:val="uk-UA"/>
        </w:rPr>
        <w:t>V</w:t>
      </w:r>
      <w:r w:rsidRPr="00C61C3F">
        <w:rPr>
          <w:rFonts w:ascii="Times New Roman" w:eastAsia="Times New Roman" w:hAnsi="Times New Roman" w:cs="Times New Roman"/>
          <w:b/>
          <w:sz w:val="24"/>
          <w:szCs w:val="24"/>
          <w:lang w:val="uk-UA"/>
        </w:rPr>
        <w:t>. Додатки до договору</w:t>
      </w:r>
    </w:p>
    <w:p w14:paraId="2BD4463A" w14:textId="77777777" w:rsidR="00086187" w:rsidRPr="00C61C3F" w:rsidRDefault="00086187" w:rsidP="00132FE8">
      <w:pPr>
        <w:spacing w:line="240" w:lineRule="auto"/>
        <w:jc w:val="center"/>
        <w:rPr>
          <w:rFonts w:ascii="Times New Roman" w:hAnsi="Times New Roman" w:cs="Times New Roman"/>
          <w:sz w:val="24"/>
          <w:szCs w:val="24"/>
          <w:lang w:val="uk-UA"/>
        </w:rPr>
      </w:pPr>
    </w:p>
    <w:p w14:paraId="0996D8EB" w14:textId="77777777" w:rsidR="00132FE8" w:rsidRPr="00C61C3F" w:rsidRDefault="00132FE8" w:rsidP="00132FE8">
      <w:pPr>
        <w:spacing w:line="240" w:lineRule="auto"/>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1</w:t>
      </w:r>
      <w:r w:rsidR="00086187" w:rsidRPr="00C61C3F">
        <w:rPr>
          <w:rFonts w:ascii="Times New Roman" w:eastAsia="Times New Roman" w:hAnsi="Times New Roman" w:cs="Times New Roman"/>
          <w:sz w:val="24"/>
          <w:szCs w:val="24"/>
          <w:lang w:val="uk-UA"/>
        </w:rPr>
        <w:t>4</w:t>
      </w:r>
      <w:r w:rsidRPr="00C61C3F">
        <w:rPr>
          <w:rFonts w:ascii="Times New Roman" w:eastAsia="Times New Roman" w:hAnsi="Times New Roman" w:cs="Times New Roman"/>
          <w:sz w:val="24"/>
          <w:szCs w:val="24"/>
          <w:lang w:val="uk-UA"/>
        </w:rPr>
        <w:t>. Невід'ємною частиною цього Договору є:Специфікація (Додаток № 1);</w:t>
      </w:r>
    </w:p>
    <w:p w14:paraId="7B0C6B89" w14:textId="77777777" w:rsidR="00132FE8" w:rsidRPr="00C61C3F" w:rsidRDefault="00132FE8" w:rsidP="00132FE8">
      <w:pPr>
        <w:spacing w:line="240" w:lineRule="auto"/>
        <w:rPr>
          <w:rFonts w:ascii="Times New Roman" w:hAnsi="Times New Roman" w:cs="Times New Roman"/>
          <w:sz w:val="24"/>
          <w:szCs w:val="24"/>
          <w:lang w:val="uk-UA"/>
        </w:rPr>
      </w:pPr>
    </w:p>
    <w:p w14:paraId="26866181" w14:textId="77777777" w:rsidR="00132FE8" w:rsidRPr="00C61C3F" w:rsidRDefault="00132FE8" w:rsidP="00132FE8">
      <w:pPr>
        <w:spacing w:line="240" w:lineRule="auto"/>
        <w:jc w:val="center"/>
        <w:rPr>
          <w:rFonts w:ascii="Times New Roman" w:eastAsia="Times New Roman" w:hAnsi="Times New Roman" w:cs="Times New Roman"/>
          <w:sz w:val="24"/>
          <w:szCs w:val="24"/>
          <w:lang w:val="uk-UA"/>
        </w:rPr>
      </w:pPr>
      <w:r w:rsidRPr="00C61C3F">
        <w:rPr>
          <w:rFonts w:ascii="Times New Roman" w:eastAsia="Times New Roman" w:hAnsi="Times New Roman" w:cs="Times New Roman"/>
          <w:b/>
          <w:sz w:val="24"/>
          <w:szCs w:val="24"/>
          <w:lang w:val="uk-UA"/>
        </w:rPr>
        <w:t>X</w:t>
      </w:r>
      <w:r w:rsidR="00086187" w:rsidRPr="00C61C3F">
        <w:rPr>
          <w:rFonts w:ascii="Times New Roman" w:eastAsia="Times New Roman" w:hAnsi="Times New Roman" w:cs="Times New Roman"/>
          <w:b/>
          <w:sz w:val="24"/>
          <w:szCs w:val="24"/>
          <w:lang w:val="uk-UA"/>
        </w:rPr>
        <w:t>V</w:t>
      </w:r>
      <w:r w:rsidRPr="00C61C3F">
        <w:rPr>
          <w:rFonts w:ascii="Times New Roman" w:eastAsia="Times New Roman" w:hAnsi="Times New Roman" w:cs="Times New Roman"/>
          <w:b/>
          <w:sz w:val="24"/>
          <w:szCs w:val="24"/>
          <w:lang w:val="uk-UA"/>
        </w:rPr>
        <w:t>. Місцезнаходження та банківські реквізити Сторін</w:t>
      </w:r>
    </w:p>
    <w:p w14:paraId="0C5759B9" w14:textId="77777777" w:rsidR="00132FE8" w:rsidRPr="00C61C3F" w:rsidRDefault="00132FE8" w:rsidP="00132FE8">
      <w:pPr>
        <w:spacing w:line="240" w:lineRule="auto"/>
        <w:rPr>
          <w:rFonts w:ascii="Times New Roman" w:eastAsia="Times New Roman" w:hAnsi="Times New Roman" w:cs="Times New Roman"/>
          <w:sz w:val="24"/>
          <w:szCs w:val="24"/>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78"/>
      </w:tblGrid>
      <w:tr w:rsidR="00132FE8" w:rsidRPr="00C61C3F" w14:paraId="7DD7C573" w14:textId="77777777" w:rsidTr="00E918C2">
        <w:tc>
          <w:tcPr>
            <w:tcW w:w="4820" w:type="dxa"/>
            <w:shd w:val="clear" w:color="auto" w:fill="auto"/>
          </w:tcPr>
          <w:p w14:paraId="0E19C91B" w14:textId="77777777" w:rsidR="00132FE8" w:rsidRPr="00C61C3F" w:rsidRDefault="00132FE8" w:rsidP="00E918C2">
            <w:pPr>
              <w:rPr>
                <w:rFonts w:ascii="Times New Roman" w:hAnsi="Times New Roman" w:cs="Times New Roman"/>
                <w:b/>
                <w:sz w:val="24"/>
                <w:szCs w:val="24"/>
                <w:lang w:val="uk-UA"/>
              </w:rPr>
            </w:pPr>
            <w:r w:rsidRPr="00C61C3F">
              <w:rPr>
                <w:rFonts w:ascii="Times New Roman" w:hAnsi="Times New Roman" w:cs="Times New Roman"/>
                <w:b/>
                <w:sz w:val="24"/>
                <w:szCs w:val="24"/>
                <w:lang w:val="uk-UA"/>
              </w:rPr>
              <w:t>Замовник</w:t>
            </w:r>
          </w:p>
        </w:tc>
        <w:tc>
          <w:tcPr>
            <w:tcW w:w="4678" w:type="dxa"/>
            <w:shd w:val="clear" w:color="auto" w:fill="auto"/>
          </w:tcPr>
          <w:p w14:paraId="0E44BB72" w14:textId="77777777" w:rsidR="00132FE8" w:rsidRPr="00C61C3F" w:rsidRDefault="00132FE8" w:rsidP="00E918C2">
            <w:pPr>
              <w:rPr>
                <w:rFonts w:ascii="Times New Roman" w:hAnsi="Times New Roman" w:cs="Times New Roman"/>
                <w:b/>
                <w:sz w:val="24"/>
                <w:szCs w:val="24"/>
                <w:lang w:val="uk-UA"/>
              </w:rPr>
            </w:pPr>
            <w:r w:rsidRPr="00C61C3F">
              <w:rPr>
                <w:rFonts w:ascii="Times New Roman" w:hAnsi="Times New Roman" w:cs="Times New Roman"/>
                <w:b/>
                <w:sz w:val="24"/>
                <w:szCs w:val="24"/>
                <w:lang w:val="uk-UA"/>
              </w:rPr>
              <w:t>Постачальник</w:t>
            </w:r>
          </w:p>
        </w:tc>
      </w:tr>
      <w:tr w:rsidR="00132FE8" w:rsidRPr="00C61C3F" w14:paraId="68F1879F" w14:textId="77777777" w:rsidTr="00E918C2">
        <w:tc>
          <w:tcPr>
            <w:tcW w:w="4820" w:type="dxa"/>
            <w:shd w:val="clear" w:color="auto" w:fill="auto"/>
          </w:tcPr>
          <w:p w14:paraId="59BEC017" w14:textId="77777777" w:rsidR="00132FE8" w:rsidRPr="00C61C3F" w:rsidRDefault="00132FE8" w:rsidP="00E918C2">
            <w:pPr>
              <w:rPr>
                <w:rFonts w:ascii="Times New Roman" w:hAnsi="Times New Roman" w:cs="Times New Roman"/>
                <w:bCs/>
                <w:sz w:val="24"/>
                <w:szCs w:val="24"/>
                <w:lang w:val="uk-UA"/>
              </w:rPr>
            </w:pPr>
          </w:p>
        </w:tc>
        <w:tc>
          <w:tcPr>
            <w:tcW w:w="4678" w:type="dxa"/>
            <w:shd w:val="clear" w:color="auto" w:fill="auto"/>
          </w:tcPr>
          <w:p w14:paraId="05DC212E" w14:textId="77777777" w:rsidR="00132FE8" w:rsidRPr="00C61C3F" w:rsidRDefault="00132FE8" w:rsidP="00E918C2">
            <w:pPr>
              <w:jc w:val="center"/>
              <w:rPr>
                <w:rFonts w:ascii="Times New Roman" w:hAnsi="Times New Roman" w:cs="Times New Roman"/>
                <w:bCs/>
                <w:sz w:val="24"/>
                <w:szCs w:val="24"/>
                <w:lang w:val="uk-UA"/>
              </w:rPr>
            </w:pPr>
          </w:p>
        </w:tc>
      </w:tr>
      <w:tr w:rsidR="00132FE8" w:rsidRPr="00C61C3F" w14:paraId="54E50460" w14:textId="77777777" w:rsidTr="00E918C2">
        <w:tc>
          <w:tcPr>
            <w:tcW w:w="4820" w:type="dxa"/>
            <w:shd w:val="clear" w:color="auto" w:fill="auto"/>
          </w:tcPr>
          <w:p w14:paraId="14ECDB85" w14:textId="77777777" w:rsidR="00132FE8" w:rsidRPr="00C61C3F" w:rsidRDefault="00132FE8" w:rsidP="00E918C2">
            <w:pPr>
              <w:rPr>
                <w:rFonts w:ascii="Times New Roman" w:hAnsi="Times New Roman" w:cs="Times New Roman"/>
                <w:sz w:val="24"/>
                <w:szCs w:val="24"/>
                <w:lang w:val="uk-UA"/>
              </w:rPr>
            </w:pPr>
          </w:p>
          <w:p w14:paraId="5DAE415A" w14:textId="77777777" w:rsidR="00132FE8" w:rsidRPr="00C61C3F" w:rsidRDefault="00132FE8" w:rsidP="00E918C2">
            <w:pPr>
              <w:rPr>
                <w:rFonts w:ascii="Times New Roman" w:hAnsi="Times New Roman" w:cs="Times New Roman"/>
                <w:sz w:val="24"/>
                <w:szCs w:val="24"/>
                <w:lang w:val="uk-UA"/>
              </w:rPr>
            </w:pPr>
            <w:r w:rsidRPr="00C61C3F">
              <w:rPr>
                <w:rFonts w:ascii="Times New Roman" w:hAnsi="Times New Roman" w:cs="Times New Roman"/>
                <w:bCs/>
                <w:sz w:val="24"/>
                <w:szCs w:val="24"/>
                <w:lang w:val="uk-UA"/>
              </w:rPr>
              <w:t>Директор_____________</w:t>
            </w:r>
          </w:p>
        </w:tc>
        <w:tc>
          <w:tcPr>
            <w:tcW w:w="4678" w:type="dxa"/>
            <w:shd w:val="clear" w:color="auto" w:fill="auto"/>
          </w:tcPr>
          <w:p w14:paraId="010DF0D7" w14:textId="77777777" w:rsidR="00132FE8" w:rsidRPr="00C61C3F" w:rsidRDefault="00132FE8" w:rsidP="00E918C2">
            <w:pPr>
              <w:rPr>
                <w:rFonts w:ascii="Times New Roman" w:hAnsi="Times New Roman" w:cs="Times New Roman"/>
                <w:sz w:val="24"/>
                <w:szCs w:val="24"/>
                <w:lang w:val="uk-UA"/>
              </w:rPr>
            </w:pPr>
          </w:p>
          <w:p w14:paraId="0EDD251A" w14:textId="77777777" w:rsidR="00132FE8" w:rsidRPr="00C61C3F" w:rsidRDefault="00132FE8" w:rsidP="00E918C2">
            <w:pPr>
              <w:rPr>
                <w:rFonts w:ascii="Times New Roman" w:hAnsi="Times New Roman" w:cs="Times New Roman"/>
                <w:sz w:val="24"/>
                <w:szCs w:val="24"/>
                <w:lang w:val="uk-UA"/>
              </w:rPr>
            </w:pPr>
          </w:p>
        </w:tc>
      </w:tr>
    </w:tbl>
    <w:p w14:paraId="70E5C97A" w14:textId="77777777" w:rsidR="00C61C3F" w:rsidRDefault="00C61C3F" w:rsidP="00132FE8">
      <w:pPr>
        <w:keepNext/>
        <w:widowControl w:val="0"/>
        <w:autoSpaceDE w:val="0"/>
        <w:autoSpaceDN w:val="0"/>
        <w:spacing w:line="240" w:lineRule="auto"/>
        <w:jc w:val="right"/>
        <w:outlineLvl w:val="0"/>
        <w:rPr>
          <w:rFonts w:ascii="Times New Roman" w:eastAsia="Times New Roman" w:hAnsi="Times New Roman" w:cs="Times New Roman"/>
          <w:b/>
          <w:bCs/>
          <w:sz w:val="24"/>
          <w:szCs w:val="24"/>
          <w:lang w:val="uk-UA"/>
        </w:rPr>
        <w:sectPr w:rsidR="00C61C3F" w:rsidSect="00FA223F">
          <w:pgSz w:w="12240" w:h="15840"/>
          <w:pgMar w:top="1134" w:right="850" w:bottom="1134" w:left="1701" w:header="708" w:footer="708" w:gutter="0"/>
          <w:cols w:space="708"/>
          <w:docGrid w:linePitch="360"/>
        </w:sectPr>
      </w:pPr>
    </w:p>
    <w:p w14:paraId="3A6F3360" w14:textId="77777777" w:rsidR="00132FE8" w:rsidRPr="00C61C3F" w:rsidRDefault="00132FE8" w:rsidP="00132FE8">
      <w:pPr>
        <w:keepNext/>
        <w:widowControl w:val="0"/>
        <w:autoSpaceDE w:val="0"/>
        <w:autoSpaceDN w:val="0"/>
        <w:spacing w:line="240" w:lineRule="auto"/>
        <w:jc w:val="right"/>
        <w:outlineLvl w:val="0"/>
        <w:rPr>
          <w:rFonts w:ascii="Times New Roman" w:eastAsia="Times New Roman" w:hAnsi="Times New Roman" w:cs="Times New Roman"/>
          <w:b/>
          <w:bCs/>
          <w:sz w:val="24"/>
          <w:szCs w:val="24"/>
          <w:lang w:val="uk-UA"/>
        </w:rPr>
      </w:pPr>
      <w:r w:rsidRPr="00C61C3F">
        <w:rPr>
          <w:rFonts w:ascii="Times New Roman" w:eastAsia="Times New Roman" w:hAnsi="Times New Roman" w:cs="Times New Roman"/>
          <w:b/>
          <w:bCs/>
          <w:sz w:val="24"/>
          <w:szCs w:val="24"/>
          <w:lang w:val="uk-UA"/>
        </w:rPr>
        <w:lastRenderedPageBreak/>
        <w:t xml:space="preserve">Додаток № 1 </w:t>
      </w:r>
    </w:p>
    <w:p w14:paraId="5712ACA3" w14:textId="2A9F14FB" w:rsidR="001D2D18" w:rsidRPr="00C61C3F" w:rsidRDefault="00132FE8" w:rsidP="001D2D18">
      <w:pPr>
        <w:keepNext/>
        <w:widowControl w:val="0"/>
        <w:autoSpaceDE w:val="0"/>
        <w:autoSpaceDN w:val="0"/>
        <w:spacing w:line="240" w:lineRule="auto"/>
        <w:jc w:val="right"/>
        <w:outlineLvl w:val="0"/>
        <w:rPr>
          <w:rFonts w:ascii="Times New Roman" w:eastAsia="Times New Roman" w:hAnsi="Times New Roman" w:cs="Times New Roman"/>
          <w:b/>
          <w:bCs/>
          <w:sz w:val="24"/>
          <w:szCs w:val="24"/>
          <w:lang w:val="uk-UA"/>
        </w:rPr>
      </w:pPr>
      <w:r w:rsidRPr="00C61C3F">
        <w:rPr>
          <w:rFonts w:ascii="Times New Roman" w:eastAsia="Times New Roman" w:hAnsi="Times New Roman" w:cs="Times New Roman"/>
          <w:b/>
          <w:bCs/>
          <w:sz w:val="24"/>
          <w:szCs w:val="24"/>
          <w:lang w:val="uk-UA"/>
        </w:rPr>
        <w:t>до Договору</w:t>
      </w:r>
      <w:r w:rsidR="00C61C3F">
        <w:rPr>
          <w:rFonts w:ascii="Times New Roman" w:eastAsia="Times New Roman" w:hAnsi="Times New Roman" w:cs="Times New Roman"/>
          <w:b/>
          <w:bCs/>
          <w:sz w:val="24"/>
          <w:szCs w:val="24"/>
          <w:lang w:val="uk-UA"/>
        </w:rPr>
        <w:t xml:space="preserve"> </w:t>
      </w:r>
      <w:r w:rsidRPr="00C61C3F">
        <w:rPr>
          <w:rFonts w:ascii="Times New Roman" w:eastAsia="Times New Roman" w:hAnsi="Times New Roman" w:cs="Times New Roman"/>
          <w:b/>
          <w:bCs/>
          <w:sz w:val="24"/>
          <w:szCs w:val="24"/>
          <w:lang w:val="uk-UA"/>
        </w:rPr>
        <w:t>№ ___  від “___” _______ 202</w:t>
      </w:r>
      <w:r w:rsidR="0070675D">
        <w:rPr>
          <w:rFonts w:ascii="Times New Roman" w:eastAsia="Times New Roman" w:hAnsi="Times New Roman" w:cs="Times New Roman"/>
          <w:b/>
          <w:bCs/>
          <w:sz w:val="24"/>
          <w:szCs w:val="24"/>
          <w:lang w:val="uk-UA"/>
        </w:rPr>
        <w:t>4</w:t>
      </w:r>
      <w:r w:rsidRPr="00C61C3F">
        <w:rPr>
          <w:rFonts w:ascii="Times New Roman" w:eastAsia="Times New Roman" w:hAnsi="Times New Roman" w:cs="Times New Roman"/>
          <w:b/>
          <w:bCs/>
          <w:sz w:val="24"/>
          <w:szCs w:val="24"/>
          <w:lang w:val="uk-UA"/>
        </w:rPr>
        <w:t>р.</w:t>
      </w:r>
    </w:p>
    <w:p w14:paraId="0275BCFD" w14:textId="77777777" w:rsidR="001D2D18" w:rsidRPr="00C61C3F" w:rsidRDefault="001D2D18" w:rsidP="001D2D18">
      <w:pPr>
        <w:keepNext/>
        <w:widowControl w:val="0"/>
        <w:autoSpaceDE w:val="0"/>
        <w:autoSpaceDN w:val="0"/>
        <w:spacing w:line="240" w:lineRule="auto"/>
        <w:jc w:val="right"/>
        <w:outlineLvl w:val="0"/>
        <w:rPr>
          <w:rFonts w:ascii="Times New Roman" w:eastAsia="Times New Roman" w:hAnsi="Times New Roman" w:cs="Times New Roman"/>
          <w:b/>
          <w:bCs/>
          <w:sz w:val="24"/>
          <w:szCs w:val="24"/>
          <w:lang w:val="uk-UA"/>
        </w:rPr>
      </w:pPr>
    </w:p>
    <w:p w14:paraId="79DFEC3B" w14:textId="31388EDA" w:rsidR="00132FE8" w:rsidRPr="00C61C3F" w:rsidRDefault="00B418AA" w:rsidP="00B418AA">
      <w:pPr>
        <w:keepNext/>
        <w:widowControl w:val="0"/>
        <w:tabs>
          <w:tab w:val="center" w:pos="4844"/>
          <w:tab w:val="right" w:pos="9689"/>
        </w:tabs>
        <w:autoSpaceDE w:val="0"/>
        <w:autoSpaceDN w:val="0"/>
        <w:spacing w:line="240" w:lineRule="auto"/>
        <w:outlineLvl w:val="0"/>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ab/>
      </w:r>
      <w:r w:rsidR="00132FE8" w:rsidRPr="00C61C3F">
        <w:rPr>
          <w:rFonts w:ascii="Times New Roman" w:eastAsia="Times New Roman" w:hAnsi="Times New Roman" w:cs="Times New Roman"/>
          <w:b/>
          <w:noProof/>
          <w:sz w:val="24"/>
          <w:szCs w:val="24"/>
          <w:lang w:val="uk-UA"/>
        </w:rPr>
        <w:t>Специфікація</w:t>
      </w:r>
      <w:r>
        <w:rPr>
          <w:rFonts w:ascii="Times New Roman" w:eastAsia="Times New Roman" w:hAnsi="Times New Roman" w:cs="Times New Roman"/>
          <w:b/>
          <w:noProof/>
          <w:sz w:val="24"/>
          <w:szCs w:val="24"/>
          <w:lang w:val="uk-UA"/>
        </w:rPr>
        <w:tab/>
      </w:r>
    </w:p>
    <w:p w14:paraId="1E7687BA" w14:textId="7107783F" w:rsidR="00132FE8" w:rsidRPr="00C61C3F" w:rsidRDefault="00296C10" w:rsidP="00EB59C7">
      <w:pPr>
        <w:keepNext/>
        <w:widowControl w:val="0"/>
        <w:autoSpaceDE w:val="0"/>
        <w:autoSpaceDN w:val="0"/>
        <w:spacing w:line="240" w:lineRule="auto"/>
        <w:ind w:left="-426"/>
        <w:jc w:val="center"/>
        <w:outlineLvl w:val="1"/>
        <w:rPr>
          <w:rFonts w:ascii="Times New Roman" w:hAnsi="Times New Roman" w:cs="Times New Roman"/>
          <w:b/>
          <w:bCs/>
          <w:sz w:val="24"/>
          <w:szCs w:val="24"/>
          <w:bdr w:val="none" w:sz="0" w:space="0" w:color="auto" w:frame="1"/>
          <w:lang w:val="uk-UA"/>
        </w:rPr>
      </w:pPr>
      <w:r w:rsidRPr="00296C10">
        <w:rPr>
          <w:rFonts w:ascii="Times New Roman" w:hAnsi="Times New Roman" w:cs="Times New Roman"/>
          <w:b/>
          <w:sz w:val="24"/>
          <w:szCs w:val="24"/>
          <w:lang w:val="uk-UA"/>
        </w:rPr>
        <w:t>код ДК 021:2015: 24410000-1 – «Азотні добрива»  (</w:t>
      </w:r>
      <w:r w:rsidR="00EB59C7" w:rsidRPr="00296C10">
        <w:rPr>
          <w:rFonts w:ascii="Times New Roman" w:hAnsi="Times New Roman" w:cs="Times New Roman"/>
          <w:b/>
          <w:sz w:val="24"/>
          <w:szCs w:val="24"/>
          <w:lang w:val="uk-UA"/>
        </w:rPr>
        <w:t xml:space="preserve">КАС-24+S </w:t>
      </w:r>
      <w:r w:rsidR="00EB59C7" w:rsidRPr="00B41CC5">
        <w:rPr>
          <w:rFonts w:ascii="Times New Roman" w:hAnsi="Times New Roman" w:cs="Times New Roman"/>
          <w:b/>
          <w:lang w:val="en-US"/>
        </w:rPr>
        <w:t>SO</w:t>
      </w:r>
      <w:r w:rsidR="00EB59C7" w:rsidRPr="00B41CC5">
        <w:rPr>
          <w:rFonts w:ascii="Times New Roman" w:hAnsi="Times New Roman" w:cs="Times New Roman"/>
          <w:b/>
          <w:vertAlign w:val="subscript"/>
          <w:lang w:val="uk-UA"/>
        </w:rPr>
        <w:t>3</w:t>
      </w:r>
      <w:r w:rsidR="00EB59C7" w:rsidRPr="00B41CC5">
        <w:rPr>
          <w:rFonts w:ascii="Times New Roman" w:hAnsi="Times New Roman" w:cs="Times New Roman"/>
          <w:b/>
          <w:lang w:val="uk-UA"/>
        </w:rPr>
        <w:t>-6%</w:t>
      </w:r>
      <w:r w:rsidR="00EB59C7">
        <w:rPr>
          <w:rFonts w:ascii="Times New Roman" w:hAnsi="Times New Roman" w:cs="Times New Roman"/>
          <w:b/>
          <w:lang w:val="uk-UA"/>
        </w:rPr>
        <w:t xml:space="preserve">, </w:t>
      </w:r>
      <w:r w:rsidR="00385137">
        <w:rPr>
          <w:rFonts w:ascii="Times New Roman" w:hAnsi="Times New Roman" w:cs="Times New Roman"/>
          <w:b/>
          <w:sz w:val="24"/>
          <w:szCs w:val="24"/>
          <w:lang w:val="uk-UA"/>
        </w:rPr>
        <w:t>К</w:t>
      </w:r>
      <w:r w:rsidRPr="00296C10">
        <w:rPr>
          <w:rFonts w:ascii="Times New Roman" w:hAnsi="Times New Roman" w:cs="Times New Roman"/>
          <w:b/>
          <w:sz w:val="24"/>
          <w:szCs w:val="24"/>
          <w:lang w:val="uk-UA"/>
        </w:rPr>
        <w:t>арбамід рідкий)</w:t>
      </w:r>
    </w:p>
    <w:p w14:paraId="4441B187" w14:textId="77777777" w:rsidR="001D2D18" w:rsidRDefault="001D2D18" w:rsidP="00132FE8">
      <w:pPr>
        <w:keepNext/>
        <w:widowControl w:val="0"/>
        <w:autoSpaceDE w:val="0"/>
        <w:autoSpaceDN w:val="0"/>
        <w:spacing w:line="240" w:lineRule="auto"/>
        <w:jc w:val="center"/>
        <w:outlineLvl w:val="1"/>
        <w:rPr>
          <w:rFonts w:ascii="Times New Roman" w:eastAsia="Times New Roman" w:hAnsi="Times New Roman" w:cs="Times New Roman"/>
          <w:noProof/>
          <w:sz w:val="24"/>
          <w:szCs w:val="24"/>
          <w:lang w:val="uk-UA"/>
        </w:rPr>
      </w:pPr>
    </w:p>
    <w:p w14:paraId="27446269" w14:textId="1C6BB69C" w:rsidR="00C61C3F" w:rsidRPr="00C61C3F" w:rsidRDefault="00C61C3F" w:rsidP="00C61C3F">
      <w:pPr>
        <w:keepNext/>
        <w:widowControl w:val="0"/>
        <w:autoSpaceDE w:val="0"/>
        <w:autoSpaceDN w:val="0"/>
        <w:spacing w:line="240" w:lineRule="auto"/>
        <w:outlineLvl w:val="1"/>
        <w:rPr>
          <w:rFonts w:ascii="Times New Roman" w:eastAsia="Times New Roman" w:hAnsi="Times New Roman" w:cs="Times New Roman"/>
          <w:noProof/>
          <w:sz w:val="24"/>
          <w:szCs w:val="24"/>
          <w:lang w:val="uk-UA"/>
        </w:rPr>
      </w:pPr>
    </w:p>
    <w:tbl>
      <w:tblPr>
        <w:tblW w:w="9923" w:type="dxa"/>
        <w:tblInd w:w="-431" w:type="dxa"/>
        <w:tblLayout w:type="fixed"/>
        <w:tblLook w:val="04A0" w:firstRow="1" w:lastRow="0" w:firstColumn="1" w:lastColumn="0" w:noHBand="0" w:noVBand="1"/>
      </w:tblPr>
      <w:tblGrid>
        <w:gridCol w:w="540"/>
        <w:gridCol w:w="1729"/>
        <w:gridCol w:w="992"/>
        <w:gridCol w:w="1598"/>
        <w:gridCol w:w="1237"/>
        <w:gridCol w:w="992"/>
        <w:gridCol w:w="1276"/>
        <w:gridCol w:w="1559"/>
      </w:tblGrid>
      <w:tr w:rsidR="003227CA" w:rsidRPr="00C61C3F" w14:paraId="5FD8E75B" w14:textId="77777777" w:rsidTr="00E01CD4">
        <w:trPr>
          <w:cantSplit/>
          <w:trHeight w:val="942"/>
        </w:trPr>
        <w:tc>
          <w:tcPr>
            <w:tcW w:w="540" w:type="dxa"/>
            <w:tcBorders>
              <w:top w:val="single" w:sz="4" w:space="0" w:color="000000"/>
              <w:left w:val="single" w:sz="4" w:space="0" w:color="000000"/>
              <w:bottom w:val="single" w:sz="4" w:space="0" w:color="000000"/>
              <w:right w:val="nil"/>
            </w:tcBorders>
          </w:tcPr>
          <w:p w14:paraId="05800BDF" w14:textId="77777777" w:rsidR="003227CA" w:rsidRPr="00C61C3F" w:rsidRDefault="003227CA" w:rsidP="00E918C2">
            <w:pPr>
              <w:widowControl w:val="0"/>
              <w:spacing w:line="240" w:lineRule="auto"/>
              <w:jc w:val="center"/>
              <w:rPr>
                <w:rFonts w:ascii="Times New Roman" w:eastAsia="Times New Roman" w:hAnsi="Times New Roman" w:cs="Times New Roman"/>
                <w:bCs/>
                <w:sz w:val="24"/>
                <w:szCs w:val="24"/>
                <w:lang w:val="uk-UA" w:eastAsia="zh-CN" w:bidi="hi-IN"/>
              </w:rPr>
            </w:pPr>
            <w:r w:rsidRPr="00C61C3F">
              <w:rPr>
                <w:rFonts w:ascii="Times New Roman" w:eastAsia="Times New Roman" w:hAnsi="Times New Roman" w:cs="Times New Roman"/>
                <w:bCs/>
                <w:sz w:val="24"/>
                <w:szCs w:val="24"/>
                <w:lang w:val="uk-UA"/>
              </w:rPr>
              <w:t>№ з/п</w:t>
            </w:r>
          </w:p>
        </w:tc>
        <w:tc>
          <w:tcPr>
            <w:tcW w:w="1729" w:type="dxa"/>
            <w:tcBorders>
              <w:top w:val="single" w:sz="4" w:space="0" w:color="000000"/>
              <w:left w:val="single" w:sz="4" w:space="0" w:color="000000"/>
              <w:bottom w:val="single" w:sz="4" w:space="0" w:color="000000"/>
              <w:right w:val="nil"/>
            </w:tcBorders>
          </w:tcPr>
          <w:p w14:paraId="1C54268E" w14:textId="77777777" w:rsidR="003227CA" w:rsidRPr="00C61C3F" w:rsidRDefault="003227CA" w:rsidP="00E918C2">
            <w:pPr>
              <w:widowControl w:val="0"/>
              <w:spacing w:line="240" w:lineRule="auto"/>
              <w:jc w:val="center"/>
              <w:rPr>
                <w:rFonts w:ascii="Times New Roman" w:eastAsia="Times New Roman" w:hAnsi="Times New Roman" w:cs="Times New Roman"/>
                <w:bCs/>
                <w:sz w:val="24"/>
                <w:szCs w:val="24"/>
                <w:lang w:val="uk-UA" w:eastAsia="zh-CN" w:bidi="hi-IN"/>
              </w:rPr>
            </w:pPr>
            <w:r w:rsidRPr="00C61C3F">
              <w:rPr>
                <w:rFonts w:ascii="Times New Roman" w:eastAsia="Times New Roman" w:hAnsi="Times New Roman" w:cs="Times New Roman"/>
                <w:sz w:val="24"/>
                <w:szCs w:val="24"/>
                <w:lang w:val="uk-UA"/>
              </w:rPr>
              <w:t xml:space="preserve">Найменування предмету </w:t>
            </w:r>
            <w:proofErr w:type="spellStart"/>
            <w:r w:rsidRPr="00C61C3F">
              <w:rPr>
                <w:rFonts w:ascii="Times New Roman" w:eastAsia="Times New Roman" w:hAnsi="Times New Roman" w:cs="Times New Roman"/>
                <w:sz w:val="24"/>
                <w:szCs w:val="24"/>
                <w:lang w:val="uk-UA"/>
              </w:rPr>
              <w:t>закупівель</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6357E66F" w14:textId="77777777" w:rsidR="003227CA" w:rsidRPr="00C61C3F" w:rsidRDefault="00491EE7" w:rsidP="00E918C2">
            <w:pPr>
              <w:widowControl w:val="0"/>
              <w:spacing w:line="240" w:lineRule="auto"/>
              <w:rPr>
                <w:rFonts w:ascii="Times New Roman" w:eastAsia="Times New Roman" w:hAnsi="Times New Roman" w:cs="Times New Roman"/>
                <w:bCs/>
                <w:sz w:val="24"/>
                <w:szCs w:val="24"/>
                <w:lang w:val="uk-UA"/>
              </w:rPr>
            </w:pPr>
            <w:r w:rsidRPr="00C61C3F">
              <w:rPr>
                <w:rFonts w:ascii="Times New Roman" w:eastAsia="Times New Roman" w:hAnsi="Times New Roman" w:cs="Times New Roman"/>
                <w:bCs/>
                <w:sz w:val="24"/>
                <w:szCs w:val="24"/>
                <w:lang w:val="uk-UA"/>
              </w:rPr>
              <w:t>Країна походження</w:t>
            </w:r>
          </w:p>
        </w:tc>
        <w:tc>
          <w:tcPr>
            <w:tcW w:w="1598" w:type="dxa"/>
            <w:tcBorders>
              <w:top w:val="single" w:sz="4" w:space="0" w:color="000000"/>
              <w:left w:val="single" w:sz="4" w:space="0" w:color="000000"/>
              <w:bottom w:val="single" w:sz="4" w:space="0" w:color="000000"/>
              <w:right w:val="single" w:sz="4" w:space="0" w:color="000000"/>
            </w:tcBorders>
          </w:tcPr>
          <w:p w14:paraId="3E3009CA" w14:textId="77777777" w:rsidR="003227CA" w:rsidRPr="00C61C3F" w:rsidRDefault="00E01CD4" w:rsidP="00E918C2">
            <w:pPr>
              <w:widowControl w:val="0"/>
              <w:spacing w:line="240" w:lineRule="auto"/>
              <w:rPr>
                <w:rFonts w:ascii="Times New Roman" w:eastAsia="Times New Roman" w:hAnsi="Times New Roman" w:cs="Times New Roman"/>
                <w:bCs/>
                <w:sz w:val="24"/>
                <w:szCs w:val="24"/>
                <w:lang w:val="uk-UA"/>
              </w:rPr>
            </w:pPr>
            <w:r w:rsidRPr="00C61C3F">
              <w:rPr>
                <w:rFonts w:ascii="Times New Roman" w:eastAsia="Times New Roman" w:hAnsi="Times New Roman" w:cs="Times New Roman"/>
                <w:bCs/>
                <w:sz w:val="24"/>
                <w:szCs w:val="24"/>
                <w:lang w:val="uk-UA"/>
              </w:rPr>
              <w:t>Виробник</w:t>
            </w:r>
          </w:p>
        </w:tc>
        <w:tc>
          <w:tcPr>
            <w:tcW w:w="1237" w:type="dxa"/>
            <w:tcBorders>
              <w:top w:val="single" w:sz="4" w:space="0" w:color="000000"/>
              <w:left w:val="single" w:sz="4" w:space="0" w:color="000000"/>
              <w:bottom w:val="single" w:sz="4" w:space="0" w:color="000000"/>
              <w:right w:val="nil"/>
            </w:tcBorders>
          </w:tcPr>
          <w:p w14:paraId="53F45F93" w14:textId="77777777" w:rsidR="003227CA" w:rsidRPr="00C61C3F" w:rsidRDefault="003227CA" w:rsidP="00E918C2">
            <w:pPr>
              <w:widowControl w:val="0"/>
              <w:spacing w:line="240" w:lineRule="auto"/>
              <w:rPr>
                <w:rFonts w:ascii="Times New Roman" w:eastAsia="Times New Roman" w:hAnsi="Times New Roman" w:cs="Times New Roman"/>
                <w:bCs/>
                <w:sz w:val="24"/>
                <w:szCs w:val="24"/>
                <w:lang w:val="uk-UA" w:eastAsia="zh-CN" w:bidi="hi-IN"/>
              </w:rPr>
            </w:pPr>
            <w:r w:rsidRPr="00C61C3F">
              <w:rPr>
                <w:rFonts w:ascii="Times New Roman" w:eastAsia="Times New Roman" w:hAnsi="Times New Roman" w:cs="Times New Roman"/>
                <w:bCs/>
                <w:sz w:val="24"/>
                <w:szCs w:val="24"/>
                <w:lang w:val="uk-UA"/>
              </w:rPr>
              <w:t>Один. виміру</w:t>
            </w:r>
          </w:p>
        </w:tc>
        <w:tc>
          <w:tcPr>
            <w:tcW w:w="992" w:type="dxa"/>
            <w:tcBorders>
              <w:top w:val="single" w:sz="4" w:space="0" w:color="000000"/>
              <w:left w:val="single" w:sz="4" w:space="0" w:color="000000"/>
              <w:bottom w:val="single" w:sz="4" w:space="0" w:color="000000"/>
              <w:right w:val="nil"/>
            </w:tcBorders>
          </w:tcPr>
          <w:p w14:paraId="61037865" w14:textId="77777777" w:rsidR="003227CA" w:rsidRPr="00C61C3F" w:rsidRDefault="003227CA" w:rsidP="00E918C2">
            <w:pPr>
              <w:widowControl w:val="0"/>
              <w:spacing w:line="240" w:lineRule="auto"/>
              <w:rPr>
                <w:rFonts w:ascii="Times New Roman" w:eastAsia="Times New Roman" w:hAnsi="Times New Roman" w:cs="Times New Roman"/>
                <w:bCs/>
                <w:sz w:val="24"/>
                <w:szCs w:val="24"/>
                <w:lang w:val="uk-UA" w:eastAsia="zh-CN" w:bidi="hi-IN"/>
              </w:rPr>
            </w:pPr>
            <w:r w:rsidRPr="00C61C3F">
              <w:rPr>
                <w:rFonts w:ascii="Times New Roman" w:eastAsia="Times New Roman" w:hAnsi="Times New Roman" w:cs="Times New Roman"/>
                <w:bCs/>
                <w:sz w:val="24"/>
                <w:szCs w:val="24"/>
                <w:lang w:val="uk-UA"/>
              </w:rPr>
              <w:t>Кіль-кість</w:t>
            </w:r>
          </w:p>
        </w:tc>
        <w:tc>
          <w:tcPr>
            <w:tcW w:w="1276" w:type="dxa"/>
            <w:tcBorders>
              <w:top w:val="single" w:sz="4" w:space="0" w:color="000000"/>
              <w:left w:val="single" w:sz="4" w:space="0" w:color="000000"/>
              <w:bottom w:val="single" w:sz="4" w:space="0" w:color="000000"/>
              <w:right w:val="nil"/>
            </w:tcBorders>
          </w:tcPr>
          <w:p w14:paraId="5D2EAD68" w14:textId="77777777" w:rsidR="003227CA" w:rsidRPr="00C61C3F" w:rsidRDefault="003227CA" w:rsidP="00E918C2">
            <w:pPr>
              <w:widowControl w:val="0"/>
              <w:spacing w:line="240" w:lineRule="auto"/>
              <w:jc w:val="center"/>
              <w:rPr>
                <w:rFonts w:ascii="Times New Roman" w:eastAsia="Times New Roman" w:hAnsi="Times New Roman" w:cs="Times New Roman"/>
                <w:bCs/>
                <w:sz w:val="24"/>
                <w:szCs w:val="24"/>
                <w:lang w:val="uk-UA" w:eastAsia="zh-CN" w:bidi="hi-IN"/>
              </w:rPr>
            </w:pPr>
            <w:r w:rsidRPr="00C61C3F">
              <w:rPr>
                <w:rFonts w:ascii="Times New Roman" w:eastAsia="Times New Roman" w:hAnsi="Times New Roman" w:cs="Times New Roman"/>
                <w:bCs/>
                <w:sz w:val="24"/>
                <w:szCs w:val="24"/>
                <w:lang w:val="uk-UA"/>
              </w:rPr>
              <w:t xml:space="preserve">Ціна за од., грн., </w:t>
            </w:r>
            <w:r w:rsidR="00C61C3F">
              <w:rPr>
                <w:rFonts w:ascii="Times New Roman" w:eastAsia="Times New Roman" w:hAnsi="Times New Roman" w:cs="Times New Roman"/>
                <w:bCs/>
                <w:sz w:val="24"/>
                <w:szCs w:val="24"/>
                <w:lang w:val="uk-UA"/>
              </w:rPr>
              <w:t>з/</w:t>
            </w:r>
            <w:r w:rsidRPr="00C61C3F">
              <w:rPr>
                <w:rFonts w:ascii="Times New Roman" w:eastAsia="Times New Roman" w:hAnsi="Times New Roman" w:cs="Times New Roman"/>
                <w:bCs/>
                <w:sz w:val="24"/>
                <w:szCs w:val="24"/>
                <w:lang w:val="uk-UA"/>
              </w:rPr>
              <w:t>без ПДВ</w:t>
            </w:r>
          </w:p>
        </w:tc>
        <w:tc>
          <w:tcPr>
            <w:tcW w:w="1559" w:type="dxa"/>
            <w:tcBorders>
              <w:top w:val="single" w:sz="4" w:space="0" w:color="000000"/>
              <w:left w:val="single" w:sz="4" w:space="0" w:color="000000"/>
              <w:bottom w:val="single" w:sz="4" w:space="0" w:color="000000"/>
              <w:right w:val="single" w:sz="4" w:space="0" w:color="000000"/>
            </w:tcBorders>
          </w:tcPr>
          <w:p w14:paraId="62BF4C24" w14:textId="77777777" w:rsidR="003227CA" w:rsidRPr="00C61C3F" w:rsidRDefault="003227CA" w:rsidP="00E918C2">
            <w:pPr>
              <w:spacing w:line="240" w:lineRule="auto"/>
              <w:jc w:val="center"/>
              <w:rPr>
                <w:rFonts w:ascii="Times New Roman" w:eastAsia="Times New Roman" w:hAnsi="Times New Roman" w:cs="Times New Roman"/>
                <w:bCs/>
                <w:sz w:val="24"/>
                <w:szCs w:val="24"/>
                <w:lang w:val="uk-UA" w:eastAsia="zh-CN" w:bidi="hi-IN"/>
              </w:rPr>
            </w:pPr>
            <w:r w:rsidRPr="00C61C3F">
              <w:rPr>
                <w:rFonts w:ascii="Times New Roman" w:eastAsia="Times New Roman" w:hAnsi="Times New Roman" w:cs="Times New Roman"/>
                <w:bCs/>
                <w:sz w:val="24"/>
                <w:szCs w:val="24"/>
                <w:lang w:val="uk-UA"/>
              </w:rPr>
              <w:t xml:space="preserve">Сума, грн., </w:t>
            </w:r>
            <w:r w:rsidR="00C61C3F">
              <w:rPr>
                <w:rFonts w:ascii="Times New Roman" w:eastAsia="Times New Roman" w:hAnsi="Times New Roman" w:cs="Times New Roman"/>
                <w:bCs/>
                <w:sz w:val="24"/>
                <w:szCs w:val="24"/>
                <w:lang w:val="uk-UA"/>
              </w:rPr>
              <w:t>з/</w:t>
            </w:r>
            <w:r w:rsidRPr="00C61C3F">
              <w:rPr>
                <w:rFonts w:ascii="Times New Roman" w:eastAsia="Times New Roman" w:hAnsi="Times New Roman" w:cs="Times New Roman"/>
                <w:bCs/>
                <w:sz w:val="24"/>
                <w:szCs w:val="24"/>
                <w:lang w:val="uk-UA"/>
              </w:rPr>
              <w:t>без ПДВ</w:t>
            </w:r>
          </w:p>
        </w:tc>
      </w:tr>
      <w:tr w:rsidR="003227CA" w:rsidRPr="00C61C3F" w14:paraId="68DC5856" w14:textId="77777777" w:rsidTr="00E01CD4">
        <w:trPr>
          <w:cantSplit/>
          <w:trHeight w:val="364"/>
        </w:trPr>
        <w:tc>
          <w:tcPr>
            <w:tcW w:w="540" w:type="dxa"/>
            <w:tcBorders>
              <w:top w:val="single" w:sz="4" w:space="0" w:color="000000"/>
              <w:left w:val="single" w:sz="4" w:space="0" w:color="000000"/>
              <w:bottom w:val="single" w:sz="4" w:space="0" w:color="000000"/>
              <w:right w:val="nil"/>
            </w:tcBorders>
          </w:tcPr>
          <w:p w14:paraId="1F306594" w14:textId="77777777" w:rsidR="003227CA" w:rsidRPr="00C61C3F" w:rsidRDefault="001D2D18" w:rsidP="00E918C2">
            <w:pPr>
              <w:widowControl w:val="0"/>
              <w:spacing w:line="240" w:lineRule="auto"/>
              <w:jc w:val="center"/>
              <w:rPr>
                <w:rFonts w:ascii="Times New Roman" w:eastAsia="Times New Roman" w:hAnsi="Times New Roman" w:cs="Times New Roman"/>
                <w:b/>
                <w:bCs/>
                <w:sz w:val="24"/>
                <w:szCs w:val="24"/>
                <w:lang w:val="uk-UA"/>
              </w:rPr>
            </w:pPr>
            <w:r w:rsidRPr="00C61C3F">
              <w:rPr>
                <w:rFonts w:ascii="Times New Roman" w:eastAsia="Times New Roman" w:hAnsi="Times New Roman" w:cs="Times New Roman"/>
                <w:b/>
                <w:bCs/>
                <w:sz w:val="24"/>
                <w:szCs w:val="24"/>
                <w:lang w:val="uk-UA"/>
              </w:rPr>
              <w:t>1...</w:t>
            </w:r>
          </w:p>
        </w:tc>
        <w:tc>
          <w:tcPr>
            <w:tcW w:w="1729" w:type="dxa"/>
            <w:tcBorders>
              <w:top w:val="single" w:sz="4" w:space="0" w:color="000000"/>
              <w:left w:val="single" w:sz="4" w:space="0" w:color="000000"/>
              <w:bottom w:val="single" w:sz="4" w:space="0" w:color="000000"/>
              <w:right w:val="nil"/>
            </w:tcBorders>
          </w:tcPr>
          <w:p w14:paraId="1EB5983D" w14:textId="77777777" w:rsidR="003227CA" w:rsidRPr="00C61C3F" w:rsidRDefault="003227CA" w:rsidP="00E918C2">
            <w:pPr>
              <w:widowControl w:val="0"/>
              <w:spacing w:line="240" w:lineRule="auto"/>
              <w:rPr>
                <w:rFonts w:ascii="Times New Roman" w:eastAsia="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14:paraId="379E1BDA" w14:textId="77777777" w:rsidR="003227CA" w:rsidRPr="00C61C3F" w:rsidRDefault="003227CA" w:rsidP="00E918C2">
            <w:pPr>
              <w:widowControl w:val="0"/>
              <w:spacing w:line="240" w:lineRule="auto"/>
              <w:jc w:val="center"/>
              <w:rPr>
                <w:rFonts w:ascii="Times New Roman" w:eastAsia="Times New Roman" w:hAnsi="Times New Roman" w:cs="Times New Roman"/>
                <w:bCs/>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479F3CCE" w14:textId="77777777" w:rsidR="003227CA" w:rsidRPr="00C61C3F" w:rsidRDefault="003227CA" w:rsidP="00E918C2">
            <w:pPr>
              <w:widowControl w:val="0"/>
              <w:spacing w:line="240" w:lineRule="auto"/>
              <w:jc w:val="center"/>
              <w:rPr>
                <w:rFonts w:ascii="Times New Roman" w:eastAsia="Times New Roman" w:hAnsi="Times New Roman" w:cs="Times New Roman"/>
                <w:bCs/>
                <w:sz w:val="24"/>
                <w:szCs w:val="24"/>
                <w:lang w:val="uk-UA"/>
              </w:rPr>
            </w:pPr>
          </w:p>
        </w:tc>
        <w:tc>
          <w:tcPr>
            <w:tcW w:w="1237" w:type="dxa"/>
            <w:tcBorders>
              <w:top w:val="single" w:sz="4" w:space="0" w:color="000000"/>
              <w:left w:val="single" w:sz="4" w:space="0" w:color="000000"/>
              <w:bottom w:val="single" w:sz="4" w:space="0" w:color="000000"/>
              <w:right w:val="nil"/>
            </w:tcBorders>
            <w:vAlign w:val="center"/>
          </w:tcPr>
          <w:p w14:paraId="42EC9708" w14:textId="77777777" w:rsidR="003227CA" w:rsidRPr="00C61C3F" w:rsidRDefault="003227CA" w:rsidP="00E918C2">
            <w:pPr>
              <w:widowControl w:val="0"/>
              <w:spacing w:line="240" w:lineRule="auto"/>
              <w:jc w:val="center"/>
              <w:rPr>
                <w:rFonts w:ascii="Times New Roman" w:eastAsia="Times New Roman" w:hAnsi="Times New Roman" w:cs="Times New Roman"/>
                <w:bCs/>
                <w:sz w:val="24"/>
                <w:szCs w:val="24"/>
                <w:lang w:val="uk-UA"/>
              </w:rPr>
            </w:pPr>
          </w:p>
        </w:tc>
        <w:tc>
          <w:tcPr>
            <w:tcW w:w="992" w:type="dxa"/>
            <w:tcBorders>
              <w:top w:val="single" w:sz="4" w:space="0" w:color="000000"/>
              <w:left w:val="single" w:sz="4" w:space="0" w:color="000000"/>
              <w:bottom w:val="single" w:sz="4" w:space="0" w:color="000000"/>
              <w:right w:val="nil"/>
            </w:tcBorders>
            <w:vAlign w:val="center"/>
          </w:tcPr>
          <w:p w14:paraId="096AF2D7" w14:textId="77777777" w:rsidR="003227CA" w:rsidRPr="00C61C3F" w:rsidRDefault="003227CA" w:rsidP="00E918C2">
            <w:pPr>
              <w:widowControl w:val="0"/>
              <w:spacing w:line="240" w:lineRule="auto"/>
              <w:jc w:val="center"/>
              <w:rPr>
                <w:rFonts w:ascii="Times New Roman" w:eastAsia="Times New Roman" w:hAnsi="Times New Roman" w:cs="Times New Roman"/>
                <w:bCs/>
                <w:sz w:val="24"/>
                <w:szCs w:val="24"/>
                <w:lang w:val="uk-UA"/>
              </w:rPr>
            </w:pPr>
          </w:p>
        </w:tc>
        <w:tc>
          <w:tcPr>
            <w:tcW w:w="1276" w:type="dxa"/>
            <w:tcBorders>
              <w:top w:val="single" w:sz="4" w:space="0" w:color="000000"/>
              <w:left w:val="single" w:sz="4" w:space="0" w:color="000000"/>
              <w:bottom w:val="single" w:sz="4" w:space="0" w:color="000000"/>
              <w:right w:val="nil"/>
            </w:tcBorders>
            <w:vAlign w:val="center"/>
          </w:tcPr>
          <w:p w14:paraId="66F2C8EB" w14:textId="77777777" w:rsidR="003227CA" w:rsidRPr="00C61C3F" w:rsidRDefault="003227CA" w:rsidP="00E918C2">
            <w:pPr>
              <w:widowControl w:val="0"/>
              <w:spacing w:line="240" w:lineRule="auto"/>
              <w:jc w:val="center"/>
              <w:rPr>
                <w:rFonts w:ascii="Times New Roman" w:eastAsia="Times New Roman" w:hAnsi="Times New Roman" w:cs="Times New Roman"/>
                <w:bCs/>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12BCA9" w14:textId="77777777" w:rsidR="003227CA" w:rsidRPr="00C61C3F" w:rsidRDefault="003227CA" w:rsidP="00E918C2">
            <w:pPr>
              <w:spacing w:line="240" w:lineRule="auto"/>
              <w:jc w:val="center"/>
              <w:rPr>
                <w:rFonts w:ascii="Times New Roman" w:eastAsia="Times New Roman" w:hAnsi="Times New Roman" w:cs="Times New Roman"/>
                <w:bCs/>
                <w:sz w:val="24"/>
                <w:szCs w:val="24"/>
                <w:lang w:val="uk-UA"/>
              </w:rPr>
            </w:pPr>
          </w:p>
        </w:tc>
      </w:tr>
      <w:tr w:rsidR="003227CA" w:rsidRPr="00C61C3F" w14:paraId="12CFC52E" w14:textId="77777777" w:rsidTr="001D2D18">
        <w:trPr>
          <w:cantSplit/>
          <w:trHeight w:val="359"/>
        </w:trPr>
        <w:tc>
          <w:tcPr>
            <w:tcW w:w="540" w:type="dxa"/>
            <w:tcBorders>
              <w:top w:val="nil"/>
              <w:left w:val="single" w:sz="4" w:space="0" w:color="000000"/>
              <w:bottom w:val="single" w:sz="4" w:space="0" w:color="auto"/>
              <w:right w:val="nil"/>
            </w:tcBorders>
          </w:tcPr>
          <w:p w14:paraId="6835DD3E"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bCs/>
                <w:sz w:val="24"/>
                <w:szCs w:val="24"/>
                <w:lang w:val="uk-UA" w:bidi="hi-IN"/>
              </w:rPr>
            </w:pPr>
          </w:p>
        </w:tc>
        <w:tc>
          <w:tcPr>
            <w:tcW w:w="1729" w:type="dxa"/>
            <w:tcBorders>
              <w:top w:val="nil"/>
              <w:left w:val="single" w:sz="4" w:space="0" w:color="000000"/>
              <w:bottom w:val="single" w:sz="4" w:space="0" w:color="auto"/>
              <w:right w:val="nil"/>
            </w:tcBorders>
            <w:vAlign w:val="center"/>
          </w:tcPr>
          <w:p w14:paraId="757572FB" w14:textId="77777777" w:rsidR="003227CA" w:rsidRPr="00C61C3F" w:rsidRDefault="003227CA" w:rsidP="00E918C2">
            <w:pPr>
              <w:spacing w:line="240" w:lineRule="auto"/>
              <w:jc w:val="both"/>
              <w:rPr>
                <w:rStyle w:val="10"/>
                <w:rFonts w:ascii="Times New Roman" w:hAnsi="Times New Roman" w:cs="Times New Roman"/>
                <w:sz w:val="24"/>
                <w:szCs w:val="24"/>
                <w:lang w:val="uk-UA"/>
              </w:rPr>
            </w:pPr>
          </w:p>
        </w:tc>
        <w:tc>
          <w:tcPr>
            <w:tcW w:w="992" w:type="dxa"/>
            <w:tcBorders>
              <w:top w:val="nil"/>
              <w:left w:val="single" w:sz="4" w:space="0" w:color="000000"/>
              <w:bottom w:val="single" w:sz="4" w:space="0" w:color="auto"/>
              <w:right w:val="single" w:sz="4" w:space="0" w:color="000000"/>
            </w:tcBorders>
          </w:tcPr>
          <w:p w14:paraId="35C8F0C2"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1598" w:type="dxa"/>
            <w:tcBorders>
              <w:top w:val="nil"/>
              <w:left w:val="single" w:sz="4" w:space="0" w:color="000000"/>
              <w:bottom w:val="single" w:sz="4" w:space="0" w:color="auto"/>
              <w:right w:val="single" w:sz="4" w:space="0" w:color="000000"/>
            </w:tcBorders>
          </w:tcPr>
          <w:p w14:paraId="78C919C4"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1237" w:type="dxa"/>
            <w:tcBorders>
              <w:top w:val="nil"/>
              <w:left w:val="single" w:sz="4" w:space="0" w:color="000000"/>
              <w:bottom w:val="single" w:sz="4" w:space="0" w:color="auto"/>
              <w:right w:val="nil"/>
            </w:tcBorders>
          </w:tcPr>
          <w:p w14:paraId="55EE657E"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992" w:type="dxa"/>
            <w:tcBorders>
              <w:top w:val="nil"/>
              <w:left w:val="single" w:sz="4" w:space="0" w:color="000000"/>
              <w:bottom w:val="single" w:sz="4" w:space="0" w:color="auto"/>
              <w:right w:val="nil"/>
            </w:tcBorders>
          </w:tcPr>
          <w:p w14:paraId="35B88531"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1276" w:type="dxa"/>
            <w:tcBorders>
              <w:top w:val="nil"/>
              <w:left w:val="single" w:sz="4" w:space="0" w:color="000000"/>
              <w:bottom w:val="single" w:sz="4" w:space="0" w:color="auto"/>
              <w:right w:val="nil"/>
            </w:tcBorders>
          </w:tcPr>
          <w:p w14:paraId="02DA6A4B"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1559" w:type="dxa"/>
            <w:tcBorders>
              <w:top w:val="nil"/>
              <w:left w:val="single" w:sz="4" w:space="0" w:color="000000"/>
              <w:bottom w:val="single" w:sz="4" w:space="0" w:color="auto"/>
              <w:right w:val="single" w:sz="4" w:space="0" w:color="000000"/>
            </w:tcBorders>
          </w:tcPr>
          <w:p w14:paraId="102C6949"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r>
      <w:tr w:rsidR="003227CA" w:rsidRPr="00C61C3F" w14:paraId="78BDB8E0" w14:textId="77777777" w:rsidTr="001D2D18">
        <w:trPr>
          <w:cantSplit/>
          <w:trHeight w:val="359"/>
        </w:trPr>
        <w:tc>
          <w:tcPr>
            <w:tcW w:w="540" w:type="dxa"/>
            <w:tcBorders>
              <w:top w:val="single" w:sz="4" w:space="0" w:color="auto"/>
              <w:left w:val="single" w:sz="4" w:space="0" w:color="auto"/>
              <w:bottom w:val="single" w:sz="4" w:space="0" w:color="auto"/>
              <w:right w:val="single" w:sz="4" w:space="0" w:color="auto"/>
            </w:tcBorders>
          </w:tcPr>
          <w:p w14:paraId="47CC2DE8"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bCs/>
                <w:sz w:val="24"/>
                <w:szCs w:val="24"/>
                <w:lang w:val="uk-UA" w:bidi="hi-IN"/>
              </w:rPr>
            </w:pPr>
          </w:p>
        </w:tc>
        <w:tc>
          <w:tcPr>
            <w:tcW w:w="1729" w:type="dxa"/>
            <w:tcBorders>
              <w:top w:val="single" w:sz="4" w:space="0" w:color="auto"/>
              <w:left w:val="single" w:sz="4" w:space="0" w:color="auto"/>
              <w:bottom w:val="single" w:sz="4" w:space="0" w:color="auto"/>
              <w:right w:val="single" w:sz="4" w:space="0" w:color="auto"/>
            </w:tcBorders>
            <w:vAlign w:val="center"/>
          </w:tcPr>
          <w:p w14:paraId="7F09FFF5" w14:textId="77777777" w:rsidR="003227CA" w:rsidRPr="00C61C3F" w:rsidRDefault="003227CA" w:rsidP="00E918C2">
            <w:pPr>
              <w:spacing w:line="240" w:lineRule="auto"/>
              <w:jc w:val="both"/>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3DAD62AC"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1598" w:type="dxa"/>
            <w:tcBorders>
              <w:top w:val="single" w:sz="4" w:space="0" w:color="auto"/>
              <w:left w:val="single" w:sz="4" w:space="0" w:color="auto"/>
              <w:bottom w:val="single" w:sz="4" w:space="0" w:color="auto"/>
              <w:right w:val="single" w:sz="4" w:space="0" w:color="auto"/>
            </w:tcBorders>
          </w:tcPr>
          <w:p w14:paraId="3FAF4650"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1237" w:type="dxa"/>
            <w:tcBorders>
              <w:top w:val="single" w:sz="4" w:space="0" w:color="auto"/>
              <w:left w:val="single" w:sz="4" w:space="0" w:color="auto"/>
              <w:bottom w:val="single" w:sz="4" w:space="0" w:color="auto"/>
              <w:right w:val="single" w:sz="4" w:space="0" w:color="auto"/>
            </w:tcBorders>
            <w:vAlign w:val="center"/>
          </w:tcPr>
          <w:p w14:paraId="42293F22"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14:paraId="4367CD8C"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04557AB"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c>
          <w:tcPr>
            <w:tcW w:w="1559" w:type="dxa"/>
            <w:tcBorders>
              <w:top w:val="single" w:sz="4" w:space="0" w:color="auto"/>
              <w:left w:val="single" w:sz="4" w:space="0" w:color="auto"/>
              <w:bottom w:val="single" w:sz="4" w:space="0" w:color="auto"/>
              <w:right w:val="single" w:sz="4" w:space="0" w:color="auto"/>
            </w:tcBorders>
            <w:vAlign w:val="center"/>
          </w:tcPr>
          <w:p w14:paraId="7F40EC7F" w14:textId="77777777" w:rsidR="003227CA" w:rsidRPr="00C61C3F" w:rsidRDefault="003227CA" w:rsidP="00E918C2">
            <w:pPr>
              <w:widowControl w:val="0"/>
              <w:snapToGrid w:val="0"/>
              <w:spacing w:line="240" w:lineRule="auto"/>
              <w:jc w:val="center"/>
              <w:rPr>
                <w:rFonts w:ascii="Times New Roman" w:eastAsia="Times New Roman" w:hAnsi="Times New Roman" w:cs="Times New Roman"/>
                <w:sz w:val="24"/>
                <w:szCs w:val="24"/>
                <w:lang w:val="uk-UA" w:eastAsia="zh-CN" w:bidi="hi-IN"/>
              </w:rPr>
            </w:pPr>
          </w:p>
        </w:tc>
      </w:tr>
      <w:tr w:rsidR="001D2D18" w:rsidRPr="00C61C3F" w14:paraId="17316528" w14:textId="77777777" w:rsidTr="001D2D18">
        <w:trPr>
          <w:cantSplit/>
          <w:trHeight w:val="315"/>
        </w:trPr>
        <w:tc>
          <w:tcPr>
            <w:tcW w:w="8364" w:type="dxa"/>
            <w:gridSpan w:val="7"/>
            <w:tcBorders>
              <w:top w:val="single" w:sz="4" w:space="0" w:color="auto"/>
              <w:right w:val="single" w:sz="4" w:space="0" w:color="auto"/>
            </w:tcBorders>
          </w:tcPr>
          <w:p w14:paraId="216A5174" w14:textId="77777777" w:rsidR="001D2D18" w:rsidRPr="00C61C3F" w:rsidRDefault="001D2D18" w:rsidP="00E918C2">
            <w:pPr>
              <w:widowControl w:val="0"/>
              <w:spacing w:line="240" w:lineRule="auto"/>
              <w:jc w:val="right"/>
              <w:rPr>
                <w:rFonts w:ascii="Times New Roman" w:eastAsia="Times New Roman" w:hAnsi="Times New Roman" w:cs="Times New Roman"/>
                <w:b/>
                <w:bCs/>
                <w:sz w:val="24"/>
                <w:szCs w:val="24"/>
                <w:lang w:val="uk-UA" w:eastAsia="zh-CN" w:bidi="hi-IN"/>
              </w:rPr>
            </w:pPr>
            <w:r w:rsidRPr="00C61C3F">
              <w:rPr>
                <w:rFonts w:ascii="Times New Roman" w:eastAsia="Times New Roman" w:hAnsi="Times New Roman" w:cs="Times New Roman"/>
                <w:b/>
                <w:bCs/>
                <w:sz w:val="24"/>
                <w:szCs w:val="24"/>
                <w:lang w:val="uk-UA"/>
              </w:rPr>
              <w:t>Разом без ПДВ :</w:t>
            </w:r>
          </w:p>
        </w:tc>
        <w:tc>
          <w:tcPr>
            <w:tcW w:w="1559" w:type="dxa"/>
            <w:tcBorders>
              <w:top w:val="single" w:sz="4" w:space="0" w:color="auto"/>
              <w:left w:val="single" w:sz="4" w:space="0" w:color="auto"/>
              <w:bottom w:val="single" w:sz="4" w:space="0" w:color="auto"/>
              <w:right w:val="single" w:sz="4" w:space="0" w:color="auto"/>
            </w:tcBorders>
          </w:tcPr>
          <w:p w14:paraId="06C38E29" w14:textId="77777777" w:rsidR="001D2D18" w:rsidRPr="00C61C3F" w:rsidRDefault="001D2D18" w:rsidP="00E918C2">
            <w:pPr>
              <w:widowControl w:val="0"/>
              <w:snapToGrid w:val="0"/>
              <w:spacing w:line="240" w:lineRule="auto"/>
              <w:jc w:val="center"/>
              <w:rPr>
                <w:rFonts w:ascii="Times New Roman" w:eastAsia="Times New Roman" w:hAnsi="Times New Roman" w:cs="Times New Roman"/>
                <w:b/>
                <w:bCs/>
                <w:sz w:val="24"/>
                <w:szCs w:val="24"/>
                <w:lang w:val="uk-UA" w:eastAsia="zh-CN" w:bidi="hi-IN"/>
              </w:rPr>
            </w:pPr>
          </w:p>
        </w:tc>
      </w:tr>
      <w:tr w:rsidR="001D2D18" w:rsidRPr="00C61C3F" w14:paraId="3F011284" w14:textId="77777777" w:rsidTr="001D2D18">
        <w:trPr>
          <w:cantSplit/>
          <w:trHeight w:val="315"/>
        </w:trPr>
        <w:tc>
          <w:tcPr>
            <w:tcW w:w="8364" w:type="dxa"/>
            <w:gridSpan w:val="7"/>
            <w:tcBorders>
              <w:right w:val="single" w:sz="4" w:space="0" w:color="auto"/>
            </w:tcBorders>
          </w:tcPr>
          <w:p w14:paraId="5D027417" w14:textId="77777777" w:rsidR="001D2D18" w:rsidRPr="00C61C3F" w:rsidRDefault="001D2D18" w:rsidP="00E918C2">
            <w:pPr>
              <w:widowControl w:val="0"/>
              <w:spacing w:line="240" w:lineRule="auto"/>
              <w:jc w:val="right"/>
              <w:rPr>
                <w:rFonts w:ascii="Times New Roman" w:eastAsia="Times New Roman" w:hAnsi="Times New Roman" w:cs="Times New Roman"/>
                <w:b/>
                <w:bCs/>
                <w:sz w:val="24"/>
                <w:szCs w:val="24"/>
                <w:lang w:val="uk-UA"/>
              </w:rPr>
            </w:pPr>
            <w:r w:rsidRPr="00C61C3F">
              <w:rPr>
                <w:rFonts w:ascii="Times New Roman" w:eastAsia="Times New Roman" w:hAnsi="Times New Roman" w:cs="Times New Roman"/>
                <w:b/>
                <w:bCs/>
                <w:sz w:val="24"/>
                <w:szCs w:val="24"/>
                <w:lang w:val="uk-UA"/>
              </w:rPr>
              <w:t>ПДВ:</w:t>
            </w:r>
          </w:p>
        </w:tc>
        <w:tc>
          <w:tcPr>
            <w:tcW w:w="1559" w:type="dxa"/>
            <w:tcBorders>
              <w:top w:val="single" w:sz="4" w:space="0" w:color="auto"/>
              <w:left w:val="single" w:sz="4" w:space="0" w:color="auto"/>
              <w:bottom w:val="single" w:sz="4" w:space="0" w:color="auto"/>
              <w:right w:val="single" w:sz="4" w:space="0" w:color="auto"/>
            </w:tcBorders>
          </w:tcPr>
          <w:p w14:paraId="422C77EA" w14:textId="77777777" w:rsidR="001D2D18" w:rsidRPr="00C61C3F" w:rsidRDefault="001D2D18" w:rsidP="00E918C2">
            <w:pPr>
              <w:widowControl w:val="0"/>
              <w:snapToGrid w:val="0"/>
              <w:spacing w:line="240" w:lineRule="auto"/>
              <w:jc w:val="center"/>
              <w:rPr>
                <w:rFonts w:ascii="Times New Roman" w:eastAsia="Times New Roman" w:hAnsi="Times New Roman" w:cs="Times New Roman"/>
                <w:b/>
                <w:bCs/>
                <w:sz w:val="24"/>
                <w:szCs w:val="24"/>
                <w:lang w:val="uk-UA" w:eastAsia="zh-CN" w:bidi="hi-IN"/>
              </w:rPr>
            </w:pPr>
          </w:p>
        </w:tc>
      </w:tr>
      <w:tr w:rsidR="001D2D18" w:rsidRPr="00C61C3F" w14:paraId="01B6AC87" w14:textId="77777777" w:rsidTr="001D2D18">
        <w:trPr>
          <w:cantSplit/>
          <w:trHeight w:val="315"/>
        </w:trPr>
        <w:tc>
          <w:tcPr>
            <w:tcW w:w="8364" w:type="dxa"/>
            <w:gridSpan w:val="7"/>
            <w:tcBorders>
              <w:right w:val="single" w:sz="4" w:space="0" w:color="auto"/>
            </w:tcBorders>
          </w:tcPr>
          <w:p w14:paraId="273028DF" w14:textId="77777777" w:rsidR="001D2D18" w:rsidRPr="00C61C3F" w:rsidRDefault="001D2D18" w:rsidP="00E918C2">
            <w:pPr>
              <w:widowControl w:val="0"/>
              <w:spacing w:line="240" w:lineRule="auto"/>
              <w:jc w:val="right"/>
              <w:rPr>
                <w:rFonts w:ascii="Times New Roman" w:eastAsia="Times New Roman" w:hAnsi="Times New Roman" w:cs="Times New Roman"/>
                <w:b/>
                <w:bCs/>
                <w:sz w:val="24"/>
                <w:szCs w:val="24"/>
                <w:lang w:val="uk-UA"/>
              </w:rPr>
            </w:pPr>
            <w:r w:rsidRPr="00C61C3F">
              <w:rPr>
                <w:rFonts w:ascii="Times New Roman" w:eastAsia="Times New Roman" w:hAnsi="Times New Roman" w:cs="Times New Roman"/>
                <w:b/>
                <w:bCs/>
                <w:sz w:val="24"/>
                <w:szCs w:val="24"/>
                <w:lang w:val="uk-UA"/>
              </w:rPr>
              <w:t>Всього з ПДВ:</w:t>
            </w:r>
          </w:p>
        </w:tc>
        <w:tc>
          <w:tcPr>
            <w:tcW w:w="1559" w:type="dxa"/>
            <w:tcBorders>
              <w:top w:val="single" w:sz="4" w:space="0" w:color="auto"/>
              <w:left w:val="single" w:sz="4" w:space="0" w:color="auto"/>
              <w:bottom w:val="single" w:sz="4" w:space="0" w:color="auto"/>
              <w:right w:val="single" w:sz="4" w:space="0" w:color="auto"/>
            </w:tcBorders>
          </w:tcPr>
          <w:p w14:paraId="7D9CC175" w14:textId="77777777" w:rsidR="001D2D18" w:rsidRPr="00C61C3F" w:rsidRDefault="001D2D18" w:rsidP="00E918C2">
            <w:pPr>
              <w:widowControl w:val="0"/>
              <w:snapToGrid w:val="0"/>
              <w:spacing w:line="240" w:lineRule="auto"/>
              <w:jc w:val="center"/>
              <w:rPr>
                <w:rFonts w:ascii="Times New Roman" w:eastAsia="Times New Roman" w:hAnsi="Times New Roman" w:cs="Times New Roman"/>
                <w:b/>
                <w:bCs/>
                <w:sz w:val="24"/>
                <w:szCs w:val="24"/>
                <w:lang w:val="uk-UA" w:eastAsia="zh-CN" w:bidi="hi-IN"/>
              </w:rPr>
            </w:pPr>
          </w:p>
        </w:tc>
      </w:tr>
    </w:tbl>
    <w:p w14:paraId="580576CE" w14:textId="77777777" w:rsidR="00132FE8" w:rsidRPr="00C61C3F" w:rsidRDefault="00132FE8" w:rsidP="00132FE8">
      <w:pPr>
        <w:spacing w:line="240" w:lineRule="auto"/>
        <w:rPr>
          <w:rFonts w:ascii="Times New Roman" w:eastAsia="Times New Roman" w:hAnsi="Times New Roman" w:cs="Times New Roman"/>
          <w:sz w:val="24"/>
          <w:szCs w:val="24"/>
          <w:lang w:val="uk-UA"/>
        </w:rPr>
      </w:pPr>
    </w:p>
    <w:p w14:paraId="64ABACC7" w14:textId="77777777" w:rsidR="00132FE8" w:rsidRPr="00C61C3F" w:rsidRDefault="00132FE8" w:rsidP="00132FE8">
      <w:pPr>
        <w:spacing w:line="240" w:lineRule="auto"/>
        <w:rPr>
          <w:rFonts w:ascii="Times New Roman" w:eastAsia="Times New Roman" w:hAnsi="Times New Roman" w:cs="Times New Roman"/>
          <w:sz w:val="24"/>
          <w:szCs w:val="24"/>
          <w:lang w:val="uk-UA"/>
        </w:rPr>
      </w:pPr>
      <w:r w:rsidRPr="00C61C3F">
        <w:rPr>
          <w:rFonts w:ascii="Times New Roman" w:eastAsia="Times New Roman" w:hAnsi="Times New Roman" w:cs="Times New Roman"/>
          <w:sz w:val="24"/>
          <w:szCs w:val="24"/>
          <w:lang w:val="uk-UA"/>
        </w:rPr>
        <w:t>Всього на суму:</w:t>
      </w:r>
    </w:p>
    <w:p w14:paraId="29104D60" w14:textId="77777777" w:rsidR="00132FE8" w:rsidRPr="00C61C3F" w:rsidRDefault="00132FE8" w:rsidP="00132FE8">
      <w:pPr>
        <w:spacing w:line="240" w:lineRule="auto"/>
        <w:rPr>
          <w:rFonts w:ascii="Times New Roman" w:eastAsia="Times New Roman" w:hAnsi="Times New Roman" w:cs="Times New Roman"/>
          <w:b/>
          <w:sz w:val="24"/>
          <w:szCs w:val="24"/>
          <w:lang w:val="uk-UA"/>
        </w:rPr>
      </w:pPr>
      <w:r w:rsidRPr="00C61C3F">
        <w:rPr>
          <w:rFonts w:ascii="Times New Roman" w:eastAsia="Times New Roman" w:hAnsi="Times New Roman" w:cs="Times New Roman"/>
          <w:b/>
          <w:sz w:val="24"/>
          <w:szCs w:val="24"/>
          <w:lang w:val="uk-UA"/>
        </w:rPr>
        <w:t>___________________________________________</w:t>
      </w:r>
    </w:p>
    <w:p w14:paraId="717511BF" w14:textId="77777777" w:rsidR="00132FE8" w:rsidRPr="00C61C3F" w:rsidRDefault="00132FE8" w:rsidP="00132FE8">
      <w:pPr>
        <w:spacing w:line="240" w:lineRule="auto"/>
        <w:rPr>
          <w:rFonts w:ascii="Times New Roman" w:eastAsia="Times New Roman" w:hAnsi="Times New Roman" w:cs="Times New Roman"/>
          <w:sz w:val="24"/>
          <w:szCs w:val="24"/>
          <w:lang w:val="uk-UA"/>
        </w:rPr>
      </w:pPr>
    </w:p>
    <w:p w14:paraId="3336BD3B" w14:textId="77777777" w:rsidR="00132FE8" w:rsidRPr="00C61C3F" w:rsidRDefault="00132FE8" w:rsidP="00132FE8">
      <w:pPr>
        <w:spacing w:line="240" w:lineRule="auto"/>
        <w:jc w:val="center"/>
        <w:rPr>
          <w:rFonts w:ascii="Times New Roman" w:eastAsia="Times New Roman" w:hAnsi="Times New Roman" w:cs="Times New Roman"/>
          <w:sz w:val="24"/>
          <w:szCs w:val="24"/>
          <w:lang w:val="uk-UA"/>
        </w:rPr>
      </w:pPr>
      <w:r w:rsidRPr="00C61C3F">
        <w:rPr>
          <w:rFonts w:ascii="Times New Roman" w:eastAsia="Times New Roman" w:hAnsi="Times New Roman" w:cs="Times New Roman"/>
          <w:b/>
          <w:sz w:val="24"/>
          <w:szCs w:val="24"/>
          <w:lang w:val="uk-UA"/>
        </w:rPr>
        <w:t>Місцезнаходження та банківські реквізити Сторін</w:t>
      </w:r>
    </w:p>
    <w:p w14:paraId="56064930" w14:textId="77777777" w:rsidR="00132FE8" w:rsidRPr="00C61C3F" w:rsidRDefault="00132FE8" w:rsidP="00132FE8">
      <w:pPr>
        <w:spacing w:line="240" w:lineRule="auto"/>
        <w:jc w:val="center"/>
        <w:rPr>
          <w:rFonts w:ascii="Times New Roman" w:eastAsia="Times New Roman" w:hAnsi="Times New Roman" w:cs="Times New Roman"/>
          <w:sz w:val="24"/>
          <w:szCs w:val="24"/>
          <w:lang w:val="uk-UA"/>
        </w:rPr>
      </w:pPr>
    </w:p>
    <w:p w14:paraId="4A329E96" w14:textId="77777777" w:rsidR="00132FE8" w:rsidRPr="00C61C3F" w:rsidRDefault="00132FE8" w:rsidP="00132FE8">
      <w:pPr>
        <w:spacing w:line="240" w:lineRule="auto"/>
        <w:rPr>
          <w:rFonts w:ascii="Times New Roman" w:hAnsi="Times New Roman" w:cs="Times New Roman"/>
          <w:sz w:val="24"/>
          <w:szCs w:val="24"/>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78"/>
      </w:tblGrid>
      <w:tr w:rsidR="00132FE8" w:rsidRPr="00C61C3F" w14:paraId="7E565BB6" w14:textId="77777777" w:rsidTr="00E918C2">
        <w:tc>
          <w:tcPr>
            <w:tcW w:w="4820" w:type="dxa"/>
            <w:shd w:val="clear" w:color="auto" w:fill="auto"/>
          </w:tcPr>
          <w:p w14:paraId="12FACCC4" w14:textId="77777777" w:rsidR="00132FE8" w:rsidRPr="00C61C3F" w:rsidRDefault="00132FE8" w:rsidP="00E918C2">
            <w:pPr>
              <w:rPr>
                <w:rFonts w:ascii="Times New Roman" w:hAnsi="Times New Roman" w:cs="Times New Roman"/>
                <w:b/>
                <w:sz w:val="24"/>
                <w:szCs w:val="24"/>
                <w:lang w:val="uk-UA"/>
              </w:rPr>
            </w:pPr>
            <w:r w:rsidRPr="00C61C3F">
              <w:rPr>
                <w:rFonts w:ascii="Times New Roman" w:hAnsi="Times New Roman" w:cs="Times New Roman"/>
                <w:b/>
                <w:sz w:val="24"/>
                <w:szCs w:val="24"/>
                <w:lang w:val="uk-UA"/>
              </w:rPr>
              <w:t>Замовник</w:t>
            </w:r>
          </w:p>
        </w:tc>
        <w:tc>
          <w:tcPr>
            <w:tcW w:w="4678" w:type="dxa"/>
            <w:shd w:val="clear" w:color="auto" w:fill="auto"/>
          </w:tcPr>
          <w:p w14:paraId="3A8E40BD" w14:textId="77777777" w:rsidR="00132FE8" w:rsidRPr="00C61C3F" w:rsidRDefault="00132FE8" w:rsidP="00E918C2">
            <w:pPr>
              <w:rPr>
                <w:rFonts w:ascii="Times New Roman" w:hAnsi="Times New Roman" w:cs="Times New Roman"/>
                <w:b/>
                <w:sz w:val="24"/>
                <w:szCs w:val="24"/>
                <w:lang w:val="uk-UA"/>
              </w:rPr>
            </w:pPr>
            <w:r w:rsidRPr="00C61C3F">
              <w:rPr>
                <w:rFonts w:ascii="Times New Roman" w:hAnsi="Times New Roman" w:cs="Times New Roman"/>
                <w:b/>
                <w:sz w:val="24"/>
                <w:szCs w:val="24"/>
                <w:lang w:val="uk-UA"/>
              </w:rPr>
              <w:t>Постачальник</w:t>
            </w:r>
          </w:p>
        </w:tc>
      </w:tr>
      <w:tr w:rsidR="00132FE8" w:rsidRPr="00C61C3F" w14:paraId="5D60EC6C" w14:textId="77777777" w:rsidTr="00E918C2">
        <w:tc>
          <w:tcPr>
            <w:tcW w:w="4820" w:type="dxa"/>
            <w:shd w:val="clear" w:color="auto" w:fill="auto"/>
          </w:tcPr>
          <w:p w14:paraId="52095924" w14:textId="77777777" w:rsidR="00132FE8" w:rsidRPr="00C61C3F" w:rsidRDefault="00132FE8" w:rsidP="005F6164">
            <w:pPr>
              <w:rPr>
                <w:rFonts w:ascii="Times New Roman" w:hAnsi="Times New Roman" w:cs="Times New Roman"/>
                <w:bCs/>
                <w:sz w:val="24"/>
                <w:szCs w:val="24"/>
                <w:lang w:val="uk-UA"/>
              </w:rPr>
            </w:pPr>
          </w:p>
        </w:tc>
        <w:tc>
          <w:tcPr>
            <w:tcW w:w="4678" w:type="dxa"/>
            <w:shd w:val="clear" w:color="auto" w:fill="auto"/>
          </w:tcPr>
          <w:p w14:paraId="4BAD9604" w14:textId="77777777" w:rsidR="00132FE8" w:rsidRPr="00C61C3F" w:rsidRDefault="00132FE8" w:rsidP="00E918C2">
            <w:pPr>
              <w:jc w:val="center"/>
              <w:rPr>
                <w:rFonts w:ascii="Times New Roman" w:hAnsi="Times New Roman" w:cs="Times New Roman"/>
                <w:bCs/>
                <w:sz w:val="24"/>
                <w:szCs w:val="24"/>
                <w:lang w:val="uk-UA"/>
              </w:rPr>
            </w:pPr>
          </w:p>
        </w:tc>
      </w:tr>
      <w:tr w:rsidR="00132FE8" w:rsidRPr="00C61C3F" w14:paraId="2B516EAC" w14:textId="77777777" w:rsidTr="00E918C2">
        <w:tc>
          <w:tcPr>
            <w:tcW w:w="4820" w:type="dxa"/>
            <w:shd w:val="clear" w:color="auto" w:fill="auto"/>
          </w:tcPr>
          <w:p w14:paraId="6A5AC452" w14:textId="77777777" w:rsidR="00132FE8" w:rsidRPr="00C61C3F" w:rsidRDefault="00132FE8" w:rsidP="00E918C2">
            <w:pPr>
              <w:rPr>
                <w:rFonts w:ascii="Times New Roman" w:hAnsi="Times New Roman" w:cs="Times New Roman"/>
                <w:sz w:val="24"/>
                <w:szCs w:val="24"/>
                <w:lang w:val="uk-UA"/>
              </w:rPr>
            </w:pPr>
          </w:p>
          <w:p w14:paraId="372A7CDE" w14:textId="77777777" w:rsidR="00132FE8" w:rsidRPr="00C61C3F" w:rsidRDefault="00132FE8" w:rsidP="00E918C2">
            <w:pPr>
              <w:rPr>
                <w:rFonts w:ascii="Times New Roman" w:hAnsi="Times New Roman" w:cs="Times New Roman"/>
                <w:sz w:val="24"/>
                <w:szCs w:val="24"/>
                <w:lang w:val="uk-UA"/>
              </w:rPr>
            </w:pPr>
            <w:r w:rsidRPr="00C61C3F">
              <w:rPr>
                <w:rFonts w:ascii="Times New Roman" w:hAnsi="Times New Roman" w:cs="Times New Roman"/>
                <w:bCs/>
                <w:sz w:val="24"/>
                <w:szCs w:val="24"/>
                <w:lang w:val="uk-UA"/>
              </w:rPr>
              <w:t>Директор_____________</w:t>
            </w:r>
          </w:p>
        </w:tc>
        <w:tc>
          <w:tcPr>
            <w:tcW w:w="4678" w:type="dxa"/>
            <w:shd w:val="clear" w:color="auto" w:fill="auto"/>
          </w:tcPr>
          <w:p w14:paraId="74052CE2" w14:textId="77777777" w:rsidR="00132FE8" w:rsidRPr="00C61C3F" w:rsidRDefault="00132FE8" w:rsidP="00E918C2">
            <w:pPr>
              <w:rPr>
                <w:rFonts w:ascii="Times New Roman" w:hAnsi="Times New Roman" w:cs="Times New Roman"/>
                <w:sz w:val="24"/>
                <w:szCs w:val="24"/>
                <w:lang w:val="uk-UA"/>
              </w:rPr>
            </w:pPr>
          </w:p>
          <w:p w14:paraId="0597CAF3" w14:textId="77777777" w:rsidR="00132FE8" w:rsidRPr="00C61C3F" w:rsidRDefault="00132FE8" w:rsidP="00E918C2">
            <w:pPr>
              <w:rPr>
                <w:rFonts w:ascii="Times New Roman" w:hAnsi="Times New Roman" w:cs="Times New Roman"/>
                <w:sz w:val="24"/>
                <w:szCs w:val="24"/>
                <w:lang w:val="uk-UA"/>
              </w:rPr>
            </w:pPr>
          </w:p>
        </w:tc>
      </w:tr>
    </w:tbl>
    <w:p w14:paraId="6E0F7E45" w14:textId="77777777" w:rsidR="00132FE8" w:rsidRPr="00C61C3F" w:rsidRDefault="00132FE8" w:rsidP="00132FE8">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b/>
          <w:bCs/>
          <w:lang w:val="uk-UA"/>
        </w:rPr>
      </w:pPr>
    </w:p>
    <w:p w14:paraId="636C0956" w14:textId="77777777" w:rsidR="00132FE8" w:rsidRPr="00C61C3F" w:rsidRDefault="00132FE8" w:rsidP="00132FE8">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b/>
          <w:bCs/>
          <w:lang w:val="uk-UA"/>
        </w:rPr>
      </w:pPr>
    </w:p>
    <w:p w14:paraId="42AF1437" w14:textId="77777777" w:rsidR="003479D2" w:rsidRPr="00C61C3F" w:rsidRDefault="003479D2">
      <w:pPr>
        <w:rPr>
          <w:rFonts w:ascii="Times New Roman" w:hAnsi="Times New Roman" w:cs="Times New Roman"/>
          <w:sz w:val="24"/>
          <w:szCs w:val="24"/>
          <w:lang w:val="uk-UA"/>
        </w:rPr>
      </w:pPr>
    </w:p>
    <w:sectPr w:rsidR="003479D2" w:rsidRPr="00C61C3F" w:rsidSect="00FA22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4E0B6A"/>
    <w:name w:val="WW8Num3"/>
    <w:lvl w:ilvl="0">
      <w:start w:val="1"/>
      <w:numFmt w:val="decimal"/>
      <w:lvlText w:val="%1."/>
      <w:lvlJc w:val="left"/>
      <w:pPr>
        <w:tabs>
          <w:tab w:val="num" w:pos="0"/>
        </w:tabs>
        <w:ind w:left="720" w:hanging="360"/>
      </w:pPr>
      <w:rPr>
        <w:rFonts w:cs="Times New Roman"/>
        <w:b w:val="0"/>
        <w:bCs/>
      </w:rPr>
    </w:lvl>
    <w:lvl w:ilvl="1">
      <w:start w:val="2"/>
      <w:numFmt w:val="decimal"/>
      <w:isLgl/>
      <w:lvlText w:val="%1.%2."/>
      <w:lvlJc w:val="left"/>
      <w:pPr>
        <w:ind w:left="780" w:hanging="42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num w:numId="1">
    <w:abstractNumId w:val="0"/>
    <w:lvlOverride w:ilvl="0">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2FE8"/>
    <w:rsid w:val="00086187"/>
    <w:rsid w:val="000D2585"/>
    <w:rsid w:val="000F33BC"/>
    <w:rsid w:val="00132FE8"/>
    <w:rsid w:val="00142A34"/>
    <w:rsid w:val="001B1383"/>
    <w:rsid w:val="001D2D18"/>
    <w:rsid w:val="00266AC3"/>
    <w:rsid w:val="00296C10"/>
    <w:rsid w:val="00311C72"/>
    <w:rsid w:val="003227CA"/>
    <w:rsid w:val="003479D2"/>
    <w:rsid w:val="00385137"/>
    <w:rsid w:val="00395B93"/>
    <w:rsid w:val="003D3D2A"/>
    <w:rsid w:val="003E3CA9"/>
    <w:rsid w:val="00475CDD"/>
    <w:rsid w:val="00491EE7"/>
    <w:rsid w:val="004B2911"/>
    <w:rsid w:val="005F6164"/>
    <w:rsid w:val="00604392"/>
    <w:rsid w:val="00676C95"/>
    <w:rsid w:val="0070675D"/>
    <w:rsid w:val="007321D1"/>
    <w:rsid w:val="0073361C"/>
    <w:rsid w:val="007C1C68"/>
    <w:rsid w:val="008651F8"/>
    <w:rsid w:val="00B418AA"/>
    <w:rsid w:val="00B6065C"/>
    <w:rsid w:val="00BC55F0"/>
    <w:rsid w:val="00C61C3F"/>
    <w:rsid w:val="00CA1577"/>
    <w:rsid w:val="00D56A87"/>
    <w:rsid w:val="00E01CD4"/>
    <w:rsid w:val="00E1357F"/>
    <w:rsid w:val="00EB59C7"/>
    <w:rsid w:val="00F52A2B"/>
    <w:rsid w:val="00F6609B"/>
    <w:rsid w:val="00FA2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9E8"/>
  <w15:docId w15:val="{A98097E9-A63D-4246-9F0D-CFE27BB8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FE8"/>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32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character" w:customStyle="1" w:styleId="a3">
    <w:name w:val="Нет"/>
    <w:rsid w:val="00132FE8"/>
  </w:style>
  <w:style w:type="character" w:customStyle="1" w:styleId="10">
    <w:name w:val="Название1"/>
    <w:basedOn w:val="a0"/>
    <w:rsid w:val="00132FE8"/>
  </w:style>
  <w:style w:type="paragraph" w:styleId="a4">
    <w:name w:val="Body Text"/>
    <w:aliases w:val="Çàã1,BO,ID,body indent,andrad,EHPT,Body Text2"/>
    <w:basedOn w:val="a"/>
    <w:link w:val="a5"/>
    <w:uiPriority w:val="99"/>
    <w:rsid w:val="0032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line="240" w:lineRule="auto"/>
      <w:jc w:val="both"/>
    </w:pPr>
    <w:rPr>
      <w:rFonts w:eastAsia="Times New Roman" w:cs="Times New Roman"/>
      <w:color w:val="auto"/>
      <w:sz w:val="20"/>
      <w:szCs w:val="20"/>
      <w:bdr w:val="none" w:sz="0" w:space="0" w:color="auto"/>
      <w:lang w:val="en-GB"/>
    </w:rPr>
  </w:style>
  <w:style w:type="character" w:customStyle="1" w:styleId="a5">
    <w:name w:val="Основной текст Знак"/>
    <w:aliases w:val="Çàã1 Знак,BO Знак,ID Знак,body indent Знак,andrad Знак,EHPT Знак,Body Text2 Знак"/>
    <w:basedOn w:val="a0"/>
    <w:link w:val="a4"/>
    <w:uiPriority w:val="99"/>
    <w:rsid w:val="003227CA"/>
    <w:rPr>
      <w:rFonts w:ascii="Arial" w:eastAsia="Times New Roman" w:hAnsi="Arial" w:cs="Times New Roman"/>
      <w:sz w:val="20"/>
      <w:szCs w:val="20"/>
      <w:lang w:val="en-GB"/>
    </w:rPr>
  </w:style>
  <w:style w:type="paragraph" w:customStyle="1" w:styleId="rvps2">
    <w:name w:val="rvps2"/>
    <w:basedOn w:val="a"/>
    <w:rsid w:val="00604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6">
    <w:name w:val="Hyperlink"/>
    <w:basedOn w:val="a0"/>
    <w:uiPriority w:val="99"/>
    <w:semiHidden/>
    <w:unhideWhenUsed/>
    <w:rsid w:val="00604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2841">
      <w:bodyDiv w:val="1"/>
      <w:marLeft w:val="0"/>
      <w:marRight w:val="0"/>
      <w:marTop w:val="0"/>
      <w:marBottom w:val="0"/>
      <w:divBdr>
        <w:top w:val="none" w:sz="0" w:space="0" w:color="auto"/>
        <w:left w:val="none" w:sz="0" w:space="0" w:color="auto"/>
        <w:bottom w:val="none" w:sz="0" w:space="0" w:color="auto"/>
        <w:right w:val="none" w:sz="0" w:space="0" w:color="auto"/>
      </w:divBdr>
    </w:div>
    <w:div w:id="17973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CBE4-1A63-41F7-8D25-7B072847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8879</Words>
  <Characters>5062</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Овсиенко</dc:creator>
  <cp:lastModifiedBy>Ryzen</cp:lastModifiedBy>
  <cp:revision>14</cp:revision>
  <dcterms:created xsi:type="dcterms:W3CDTF">2023-01-18T09:32:00Z</dcterms:created>
  <dcterms:modified xsi:type="dcterms:W3CDTF">2024-02-07T13:44:00Z</dcterms:modified>
</cp:coreProperties>
</file>