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DF48D5" w:rsidRDefault="00840749" w:rsidP="00171203">
      <w:pPr>
        <w:spacing w:after="0" w:line="240" w:lineRule="auto"/>
        <w:contextualSpacing/>
        <w:jc w:val="right"/>
        <w:rPr>
          <w:rFonts w:ascii="Times New Roman" w:eastAsia="Times New Roman" w:hAnsi="Times New Roman" w:cs="Times New Roman"/>
          <w:sz w:val="24"/>
          <w:szCs w:val="24"/>
          <w:lang w:val="uk-UA" w:eastAsia="ru-RU"/>
        </w:rPr>
      </w:pPr>
      <w:bookmarkStart w:id="0" w:name="_GoBack"/>
      <w:bookmarkEnd w:id="0"/>
      <w:r w:rsidRPr="00DF48D5">
        <w:rPr>
          <w:rFonts w:ascii="Times New Roman" w:eastAsia="Times New Roman" w:hAnsi="Times New Roman" w:cs="Times New Roman"/>
          <w:b/>
          <w:bCs/>
          <w:color w:val="000000"/>
          <w:sz w:val="24"/>
          <w:szCs w:val="24"/>
          <w:lang w:val="uk-UA" w:eastAsia="ru-RU"/>
        </w:rPr>
        <w:t>Д</w:t>
      </w:r>
      <w:r w:rsidR="00E83537" w:rsidRPr="00DF48D5">
        <w:rPr>
          <w:rFonts w:ascii="Times New Roman" w:eastAsia="Times New Roman" w:hAnsi="Times New Roman" w:cs="Times New Roman"/>
          <w:b/>
          <w:bCs/>
          <w:color w:val="000000"/>
          <w:sz w:val="24"/>
          <w:szCs w:val="24"/>
          <w:lang w:val="uk-UA" w:eastAsia="ru-RU"/>
        </w:rPr>
        <w:t>одаток 2</w:t>
      </w:r>
    </w:p>
    <w:p w14:paraId="2AD18A8E" w14:textId="00989E84" w:rsidR="00E83537" w:rsidRPr="00DF48D5" w:rsidRDefault="00E83537" w:rsidP="00171203">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DF48D5">
        <w:rPr>
          <w:rFonts w:ascii="Times New Roman" w:eastAsia="Times New Roman" w:hAnsi="Times New Roman" w:cs="Times New Roman"/>
          <w:i/>
          <w:iCs/>
          <w:color w:val="000000"/>
          <w:sz w:val="24"/>
          <w:szCs w:val="24"/>
          <w:lang w:val="uk-UA" w:eastAsia="ru-RU"/>
        </w:rPr>
        <w:t>    </w:t>
      </w:r>
      <w:r w:rsidR="007A3B19" w:rsidRPr="007A3B19">
        <w:rPr>
          <w:rFonts w:ascii="Times New Roman" w:eastAsia="Times New Roman" w:hAnsi="Times New Roman" w:cs="Times New Roman"/>
          <w:i/>
          <w:iCs/>
          <w:color w:val="000000"/>
          <w:sz w:val="24"/>
          <w:szCs w:val="24"/>
          <w:lang w:val="uk-UA" w:eastAsia="ru-RU"/>
        </w:rPr>
        <w:t>до тендерної документації</w:t>
      </w:r>
    </w:p>
    <w:p w14:paraId="43BD3377" w14:textId="77777777" w:rsidR="00E83537" w:rsidRPr="00DF48D5" w:rsidRDefault="00E83537" w:rsidP="00171203">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DF48D5" w:rsidRDefault="00171203" w:rsidP="00171203">
      <w:pPr>
        <w:spacing w:after="0" w:line="240" w:lineRule="auto"/>
        <w:contextualSpacing/>
        <w:jc w:val="center"/>
        <w:rPr>
          <w:rFonts w:ascii="Times New Roman" w:hAnsi="Times New Roman" w:cs="Times New Roman"/>
          <w:b/>
          <w:bCs/>
          <w:iCs/>
          <w:sz w:val="24"/>
          <w:szCs w:val="24"/>
          <w:shd w:val="clear" w:color="auto" w:fill="FFFFFF"/>
          <w:lang w:val="uk-UA"/>
        </w:rPr>
      </w:pPr>
      <w:r w:rsidRPr="00DF48D5">
        <w:rPr>
          <w:rFonts w:ascii="Times New Roman" w:hAnsi="Times New Roman" w:cs="Times New Roman"/>
          <w:b/>
          <w:bCs/>
          <w:iCs/>
          <w:sz w:val="24"/>
          <w:szCs w:val="24"/>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7ECEAD5C" w:rsidR="00171203" w:rsidRPr="00DF48D5" w:rsidRDefault="00171203" w:rsidP="00171203">
      <w:pPr>
        <w:spacing w:after="0" w:line="240" w:lineRule="auto"/>
        <w:contextualSpacing/>
        <w:jc w:val="center"/>
        <w:rPr>
          <w:rFonts w:ascii="Times New Roman" w:hAnsi="Times New Roman" w:cs="Times New Roman"/>
          <w:sz w:val="24"/>
          <w:szCs w:val="24"/>
          <w:lang w:val="uk-UA"/>
        </w:rPr>
      </w:pPr>
      <w:r w:rsidRPr="00DF48D5">
        <w:rPr>
          <w:rFonts w:ascii="Times New Roman" w:hAnsi="Times New Roman" w:cs="Times New Roman"/>
          <w:b/>
          <w:bCs/>
          <w:i/>
          <w:iCs/>
          <w:sz w:val="24"/>
          <w:szCs w:val="24"/>
          <w:shd w:val="clear" w:color="auto" w:fill="FFFFFF"/>
          <w:lang w:val="uk-UA"/>
        </w:rPr>
        <w:t>Технічні вимоги до предмета закупівлі</w:t>
      </w:r>
    </w:p>
    <w:p w14:paraId="162F1110" w14:textId="3FDB2283" w:rsidR="00171203" w:rsidRPr="00DF48D5" w:rsidRDefault="00171203" w:rsidP="00171203">
      <w:pPr>
        <w:shd w:val="clear" w:color="auto" w:fill="FFFFFF"/>
        <w:spacing w:after="0" w:line="240" w:lineRule="auto"/>
        <w:contextualSpacing/>
        <w:jc w:val="center"/>
        <w:rPr>
          <w:rFonts w:ascii="Times New Roman" w:hAnsi="Times New Roman" w:cs="Times New Roman"/>
          <w:b/>
          <w:i/>
          <w:color w:val="00000A"/>
          <w:sz w:val="24"/>
          <w:szCs w:val="24"/>
          <w:u w:val="single"/>
          <w:lang w:val="uk-UA"/>
        </w:rPr>
      </w:pPr>
      <w:r w:rsidRPr="00DF48D5">
        <w:rPr>
          <w:rFonts w:ascii="Times New Roman" w:hAnsi="Times New Roman" w:cs="Times New Roman"/>
          <w:b/>
          <w:i/>
          <w:sz w:val="24"/>
          <w:szCs w:val="24"/>
          <w:u w:val="single"/>
          <w:lang w:val="uk-UA"/>
        </w:rPr>
        <w:t xml:space="preserve">код </w:t>
      </w:r>
      <w:r w:rsidR="00F466F1" w:rsidRPr="00F466F1">
        <w:rPr>
          <w:rFonts w:ascii="Times New Roman" w:hAnsi="Times New Roman" w:cs="Times New Roman"/>
          <w:b/>
          <w:i/>
          <w:sz w:val="24"/>
          <w:szCs w:val="24"/>
          <w:u w:val="single"/>
          <w:lang w:val="uk-UA"/>
        </w:rPr>
        <w:t>03210000-6 «Зернові культури та картопля»</w:t>
      </w:r>
      <w:r w:rsidRPr="00DF48D5">
        <w:rPr>
          <w:rFonts w:ascii="Times New Roman" w:hAnsi="Times New Roman" w:cs="Times New Roman"/>
          <w:b/>
          <w:i/>
          <w:sz w:val="24"/>
          <w:szCs w:val="24"/>
          <w:u w:val="single"/>
          <w:lang w:val="uk-UA"/>
        </w:rPr>
        <w:t xml:space="preserve">» Єдиний закупівельний словник ДК 021:2015 </w:t>
      </w:r>
    </w:p>
    <w:p w14:paraId="26AE556D" w14:textId="040F1C91" w:rsidR="00171203" w:rsidRPr="00DF48D5" w:rsidRDefault="00171203" w:rsidP="00171203">
      <w:pPr>
        <w:shd w:val="clear" w:color="auto" w:fill="FFFFFF"/>
        <w:spacing w:after="0" w:line="240" w:lineRule="auto"/>
        <w:contextualSpacing/>
        <w:jc w:val="center"/>
        <w:rPr>
          <w:rFonts w:ascii="Times New Roman" w:hAnsi="Times New Roman" w:cs="Times New Roman"/>
          <w:b/>
          <w:sz w:val="24"/>
          <w:szCs w:val="24"/>
          <w:lang w:val="uk-UA"/>
        </w:rPr>
      </w:pPr>
      <w:r w:rsidRPr="00DF48D5">
        <w:rPr>
          <w:rFonts w:ascii="Times New Roman" w:hAnsi="Times New Roman" w:cs="Times New Roman"/>
          <w:b/>
          <w:i/>
          <w:sz w:val="24"/>
          <w:szCs w:val="24"/>
          <w:u w:val="single"/>
          <w:lang w:val="uk-UA"/>
        </w:rPr>
        <w:t>(</w:t>
      </w:r>
      <w:r w:rsidR="00F466F1">
        <w:rPr>
          <w:rFonts w:ascii="Times New Roman" w:hAnsi="Times New Roman" w:cs="Times New Roman"/>
          <w:b/>
          <w:i/>
          <w:sz w:val="24"/>
          <w:szCs w:val="24"/>
          <w:u w:val="single"/>
          <w:lang w:val="uk-UA"/>
        </w:rPr>
        <w:t>Картопля</w:t>
      </w:r>
      <w:r w:rsidRPr="00DF48D5">
        <w:rPr>
          <w:rFonts w:ascii="Times New Roman" w:hAnsi="Times New Roman" w:cs="Times New Roman"/>
          <w:b/>
          <w:i/>
          <w:sz w:val="24"/>
          <w:szCs w:val="24"/>
          <w:u w:val="single"/>
          <w:lang w:val="uk-UA"/>
        </w:rPr>
        <w:t>)</w:t>
      </w:r>
      <w:r w:rsidRPr="00DF48D5">
        <w:rPr>
          <w:rFonts w:ascii="Times New Roman" w:hAnsi="Times New Roman" w:cs="Times New Roman"/>
          <w:b/>
          <w:sz w:val="24"/>
          <w:szCs w:val="24"/>
          <w:lang w:val="uk-UA"/>
        </w:rPr>
        <w:t xml:space="preserve"> </w:t>
      </w:r>
    </w:p>
    <w:p w14:paraId="090FFC6F" w14:textId="77777777" w:rsidR="00171203" w:rsidRPr="00DF48D5" w:rsidRDefault="00171203" w:rsidP="00171203">
      <w:pPr>
        <w:shd w:val="clear" w:color="auto" w:fill="FFFFFF"/>
        <w:spacing w:after="0" w:line="240" w:lineRule="auto"/>
        <w:contextualSpacing/>
        <w:jc w:val="center"/>
        <w:rPr>
          <w:rFonts w:ascii="Times New Roman" w:hAnsi="Times New Roman" w:cs="Times New Roman"/>
          <w:b/>
          <w:sz w:val="24"/>
          <w:szCs w:val="24"/>
          <w:lang w:val="uk-UA"/>
        </w:rPr>
      </w:pPr>
      <w:r w:rsidRPr="00DF48D5">
        <w:rPr>
          <w:rFonts w:ascii="Times New Roman" w:hAnsi="Times New Roman" w:cs="Times New Roman"/>
          <w:b/>
          <w:sz w:val="24"/>
          <w:szCs w:val="24"/>
          <w:lang w:val="uk-UA"/>
        </w:rPr>
        <w:t xml:space="preserve"> </w:t>
      </w:r>
    </w:p>
    <w:p w14:paraId="3FB3B401" w14:textId="77777777" w:rsidR="00171203" w:rsidRPr="00DF48D5" w:rsidRDefault="00171203" w:rsidP="00171203">
      <w:pPr>
        <w:pStyle w:val="a4"/>
        <w:widowControl w:val="0"/>
        <w:spacing w:before="0" w:beforeAutospacing="0" w:after="0" w:afterAutospacing="0"/>
        <w:contextualSpacing/>
        <w:jc w:val="both"/>
        <w:rPr>
          <w:b/>
          <w:lang w:val="uk-UA"/>
        </w:rPr>
      </w:pPr>
      <w:r w:rsidRPr="00DF48D5">
        <w:rPr>
          <w:b/>
          <w:lang w:val="uk-UA"/>
        </w:rPr>
        <w:t>Загальні вимоги:</w:t>
      </w:r>
    </w:p>
    <w:p w14:paraId="6C0D67A6" w14:textId="77777777" w:rsidR="00171203" w:rsidRPr="00DF48D5" w:rsidRDefault="00171203" w:rsidP="00171203">
      <w:pPr>
        <w:spacing w:after="0" w:line="240" w:lineRule="auto"/>
        <w:contextualSpacing/>
        <w:jc w:val="both"/>
        <w:rPr>
          <w:rFonts w:ascii="Times New Roman" w:eastAsia="Times New Roman" w:hAnsi="Times New Roman" w:cs="Times New Roman"/>
          <w:sz w:val="24"/>
          <w:szCs w:val="24"/>
          <w:lang w:val="uk-UA" w:eastAsia="ru-RU"/>
        </w:rPr>
      </w:pPr>
      <w:r w:rsidRPr="00DF48D5">
        <w:rPr>
          <w:rFonts w:ascii="Times New Roman" w:hAnsi="Times New Roman" w:cs="Times New Roman"/>
          <w:sz w:val="24"/>
          <w:szCs w:val="24"/>
          <w:lang w:val="uk-UA"/>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 вимогам до предмету закупівлі, встановленим у даному додатку та всіх інших вимог Тендерної Документації.</w:t>
      </w:r>
    </w:p>
    <w:p w14:paraId="594E2A9D" w14:textId="77777777" w:rsidR="00171203" w:rsidRPr="00DF48D5" w:rsidRDefault="00171203" w:rsidP="00171203">
      <w:pPr>
        <w:spacing w:after="0" w:line="240" w:lineRule="auto"/>
        <w:ind w:firstLine="708"/>
        <w:contextualSpacing/>
        <w:jc w:val="both"/>
        <w:rPr>
          <w:rFonts w:ascii="Times New Roman" w:hAnsi="Times New Roman" w:cs="Times New Roman"/>
          <w:i/>
          <w:sz w:val="24"/>
          <w:szCs w:val="24"/>
          <w:lang w:val="uk-UA"/>
        </w:rPr>
      </w:pPr>
      <w:r w:rsidRPr="00DF48D5">
        <w:rPr>
          <w:rFonts w:ascii="Times New Roman" w:hAnsi="Times New Roman" w:cs="Times New Roman"/>
          <w:i/>
          <w:sz w:val="24"/>
          <w:szCs w:val="24"/>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14:paraId="26C5A4AD" w14:textId="25A24878"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2. Товар, запропонований Учасником, за своїми якісними характеристиками повинен відповідати національним стандартам (</w:t>
      </w:r>
      <w:r w:rsidR="00F466F1" w:rsidRPr="00F466F1">
        <w:rPr>
          <w:rFonts w:ascii="Times New Roman" w:hAnsi="Times New Roman" w:cs="Times New Roman"/>
          <w:b/>
          <w:bCs/>
          <w:sz w:val="24"/>
          <w:szCs w:val="24"/>
          <w:lang w:val="uk-UA"/>
        </w:rPr>
        <w:t>Картопля</w:t>
      </w:r>
      <w:r w:rsidR="00B04CBD" w:rsidRPr="00B04CBD">
        <w:t xml:space="preserve"> </w:t>
      </w:r>
      <w:r w:rsidR="00970C62" w:rsidRPr="00970C62">
        <w:rPr>
          <w:rFonts w:ascii="Times New Roman" w:hAnsi="Times New Roman" w:cs="Times New Roman"/>
          <w:bCs/>
          <w:sz w:val="24"/>
          <w:szCs w:val="24"/>
          <w:lang w:val="uk-UA"/>
        </w:rPr>
        <w:t>відповідно до ДСТУ4506-2005 «Картопля продовольча. Технологія вирощування. Основні положення»; ДСТУ 4948-2008«Фрукти, овочі та продукти їх перероблення. Методи визначення вмісту нітратів»; ГОСТ 51808-2001 «Картопля свіжа продовольча, реалізуєма в торго</w:t>
      </w:r>
      <w:r w:rsidR="00970C62">
        <w:rPr>
          <w:rFonts w:ascii="Times New Roman" w:hAnsi="Times New Roman" w:cs="Times New Roman"/>
          <w:bCs/>
          <w:sz w:val="24"/>
          <w:szCs w:val="24"/>
          <w:lang w:val="uk-UA"/>
        </w:rPr>
        <w:t>вельній мережі. Технічні умови»</w:t>
      </w:r>
      <w:r w:rsidR="00F466F1">
        <w:rPr>
          <w:rFonts w:ascii="Times New Roman" w:hAnsi="Times New Roman" w:cs="Times New Roman"/>
          <w:bCs/>
          <w:sz w:val="24"/>
          <w:szCs w:val="24"/>
          <w:lang w:val="uk-UA"/>
        </w:rPr>
        <w:t>)</w:t>
      </w:r>
      <w:r w:rsidR="00F466F1" w:rsidRPr="00F466F1">
        <w:rPr>
          <w:rFonts w:ascii="Times New Roman" w:hAnsi="Times New Roman" w:cs="Times New Roman"/>
          <w:bCs/>
          <w:sz w:val="24"/>
          <w:szCs w:val="24"/>
          <w:lang w:val="uk-UA"/>
        </w:rPr>
        <w:t xml:space="preserve">, </w:t>
      </w:r>
      <w:r w:rsidRPr="00DF48D5">
        <w:rPr>
          <w:rFonts w:ascii="Times New Roman" w:hAnsi="Times New Roman" w:cs="Times New Roman"/>
          <w:sz w:val="24"/>
          <w:szCs w:val="24"/>
          <w:lang w:val="uk-UA"/>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14:paraId="074B39F2"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BFABC1F" w14:textId="77777777" w:rsidR="00171203" w:rsidRPr="00DF48D5" w:rsidRDefault="00171203" w:rsidP="00171203">
      <w:pPr>
        <w:spacing w:after="0" w:line="240" w:lineRule="auto"/>
        <w:contextualSpacing/>
        <w:jc w:val="both"/>
        <w:rPr>
          <w:rFonts w:ascii="Times New Roman" w:hAnsi="Times New Roman" w:cs="Times New Roman"/>
          <w:b/>
          <w:sz w:val="24"/>
          <w:szCs w:val="24"/>
          <w:u w:val="single"/>
          <w:lang w:val="uk-UA"/>
        </w:rPr>
      </w:pPr>
      <w:r w:rsidRPr="00DF48D5">
        <w:rPr>
          <w:rFonts w:ascii="Times New Roman" w:hAnsi="Times New Roman" w:cs="Times New Roman"/>
          <w:sz w:val="24"/>
          <w:szCs w:val="24"/>
          <w:lang w:val="uk-UA"/>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14:paraId="0D0FEED8" w14:textId="055DE076" w:rsidR="00171203" w:rsidRPr="00DF48D5" w:rsidRDefault="00171203" w:rsidP="00A65ABC">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3. Транспортування: Доставка Товару </w:t>
      </w:r>
      <w:r w:rsidRPr="00DF48D5">
        <w:rPr>
          <w:rFonts w:ascii="Times New Roman" w:hAnsi="Times New Roman" w:cs="Times New Roman"/>
          <w:sz w:val="24"/>
          <w:szCs w:val="24"/>
          <w:shd w:val="clear" w:color="auto" w:fill="FFFFFF"/>
          <w:lang w:val="uk-UA"/>
        </w:rPr>
        <w:t xml:space="preserve">повинна здійснюватися у спеціалізованому транспорті </w:t>
      </w:r>
      <w:r w:rsidR="00985143">
        <w:rPr>
          <w:rFonts w:ascii="Times New Roman" w:hAnsi="Times New Roman" w:cs="Times New Roman"/>
          <w:sz w:val="24"/>
          <w:szCs w:val="24"/>
          <w:shd w:val="clear" w:color="auto" w:fill="FFFFFF"/>
          <w:lang w:val="uk-UA"/>
        </w:rPr>
        <w:t xml:space="preserve">відповідно </w:t>
      </w:r>
      <w:r w:rsidRPr="00DF48D5">
        <w:rPr>
          <w:rFonts w:ascii="Times New Roman" w:hAnsi="Times New Roman" w:cs="Times New Roman"/>
          <w:sz w:val="24"/>
          <w:szCs w:val="24"/>
          <w:shd w:val="clear" w:color="auto" w:fill="FFFFFF"/>
          <w:lang w:val="uk-UA"/>
        </w:rPr>
        <w:t>даного товару</w:t>
      </w:r>
      <w:r w:rsidRPr="00DF48D5">
        <w:rPr>
          <w:rFonts w:ascii="Times New Roman" w:hAnsi="Times New Roman" w:cs="Times New Roman"/>
          <w:sz w:val="24"/>
          <w:szCs w:val="24"/>
          <w:lang w:val="uk-UA"/>
        </w:rPr>
        <w:t xml:space="preserve"> </w:t>
      </w:r>
      <w:r w:rsidR="008B680A" w:rsidRPr="00DF48D5">
        <w:rPr>
          <w:rFonts w:ascii="Times New Roman" w:hAnsi="Times New Roman" w:cs="Times New Roman"/>
          <w:sz w:val="24"/>
          <w:szCs w:val="24"/>
          <w:lang w:val="uk-UA"/>
        </w:rPr>
        <w:t>(</w:t>
      </w:r>
      <w:r w:rsidR="008B680A" w:rsidRPr="00F466F1">
        <w:rPr>
          <w:rFonts w:ascii="Times New Roman" w:hAnsi="Times New Roman" w:cs="Times New Roman"/>
          <w:b/>
          <w:bCs/>
          <w:sz w:val="24"/>
          <w:szCs w:val="24"/>
          <w:lang w:val="uk-UA"/>
        </w:rPr>
        <w:t>Картопля</w:t>
      </w:r>
      <w:r w:rsidR="008B680A" w:rsidRPr="00B04CBD">
        <w:t xml:space="preserve"> </w:t>
      </w:r>
      <w:r w:rsidR="008B680A" w:rsidRPr="00970C62">
        <w:rPr>
          <w:rFonts w:ascii="Times New Roman" w:hAnsi="Times New Roman" w:cs="Times New Roman"/>
          <w:bCs/>
          <w:sz w:val="24"/>
          <w:szCs w:val="24"/>
          <w:lang w:val="uk-UA"/>
        </w:rPr>
        <w:t>відповідно до ДСТУ4506-2005 «Картопля продовольча. Технологія вирощування. Основні положення»; ДСТУ 4948-2008«Фрукти, овочі та продукти їх перероблення. Методи визначення вмісту нітратів»; ГОСТ 51808-2001 «Картопля свіжа продовольча, реалізуєма в торго</w:t>
      </w:r>
      <w:r w:rsidR="008B680A">
        <w:rPr>
          <w:rFonts w:ascii="Times New Roman" w:hAnsi="Times New Roman" w:cs="Times New Roman"/>
          <w:bCs/>
          <w:sz w:val="24"/>
          <w:szCs w:val="24"/>
          <w:lang w:val="uk-UA"/>
        </w:rPr>
        <w:t xml:space="preserve">вельній мережі. Технічні умови»). </w:t>
      </w:r>
      <w:r w:rsidR="00A65ABC" w:rsidRPr="00DF48D5">
        <w:rPr>
          <w:rFonts w:ascii="Times New Roman" w:hAnsi="Times New Roman" w:cs="Times New Roman"/>
          <w:sz w:val="24"/>
          <w:szCs w:val="24"/>
          <w:lang w:val="uk-UA"/>
        </w:rPr>
        <w:t>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w:t>
      </w:r>
    </w:p>
    <w:p w14:paraId="374A986E"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p>
    <w:p w14:paraId="43C68422" w14:textId="128B6464"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w:t>
      </w:r>
      <w:r w:rsidR="003C21E2" w:rsidRPr="00DF48D5">
        <w:rPr>
          <w:rFonts w:ascii="Times New Roman" w:hAnsi="Times New Roman" w:cs="Times New Roman"/>
          <w:sz w:val="24"/>
          <w:szCs w:val="24"/>
          <w:lang w:val="uk-UA"/>
        </w:rPr>
        <w:t>вки повинен становити не менше 8</w:t>
      </w:r>
      <w:r w:rsidRPr="00DF48D5">
        <w:rPr>
          <w:rFonts w:ascii="Times New Roman" w:hAnsi="Times New Roman" w:cs="Times New Roman"/>
          <w:sz w:val="24"/>
          <w:szCs w:val="24"/>
          <w:lang w:val="uk-UA"/>
        </w:rPr>
        <w:t>0 % від загального строку придатності.</w:t>
      </w:r>
    </w:p>
    <w:p w14:paraId="31C7F3D4" w14:textId="0897156B"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14:paraId="5EE1DFEF"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14:paraId="1A58BE73" w14:textId="031D351E"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14:paraId="598F0776"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lastRenderedPageBreak/>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14:paraId="5F1E10DB" w14:textId="77777777" w:rsidR="00171203" w:rsidRPr="00DF48D5" w:rsidRDefault="00171203" w:rsidP="00171203">
      <w:pPr>
        <w:spacing w:after="0" w:line="240" w:lineRule="auto"/>
        <w:contextualSpacing/>
        <w:jc w:val="both"/>
        <w:rPr>
          <w:rFonts w:ascii="Times New Roman" w:hAnsi="Times New Roman" w:cs="Times New Roman"/>
          <w:sz w:val="24"/>
          <w:szCs w:val="24"/>
          <w:lang w:val="uk-UA"/>
        </w:rPr>
      </w:pPr>
      <w:r w:rsidRPr="00DF48D5">
        <w:rPr>
          <w:rFonts w:ascii="Times New Roman" w:hAnsi="Times New Roman" w:cs="Times New Roman"/>
          <w:sz w:val="24"/>
          <w:szCs w:val="24"/>
          <w:lang w:val="uk-UA"/>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F799D58" w14:textId="77777777" w:rsidR="00171203" w:rsidRPr="00DF48D5" w:rsidRDefault="00171203" w:rsidP="00171203">
      <w:pPr>
        <w:pStyle w:val="a4"/>
        <w:widowControl w:val="0"/>
        <w:spacing w:before="0" w:beforeAutospacing="0" w:after="0" w:afterAutospacing="0"/>
        <w:contextualSpacing/>
        <w:jc w:val="both"/>
        <w:rPr>
          <w:i/>
          <w:lang w:val="uk-UA"/>
        </w:rPr>
      </w:pPr>
      <w:r w:rsidRPr="00DF48D5">
        <w:rPr>
          <w:lang w:val="uk-UA"/>
        </w:rPr>
        <w:tab/>
      </w:r>
      <w:r w:rsidRPr="00DF48D5">
        <w:rPr>
          <w:i/>
          <w:lang w:val="uk-UA"/>
        </w:rPr>
        <w:t>На підтвердження Учасник повинен надати лист в довільній формі щодо відповідності вимогам, вказаним у вищевказаних пунктах.</w:t>
      </w:r>
    </w:p>
    <w:p w14:paraId="1795EF25" w14:textId="77777777" w:rsidR="00171203" w:rsidRPr="00DF48D5" w:rsidRDefault="00171203" w:rsidP="00171203">
      <w:pPr>
        <w:pStyle w:val="a4"/>
        <w:widowControl w:val="0"/>
        <w:spacing w:before="0" w:beforeAutospacing="0" w:after="0" w:afterAutospacing="0"/>
        <w:contextualSpacing/>
        <w:jc w:val="both"/>
        <w:rPr>
          <w:i/>
          <w:lang w:val="uk-UA"/>
        </w:rPr>
      </w:pPr>
    </w:p>
    <w:p w14:paraId="4B051524" w14:textId="4F7EA510" w:rsidR="00171203" w:rsidRPr="00DF48D5" w:rsidRDefault="00171203" w:rsidP="00DF48D5">
      <w:pPr>
        <w:pStyle w:val="a4"/>
        <w:widowControl w:val="0"/>
        <w:spacing w:before="0" w:beforeAutospacing="0" w:after="0" w:afterAutospacing="0"/>
        <w:contextualSpacing/>
        <w:jc w:val="both"/>
        <w:rPr>
          <w:lang w:val="uk-UA"/>
        </w:rPr>
      </w:pPr>
      <w:r w:rsidRPr="00DF48D5">
        <w:rPr>
          <w:b/>
          <w:lang w:val="uk-UA"/>
        </w:rPr>
        <w:t xml:space="preserve">                                                      </w:t>
      </w:r>
      <w:r w:rsidR="00DF48D5" w:rsidRPr="00DF48D5">
        <w:rPr>
          <w:b/>
          <w:lang w:val="uk-UA"/>
        </w:rPr>
        <w:t xml:space="preserve">                                      </w:t>
      </w:r>
      <w:r w:rsidRPr="00DF48D5">
        <w:rPr>
          <w:b/>
          <w:lang w:val="uk-UA"/>
        </w:rPr>
        <w:t>Таблиця 1</w:t>
      </w:r>
      <w:r w:rsidR="00DF48D5" w:rsidRPr="00DF48D5">
        <w:rPr>
          <w:b/>
          <w:lang w:val="uk-UA"/>
        </w:rPr>
        <w:t xml:space="preserve">    </w:t>
      </w:r>
      <w:r w:rsidRPr="00DF48D5">
        <w:rPr>
          <w:b/>
          <w:lang w:val="uk-UA"/>
        </w:rPr>
        <w:t>Номенклатура та обсяги закупівлі</w:t>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7229"/>
        <w:gridCol w:w="1047"/>
        <w:gridCol w:w="1221"/>
      </w:tblGrid>
      <w:tr w:rsidR="00171203" w:rsidRPr="00DF48D5" w14:paraId="24B78AEB" w14:textId="77777777" w:rsidTr="00171203">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1D08E95C" w14:textId="77777777" w:rsidR="00171203" w:rsidRPr="00DF48D5" w:rsidRDefault="00171203" w:rsidP="00171203">
            <w:pPr>
              <w:spacing w:after="0" w:line="240" w:lineRule="auto"/>
              <w:ind w:firstLine="5"/>
              <w:contextualSpacing/>
              <w:jc w:val="center"/>
              <w:rPr>
                <w:rFonts w:ascii="Times New Roman" w:eastAsia="Times New Roman" w:hAnsi="Times New Roman" w:cs="Times New Roman"/>
                <w:b/>
                <w:bCs/>
                <w:sz w:val="24"/>
                <w:szCs w:val="24"/>
                <w:lang w:val="uk-UA"/>
              </w:rPr>
            </w:pPr>
            <w:r w:rsidRPr="00DF48D5">
              <w:rPr>
                <w:rFonts w:ascii="Times New Roman" w:hAnsi="Times New Roman" w:cs="Times New Roman"/>
                <w:b/>
                <w:bCs/>
                <w:sz w:val="24"/>
                <w:szCs w:val="24"/>
                <w:lang w:val="uk-UA"/>
              </w:rPr>
              <w:t xml:space="preserve">№ </w:t>
            </w:r>
          </w:p>
        </w:tc>
        <w:tc>
          <w:tcPr>
            <w:tcW w:w="722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79ED3BBF" w14:textId="77777777" w:rsidR="00171203" w:rsidRPr="00DF48D5" w:rsidRDefault="00171203" w:rsidP="00171203">
            <w:pPr>
              <w:pStyle w:val="3"/>
              <w:spacing w:before="0" w:after="0"/>
              <w:contextualSpacing/>
              <w:jc w:val="center"/>
              <w:rPr>
                <w:rFonts w:ascii="Times New Roman" w:hAnsi="Times New Roman" w:cs="Times New Roman"/>
                <w:sz w:val="24"/>
                <w:szCs w:val="24"/>
              </w:rPr>
            </w:pPr>
            <w:r w:rsidRPr="00DF48D5">
              <w:rPr>
                <w:rFonts w:ascii="Times New Roman" w:hAnsi="Times New Roman" w:cs="Times New Roman"/>
                <w:sz w:val="24"/>
                <w:szCs w:val="24"/>
              </w:rPr>
              <w:t>Найменування</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19F99D"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Одиниці виміру</w:t>
            </w:r>
          </w:p>
        </w:tc>
        <w:tc>
          <w:tcPr>
            <w:tcW w:w="1221" w:type="dxa"/>
            <w:tcBorders>
              <w:top w:val="single" w:sz="8" w:space="0" w:color="auto"/>
              <w:left w:val="single" w:sz="6" w:space="0" w:color="auto"/>
              <w:bottom w:val="single" w:sz="6" w:space="0" w:color="auto"/>
              <w:right w:val="single" w:sz="8" w:space="0" w:color="auto"/>
            </w:tcBorders>
            <w:hideMark/>
          </w:tcPr>
          <w:p w14:paraId="0889ACD1"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sz w:val="24"/>
                <w:szCs w:val="24"/>
                <w:lang w:val="uk-UA"/>
              </w:rPr>
              <w:t>Кількість</w:t>
            </w:r>
          </w:p>
        </w:tc>
      </w:tr>
      <w:tr w:rsidR="00171203" w:rsidRPr="00DF48D5" w14:paraId="2403967B" w14:textId="77777777" w:rsidTr="00B04CBD">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14:paraId="30592DAB" w14:textId="77777777" w:rsidR="00171203" w:rsidRPr="00DF48D5" w:rsidRDefault="00171203" w:rsidP="00171203">
            <w:pPr>
              <w:pStyle w:val="a4"/>
              <w:numPr>
                <w:ilvl w:val="0"/>
                <w:numId w:val="13"/>
              </w:numPr>
              <w:spacing w:before="0" w:beforeAutospacing="0" w:after="0" w:afterAutospacing="0"/>
              <w:ind w:left="0" w:hanging="357"/>
              <w:contextualSpacing/>
              <w:jc w:val="center"/>
              <w:rPr>
                <w:b/>
                <w:bCs/>
                <w:lang w:val="uk-UA" w:eastAsia="en-US"/>
              </w:rPr>
            </w:pPr>
          </w:p>
        </w:tc>
        <w:tc>
          <w:tcPr>
            <w:tcW w:w="722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hideMark/>
          </w:tcPr>
          <w:p w14:paraId="6839B9DB" w14:textId="00F82E78" w:rsidR="00171203" w:rsidRPr="00DF48D5" w:rsidRDefault="00F466F1" w:rsidP="00171203">
            <w:pPr>
              <w:pStyle w:val="3"/>
              <w:numPr>
                <w:ilvl w:val="0"/>
                <w:numId w:val="0"/>
              </w:numPr>
              <w:tabs>
                <w:tab w:val="left" w:pos="708"/>
              </w:tabs>
              <w:spacing w:before="0" w:after="0"/>
              <w:contextualSpacing/>
              <w:rPr>
                <w:rFonts w:ascii="Times New Roman" w:hAnsi="Times New Roman" w:cs="Times New Roman"/>
                <w:b w:val="0"/>
                <w:sz w:val="24"/>
                <w:szCs w:val="24"/>
              </w:rPr>
            </w:pPr>
            <w:r w:rsidRPr="00F466F1">
              <w:rPr>
                <w:rFonts w:ascii="Times New Roman" w:hAnsi="Times New Roman" w:cs="Times New Roman"/>
                <w:b w:val="0"/>
                <w:sz w:val="24"/>
                <w:szCs w:val="24"/>
              </w:rPr>
              <w:t>Картопля</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14:paraId="099C045E" w14:textId="77777777" w:rsidR="00171203" w:rsidRPr="00DF48D5" w:rsidRDefault="00171203" w:rsidP="00171203">
            <w:pPr>
              <w:spacing w:after="0" w:line="240" w:lineRule="auto"/>
              <w:contextualSpacing/>
              <w:jc w:val="center"/>
              <w:rPr>
                <w:rFonts w:ascii="Times New Roman" w:hAnsi="Times New Roman" w:cs="Times New Roman"/>
                <w:sz w:val="24"/>
                <w:szCs w:val="24"/>
                <w:lang w:val="uk-UA"/>
              </w:rPr>
            </w:pPr>
            <w:r w:rsidRPr="00DF48D5">
              <w:rPr>
                <w:rFonts w:ascii="Times New Roman" w:hAnsi="Times New Roman" w:cs="Times New Roman"/>
                <w:sz w:val="24"/>
                <w:szCs w:val="24"/>
                <w:lang w:val="uk-UA"/>
              </w:rPr>
              <w:t>кг</w:t>
            </w:r>
          </w:p>
        </w:tc>
        <w:tc>
          <w:tcPr>
            <w:tcW w:w="1221" w:type="dxa"/>
            <w:tcBorders>
              <w:top w:val="single" w:sz="6" w:space="0" w:color="auto"/>
              <w:left w:val="single" w:sz="6" w:space="0" w:color="auto"/>
              <w:bottom w:val="single" w:sz="6" w:space="0" w:color="auto"/>
              <w:right w:val="single" w:sz="4" w:space="0" w:color="auto"/>
            </w:tcBorders>
            <w:vAlign w:val="bottom"/>
            <w:hideMark/>
          </w:tcPr>
          <w:p w14:paraId="41603CA6" w14:textId="40D44BA4" w:rsidR="00171203" w:rsidRPr="00DF48D5" w:rsidRDefault="0041249D" w:rsidP="003F65F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38725E">
              <w:rPr>
                <w:rFonts w:ascii="Times New Roman" w:hAnsi="Times New Roman" w:cs="Times New Roman"/>
                <w:sz w:val="24"/>
                <w:szCs w:val="24"/>
                <w:lang w:val="uk-UA"/>
              </w:rPr>
              <w:t>5</w:t>
            </w:r>
            <w:r>
              <w:rPr>
                <w:rFonts w:ascii="Times New Roman" w:hAnsi="Times New Roman" w:cs="Times New Roman"/>
                <w:sz w:val="24"/>
                <w:szCs w:val="24"/>
                <w:lang w:val="uk-UA"/>
              </w:rPr>
              <w:t>0</w:t>
            </w:r>
            <w:r w:rsidR="00A01635">
              <w:rPr>
                <w:rFonts w:ascii="Times New Roman" w:hAnsi="Times New Roman" w:cs="Times New Roman"/>
                <w:sz w:val="24"/>
                <w:szCs w:val="24"/>
                <w:lang w:val="uk-UA"/>
              </w:rPr>
              <w:t>0</w:t>
            </w:r>
            <w:r w:rsidR="00171203" w:rsidRPr="00DF48D5">
              <w:rPr>
                <w:rFonts w:ascii="Times New Roman" w:hAnsi="Times New Roman" w:cs="Times New Roman"/>
                <w:sz w:val="24"/>
                <w:szCs w:val="24"/>
                <w:lang w:val="uk-UA"/>
              </w:rPr>
              <w:t>,00</w:t>
            </w:r>
          </w:p>
        </w:tc>
      </w:tr>
    </w:tbl>
    <w:p w14:paraId="5B50237E" w14:textId="77777777" w:rsidR="00DF48D5" w:rsidRPr="00DF48D5" w:rsidRDefault="00DF48D5" w:rsidP="00DF48D5">
      <w:pPr>
        <w:spacing w:after="0" w:line="240" w:lineRule="auto"/>
        <w:contextualSpacing/>
        <w:rPr>
          <w:rFonts w:ascii="Times New Roman" w:eastAsia="Times New Roman" w:hAnsi="Times New Roman" w:cs="Times New Roman"/>
          <w:sz w:val="24"/>
          <w:szCs w:val="24"/>
          <w:lang w:val="uk-UA" w:eastAsia="ru-RU"/>
        </w:rPr>
      </w:pPr>
    </w:p>
    <w:p w14:paraId="04630A9C" w14:textId="2066660D" w:rsidR="00171203" w:rsidRPr="00DF48D5" w:rsidRDefault="00DF48D5" w:rsidP="00DF48D5">
      <w:pPr>
        <w:spacing w:after="0" w:line="240" w:lineRule="auto"/>
        <w:contextualSpacing/>
        <w:rPr>
          <w:rFonts w:ascii="Times New Roman" w:hAnsi="Times New Roman" w:cs="Times New Roman"/>
          <w:b/>
          <w:sz w:val="24"/>
          <w:szCs w:val="24"/>
          <w:lang w:val="uk-UA"/>
        </w:rPr>
      </w:pPr>
      <w:r w:rsidRPr="00DF48D5">
        <w:rPr>
          <w:rFonts w:ascii="Times New Roman" w:eastAsia="Times New Roman" w:hAnsi="Times New Roman" w:cs="Times New Roman"/>
          <w:sz w:val="24"/>
          <w:szCs w:val="24"/>
          <w:lang w:val="uk-UA" w:eastAsia="ru-RU"/>
        </w:rPr>
        <w:t xml:space="preserve">                                                                                             </w:t>
      </w:r>
      <w:r w:rsidR="00171203" w:rsidRPr="00DF48D5">
        <w:rPr>
          <w:rFonts w:ascii="Times New Roman" w:hAnsi="Times New Roman" w:cs="Times New Roman"/>
          <w:b/>
          <w:sz w:val="24"/>
          <w:szCs w:val="24"/>
          <w:lang w:val="uk-UA"/>
        </w:rPr>
        <w:t>Таблиця 2</w:t>
      </w:r>
      <w:r w:rsidRPr="00DF48D5">
        <w:rPr>
          <w:rFonts w:ascii="Times New Roman" w:hAnsi="Times New Roman" w:cs="Times New Roman"/>
          <w:b/>
          <w:sz w:val="24"/>
          <w:szCs w:val="24"/>
          <w:lang w:val="uk-UA"/>
        </w:rPr>
        <w:t xml:space="preserve"> </w:t>
      </w:r>
      <w:r w:rsidR="00171203" w:rsidRPr="00DF48D5">
        <w:rPr>
          <w:rFonts w:ascii="Times New Roman" w:hAnsi="Times New Roman" w:cs="Times New Roman"/>
          <w:b/>
          <w:sz w:val="24"/>
          <w:szCs w:val="24"/>
          <w:lang w:val="uk-UA"/>
        </w:rPr>
        <w:t>Технічні вимоги до предмету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36"/>
        <w:gridCol w:w="2529"/>
        <w:gridCol w:w="5578"/>
        <w:gridCol w:w="1504"/>
      </w:tblGrid>
      <w:tr w:rsidR="00171203" w:rsidRPr="00DF48D5" w14:paraId="6B45BACF" w14:textId="77777777" w:rsidTr="00EA47D5">
        <w:trPr>
          <w:trHeight w:val="284"/>
        </w:trPr>
        <w:tc>
          <w:tcPr>
            <w:tcW w:w="536"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669AA74F"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 xml:space="preserve">№ </w:t>
            </w:r>
          </w:p>
        </w:tc>
        <w:tc>
          <w:tcPr>
            <w:tcW w:w="252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56117B15"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Найменування</w:t>
            </w:r>
          </w:p>
        </w:tc>
        <w:tc>
          <w:tcPr>
            <w:tcW w:w="5578"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7ABB85B"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Вимоги</w:t>
            </w:r>
          </w:p>
        </w:tc>
        <w:tc>
          <w:tcPr>
            <w:tcW w:w="1504" w:type="dxa"/>
            <w:tcBorders>
              <w:top w:val="single" w:sz="8" w:space="0" w:color="auto"/>
              <w:left w:val="single" w:sz="6" w:space="0" w:color="auto"/>
              <w:bottom w:val="single" w:sz="6" w:space="0" w:color="auto"/>
              <w:right w:val="single" w:sz="8" w:space="0" w:color="auto"/>
            </w:tcBorders>
            <w:hideMark/>
          </w:tcPr>
          <w:p w14:paraId="11CC7233"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r w:rsidRPr="00DF48D5">
              <w:rPr>
                <w:rFonts w:ascii="Times New Roman" w:hAnsi="Times New Roman" w:cs="Times New Roman"/>
                <w:b/>
                <w:sz w:val="24"/>
                <w:szCs w:val="24"/>
                <w:lang w:val="uk-UA"/>
              </w:rPr>
              <w:t>Відповідність (так/ні) з посиланням на сторінку (пункту) відповідного документу</w:t>
            </w:r>
          </w:p>
        </w:tc>
      </w:tr>
      <w:tr w:rsidR="00171203" w:rsidRPr="00DF48D5" w14:paraId="792BE74D" w14:textId="77777777" w:rsidTr="00171203">
        <w:trPr>
          <w:trHeight w:val="284"/>
        </w:trPr>
        <w:tc>
          <w:tcPr>
            <w:tcW w:w="10147" w:type="dxa"/>
            <w:gridSpan w:val="4"/>
            <w:tcBorders>
              <w:top w:val="single" w:sz="8" w:space="0" w:color="auto"/>
              <w:left w:val="single" w:sz="8" w:space="0" w:color="auto"/>
              <w:bottom w:val="single" w:sz="6" w:space="0" w:color="auto"/>
              <w:right w:val="single" w:sz="8" w:space="0" w:color="auto"/>
            </w:tcBorders>
            <w:tcMar>
              <w:top w:w="0" w:type="dxa"/>
              <w:left w:w="57" w:type="dxa"/>
              <w:bottom w:w="0" w:type="dxa"/>
              <w:right w:w="57" w:type="dxa"/>
            </w:tcMar>
            <w:vAlign w:val="center"/>
          </w:tcPr>
          <w:p w14:paraId="6D1C7E73" w14:textId="77777777" w:rsidR="00171203" w:rsidRPr="00DF48D5" w:rsidRDefault="00171203" w:rsidP="00171203">
            <w:pPr>
              <w:spacing w:after="0" w:line="240" w:lineRule="auto"/>
              <w:ind w:firstLine="5"/>
              <w:contextualSpacing/>
              <w:jc w:val="center"/>
              <w:rPr>
                <w:rFonts w:ascii="Times New Roman" w:hAnsi="Times New Roman" w:cs="Times New Roman"/>
                <w:b/>
                <w:bCs/>
                <w:sz w:val="24"/>
                <w:szCs w:val="24"/>
                <w:lang w:val="uk-UA"/>
              </w:rPr>
            </w:pPr>
          </w:p>
        </w:tc>
      </w:tr>
      <w:tr w:rsidR="00171203" w:rsidRPr="00DF48D5" w14:paraId="729136CC" w14:textId="77777777" w:rsidTr="00EA47D5">
        <w:trPr>
          <w:trHeight w:val="284"/>
        </w:trPr>
        <w:tc>
          <w:tcPr>
            <w:tcW w:w="536"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hideMark/>
          </w:tcPr>
          <w:p w14:paraId="245579F9" w14:textId="77777777" w:rsidR="00171203" w:rsidRPr="00DF48D5" w:rsidRDefault="00171203" w:rsidP="00171203">
            <w:pPr>
              <w:spacing w:after="0" w:line="240" w:lineRule="auto"/>
              <w:contextualSpacing/>
              <w:jc w:val="right"/>
              <w:rPr>
                <w:rFonts w:ascii="Times New Roman" w:hAnsi="Times New Roman" w:cs="Times New Roman"/>
                <w:b/>
                <w:bCs/>
                <w:sz w:val="24"/>
                <w:szCs w:val="24"/>
                <w:lang w:val="uk-UA"/>
              </w:rPr>
            </w:pPr>
            <w:r w:rsidRPr="00DF48D5">
              <w:rPr>
                <w:rFonts w:ascii="Times New Roman" w:hAnsi="Times New Roman" w:cs="Times New Roman"/>
                <w:b/>
                <w:bCs/>
                <w:sz w:val="24"/>
                <w:szCs w:val="24"/>
                <w:lang w:val="uk-UA"/>
              </w:rPr>
              <w:t>1.</w:t>
            </w:r>
          </w:p>
        </w:tc>
        <w:tc>
          <w:tcPr>
            <w:tcW w:w="252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hideMark/>
          </w:tcPr>
          <w:p w14:paraId="7E3508D0" w14:textId="5DDAB8DD" w:rsidR="00171203" w:rsidRPr="00DF48D5" w:rsidRDefault="00F466F1" w:rsidP="00B04CBD">
            <w:pPr>
              <w:pStyle w:val="3"/>
              <w:numPr>
                <w:ilvl w:val="0"/>
                <w:numId w:val="0"/>
              </w:numPr>
              <w:tabs>
                <w:tab w:val="left" w:pos="708"/>
              </w:tabs>
              <w:spacing w:before="0" w:after="0"/>
              <w:ind w:left="720"/>
              <w:contextualSpacing/>
              <w:rPr>
                <w:rFonts w:ascii="Times New Roman" w:hAnsi="Times New Roman" w:cs="Times New Roman"/>
                <w:sz w:val="24"/>
                <w:szCs w:val="24"/>
              </w:rPr>
            </w:pPr>
            <w:r w:rsidRPr="00F466F1">
              <w:rPr>
                <w:rFonts w:ascii="Times New Roman" w:hAnsi="Times New Roman" w:cs="Times New Roman"/>
                <w:sz w:val="24"/>
                <w:szCs w:val="24"/>
              </w:rPr>
              <w:t>Картопля</w:t>
            </w:r>
          </w:p>
        </w:tc>
        <w:tc>
          <w:tcPr>
            <w:tcW w:w="5578"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14:paraId="78458832" w14:textId="71DE7CB7" w:rsidR="006672CE" w:rsidRDefault="001855BB" w:rsidP="006672CE">
            <w:pPr>
              <w:spacing w:after="0" w:line="240" w:lineRule="auto"/>
              <w:ind w:firstLine="5"/>
              <w:contextualSpacing/>
              <w:rPr>
                <w:lang w:val="uk-UA"/>
              </w:rPr>
            </w:pPr>
            <w:r w:rsidRPr="001855BB">
              <w:rPr>
                <w:rFonts w:ascii="Times New Roman" w:hAnsi="Times New Roman" w:cs="Times New Roman"/>
                <w:b/>
                <w:bCs/>
                <w:sz w:val="24"/>
                <w:szCs w:val="24"/>
                <w:lang w:val="uk-UA"/>
              </w:rPr>
              <w:t>Картопля відповідно до ДСТУ4506-2005 «Картопля продовольча. Технологія вирощування. Основні положення»</w:t>
            </w:r>
            <w:r w:rsidR="003D76F3">
              <w:rPr>
                <w:rFonts w:ascii="Times New Roman" w:hAnsi="Times New Roman" w:cs="Times New Roman"/>
                <w:b/>
                <w:bCs/>
                <w:sz w:val="24"/>
                <w:szCs w:val="24"/>
                <w:lang w:val="uk-UA"/>
              </w:rPr>
              <w:t>; ДСТУ 4948-2008</w:t>
            </w:r>
            <w:r w:rsidR="003D76F3" w:rsidRPr="001855BB">
              <w:rPr>
                <w:rFonts w:ascii="Times New Roman" w:hAnsi="Times New Roman" w:cs="Times New Roman"/>
                <w:b/>
                <w:bCs/>
                <w:sz w:val="24"/>
                <w:szCs w:val="24"/>
                <w:lang w:val="uk-UA"/>
              </w:rPr>
              <w:t>«</w:t>
            </w:r>
            <w:r w:rsidR="003D76F3" w:rsidRPr="003D76F3">
              <w:rPr>
                <w:rFonts w:ascii="Times New Roman" w:hAnsi="Times New Roman" w:cs="Times New Roman"/>
                <w:b/>
                <w:bCs/>
                <w:sz w:val="24"/>
                <w:szCs w:val="24"/>
              </w:rPr>
              <w:t>Фрукти, овочі та продукти їх перероблення. Ме</w:t>
            </w:r>
            <w:r w:rsidR="003D76F3">
              <w:rPr>
                <w:rFonts w:ascii="Times New Roman" w:hAnsi="Times New Roman" w:cs="Times New Roman"/>
                <w:b/>
                <w:bCs/>
                <w:sz w:val="24"/>
                <w:szCs w:val="24"/>
              </w:rPr>
              <w:t>тоди визначення вмісту нітратів</w:t>
            </w:r>
            <w:r w:rsidR="003D76F3" w:rsidRPr="001855BB">
              <w:rPr>
                <w:rFonts w:ascii="Times New Roman" w:hAnsi="Times New Roman" w:cs="Times New Roman"/>
                <w:b/>
                <w:bCs/>
                <w:sz w:val="24"/>
                <w:szCs w:val="24"/>
                <w:lang w:val="uk-UA"/>
              </w:rPr>
              <w:t>»</w:t>
            </w:r>
            <w:r w:rsidR="003D76F3">
              <w:rPr>
                <w:rFonts w:ascii="Times New Roman" w:hAnsi="Times New Roman" w:cs="Times New Roman"/>
                <w:b/>
                <w:bCs/>
                <w:sz w:val="24"/>
                <w:szCs w:val="24"/>
                <w:lang w:val="uk-UA"/>
              </w:rPr>
              <w:t>; ГОСТ 51808-2001</w:t>
            </w:r>
            <w:r w:rsidR="006672CE" w:rsidRPr="006672CE">
              <w:rPr>
                <w:lang w:val="uk-UA"/>
              </w:rPr>
              <w:t xml:space="preserve"> </w:t>
            </w:r>
            <w:r w:rsidR="003D76F3" w:rsidRPr="001855BB">
              <w:rPr>
                <w:rFonts w:ascii="Times New Roman" w:hAnsi="Times New Roman" w:cs="Times New Roman"/>
                <w:b/>
                <w:bCs/>
                <w:sz w:val="24"/>
                <w:szCs w:val="24"/>
                <w:lang w:val="uk-UA"/>
              </w:rPr>
              <w:t>«Картопля</w:t>
            </w:r>
            <w:r w:rsidR="003D76F3">
              <w:rPr>
                <w:rFonts w:ascii="Times New Roman" w:hAnsi="Times New Roman" w:cs="Times New Roman"/>
                <w:b/>
                <w:bCs/>
                <w:sz w:val="24"/>
                <w:szCs w:val="24"/>
                <w:lang w:val="uk-UA"/>
              </w:rPr>
              <w:t xml:space="preserve"> свіжа</w:t>
            </w:r>
            <w:r w:rsidR="003D76F3" w:rsidRPr="001855BB">
              <w:rPr>
                <w:rFonts w:ascii="Times New Roman" w:hAnsi="Times New Roman" w:cs="Times New Roman"/>
                <w:b/>
                <w:bCs/>
                <w:sz w:val="24"/>
                <w:szCs w:val="24"/>
                <w:lang w:val="uk-UA"/>
              </w:rPr>
              <w:t xml:space="preserve"> продовольча</w:t>
            </w:r>
            <w:r w:rsidR="003D76F3">
              <w:rPr>
                <w:rFonts w:ascii="Times New Roman" w:hAnsi="Times New Roman" w:cs="Times New Roman"/>
                <w:b/>
                <w:bCs/>
                <w:sz w:val="24"/>
                <w:szCs w:val="24"/>
                <w:lang w:val="uk-UA"/>
              </w:rPr>
              <w:t>, реалізуєма в торговельній мережі. Технічні умови».</w:t>
            </w:r>
          </w:p>
          <w:p w14:paraId="53A01F14" w14:textId="4AB89B53" w:rsidR="00171203" w:rsidRPr="006672CE" w:rsidRDefault="006672CE" w:rsidP="006672CE">
            <w:pPr>
              <w:spacing w:after="0" w:line="240" w:lineRule="auto"/>
              <w:ind w:firstLine="5"/>
              <w:contextualSpacing/>
              <w:rPr>
                <w:rFonts w:ascii="Times New Roman" w:hAnsi="Times New Roman" w:cs="Times New Roman"/>
                <w:bCs/>
                <w:sz w:val="24"/>
                <w:szCs w:val="24"/>
                <w:lang w:val="uk-UA"/>
              </w:rPr>
            </w:pPr>
            <w:r w:rsidRPr="006672CE">
              <w:rPr>
                <w:rFonts w:ascii="Times New Roman" w:hAnsi="Times New Roman" w:cs="Times New Roman"/>
                <w:bCs/>
                <w:sz w:val="24"/>
                <w:szCs w:val="24"/>
                <w:lang w:val="uk-UA"/>
              </w:rPr>
              <w:t>Цей стандарт поширюється на к</w:t>
            </w:r>
            <w:r w:rsidR="001855BB">
              <w:rPr>
                <w:rFonts w:ascii="Times New Roman" w:hAnsi="Times New Roman" w:cs="Times New Roman"/>
                <w:bCs/>
                <w:sz w:val="24"/>
                <w:szCs w:val="24"/>
                <w:lang w:val="uk-UA"/>
              </w:rPr>
              <w:t>артоплю</w:t>
            </w:r>
            <w:r w:rsidRPr="006672CE">
              <w:rPr>
                <w:rFonts w:ascii="Times New Roman" w:hAnsi="Times New Roman" w:cs="Times New Roman"/>
                <w:bCs/>
                <w:sz w:val="24"/>
                <w:szCs w:val="24"/>
                <w:lang w:val="uk-UA"/>
              </w:rPr>
              <w:t>, як</w:t>
            </w:r>
            <w:r w:rsidR="001855BB">
              <w:rPr>
                <w:rFonts w:ascii="Times New Roman" w:hAnsi="Times New Roman" w:cs="Times New Roman"/>
                <w:bCs/>
                <w:sz w:val="24"/>
                <w:szCs w:val="24"/>
                <w:lang w:val="uk-UA"/>
              </w:rPr>
              <w:t>у</w:t>
            </w:r>
            <w:r w:rsidRPr="006672CE">
              <w:rPr>
                <w:rFonts w:ascii="Times New Roman" w:hAnsi="Times New Roman" w:cs="Times New Roman"/>
                <w:bCs/>
                <w:sz w:val="24"/>
                <w:szCs w:val="24"/>
                <w:lang w:val="uk-UA"/>
              </w:rPr>
              <w:t xml:space="preserve"> заготовляють, постачають і реалізують у свіжому вигляді для споживання та для промислового переробляння</w:t>
            </w:r>
          </w:p>
          <w:p w14:paraId="40D5247F" w14:textId="4F745C46" w:rsidR="00171203" w:rsidRPr="006672CE" w:rsidRDefault="00171203" w:rsidP="00DF05E2">
            <w:pPr>
              <w:spacing w:after="0" w:line="240" w:lineRule="auto"/>
              <w:ind w:firstLine="5"/>
              <w:contextualSpacing/>
              <w:rPr>
                <w:rFonts w:ascii="Times New Roman" w:hAnsi="Times New Roman" w:cs="Times New Roman"/>
                <w:bCs/>
                <w:sz w:val="24"/>
                <w:szCs w:val="24"/>
                <w:lang w:val="uk-UA"/>
              </w:rPr>
            </w:pPr>
            <w:r w:rsidRPr="00DF48D5">
              <w:rPr>
                <w:rFonts w:ascii="Times New Roman" w:hAnsi="Times New Roman" w:cs="Times New Roman"/>
                <w:b/>
                <w:bCs/>
                <w:i/>
                <w:sz w:val="24"/>
                <w:szCs w:val="24"/>
                <w:u w:val="single"/>
                <w:lang w:val="uk-UA"/>
              </w:rPr>
              <w:t xml:space="preserve">Вигляд </w:t>
            </w:r>
            <w:r w:rsidR="006672CE" w:rsidRPr="006672CE">
              <w:rPr>
                <w:rFonts w:ascii="Times New Roman" w:hAnsi="Times New Roman" w:cs="Times New Roman"/>
                <w:bCs/>
                <w:sz w:val="24"/>
                <w:szCs w:val="24"/>
                <w:lang w:val="uk-UA"/>
              </w:rPr>
              <w:t>Коренеплоди свіжі, цілі, чисті, не зів’ялі, не тріснуті, без пошкоджень, типові для ботанічного сорту за формою і забарвленням</w:t>
            </w:r>
            <w:r w:rsidR="006672CE">
              <w:rPr>
                <w:rFonts w:ascii="Times New Roman" w:hAnsi="Times New Roman" w:cs="Times New Roman"/>
                <w:bCs/>
                <w:sz w:val="24"/>
                <w:szCs w:val="24"/>
                <w:lang w:val="uk-UA"/>
              </w:rPr>
              <w:t>.</w:t>
            </w:r>
            <w:r w:rsidR="00DF05E2" w:rsidRPr="00DF05E2">
              <w:rPr>
                <w:rFonts w:ascii="Times New Roman" w:eastAsia="Times New Roman" w:hAnsi="Times New Roman" w:cs="Times New Roman"/>
                <w:sz w:val="18"/>
                <w:szCs w:val="18"/>
                <w:lang w:val="uk-UA" w:eastAsia="ru-RU"/>
              </w:rPr>
              <w:t xml:space="preserve"> </w:t>
            </w:r>
            <w:r w:rsidR="00DF05E2" w:rsidRPr="00DF05E2">
              <w:rPr>
                <w:rFonts w:ascii="Times New Roman" w:hAnsi="Times New Roman" w:cs="Times New Roman"/>
                <w:bCs/>
                <w:sz w:val="24"/>
                <w:szCs w:val="24"/>
                <w:lang w:val="uk-UA"/>
              </w:rPr>
              <w:t>Бульби повинні мати круглу форму, щільну і тонку шкірку, невелику кількість вічок, білу м'якоть.</w:t>
            </w:r>
            <w:r w:rsidR="00DF05E2" w:rsidRPr="00DF05E2">
              <w:rPr>
                <w:rFonts w:ascii="Times New Roman" w:eastAsia="Times New Roman" w:hAnsi="Times New Roman" w:cs="Times New Roman"/>
                <w:color w:val="333841"/>
                <w:spacing w:val="3"/>
                <w:sz w:val="24"/>
                <w:szCs w:val="18"/>
                <w:lang w:val="uk-UA" w:eastAsia="zh-CN"/>
              </w:rPr>
              <w:t xml:space="preserve"> </w:t>
            </w:r>
            <w:r w:rsidR="00DF05E2" w:rsidRPr="00DF05E2">
              <w:rPr>
                <w:rFonts w:ascii="Times New Roman" w:hAnsi="Times New Roman" w:cs="Times New Roman"/>
                <w:bCs/>
                <w:sz w:val="24"/>
                <w:szCs w:val="24"/>
                <w:lang w:val="uk-UA"/>
              </w:rPr>
              <w:t>Бульби повинні бути доброякісними, чистими без залишків землі та бруду, без сторонніх запахів та домішок. Бульби повинні бути із здоровою шкіркою та відсутністю будь-яких захворювань чи плям на поверхні. Також важливим є вміст сухої речовини, оскільки бульби із вмістом сухої речовини вище 18-20% більш вразливі до поверхневого травмування та можуть розварюватися в процесі варіння. Картопля повинна бути сухою.</w:t>
            </w:r>
          </w:p>
          <w:p w14:paraId="50DAE0D4" w14:textId="30D3360B" w:rsidR="00171203" w:rsidRPr="00DF48D5" w:rsidRDefault="006672CE" w:rsidP="006672CE">
            <w:pPr>
              <w:spacing w:after="0" w:line="240" w:lineRule="auto"/>
              <w:ind w:firstLine="5"/>
              <w:contextualSpacing/>
              <w:rPr>
                <w:rFonts w:ascii="Times New Roman" w:hAnsi="Times New Roman" w:cs="Times New Roman"/>
                <w:bCs/>
                <w:sz w:val="24"/>
                <w:szCs w:val="24"/>
                <w:lang w:val="uk-UA"/>
              </w:rPr>
            </w:pPr>
            <w:r>
              <w:rPr>
                <w:rFonts w:ascii="Times New Roman" w:hAnsi="Times New Roman" w:cs="Times New Roman"/>
                <w:b/>
                <w:bCs/>
                <w:i/>
                <w:sz w:val="24"/>
                <w:szCs w:val="24"/>
                <w:u w:val="single"/>
                <w:lang w:val="uk-UA"/>
              </w:rPr>
              <w:t>Смак і запах</w:t>
            </w:r>
            <w:r w:rsidR="00171203" w:rsidRPr="00DF48D5">
              <w:rPr>
                <w:rFonts w:ascii="Times New Roman" w:hAnsi="Times New Roman" w:cs="Times New Roman"/>
                <w:b/>
                <w:bCs/>
                <w:i/>
                <w:sz w:val="24"/>
                <w:szCs w:val="24"/>
                <w:u w:val="single"/>
                <w:lang w:val="uk-UA"/>
              </w:rPr>
              <w:t xml:space="preserve">: </w:t>
            </w:r>
            <w:r w:rsidRPr="006672CE">
              <w:rPr>
                <w:rFonts w:ascii="Times New Roman" w:hAnsi="Times New Roman" w:cs="Times New Roman"/>
                <w:bCs/>
                <w:sz w:val="24"/>
                <w:szCs w:val="24"/>
                <w:lang w:val="uk-UA"/>
              </w:rPr>
              <w:t>Властиві даному ботанічному сорту, без стороннього запаху і</w:t>
            </w:r>
            <w:r w:rsidR="00FD3267">
              <w:rPr>
                <w:rFonts w:ascii="Times New Roman" w:hAnsi="Times New Roman" w:cs="Times New Roman"/>
                <w:bCs/>
                <w:sz w:val="24"/>
                <w:szCs w:val="24"/>
                <w:lang w:val="uk-UA"/>
              </w:rPr>
              <w:t xml:space="preserve"> </w:t>
            </w:r>
            <w:r w:rsidRPr="006672CE">
              <w:rPr>
                <w:rFonts w:ascii="Times New Roman" w:hAnsi="Times New Roman" w:cs="Times New Roman"/>
                <w:bCs/>
                <w:sz w:val="24"/>
                <w:szCs w:val="24"/>
                <w:lang w:val="uk-UA"/>
              </w:rPr>
              <w:t>присмаку</w:t>
            </w:r>
            <w:r w:rsidR="00171203" w:rsidRPr="00DF48D5">
              <w:rPr>
                <w:rFonts w:ascii="Times New Roman" w:hAnsi="Times New Roman" w:cs="Times New Roman"/>
                <w:bCs/>
                <w:sz w:val="24"/>
                <w:szCs w:val="24"/>
                <w:lang w:val="uk-UA"/>
              </w:rPr>
              <w:t>.</w:t>
            </w:r>
          </w:p>
          <w:p w14:paraId="6529E8F0" w14:textId="77777777" w:rsidR="00FD3267" w:rsidRDefault="00FD3267" w:rsidP="00171203">
            <w:pPr>
              <w:spacing w:after="0" w:line="240" w:lineRule="auto"/>
              <w:ind w:firstLine="5"/>
              <w:contextualSpacing/>
              <w:rPr>
                <w:rFonts w:ascii="Times New Roman" w:hAnsi="Times New Roman" w:cs="Times New Roman"/>
                <w:b/>
                <w:bCs/>
                <w:i/>
                <w:sz w:val="24"/>
                <w:szCs w:val="24"/>
                <w:u w:val="single"/>
                <w:lang w:val="uk-UA"/>
              </w:rPr>
            </w:pPr>
            <w:r w:rsidRPr="00FD3267">
              <w:rPr>
                <w:rFonts w:ascii="Times New Roman" w:hAnsi="Times New Roman" w:cs="Times New Roman"/>
                <w:b/>
                <w:bCs/>
                <w:i/>
                <w:sz w:val="24"/>
                <w:szCs w:val="24"/>
                <w:u w:val="single"/>
                <w:lang w:val="uk-UA"/>
              </w:rPr>
              <w:t>Розмір коренеплоду за найбільшим поперечним діаметром, см</w:t>
            </w:r>
            <w:r w:rsidR="00171203" w:rsidRPr="00DF48D5">
              <w:rPr>
                <w:rFonts w:ascii="Times New Roman" w:hAnsi="Times New Roman" w:cs="Times New Roman"/>
                <w:b/>
                <w:bCs/>
                <w:i/>
                <w:sz w:val="24"/>
                <w:szCs w:val="24"/>
                <w:u w:val="single"/>
                <w:lang w:val="uk-UA"/>
              </w:rPr>
              <w:t xml:space="preserve">: </w:t>
            </w:r>
          </w:p>
          <w:p w14:paraId="4BDD5711" w14:textId="4E226F1A" w:rsidR="00171203" w:rsidRPr="00DF48D5" w:rsidRDefault="00DF05E2" w:rsidP="00171203">
            <w:pPr>
              <w:spacing w:after="0" w:line="240" w:lineRule="auto"/>
              <w:ind w:firstLine="5"/>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4</w:t>
            </w:r>
            <w:r w:rsidR="001855BB">
              <w:rPr>
                <w:rFonts w:ascii="Times New Roman" w:hAnsi="Times New Roman" w:cs="Times New Roman"/>
                <w:bCs/>
                <w:sz w:val="24"/>
                <w:szCs w:val="24"/>
                <w:lang w:val="uk-UA"/>
              </w:rPr>
              <w:t>,5</w:t>
            </w:r>
            <w:r w:rsidR="00FD3267" w:rsidRPr="00FD3267">
              <w:rPr>
                <w:rFonts w:ascii="Times New Roman" w:hAnsi="Times New Roman" w:cs="Times New Roman"/>
                <w:bCs/>
                <w:sz w:val="24"/>
                <w:szCs w:val="24"/>
                <w:lang w:val="uk-UA"/>
              </w:rPr>
              <w:t xml:space="preserve"> — </w:t>
            </w:r>
            <w:r>
              <w:rPr>
                <w:rFonts w:ascii="Times New Roman" w:hAnsi="Times New Roman" w:cs="Times New Roman"/>
                <w:bCs/>
                <w:sz w:val="24"/>
                <w:szCs w:val="24"/>
                <w:lang w:val="uk-UA"/>
              </w:rPr>
              <w:t>8,0</w:t>
            </w:r>
            <w:r w:rsidR="00FD3267">
              <w:rPr>
                <w:rFonts w:ascii="Times New Roman" w:hAnsi="Times New Roman" w:cs="Times New Roman"/>
                <w:bCs/>
                <w:sz w:val="24"/>
                <w:szCs w:val="24"/>
                <w:lang w:val="uk-UA"/>
              </w:rPr>
              <w:t>.</w:t>
            </w:r>
          </w:p>
          <w:p w14:paraId="3A1C12F7" w14:textId="4338582E" w:rsidR="00171203" w:rsidRPr="00DF48D5" w:rsidRDefault="001855BB" w:rsidP="00171203">
            <w:pPr>
              <w:spacing w:after="0" w:line="240" w:lineRule="auto"/>
              <w:ind w:firstLine="5"/>
              <w:contextualSpacing/>
              <w:rPr>
                <w:rFonts w:ascii="Times New Roman" w:hAnsi="Times New Roman" w:cs="Times New Roman"/>
                <w:bCs/>
                <w:sz w:val="24"/>
                <w:szCs w:val="24"/>
                <w:lang w:val="uk-UA"/>
              </w:rPr>
            </w:pPr>
            <w:r>
              <w:rPr>
                <w:rFonts w:ascii="Times New Roman" w:hAnsi="Times New Roman" w:cs="Times New Roman"/>
                <w:b/>
                <w:bCs/>
                <w:i/>
                <w:sz w:val="24"/>
                <w:szCs w:val="24"/>
                <w:u w:val="single"/>
                <w:lang w:val="uk-UA"/>
              </w:rPr>
              <w:lastRenderedPageBreak/>
              <w:t>К</w:t>
            </w:r>
            <w:r w:rsidR="00FD3267" w:rsidRPr="00FD3267">
              <w:rPr>
                <w:rFonts w:ascii="Times New Roman" w:hAnsi="Times New Roman" w:cs="Times New Roman"/>
                <w:b/>
                <w:bCs/>
                <w:i/>
                <w:sz w:val="24"/>
                <w:szCs w:val="24"/>
                <w:u w:val="single"/>
                <w:lang w:val="uk-UA"/>
              </w:rPr>
              <w:t>оренеплод</w:t>
            </w:r>
            <w:r w:rsidR="0063632E">
              <w:rPr>
                <w:rFonts w:ascii="Times New Roman" w:hAnsi="Times New Roman" w:cs="Times New Roman"/>
                <w:b/>
                <w:bCs/>
                <w:i/>
                <w:sz w:val="24"/>
                <w:szCs w:val="24"/>
                <w:u w:val="single"/>
                <w:lang w:val="uk-UA"/>
              </w:rPr>
              <w:t>и</w:t>
            </w:r>
            <w:r w:rsidR="00FD3267" w:rsidRPr="00FD3267">
              <w:rPr>
                <w:rFonts w:ascii="Times New Roman" w:hAnsi="Times New Roman" w:cs="Times New Roman"/>
                <w:b/>
                <w:bCs/>
                <w:i/>
                <w:sz w:val="24"/>
                <w:szCs w:val="24"/>
                <w:u w:val="single"/>
                <w:lang w:val="uk-UA"/>
              </w:rPr>
              <w:t xml:space="preserve"> з</w:t>
            </w:r>
            <w:r>
              <w:rPr>
                <w:rFonts w:ascii="Times New Roman" w:hAnsi="Times New Roman" w:cs="Times New Roman"/>
                <w:b/>
                <w:bCs/>
                <w:i/>
                <w:sz w:val="24"/>
                <w:szCs w:val="24"/>
                <w:u w:val="single"/>
                <w:lang w:val="uk-UA"/>
              </w:rPr>
              <w:t xml:space="preserve"> ознакою зелен</w:t>
            </w:r>
            <w:r w:rsidR="00DF05E2">
              <w:rPr>
                <w:rFonts w:ascii="Times New Roman" w:hAnsi="Times New Roman" w:cs="Times New Roman"/>
                <w:b/>
                <w:bCs/>
                <w:i/>
                <w:sz w:val="24"/>
                <w:szCs w:val="24"/>
                <w:u w:val="single"/>
                <w:lang w:val="uk-UA"/>
              </w:rPr>
              <w:t>і, підмороження,</w:t>
            </w:r>
            <w:r w:rsidR="0063632E">
              <w:rPr>
                <w:rFonts w:ascii="Times New Roman" w:hAnsi="Times New Roman" w:cs="Times New Roman"/>
                <w:b/>
                <w:bCs/>
                <w:i/>
                <w:sz w:val="24"/>
                <w:szCs w:val="24"/>
                <w:u w:val="single"/>
                <w:lang w:val="uk-UA"/>
              </w:rPr>
              <w:t xml:space="preserve"> запарення,</w:t>
            </w:r>
            <w:r w:rsidR="00DF05E2">
              <w:rPr>
                <w:rFonts w:ascii="Times New Roman" w:hAnsi="Times New Roman" w:cs="Times New Roman"/>
                <w:b/>
                <w:bCs/>
                <w:i/>
                <w:sz w:val="24"/>
                <w:szCs w:val="24"/>
                <w:u w:val="single"/>
                <w:lang w:val="uk-UA"/>
              </w:rPr>
              <w:t xml:space="preserve"> гнилі</w:t>
            </w:r>
            <w:r>
              <w:rPr>
                <w:rFonts w:ascii="Times New Roman" w:hAnsi="Times New Roman" w:cs="Times New Roman"/>
                <w:b/>
                <w:bCs/>
                <w:i/>
                <w:sz w:val="24"/>
                <w:szCs w:val="24"/>
                <w:u w:val="single"/>
                <w:lang w:val="uk-UA"/>
              </w:rPr>
              <w:t>:</w:t>
            </w:r>
            <w:r w:rsidR="00FD3267" w:rsidRPr="00FD3267">
              <w:rPr>
                <w:rFonts w:ascii="Times New Roman" w:hAnsi="Times New Roman" w:cs="Times New Roman"/>
                <w:b/>
                <w:bCs/>
                <w:i/>
                <w:sz w:val="24"/>
                <w:szCs w:val="24"/>
                <w:u w:val="single"/>
                <w:lang w:val="uk-UA"/>
              </w:rPr>
              <w:cr/>
            </w:r>
            <w:r w:rsidR="00FD3267">
              <w:t xml:space="preserve"> </w:t>
            </w:r>
            <w:r w:rsidRPr="001855BB">
              <w:rPr>
                <w:rFonts w:ascii="Times New Roman" w:hAnsi="Times New Roman" w:cs="Times New Roman"/>
                <w:sz w:val="24"/>
                <w:szCs w:val="24"/>
                <w:lang w:val="uk-UA"/>
              </w:rPr>
              <w:t>Не допускається</w:t>
            </w:r>
            <w:r w:rsidR="00171203" w:rsidRPr="001855BB">
              <w:rPr>
                <w:rFonts w:ascii="Times New Roman" w:hAnsi="Times New Roman" w:cs="Times New Roman"/>
                <w:bCs/>
                <w:sz w:val="24"/>
                <w:szCs w:val="24"/>
                <w:lang w:val="uk-UA"/>
              </w:rPr>
              <w:t>.</w:t>
            </w:r>
          </w:p>
          <w:p w14:paraId="24658446" w14:textId="2EAAED04" w:rsidR="00B2349D" w:rsidRDefault="00B2349D" w:rsidP="00171203">
            <w:pPr>
              <w:spacing w:after="0" w:line="240" w:lineRule="auto"/>
              <w:ind w:firstLine="5"/>
              <w:contextualSpacing/>
              <w:rPr>
                <w:rFonts w:ascii="Times New Roman" w:hAnsi="Times New Roman" w:cs="Times New Roman"/>
                <w:bCs/>
                <w:sz w:val="24"/>
                <w:szCs w:val="24"/>
                <w:lang w:val="uk-UA"/>
              </w:rPr>
            </w:pPr>
            <w:r w:rsidRPr="00B2349D">
              <w:rPr>
                <w:rFonts w:ascii="Times New Roman" w:hAnsi="Times New Roman" w:cs="Times New Roman"/>
                <w:b/>
                <w:bCs/>
                <w:i/>
                <w:sz w:val="24"/>
                <w:szCs w:val="24"/>
                <w:u w:val="single"/>
                <w:lang w:val="uk-UA"/>
              </w:rPr>
              <w:t>Примітка.</w:t>
            </w:r>
            <w:r w:rsidR="00171203" w:rsidRPr="00DF48D5">
              <w:rPr>
                <w:rFonts w:ascii="Times New Roman" w:hAnsi="Times New Roman" w:cs="Times New Roman"/>
                <w:bCs/>
                <w:sz w:val="24"/>
                <w:szCs w:val="24"/>
                <w:lang w:val="uk-UA"/>
              </w:rPr>
              <w:t xml:space="preserve"> </w:t>
            </w:r>
            <w:r w:rsidRPr="00B2349D">
              <w:rPr>
                <w:rFonts w:ascii="Times New Roman" w:hAnsi="Times New Roman" w:cs="Times New Roman"/>
                <w:bCs/>
                <w:sz w:val="24"/>
                <w:szCs w:val="24"/>
                <w:lang w:val="uk-UA"/>
              </w:rPr>
              <w:t>Надмірна зовнішня вологість наявність на коренеплодах вологи від дощу, роси або поливу. Конденсат на коренеплодах, спричинений різницею температур, не вважають за надмірну зовнішню вологість.</w:t>
            </w:r>
          </w:p>
          <w:p w14:paraId="2E2910D6" w14:textId="06BC0D14" w:rsidR="00BA22BA" w:rsidRPr="00BA22BA" w:rsidRDefault="00BA22BA" w:rsidP="00BA22BA">
            <w:pPr>
              <w:spacing w:after="0" w:line="240" w:lineRule="auto"/>
              <w:ind w:firstLine="5"/>
              <w:contextualSpacing/>
              <w:rPr>
                <w:rFonts w:ascii="Times New Roman" w:hAnsi="Times New Roman" w:cs="Times New Roman"/>
                <w:bCs/>
                <w:sz w:val="24"/>
                <w:szCs w:val="24"/>
                <w:lang w:val="uk-UA"/>
              </w:rPr>
            </w:pPr>
            <w:r>
              <w:rPr>
                <w:rFonts w:ascii="Times New Roman" w:hAnsi="Times New Roman" w:cs="Times New Roman"/>
                <w:b/>
                <w:bCs/>
                <w:i/>
                <w:sz w:val="24"/>
                <w:szCs w:val="24"/>
                <w:u w:val="single"/>
                <w:lang w:val="uk-UA"/>
              </w:rPr>
              <w:t>Паковання</w:t>
            </w:r>
            <w:r w:rsidR="00171203" w:rsidRPr="00DF48D5">
              <w:rPr>
                <w:rFonts w:ascii="Times New Roman" w:hAnsi="Times New Roman" w:cs="Times New Roman"/>
                <w:b/>
                <w:bCs/>
                <w:i/>
                <w:sz w:val="24"/>
                <w:szCs w:val="24"/>
                <w:u w:val="single"/>
                <w:lang w:val="uk-UA"/>
              </w:rPr>
              <w:t>:</w:t>
            </w:r>
            <w:r w:rsidR="00171203" w:rsidRPr="00DF48D5">
              <w:rPr>
                <w:rFonts w:ascii="Times New Roman" w:hAnsi="Times New Roman" w:cs="Times New Roman"/>
                <w:bCs/>
                <w:sz w:val="24"/>
                <w:szCs w:val="24"/>
                <w:lang w:val="uk-UA"/>
              </w:rPr>
              <w:t xml:space="preserve"> </w:t>
            </w:r>
            <w:r w:rsidR="00DF05E2" w:rsidRPr="00DF05E2">
              <w:rPr>
                <w:rFonts w:ascii="Times New Roman" w:hAnsi="Times New Roman" w:cs="Times New Roman"/>
                <w:bCs/>
                <w:sz w:val="24"/>
                <w:szCs w:val="24"/>
                <w:lang w:val="uk-UA"/>
              </w:rPr>
              <w:t>Партія картоплі повинна надходити до підприємства у непошкоджених чистих сітчастих мішках 18-25кг.</w:t>
            </w:r>
            <w:r w:rsidR="00DF05E2">
              <w:rPr>
                <w:rFonts w:ascii="Times New Roman" w:hAnsi="Times New Roman" w:cs="Times New Roman"/>
                <w:bCs/>
                <w:sz w:val="24"/>
                <w:szCs w:val="24"/>
                <w:lang w:val="uk-UA"/>
              </w:rPr>
              <w:t xml:space="preserve"> М</w:t>
            </w:r>
            <w:r w:rsidRPr="00BA22BA">
              <w:rPr>
                <w:rFonts w:ascii="Times New Roman" w:hAnsi="Times New Roman" w:cs="Times New Roman"/>
                <w:bCs/>
                <w:sz w:val="24"/>
                <w:szCs w:val="24"/>
                <w:lang w:val="uk-UA"/>
              </w:rPr>
              <w:t>ішки сітчасті або полімерні завтовшки від 40 мк до 60 мк, згідно з чинною нормативною</w:t>
            </w:r>
            <w:r>
              <w:rPr>
                <w:rFonts w:ascii="Times New Roman" w:hAnsi="Times New Roman" w:cs="Times New Roman"/>
                <w:bCs/>
                <w:sz w:val="24"/>
                <w:szCs w:val="24"/>
                <w:lang w:val="uk-UA"/>
              </w:rPr>
              <w:t xml:space="preserve"> </w:t>
            </w:r>
            <w:r w:rsidRPr="00BA22BA">
              <w:rPr>
                <w:rFonts w:ascii="Times New Roman" w:hAnsi="Times New Roman" w:cs="Times New Roman"/>
                <w:bCs/>
                <w:sz w:val="24"/>
                <w:szCs w:val="24"/>
                <w:lang w:val="uk-UA"/>
              </w:rPr>
              <w:t>документацією, або іноземного виробництва, дозволені центральними органами виконавчої влади у сфері охорони здоров’я для пакування харчових продуктів</w:t>
            </w:r>
            <w:r w:rsidR="00DF05E2">
              <w:rPr>
                <w:rFonts w:ascii="Times New Roman" w:hAnsi="Times New Roman" w:cs="Times New Roman"/>
                <w:bCs/>
                <w:sz w:val="24"/>
                <w:szCs w:val="24"/>
                <w:lang w:val="uk-UA"/>
              </w:rPr>
              <w:t>.</w:t>
            </w:r>
          </w:p>
          <w:p w14:paraId="08EABB27" w14:textId="275A0DE8" w:rsidR="00171203" w:rsidRPr="00DF48D5" w:rsidRDefault="00171203" w:rsidP="00DF05E2">
            <w:pPr>
              <w:spacing w:after="0" w:line="240" w:lineRule="auto"/>
              <w:contextualSpacing/>
              <w:rPr>
                <w:rFonts w:ascii="Times New Roman" w:hAnsi="Times New Roman" w:cs="Times New Roman"/>
                <w:bCs/>
                <w:sz w:val="24"/>
                <w:szCs w:val="24"/>
                <w:lang w:val="uk-UA"/>
              </w:rPr>
            </w:pPr>
            <w:r w:rsidRPr="00DF48D5">
              <w:rPr>
                <w:rFonts w:ascii="Times New Roman" w:hAnsi="Times New Roman" w:cs="Times New Roman"/>
                <w:b/>
                <w:bCs/>
                <w:i/>
                <w:sz w:val="24"/>
                <w:szCs w:val="24"/>
                <w:u w:val="single"/>
                <w:lang w:val="uk-UA"/>
              </w:rPr>
              <w:t xml:space="preserve">Термін придатності </w:t>
            </w:r>
            <w:r w:rsidRPr="00DF48D5">
              <w:rPr>
                <w:rFonts w:ascii="Times New Roman" w:hAnsi="Times New Roman" w:cs="Times New Roman"/>
                <w:bCs/>
                <w:sz w:val="24"/>
                <w:szCs w:val="24"/>
                <w:lang w:val="uk-UA"/>
              </w:rPr>
              <w:t>від загального терміну зберігання, передбаченого виробником, на час пост</w:t>
            </w:r>
            <w:r w:rsidR="001B249D" w:rsidRPr="00DF48D5">
              <w:rPr>
                <w:rFonts w:ascii="Times New Roman" w:hAnsi="Times New Roman" w:cs="Times New Roman"/>
                <w:bCs/>
                <w:sz w:val="24"/>
                <w:szCs w:val="24"/>
                <w:lang w:val="uk-UA"/>
              </w:rPr>
              <w:t>авки (не менше, ніж): не менше 8</w:t>
            </w:r>
            <w:r w:rsidRPr="00DF48D5">
              <w:rPr>
                <w:rFonts w:ascii="Times New Roman" w:hAnsi="Times New Roman" w:cs="Times New Roman"/>
                <w:bCs/>
                <w:sz w:val="24"/>
                <w:szCs w:val="24"/>
                <w:lang w:val="uk-UA"/>
              </w:rPr>
              <w:t>0 %.</w:t>
            </w:r>
          </w:p>
          <w:p w14:paraId="0563C0A6" w14:textId="7AFC7C45" w:rsidR="00171203" w:rsidRPr="00DF48D5" w:rsidRDefault="00171203" w:rsidP="00171203">
            <w:pPr>
              <w:spacing w:after="0" w:line="240" w:lineRule="auto"/>
              <w:ind w:firstLine="5"/>
              <w:contextualSpacing/>
              <w:rPr>
                <w:rFonts w:ascii="Times New Roman" w:hAnsi="Times New Roman" w:cs="Times New Roman"/>
                <w:bCs/>
                <w:sz w:val="24"/>
                <w:szCs w:val="24"/>
                <w:lang w:val="uk-UA"/>
              </w:rPr>
            </w:pPr>
            <w:r w:rsidRPr="00DF48D5">
              <w:rPr>
                <w:rFonts w:ascii="Times New Roman" w:hAnsi="Times New Roman" w:cs="Times New Roman"/>
                <w:bCs/>
                <w:sz w:val="24"/>
                <w:szCs w:val="24"/>
                <w:lang w:val="uk-UA"/>
              </w:rPr>
              <w:t xml:space="preserve"> </w:t>
            </w:r>
            <w:r w:rsidRPr="00DF48D5">
              <w:rPr>
                <w:rFonts w:ascii="Times New Roman" w:hAnsi="Times New Roman" w:cs="Times New Roman"/>
                <w:b/>
                <w:bCs/>
                <w:i/>
                <w:sz w:val="24"/>
                <w:szCs w:val="24"/>
                <w:u w:val="single"/>
                <w:lang w:val="uk-UA"/>
              </w:rPr>
              <w:t>Товар повинен відповідати</w:t>
            </w:r>
            <w:r w:rsidRPr="00DF48D5">
              <w:rPr>
                <w:rFonts w:ascii="Times New Roman" w:hAnsi="Times New Roman" w:cs="Times New Roman"/>
                <w:bCs/>
                <w:sz w:val="24"/>
                <w:szCs w:val="24"/>
                <w:lang w:val="uk-UA"/>
              </w:rPr>
              <w:t xml:space="preserve">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вказаним ДСТУ.</w:t>
            </w:r>
          </w:p>
          <w:p w14:paraId="2B47B63E" w14:textId="0083852E" w:rsidR="00171203" w:rsidRPr="00DF48D5" w:rsidRDefault="00171203" w:rsidP="0063632E">
            <w:pPr>
              <w:spacing w:after="0" w:line="240" w:lineRule="auto"/>
              <w:ind w:firstLine="5"/>
              <w:contextualSpacing/>
              <w:rPr>
                <w:rFonts w:ascii="Times New Roman" w:hAnsi="Times New Roman" w:cs="Times New Roman"/>
                <w:bCs/>
                <w:sz w:val="24"/>
                <w:szCs w:val="24"/>
                <w:lang w:val="uk-UA"/>
              </w:rPr>
            </w:pPr>
            <w:r w:rsidRPr="00DF48D5">
              <w:rPr>
                <w:rFonts w:ascii="Times New Roman" w:hAnsi="Times New Roman" w:cs="Times New Roman"/>
                <w:b/>
                <w:bCs/>
                <w:i/>
                <w:sz w:val="24"/>
                <w:szCs w:val="24"/>
                <w:u w:val="single"/>
                <w:lang w:val="uk-UA"/>
              </w:rPr>
              <w:t>Продукція повинна транспортуватись</w:t>
            </w:r>
            <w:r w:rsidR="0063632E">
              <w:rPr>
                <w:rFonts w:ascii="Times New Roman" w:hAnsi="Times New Roman" w:cs="Times New Roman"/>
                <w:bCs/>
                <w:sz w:val="24"/>
                <w:szCs w:val="24"/>
                <w:lang w:val="uk-UA"/>
              </w:rPr>
              <w:t xml:space="preserve"> у</w:t>
            </w:r>
            <w:r w:rsidR="00EA47D5">
              <w:rPr>
                <w:rFonts w:ascii="Times New Roman" w:hAnsi="Times New Roman" w:cs="Times New Roman"/>
                <w:bCs/>
                <w:sz w:val="24"/>
                <w:szCs w:val="24"/>
                <w:lang w:val="uk-UA"/>
              </w:rPr>
              <w:t xml:space="preserve"> </w:t>
            </w:r>
            <w:r w:rsidR="009B401B">
              <w:rPr>
                <w:rFonts w:ascii="Times New Roman" w:hAnsi="Times New Roman" w:cs="Times New Roman"/>
                <w:bCs/>
                <w:sz w:val="24"/>
                <w:szCs w:val="24"/>
                <w:lang w:val="uk-UA"/>
              </w:rPr>
              <w:t xml:space="preserve">критому </w:t>
            </w:r>
            <w:r w:rsidR="00EA47D5">
              <w:rPr>
                <w:rFonts w:ascii="Times New Roman" w:hAnsi="Times New Roman" w:cs="Times New Roman"/>
                <w:bCs/>
                <w:sz w:val="24"/>
                <w:szCs w:val="24"/>
                <w:lang w:val="uk-UA"/>
              </w:rPr>
              <w:t xml:space="preserve">транспорті </w:t>
            </w:r>
            <w:r w:rsidR="0063632E">
              <w:rPr>
                <w:rFonts w:ascii="Times New Roman" w:hAnsi="Times New Roman" w:cs="Times New Roman"/>
                <w:bCs/>
                <w:sz w:val="24"/>
                <w:szCs w:val="24"/>
                <w:lang w:val="uk-UA"/>
              </w:rPr>
              <w:t>для перевезення швидкопсуючих вантажів</w:t>
            </w:r>
            <w:r w:rsidRPr="00DF48D5">
              <w:rPr>
                <w:rFonts w:ascii="Times New Roman" w:hAnsi="Times New Roman" w:cs="Times New Roman"/>
                <w:bCs/>
                <w:sz w:val="24"/>
                <w:szCs w:val="24"/>
                <w:lang w:val="uk-UA"/>
              </w:rPr>
              <w:t xml:space="preserve"> </w:t>
            </w:r>
            <w:r w:rsidR="0063632E">
              <w:rPr>
                <w:rFonts w:ascii="Times New Roman" w:hAnsi="Times New Roman" w:cs="Times New Roman"/>
                <w:bCs/>
                <w:sz w:val="24"/>
                <w:szCs w:val="24"/>
                <w:lang w:val="uk-UA"/>
              </w:rPr>
              <w:t>. Транспортні засоби повинні бути чисті, без сторонніх запахів</w:t>
            </w:r>
            <w:r w:rsidRPr="00DF48D5">
              <w:rPr>
                <w:rFonts w:ascii="Times New Roman" w:hAnsi="Times New Roman" w:cs="Times New Roman"/>
                <w:bCs/>
                <w:sz w:val="24"/>
                <w:szCs w:val="24"/>
                <w:lang w:val="uk-UA"/>
              </w:rPr>
              <w:t>.</w:t>
            </w:r>
          </w:p>
        </w:tc>
        <w:tc>
          <w:tcPr>
            <w:tcW w:w="1504" w:type="dxa"/>
            <w:tcBorders>
              <w:top w:val="single" w:sz="8" w:space="0" w:color="auto"/>
              <w:left w:val="single" w:sz="6" w:space="0" w:color="auto"/>
              <w:bottom w:val="single" w:sz="8" w:space="0" w:color="auto"/>
              <w:right w:val="single" w:sz="8" w:space="0" w:color="auto"/>
            </w:tcBorders>
          </w:tcPr>
          <w:p w14:paraId="7927450F" w14:textId="77777777" w:rsidR="00171203" w:rsidRPr="00DF48D5" w:rsidRDefault="00171203" w:rsidP="00171203">
            <w:pPr>
              <w:spacing w:after="0" w:line="240" w:lineRule="auto"/>
              <w:ind w:firstLine="5"/>
              <w:contextualSpacing/>
              <w:jc w:val="center"/>
              <w:rPr>
                <w:rFonts w:ascii="Times New Roman" w:hAnsi="Times New Roman" w:cs="Times New Roman"/>
                <w:bCs/>
                <w:sz w:val="24"/>
                <w:szCs w:val="24"/>
                <w:lang w:val="uk-UA"/>
              </w:rPr>
            </w:pPr>
          </w:p>
        </w:tc>
      </w:tr>
    </w:tbl>
    <w:p w14:paraId="37E255F9" w14:textId="77777777" w:rsidR="002B25D8" w:rsidRPr="00171203" w:rsidRDefault="002B25D8" w:rsidP="00171203">
      <w:pPr>
        <w:spacing w:after="0" w:line="240" w:lineRule="auto"/>
        <w:contextualSpacing/>
        <w:jc w:val="both"/>
        <w:rPr>
          <w:rFonts w:ascii="Times New Roman" w:eastAsia="Times New Roman" w:hAnsi="Times New Roman" w:cs="Times New Roman"/>
          <w:b/>
          <w:sz w:val="24"/>
          <w:szCs w:val="24"/>
          <w:lang w:val="uk-UA"/>
        </w:rPr>
      </w:pPr>
    </w:p>
    <w:sectPr w:rsidR="002B25D8" w:rsidRPr="00171203"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8"/>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2A77120"/>
    <w:multiLevelType w:val="multilevel"/>
    <w:tmpl w:val="E1A2AB50"/>
    <w:lvl w:ilvl="0">
      <w:start w:val="1"/>
      <w:numFmt w:val="decimal"/>
      <w:lvlText w:val="%1"/>
      <w:lvlJc w:val="left"/>
      <w:rPr>
        <w:rFonts w:ascii="Arial" w:eastAsia="Times New Roman" w:hAnsi="Arial" w:cs="Arial"/>
        <w:b/>
        <w:bCs/>
        <w:i w:val="0"/>
        <w:iCs w:val="0"/>
        <w:smallCaps w:val="0"/>
        <w:strike w:val="0"/>
        <w:color w:val="000000"/>
        <w:spacing w:val="8"/>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7"/>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81667E"/>
    <w:multiLevelType w:val="hybridMultilevel"/>
    <w:tmpl w:val="5B4AA9C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7211C5"/>
    <w:multiLevelType w:val="multilevel"/>
    <w:tmpl w:val="03E6F0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11830E3"/>
    <w:multiLevelType w:val="multilevel"/>
    <w:tmpl w:val="E6CCA5BE"/>
    <w:lvl w:ilvl="0">
      <w:start w:val="6"/>
      <w:numFmt w:val="decimal"/>
      <w:lvlText w:val="%1"/>
      <w:lvlJc w:val="left"/>
      <w:rPr>
        <w:rFonts w:ascii="Arial" w:eastAsia="Times New Roman" w:hAnsi="Arial" w:cs="Arial"/>
        <w:b/>
        <w:bCs/>
        <w:i w:val="0"/>
        <w:iCs w:val="0"/>
        <w:smallCaps w:val="0"/>
        <w:strike w:val="0"/>
        <w:color w:val="000000"/>
        <w:spacing w:val="8"/>
        <w:w w:val="100"/>
        <w:position w:val="0"/>
        <w:sz w:val="24"/>
        <w:szCs w:val="24"/>
        <w:u w:val="none"/>
      </w:rPr>
    </w:lvl>
    <w:lvl w:ilvl="1">
      <w:start w:val="1"/>
      <w:numFmt w:val="decimal"/>
      <w:lvlText w:val="%1.%2"/>
      <w:lvlJc w:val="left"/>
      <w:rPr>
        <w:rFonts w:ascii="Arial" w:eastAsia="Times New Roman" w:hAnsi="Arial" w:cs="Arial"/>
        <w:b/>
        <w:bCs w:val="0"/>
        <w:i w:val="0"/>
        <w:iCs w:val="0"/>
        <w:smallCaps w:val="0"/>
        <w:strike w:val="0"/>
        <w:color w:val="000000"/>
        <w:spacing w:val="7"/>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7" w15:restartNumberingAfterBreak="0">
    <w:nsid w:val="78E538C6"/>
    <w:multiLevelType w:val="hybridMultilevel"/>
    <w:tmpl w:val="AC4A1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7"/>
  </w:num>
  <w:num w:numId="9">
    <w:abstractNumId w:val="5"/>
  </w:num>
  <w:num w:numId="10">
    <w:abstractNumId w:val="16"/>
  </w:num>
  <w:num w:numId="11">
    <w:abstractNumId w:val="9"/>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2"/>
  </w:num>
  <w:num w:numId="17">
    <w:abstractNumId w:val="3"/>
  </w:num>
  <w:num w:numId="18">
    <w:abstractNumId w:val="12"/>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1E92"/>
    <w:rsid w:val="00065991"/>
    <w:rsid w:val="00066303"/>
    <w:rsid w:val="00071C29"/>
    <w:rsid w:val="00072372"/>
    <w:rsid w:val="0008636D"/>
    <w:rsid w:val="000865F6"/>
    <w:rsid w:val="00087B8C"/>
    <w:rsid w:val="00087EF6"/>
    <w:rsid w:val="000A6503"/>
    <w:rsid w:val="000C149F"/>
    <w:rsid w:val="000C2335"/>
    <w:rsid w:val="000E2FBA"/>
    <w:rsid w:val="000E4B2F"/>
    <w:rsid w:val="000F4AA8"/>
    <w:rsid w:val="00101F72"/>
    <w:rsid w:val="00104BAE"/>
    <w:rsid w:val="00121ED2"/>
    <w:rsid w:val="00123D1C"/>
    <w:rsid w:val="001328CC"/>
    <w:rsid w:val="00135826"/>
    <w:rsid w:val="001522E5"/>
    <w:rsid w:val="001627C3"/>
    <w:rsid w:val="00166448"/>
    <w:rsid w:val="00170E1B"/>
    <w:rsid w:val="00171203"/>
    <w:rsid w:val="00172D11"/>
    <w:rsid w:val="00177EF8"/>
    <w:rsid w:val="001855BB"/>
    <w:rsid w:val="00193DDB"/>
    <w:rsid w:val="001A132B"/>
    <w:rsid w:val="001A4F9D"/>
    <w:rsid w:val="001B07B0"/>
    <w:rsid w:val="001B249D"/>
    <w:rsid w:val="001C47FB"/>
    <w:rsid w:val="001C4816"/>
    <w:rsid w:val="001E2C1E"/>
    <w:rsid w:val="001F2CAE"/>
    <w:rsid w:val="00202071"/>
    <w:rsid w:val="00215152"/>
    <w:rsid w:val="00215EB4"/>
    <w:rsid w:val="00230A3A"/>
    <w:rsid w:val="00235BE6"/>
    <w:rsid w:val="00256B24"/>
    <w:rsid w:val="00280773"/>
    <w:rsid w:val="002809C5"/>
    <w:rsid w:val="002809DA"/>
    <w:rsid w:val="0028629C"/>
    <w:rsid w:val="00294703"/>
    <w:rsid w:val="00294D26"/>
    <w:rsid w:val="002A0BC4"/>
    <w:rsid w:val="002B25D8"/>
    <w:rsid w:val="002B5078"/>
    <w:rsid w:val="002B71E6"/>
    <w:rsid w:val="002D1E4C"/>
    <w:rsid w:val="002E5770"/>
    <w:rsid w:val="002E5D41"/>
    <w:rsid w:val="00304046"/>
    <w:rsid w:val="0030581D"/>
    <w:rsid w:val="00312EB9"/>
    <w:rsid w:val="003160E9"/>
    <w:rsid w:val="00320D4B"/>
    <w:rsid w:val="00345510"/>
    <w:rsid w:val="00347A2B"/>
    <w:rsid w:val="00356983"/>
    <w:rsid w:val="003569FA"/>
    <w:rsid w:val="0036327B"/>
    <w:rsid w:val="003708CA"/>
    <w:rsid w:val="00375211"/>
    <w:rsid w:val="00376ED6"/>
    <w:rsid w:val="00382914"/>
    <w:rsid w:val="0038725E"/>
    <w:rsid w:val="003A6925"/>
    <w:rsid w:val="003C21E2"/>
    <w:rsid w:val="003D76F3"/>
    <w:rsid w:val="003F4DB8"/>
    <w:rsid w:val="003F534F"/>
    <w:rsid w:val="003F65F3"/>
    <w:rsid w:val="0040166B"/>
    <w:rsid w:val="00406FAC"/>
    <w:rsid w:val="0041249D"/>
    <w:rsid w:val="0041653A"/>
    <w:rsid w:val="00426DEA"/>
    <w:rsid w:val="004332A0"/>
    <w:rsid w:val="00434728"/>
    <w:rsid w:val="00455CAA"/>
    <w:rsid w:val="00457531"/>
    <w:rsid w:val="00467768"/>
    <w:rsid w:val="004745DF"/>
    <w:rsid w:val="00477A79"/>
    <w:rsid w:val="004A0EAB"/>
    <w:rsid w:val="004A3815"/>
    <w:rsid w:val="004C7D49"/>
    <w:rsid w:val="00515A81"/>
    <w:rsid w:val="0052269C"/>
    <w:rsid w:val="005252B3"/>
    <w:rsid w:val="005272D0"/>
    <w:rsid w:val="00527724"/>
    <w:rsid w:val="00535BD0"/>
    <w:rsid w:val="0054706D"/>
    <w:rsid w:val="00560CFC"/>
    <w:rsid w:val="00562A30"/>
    <w:rsid w:val="00567F94"/>
    <w:rsid w:val="0057756A"/>
    <w:rsid w:val="00580568"/>
    <w:rsid w:val="00593422"/>
    <w:rsid w:val="00597D4F"/>
    <w:rsid w:val="005A5816"/>
    <w:rsid w:val="005C2F8F"/>
    <w:rsid w:val="005D1D50"/>
    <w:rsid w:val="005D6CDF"/>
    <w:rsid w:val="005E068E"/>
    <w:rsid w:val="005E2745"/>
    <w:rsid w:val="005E5FA3"/>
    <w:rsid w:val="005F0EF5"/>
    <w:rsid w:val="005F76AA"/>
    <w:rsid w:val="0061053C"/>
    <w:rsid w:val="0061346E"/>
    <w:rsid w:val="006141DF"/>
    <w:rsid w:val="0061673E"/>
    <w:rsid w:val="0063632E"/>
    <w:rsid w:val="00636E20"/>
    <w:rsid w:val="006403D3"/>
    <w:rsid w:val="0064058F"/>
    <w:rsid w:val="006413E8"/>
    <w:rsid w:val="00652E2C"/>
    <w:rsid w:val="006672CE"/>
    <w:rsid w:val="00677065"/>
    <w:rsid w:val="00681726"/>
    <w:rsid w:val="006910A1"/>
    <w:rsid w:val="00693BF0"/>
    <w:rsid w:val="006A3671"/>
    <w:rsid w:val="006B23F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3B19"/>
    <w:rsid w:val="007A7D44"/>
    <w:rsid w:val="007C1F98"/>
    <w:rsid w:val="007D2D99"/>
    <w:rsid w:val="007E768A"/>
    <w:rsid w:val="00801F40"/>
    <w:rsid w:val="00804CA5"/>
    <w:rsid w:val="00813BAA"/>
    <w:rsid w:val="00815D88"/>
    <w:rsid w:val="00840749"/>
    <w:rsid w:val="00872B0F"/>
    <w:rsid w:val="0087510A"/>
    <w:rsid w:val="008935F6"/>
    <w:rsid w:val="008957AD"/>
    <w:rsid w:val="008B2CCB"/>
    <w:rsid w:val="008B680A"/>
    <w:rsid w:val="008E05BB"/>
    <w:rsid w:val="008E7A6C"/>
    <w:rsid w:val="009118DE"/>
    <w:rsid w:val="0093216D"/>
    <w:rsid w:val="00940572"/>
    <w:rsid w:val="00953897"/>
    <w:rsid w:val="00967DC0"/>
    <w:rsid w:val="00970C62"/>
    <w:rsid w:val="0097318C"/>
    <w:rsid w:val="009838B9"/>
    <w:rsid w:val="00985143"/>
    <w:rsid w:val="009914EA"/>
    <w:rsid w:val="00991798"/>
    <w:rsid w:val="00994209"/>
    <w:rsid w:val="009946E9"/>
    <w:rsid w:val="009A3979"/>
    <w:rsid w:val="009A4702"/>
    <w:rsid w:val="009A6046"/>
    <w:rsid w:val="009B3571"/>
    <w:rsid w:val="009B401B"/>
    <w:rsid w:val="009B5653"/>
    <w:rsid w:val="009D2EA3"/>
    <w:rsid w:val="009F0DA1"/>
    <w:rsid w:val="00A01635"/>
    <w:rsid w:val="00A118D2"/>
    <w:rsid w:val="00A21AE7"/>
    <w:rsid w:val="00A3528F"/>
    <w:rsid w:val="00A44FF1"/>
    <w:rsid w:val="00A4661E"/>
    <w:rsid w:val="00A51599"/>
    <w:rsid w:val="00A55B08"/>
    <w:rsid w:val="00A65ABC"/>
    <w:rsid w:val="00A71F7C"/>
    <w:rsid w:val="00A732E5"/>
    <w:rsid w:val="00A737DA"/>
    <w:rsid w:val="00A74F23"/>
    <w:rsid w:val="00A76323"/>
    <w:rsid w:val="00A84C97"/>
    <w:rsid w:val="00A857F5"/>
    <w:rsid w:val="00A94B0F"/>
    <w:rsid w:val="00AA34FC"/>
    <w:rsid w:val="00AA456F"/>
    <w:rsid w:val="00AB5885"/>
    <w:rsid w:val="00AB74B2"/>
    <w:rsid w:val="00AD2893"/>
    <w:rsid w:val="00AE0752"/>
    <w:rsid w:val="00AE45C4"/>
    <w:rsid w:val="00AF1536"/>
    <w:rsid w:val="00AF4478"/>
    <w:rsid w:val="00B04CBD"/>
    <w:rsid w:val="00B06384"/>
    <w:rsid w:val="00B15544"/>
    <w:rsid w:val="00B2349D"/>
    <w:rsid w:val="00B32AA6"/>
    <w:rsid w:val="00B565BE"/>
    <w:rsid w:val="00B5792A"/>
    <w:rsid w:val="00B765D0"/>
    <w:rsid w:val="00B85C83"/>
    <w:rsid w:val="00B90512"/>
    <w:rsid w:val="00B933DD"/>
    <w:rsid w:val="00B93C9A"/>
    <w:rsid w:val="00B93E7B"/>
    <w:rsid w:val="00BA22BA"/>
    <w:rsid w:val="00BC3F7A"/>
    <w:rsid w:val="00BD2ADE"/>
    <w:rsid w:val="00BE14AA"/>
    <w:rsid w:val="00BE7C79"/>
    <w:rsid w:val="00BF0BA2"/>
    <w:rsid w:val="00C105A1"/>
    <w:rsid w:val="00C15DA8"/>
    <w:rsid w:val="00C6125D"/>
    <w:rsid w:val="00C62E95"/>
    <w:rsid w:val="00C93711"/>
    <w:rsid w:val="00CA6ADA"/>
    <w:rsid w:val="00CB22E3"/>
    <w:rsid w:val="00CB2949"/>
    <w:rsid w:val="00CB2C4A"/>
    <w:rsid w:val="00CC7DC9"/>
    <w:rsid w:val="00CD650F"/>
    <w:rsid w:val="00CE28B2"/>
    <w:rsid w:val="00D05DF6"/>
    <w:rsid w:val="00D12E5B"/>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DF05E2"/>
    <w:rsid w:val="00DF48D5"/>
    <w:rsid w:val="00E02764"/>
    <w:rsid w:val="00E03747"/>
    <w:rsid w:val="00E07E55"/>
    <w:rsid w:val="00E16688"/>
    <w:rsid w:val="00E57B5A"/>
    <w:rsid w:val="00E71573"/>
    <w:rsid w:val="00E8192A"/>
    <w:rsid w:val="00E81D0F"/>
    <w:rsid w:val="00E83537"/>
    <w:rsid w:val="00EA47D5"/>
    <w:rsid w:val="00EB4C0A"/>
    <w:rsid w:val="00ED3886"/>
    <w:rsid w:val="00ED67D7"/>
    <w:rsid w:val="00EE416F"/>
    <w:rsid w:val="00EE4E54"/>
    <w:rsid w:val="00EE5D6D"/>
    <w:rsid w:val="00EE6412"/>
    <w:rsid w:val="00EF0D19"/>
    <w:rsid w:val="00EF2643"/>
    <w:rsid w:val="00EF285B"/>
    <w:rsid w:val="00EF65D4"/>
    <w:rsid w:val="00EF796A"/>
    <w:rsid w:val="00F044B5"/>
    <w:rsid w:val="00F07712"/>
    <w:rsid w:val="00F100B9"/>
    <w:rsid w:val="00F36018"/>
    <w:rsid w:val="00F36FD7"/>
    <w:rsid w:val="00F466F1"/>
    <w:rsid w:val="00F4699A"/>
    <w:rsid w:val="00F47339"/>
    <w:rsid w:val="00F5172E"/>
    <w:rsid w:val="00F5522E"/>
    <w:rsid w:val="00F60BFA"/>
    <w:rsid w:val="00F72046"/>
    <w:rsid w:val="00F7791A"/>
    <w:rsid w:val="00F82D4B"/>
    <w:rsid w:val="00F84564"/>
    <w:rsid w:val="00FA492A"/>
    <w:rsid w:val="00FA55EA"/>
    <w:rsid w:val="00FA71B9"/>
    <w:rsid w:val="00FB3AAA"/>
    <w:rsid w:val="00FC2F18"/>
    <w:rsid w:val="00FC7400"/>
    <w:rsid w:val="00FD040F"/>
    <w:rsid w:val="00FD3267"/>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3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6F15-E3F4-4FE7-BACE-9ADB7A41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4759</Words>
  <Characters>2714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2021-12-06T14:22:00Z</cp:lastPrinted>
  <dcterms:created xsi:type="dcterms:W3CDTF">2022-11-21T13:15:00Z</dcterms:created>
  <dcterms:modified xsi:type="dcterms:W3CDTF">2022-11-21T13:15:00Z</dcterms:modified>
</cp:coreProperties>
</file>