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0B8EBA76"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Кваліфікаційні вимоги ст.16 та вимоги ст. 17. (Додаток 1 – КВ, ст17)</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66AA141E" w:rsidR="00A9329A" w:rsidRPr="00AE5D57"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75FDB1B" w14:textId="77777777" w:rsidR="00417AFF" w:rsidRPr="00AE5D57" w:rsidRDefault="00417AFF" w:rsidP="00A50573">
      <w:pPr>
        <w:shd w:val="clear" w:color="auto" w:fill="FFFFFF"/>
        <w:spacing w:after="0" w:line="240" w:lineRule="auto"/>
        <w:jc w:val="both"/>
        <w:rPr>
          <w:rFonts w:ascii="Times New Roman" w:eastAsia="Times New Roman" w:hAnsi="Times New Roman" w:cs="Times New Roman"/>
          <w:sz w:val="24"/>
          <w:szCs w:val="24"/>
          <w:lang w:val="uk-UA" w:eastAsia="ru-RU"/>
        </w:rPr>
      </w:pPr>
    </w:p>
    <w:p w14:paraId="51538E25" w14:textId="6930FB21" w:rsidR="0030280B" w:rsidRPr="00AE5D57" w:rsidRDefault="0030280B" w:rsidP="00A5057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AE5D57">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59099F">
        <w:rPr>
          <w:rFonts w:ascii="Times New Roman" w:eastAsia="Times New Roman" w:hAnsi="Times New Roman" w:cs="Times New Roman"/>
          <w:b/>
          <w:bCs/>
          <w:i/>
          <w:iCs/>
          <w:color w:val="000000"/>
          <w:sz w:val="24"/>
          <w:szCs w:val="24"/>
          <w:lang w:val="uk-UA" w:eastAsia="ru-RU"/>
        </w:rPr>
        <w:t>”</w:t>
      </w:r>
      <w:r w:rsidR="006E3D8F" w:rsidRPr="0059099F">
        <w:rPr>
          <w:rFonts w:ascii="Times New Roman" w:eastAsia="Times New Roman" w:hAnsi="Times New Roman" w:cs="Times New Roman"/>
          <w:b/>
          <w:bCs/>
          <w:i/>
          <w:iCs/>
          <w:color w:val="000000"/>
          <w:sz w:val="24"/>
          <w:szCs w:val="24"/>
          <w:lang w:val="uk-UA" w:eastAsia="ru-RU"/>
        </w:rPr>
        <w:t xml:space="preserve"> у разі їх встановлення</w:t>
      </w:r>
      <w:r w:rsidRPr="006E3D8F">
        <w:rPr>
          <w:rFonts w:ascii="Times New Roman" w:eastAsia="Times New Roman" w:hAnsi="Times New Roman" w:cs="Times New Roman"/>
          <w:b/>
          <w:bCs/>
          <w:i/>
          <w:iCs/>
          <w:color w:val="000000"/>
          <w:sz w:val="24"/>
          <w:szCs w:val="24"/>
          <w:highlight w:val="cyan"/>
          <w:lang w:val="uk-UA" w:eastAsia="ru-RU"/>
        </w:rPr>
        <w:t>:</w:t>
      </w:r>
      <w:r w:rsidR="006E3D8F">
        <w:rPr>
          <w:rFonts w:ascii="Times New Roman" w:eastAsia="Times New Roman" w:hAnsi="Times New Roman" w:cs="Times New Roman"/>
          <w:b/>
          <w:bCs/>
          <w:i/>
          <w:iCs/>
          <w:color w:val="000000"/>
          <w:sz w:val="24"/>
          <w:szCs w:val="24"/>
          <w:lang w:val="uk-UA" w:eastAsia="ru-RU"/>
        </w:rPr>
        <w:t xml:space="preserve"> </w:t>
      </w:r>
    </w:p>
    <w:p w14:paraId="05ED93CC" w14:textId="4694E70C" w:rsidR="000F51CB" w:rsidRPr="006E3D8F" w:rsidRDefault="000F51CB" w:rsidP="00A50573">
      <w:pPr>
        <w:pStyle w:val="a3"/>
        <w:spacing w:after="0" w:line="240" w:lineRule="auto"/>
        <w:ind w:left="885"/>
        <w:jc w:val="center"/>
        <w:rPr>
          <w:rFonts w:ascii="Times New Roman" w:eastAsia="Times New Roman" w:hAnsi="Times New Roman" w:cs="Times New Roman"/>
          <w:b/>
          <w:bCs/>
          <w:i/>
          <w:iCs/>
          <w:sz w:val="24"/>
          <w:szCs w:val="24"/>
          <w:lang w:val="uk-UA" w:eastAsia="ru-RU"/>
        </w:rPr>
      </w:pP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30280B" w:rsidRPr="00AE5D57" w14:paraId="08C088A7" w14:textId="77777777" w:rsidTr="009F2CA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52A5F993"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r w:rsidR="00005250" w:rsidRPr="00AE5D57">
              <w:rPr>
                <w:rFonts w:ascii="Times New Roman" w:eastAsia="Times New Roman" w:hAnsi="Times New Roman" w:cs="Times New Roman"/>
                <w:b/>
                <w:bCs/>
                <w:color w:val="000000"/>
                <w:sz w:val="24"/>
                <w:szCs w:val="24"/>
                <w:lang w:val="uk-UA" w:eastAsia="ru-RU"/>
              </w:rPr>
              <w:t>**</w:t>
            </w:r>
          </w:p>
        </w:tc>
      </w:tr>
      <w:tr w:rsidR="00B62B6E" w:rsidRPr="00AA34EF" w14:paraId="5DEAB4EC" w14:textId="77777777" w:rsidTr="009F2CA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72B49" w14:textId="77777777" w:rsidR="00B62B6E" w:rsidRPr="00AE5D57" w:rsidRDefault="00B62B6E" w:rsidP="00B62B6E">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04ECD" w14:textId="72B53723" w:rsidR="00B62B6E" w:rsidRPr="00AE5D57" w:rsidRDefault="00B62B6E" w:rsidP="00B62B6E">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0E546757" w14:textId="008E84C3" w:rsidR="00B62B6E" w:rsidRPr="00AE5D57" w:rsidRDefault="00B62B6E" w:rsidP="00B62B6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8C52F" w14:textId="77777777" w:rsidR="00770580" w:rsidRDefault="00770580" w:rsidP="00770580">
            <w:pPr>
              <w:spacing w:after="0" w:line="240" w:lineRule="auto"/>
              <w:ind w:left="132" w:right="130"/>
              <w:contextualSpacing/>
              <w:jc w:val="both"/>
              <w:rPr>
                <w:rFonts w:ascii="Times New Roman" w:hAnsi="Times New Roman" w:cs="Times New Roman"/>
                <w:iCs/>
                <w:sz w:val="20"/>
                <w:szCs w:val="20"/>
              </w:rPr>
            </w:pPr>
            <w:r>
              <w:rPr>
                <w:rFonts w:ascii="Times New Roman" w:hAnsi="Times New Roman" w:cs="Times New Roman"/>
                <w:color w:val="000000"/>
                <w:sz w:val="20"/>
                <w:szCs w:val="20"/>
                <w:lang w:eastAsia="ru-RU"/>
              </w:rPr>
              <w:t>1</w:t>
            </w:r>
            <w:r>
              <w:rPr>
                <w:rFonts w:ascii="Times New Roman" w:hAnsi="Times New Roman" w:cs="Times New Roman"/>
                <w:iCs/>
                <w:sz w:val="20"/>
                <w:szCs w:val="20"/>
              </w:rPr>
              <w:t xml:space="preserve"> - Інформаційну довідку в довільній формі про Наявність обладнання, матеріально-технічної бази та технологій,</w:t>
            </w:r>
            <w:r>
              <w:rPr>
                <w:rFonts w:ascii="Times New Roman" w:hAnsi="Times New Roman" w:cs="Times New Roman"/>
                <w:iCs/>
                <w:sz w:val="20"/>
                <w:szCs w:val="20"/>
                <w:lang w:val="uk-UA"/>
              </w:rPr>
              <w:t xml:space="preserve"> що планують залучити під час </w:t>
            </w:r>
            <w:r>
              <w:rPr>
                <w:rFonts w:ascii="Times New Roman" w:hAnsi="Times New Roman" w:cs="Times New Roman"/>
                <w:iCs/>
                <w:sz w:val="20"/>
                <w:szCs w:val="20"/>
              </w:rPr>
              <w:t>виконання умов договору у наступній формі.</w:t>
            </w:r>
          </w:p>
          <w:tbl>
            <w:tblPr>
              <w:tblW w:w="63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27"/>
              <w:gridCol w:w="1273"/>
              <w:gridCol w:w="1507"/>
            </w:tblGrid>
            <w:tr w:rsidR="00770580" w14:paraId="774E61B6" w14:textId="77777777" w:rsidTr="00770580">
              <w:trPr>
                <w:trHeight w:val="20"/>
              </w:trPr>
              <w:tc>
                <w:tcPr>
                  <w:tcW w:w="3001" w:type="dxa"/>
                  <w:tcBorders>
                    <w:top w:val="single" w:sz="4" w:space="0" w:color="auto"/>
                    <w:left w:val="single" w:sz="4" w:space="0" w:color="auto"/>
                    <w:bottom w:val="single" w:sz="4" w:space="0" w:color="auto"/>
                    <w:right w:val="single" w:sz="4" w:space="0" w:color="auto"/>
                  </w:tcBorders>
                  <w:vAlign w:val="center"/>
                  <w:hideMark/>
                </w:tcPr>
                <w:p w14:paraId="7D9150F8" w14:textId="77777777" w:rsidR="00770580" w:rsidRDefault="00770580" w:rsidP="00770580">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 xml:space="preserve">Обладнання, матеріально-технічна база та технології (склади, обладнання та транспорт) </w:t>
                  </w:r>
                </w:p>
              </w:tc>
              <w:tc>
                <w:tcPr>
                  <w:tcW w:w="527" w:type="dxa"/>
                  <w:tcBorders>
                    <w:top w:val="single" w:sz="4" w:space="0" w:color="auto"/>
                    <w:left w:val="single" w:sz="4" w:space="0" w:color="auto"/>
                    <w:bottom w:val="single" w:sz="4" w:space="0" w:color="auto"/>
                    <w:right w:val="single" w:sz="4" w:space="0" w:color="auto"/>
                  </w:tcBorders>
                  <w:vAlign w:val="center"/>
                  <w:hideMark/>
                </w:tcPr>
                <w:p w14:paraId="4ADC4370" w14:textId="77777777" w:rsidR="00770580" w:rsidRDefault="00770580" w:rsidP="00770580">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Кіль-кість</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F13F793" w14:textId="77777777" w:rsidR="00770580" w:rsidRDefault="00770580" w:rsidP="00770580">
                  <w:pPr>
                    <w:widowControl w:val="0"/>
                    <w:autoSpaceDE w:val="0"/>
                    <w:autoSpaceDN w:val="0"/>
                    <w:adjustRightInd w:val="0"/>
                    <w:spacing w:after="0" w:line="240" w:lineRule="auto"/>
                    <w:ind w:left="80" w:hanging="8"/>
                    <w:jc w:val="center"/>
                    <w:rPr>
                      <w:rFonts w:ascii="Times New Roman" w:hAnsi="Times New Roman" w:cs="Times New Roman"/>
                      <w:b/>
                      <w:sz w:val="18"/>
                      <w:szCs w:val="18"/>
                      <w:lang w:val="uk-UA"/>
                    </w:rPr>
                  </w:pPr>
                  <w:r>
                    <w:rPr>
                      <w:rFonts w:ascii="Times New Roman" w:hAnsi="Times New Roman" w:cs="Times New Roman"/>
                      <w:b/>
                      <w:sz w:val="18"/>
                      <w:szCs w:val="18"/>
                      <w:lang w:val="uk-UA"/>
                    </w:rPr>
                    <w:t>Термін експлуатації</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C0DC514" w14:textId="77777777" w:rsidR="00770580" w:rsidRDefault="00770580" w:rsidP="00770580">
                  <w:pPr>
                    <w:widowControl w:val="0"/>
                    <w:autoSpaceDE w:val="0"/>
                    <w:autoSpaceDN w:val="0"/>
                    <w:adjustRightInd w:val="0"/>
                    <w:spacing w:after="0" w:line="240" w:lineRule="auto"/>
                    <w:ind w:left="80" w:right="142"/>
                    <w:jc w:val="center"/>
                    <w:rPr>
                      <w:rFonts w:ascii="Times New Roman" w:hAnsi="Times New Roman" w:cs="Times New Roman"/>
                      <w:b/>
                      <w:sz w:val="18"/>
                      <w:szCs w:val="18"/>
                      <w:lang w:val="uk-UA"/>
                    </w:rPr>
                  </w:pPr>
                  <w:r>
                    <w:rPr>
                      <w:rFonts w:ascii="Times New Roman" w:hAnsi="Times New Roman" w:cs="Times New Roman"/>
                      <w:b/>
                      <w:sz w:val="18"/>
                      <w:szCs w:val="18"/>
                      <w:lang w:val="uk-UA"/>
                    </w:rPr>
                    <w:t>Власний або орендований або договір послуг</w:t>
                  </w:r>
                </w:p>
              </w:tc>
            </w:tr>
            <w:tr w:rsidR="00770580" w14:paraId="3A155EE3" w14:textId="77777777" w:rsidTr="00770580">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15076DF8"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59127778"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347E0F29" w14:textId="77777777" w:rsidR="00770580" w:rsidRDefault="00770580" w:rsidP="00770580">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63186631"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r>
            <w:tr w:rsidR="00770580" w14:paraId="11D22BB1" w14:textId="77777777" w:rsidTr="00770580">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60E5F252"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708E150B"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15CA3E5C" w14:textId="77777777" w:rsidR="00770580" w:rsidRDefault="00770580" w:rsidP="00770580">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0AC7108A"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r>
          </w:tbl>
          <w:p w14:paraId="46E2E98F" w14:textId="77777777" w:rsidR="00770580" w:rsidRDefault="00770580" w:rsidP="00770580">
            <w:pPr>
              <w:pStyle w:val="af"/>
              <w:spacing w:before="0" w:beforeAutospacing="0" w:after="0" w:afterAutospacing="0"/>
              <w:jc w:val="both"/>
              <w:rPr>
                <w:b/>
                <w:iCs/>
                <w:sz w:val="20"/>
                <w:szCs w:val="20"/>
                <w:u w:val="single"/>
                <w:lang w:val="ru-RU" w:eastAsia="ru-RU"/>
              </w:rPr>
            </w:pPr>
            <w:r>
              <w:rPr>
                <w:iCs/>
                <w:sz w:val="20"/>
                <w:szCs w:val="20"/>
              </w:rPr>
              <w:t xml:space="preserve">До Довідки додаються скановані копії з </w:t>
            </w:r>
            <w:r>
              <w:rPr>
                <w:b/>
                <w:iCs/>
                <w:sz w:val="20"/>
                <w:szCs w:val="20"/>
                <w:u w:val="single"/>
              </w:rPr>
              <w:t xml:space="preserve">оригіналів документів: </w:t>
            </w:r>
          </w:p>
          <w:p w14:paraId="0A26FF00" w14:textId="77777777" w:rsidR="00770580" w:rsidRDefault="00770580" w:rsidP="00770580">
            <w:pPr>
              <w:suppressAutoHyphens/>
              <w:spacing w:after="0" w:line="240" w:lineRule="exact"/>
              <w:jc w:val="both"/>
              <w:rPr>
                <w:rFonts w:ascii="Times New Roman" w:hAnsi="Times New Roman"/>
                <w:sz w:val="20"/>
                <w:szCs w:val="20"/>
                <w:lang w:val="uk-UA" w:eastAsia="ru-RU"/>
              </w:rPr>
            </w:pPr>
            <w:r>
              <w:rPr>
                <w:rFonts w:ascii="Times New Roman" w:hAnsi="Times New Roman" w:cs="Times New Roman"/>
                <w:iCs/>
                <w:sz w:val="20"/>
                <w:szCs w:val="20"/>
                <w:lang w:val="uk-UA"/>
              </w:rPr>
              <w:t xml:space="preserve">1) ) Відповідно до вимоги ст. 23 Закону України «Про основні принципи та вимоги до безпечності та якості харчових продуктів» та Постанови Кабінету Міністрів України від 11.11.2015 №930, </w:t>
            </w:r>
            <w:r>
              <w:rPr>
                <w:rFonts w:ascii="Times New Roman" w:hAnsi="Times New Roman" w:cs="Times New Roman"/>
                <w:b/>
                <w:sz w:val="20"/>
                <w:szCs w:val="20"/>
                <w:lang w:val="uk-UA" w:eastAsia="ru-RU"/>
              </w:rPr>
              <w:t xml:space="preserve">Експлуатаційний дозвіл </w:t>
            </w:r>
            <w:r>
              <w:rPr>
                <w:rFonts w:ascii="Times New Roman" w:hAnsi="Times New Roman" w:cs="Times New Roman"/>
                <w:sz w:val="20"/>
                <w:szCs w:val="20"/>
                <w:lang w:val="uk-UA" w:eastAsia="ru-RU"/>
              </w:rPr>
              <w:t>(отримують оператори ринку, що проводять діяльність, пов’язану з виробництва та/або зберіганням харчових продуктів тваринного походження</w:t>
            </w:r>
            <w:r>
              <w:rPr>
                <w:rFonts w:ascii="Times New Roman" w:hAnsi="Times New Roman"/>
                <w:sz w:val="20"/>
                <w:szCs w:val="20"/>
                <w:lang w:val="uk-UA" w:eastAsia="ru-RU"/>
              </w:rPr>
              <w:t>),</w:t>
            </w:r>
          </w:p>
          <w:p w14:paraId="151153A2" w14:textId="77777777" w:rsidR="00770580" w:rsidRDefault="00770580" w:rsidP="00770580">
            <w:pPr>
              <w:suppressAutoHyphens/>
              <w:spacing w:after="0" w:line="240" w:lineRule="exact"/>
              <w:jc w:val="both"/>
              <w:rPr>
                <w:rFonts w:ascii="Times New Roman" w:hAnsi="Times New Roman"/>
                <w:sz w:val="20"/>
                <w:szCs w:val="20"/>
                <w:lang w:val="uk-UA" w:eastAsia="ru-RU"/>
              </w:rPr>
            </w:pPr>
            <w:r>
              <w:rPr>
                <w:rFonts w:ascii="Times New Roman" w:hAnsi="Times New Roman"/>
                <w:sz w:val="20"/>
                <w:szCs w:val="20"/>
                <w:lang w:val="uk-UA" w:eastAsia="ru-RU"/>
              </w:rPr>
              <w:t xml:space="preserve"> 2) Відповідно до вимоги ст. 25 Закону України «Про основні принципи та вимоги до безпечності та якості харчових продуктів» та Наказу Міністерства аграрної політики та продовольства України 10.02.2016 № 39, </w:t>
            </w:r>
            <w:r>
              <w:rPr>
                <w:rFonts w:ascii="Times New Roman" w:hAnsi="Times New Roman"/>
                <w:b/>
                <w:sz w:val="20"/>
                <w:szCs w:val="20"/>
                <w:lang w:val="uk-UA"/>
              </w:rPr>
              <w:t>Рішення про державну реєстрацію потужностей</w:t>
            </w:r>
            <w:r>
              <w:rPr>
                <w:rFonts w:ascii="Times New Roman" w:hAnsi="Times New Roman"/>
                <w:sz w:val="20"/>
                <w:szCs w:val="20"/>
                <w:lang w:val="uk-UA"/>
              </w:rPr>
              <w:t xml:space="preserve"> (отримують оператори ринку, які проводять діяльність, що не вимагає отримання експлуатаційного дозволу на потужності, які використовуються на будь-якій стадії виробництва та/або обігу харчових продуктів).</w:t>
            </w:r>
          </w:p>
          <w:p w14:paraId="54C21CE8" w14:textId="77777777" w:rsidR="00770580" w:rsidRDefault="00770580" w:rsidP="0077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lastRenderedPageBreak/>
              <w:t>-</w:t>
            </w:r>
            <w:r>
              <w:rPr>
                <w:rFonts w:ascii="Times New Roman" w:eastAsia="Times New Roman" w:hAnsi="Times New Roman" w:cs="Times New Roman"/>
                <w:b/>
                <w:sz w:val="20"/>
                <w:szCs w:val="20"/>
                <w:lang w:val="uk-UA" w:eastAsia="ar-SA"/>
              </w:rPr>
              <w:t xml:space="preserve">Договору </w:t>
            </w:r>
            <w:r>
              <w:rPr>
                <w:rFonts w:ascii="Times New Roman" w:hAnsi="Times New Roman"/>
                <w:b/>
                <w:sz w:val="20"/>
                <w:szCs w:val="20"/>
                <w:shd w:val="clear" w:color="auto" w:fill="FFFFFF"/>
                <w:lang w:val="uk-UA"/>
              </w:rPr>
              <w:t xml:space="preserve">санітарно-гігієнічної обробки </w:t>
            </w:r>
            <w:r>
              <w:rPr>
                <w:rFonts w:ascii="Times New Roman" w:eastAsia="Times New Roman" w:hAnsi="Times New Roman" w:cs="Times New Roman"/>
                <w:b/>
                <w:sz w:val="20"/>
                <w:szCs w:val="20"/>
                <w:lang w:val="uk-UA" w:eastAsia="ar-SA"/>
              </w:rPr>
              <w:t>складських приміщень</w:t>
            </w:r>
            <w:r>
              <w:rPr>
                <w:rFonts w:ascii="Times New Roman" w:eastAsia="Times New Roman" w:hAnsi="Times New Roman" w:cs="Times New Roman"/>
                <w:sz w:val="20"/>
                <w:szCs w:val="20"/>
                <w:lang w:val="uk-UA" w:eastAsia="ar-SA"/>
              </w:rPr>
              <w:t xml:space="preserve"> та </w:t>
            </w:r>
            <w:r>
              <w:rPr>
                <w:rFonts w:ascii="Times New Roman" w:eastAsia="Times New Roman" w:hAnsi="Times New Roman" w:cs="Times New Roman"/>
                <w:b/>
                <w:sz w:val="20"/>
                <w:szCs w:val="20"/>
                <w:lang w:val="uk-UA" w:eastAsia="ar-SA"/>
              </w:rPr>
              <w:t>актів виконаних послуг за останній місяць або інший документ що підтверджує виконання обробки</w:t>
            </w:r>
            <w:r>
              <w:rPr>
                <w:rFonts w:ascii="Times New Roman" w:eastAsia="Times New Roman" w:hAnsi="Times New Roman" w:cs="Times New Roman"/>
                <w:sz w:val="20"/>
                <w:szCs w:val="20"/>
                <w:lang w:val="uk-UA" w:eastAsia="ar-SA"/>
              </w:rPr>
              <w:t>;</w:t>
            </w:r>
          </w:p>
          <w:p w14:paraId="35DBCCD2" w14:textId="77777777" w:rsidR="00770580" w:rsidRDefault="00770580" w:rsidP="00770580">
            <w:pPr>
              <w:suppressAutoHyphens/>
              <w:spacing w:after="0" w:line="240" w:lineRule="exact"/>
              <w:jc w:val="both"/>
              <w:rPr>
                <w:rFonts w:ascii="Times New Roman" w:hAnsi="Times New Roman"/>
                <w:sz w:val="20"/>
                <w:szCs w:val="20"/>
                <w:lang w:val="uk-UA"/>
              </w:rPr>
            </w:pPr>
            <w:r>
              <w:rPr>
                <w:rFonts w:ascii="Times New Roman" w:eastAsia="Times New Roman" w:hAnsi="Times New Roman" w:cs="Times New Roman"/>
                <w:sz w:val="20"/>
                <w:szCs w:val="20"/>
                <w:lang w:val="uk-UA" w:eastAsia="ar-SA"/>
              </w:rPr>
              <w:t>-Гарантійного листа учасника про можливість та зобов’язання  транспортування предмету закупівлі відповідно до Вимог, визначених у Додатку 2 із зазначенням марки, моделі, виду транспорту та державного номеру;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0"/>
                <w:szCs w:val="20"/>
                <w:lang w:val="uk-UA" w:eastAsia="ar-SA"/>
              </w:rPr>
              <w:t>опію свідоцтва про реєстрацію транспортного засобу з зазначенням типу кузову</w:t>
            </w:r>
            <w:r>
              <w:rPr>
                <w:rFonts w:ascii="Times New Roman" w:eastAsia="Times New Roman" w:hAnsi="Times New Roman" w:cs="Times New Roman"/>
                <w:sz w:val="20"/>
                <w:szCs w:val="20"/>
                <w:lang w:val="uk-UA" w:eastAsia="ar-SA"/>
              </w:rPr>
              <w:t>;</w:t>
            </w:r>
          </w:p>
          <w:p w14:paraId="2E1B0710" w14:textId="4C4D5447" w:rsidR="00B62B6E" w:rsidRPr="00AA34EF" w:rsidRDefault="00770580" w:rsidP="0077058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0"/>
                <w:szCs w:val="20"/>
                <w:lang w:val="uk-UA"/>
              </w:rPr>
              <w:t>-</w:t>
            </w:r>
            <w:r>
              <w:rPr>
                <w:rFonts w:ascii="Times New Roman" w:hAnsi="Times New Roman"/>
                <w:b/>
                <w:sz w:val="20"/>
                <w:szCs w:val="20"/>
                <w:shd w:val="clear" w:color="auto" w:fill="FFFFFF"/>
                <w:lang w:val="uk-UA"/>
              </w:rPr>
              <w:t>Договору щодо санітарно-гігієнічної обробки транспортних засобів</w:t>
            </w:r>
            <w:r>
              <w:rPr>
                <w:rFonts w:ascii="Times New Roman" w:hAnsi="Times New Roman"/>
                <w:sz w:val="20"/>
                <w:szCs w:val="20"/>
                <w:shd w:val="clear" w:color="auto" w:fill="FFFFFF"/>
                <w:lang w:val="uk-UA"/>
              </w:rPr>
              <w:t xml:space="preserve">, які планується </w:t>
            </w:r>
            <w:r>
              <w:rPr>
                <w:rFonts w:ascii="Times New Roman" w:eastAsia="Times New Roman" w:hAnsi="Times New Roman" w:cs="Times New Roman"/>
                <w:sz w:val="20"/>
                <w:szCs w:val="20"/>
                <w:lang w:val="uk-UA" w:eastAsia="ar-SA"/>
              </w:rPr>
              <w:t xml:space="preserve">задіяти учасником для доставки продукції та/або </w:t>
            </w:r>
            <w:r>
              <w:rPr>
                <w:rFonts w:ascii="Times New Roman" w:eastAsia="Times New Roman" w:hAnsi="Times New Roman" w:cs="Times New Roman"/>
                <w:b/>
                <w:sz w:val="20"/>
                <w:szCs w:val="20"/>
                <w:lang w:val="uk-UA" w:eastAsia="ar-SA"/>
              </w:rPr>
              <w:t>Документ про підтвердження проведення зазначеної обробки.</w:t>
            </w:r>
          </w:p>
        </w:tc>
      </w:tr>
      <w:tr w:rsidR="00B62B6E" w:rsidRPr="00770580" w14:paraId="5D3C2A7B" w14:textId="77777777" w:rsidTr="009F2CA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B9FD9" w14:textId="77777777" w:rsidR="00B62B6E" w:rsidRPr="00AE5D57" w:rsidRDefault="00B62B6E" w:rsidP="00B62B6E">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B4D2A" w14:textId="77777777" w:rsidR="00B62B6E" w:rsidRPr="00AE5D57" w:rsidRDefault="00B62B6E" w:rsidP="00B62B6E">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74A000B3" w14:textId="7D7C5A1C" w:rsidR="00B62B6E" w:rsidRPr="00AE5D57" w:rsidRDefault="00B62B6E" w:rsidP="00B62B6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4BB0D" w14:textId="77777777" w:rsidR="00770580" w:rsidRDefault="00770580" w:rsidP="00770580">
            <w:pPr>
              <w:pStyle w:val="StyleZakonu"/>
              <w:spacing w:after="0" w:line="240" w:lineRule="auto"/>
              <w:rPr>
                <w:iCs/>
              </w:rPr>
            </w:pPr>
            <w:r>
              <w:rPr>
                <w:iCs/>
              </w:rPr>
              <w:t xml:space="preserve">-Інформаційну довідку в довільній формі про наявність в учасника працівників відповідної кваліфікації, які мають необхідні знання та досвід та </w:t>
            </w:r>
            <w:r>
              <w:t>які плануються залучатися під час постачання предмету закупівлі</w:t>
            </w:r>
            <w:r>
              <w:rPr>
                <w:iCs/>
              </w:rPr>
              <w:t>.</w:t>
            </w:r>
          </w:p>
          <w:p w14:paraId="3228925A" w14:textId="77777777" w:rsidR="00770580" w:rsidRDefault="00770580" w:rsidP="00770580">
            <w:pPr>
              <w:pStyle w:val="af"/>
              <w:spacing w:before="0" w:beforeAutospacing="0" w:after="0" w:afterAutospacing="0"/>
              <w:jc w:val="both"/>
              <w:rPr>
                <w:b/>
                <w:iCs/>
                <w:sz w:val="20"/>
                <w:szCs w:val="20"/>
                <w:u w:val="single"/>
              </w:rPr>
            </w:pPr>
            <w:r>
              <w:rPr>
                <w:iCs/>
                <w:sz w:val="20"/>
                <w:szCs w:val="20"/>
              </w:rPr>
              <w:t xml:space="preserve">До Довідки додаються скановані копії з </w:t>
            </w:r>
            <w:r>
              <w:rPr>
                <w:b/>
                <w:iCs/>
                <w:sz w:val="20"/>
                <w:szCs w:val="20"/>
                <w:u w:val="single"/>
              </w:rPr>
              <w:t xml:space="preserve">оригіналів документів: </w:t>
            </w:r>
          </w:p>
          <w:p w14:paraId="59835C1D" w14:textId="77777777" w:rsidR="00770580" w:rsidRDefault="00770580" w:rsidP="00770580">
            <w:pPr>
              <w:pStyle w:val="af"/>
              <w:spacing w:before="0" w:beforeAutospacing="0" w:after="0" w:afterAutospacing="0"/>
              <w:jc w:val="both"/>
              <w:rPr>
                <w:b/>
                <w:iCs/>
                <w:sz w:val="20"/>
                <w:szCs w:val="20"/>
                <w:u w:val="single"/>
              </w:rPr>
            </w:pPr>
            <w:r>
              <w:rPr>
                <w:b/>
                <w:iCs/>
                <w:sz w:val="20"/>
                <w:szCs w:val="20"/>
              </w:rPr>
              <w:t>- Копію трудової книжки працівників в разі наявності найманих працівників;</w:t>
            </w:r>
          </w:p>
          <w:p w14:paraId="1F71A113" w14:textId="77777777" w:rsidR="00770580" w:rsidRDefault="00770580" w:rsidP="00770580">
            <w:pPr>
              <w:suppressAutoHyphens/>
              <w:spacing w:after="0" w:line="240" w:lineRule="exact"/>
              <w:jc w:val="both"/>
              <w:rPr>
                <w:rFonts w:ascii="Times New Roman" w:hAnsi="Times New Roman"/>
                <w:b/>
                <w:sz w:val="20"/>
                <w:szCs w:val="20"/>
                <w:lang w:val="uk-UA"/>
              </w:rPr>
            </w:pPr>
            <w:r>
              <w:rPr>
                <w:rFonts w:ascii="Times New Roman" w:hAnsi="Times New Roman"/>
                <w:b/>
                <w:sz w:val="20"/>
                <w:szCs w:val="20"/>
                <w:lang w:val="uk-UA"/>
              </w:rPr>
              <w:t>- Особові медичні книжки працівників Учасника</w:t>
            </w:r>
            <w:r>
              <w:rPr>
                <w:rFonts w:ascii="Times New Roman" w:hAnsi="Times New Roman"/>
                <w:sz w:val="20"/>
                <w:szCs w:val="20"/>
                <w:lang w:val="uk-UA"/>
              </w:rPr>
              <w:t>, за формою, затвердженої Наказом МОЗ України від 21.02.2013р. №</w:t>
            </w:r>
            <w:r>
              <w:rPr>
                <w:rFonts w:ascii="Times New Roman" w:hAnsi="Times New Roman"/>
                <w:b/>
                <w:sz w:val="20"/>
                <w:szCs w:val="20"/>
                <w:lang w:val="uk-UA"/>
              </w:rPr>
              <w:t>150;</w:t>
            </w:r>
          </w:p>
          <w:p w14:paraId="12B8F92F" w14:textId="653D15E4" w:rsidR="00B62B6E" w:rsidRPr="00832FCC" w:rsidRDefault="00770580" w:rsidP="0077058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b/>
                <w:sz w:val="20"/>
                <w:szCs w:val="20"/>
                <w:lang w:val="uk-UA"/>
              </w:rPr>
              <w:t xml:space="preserve">- Медичні довідки водіїв (водіїв-експедиторів) </w:t>
            </w:r>
            <w:r>
              <w:rPr>
                <w:rFonts w:ascii="Times New Roman" w:hAnsi="Times New Roman"/>
                <w:sz w:val="20"/>
                <w:szCs w:val="20"/>
                <w:lang w:val="uk-UA"/>
              </w:rPr>
              <w:t>щодо придатності до керування транспортним засобом;</w:t>
            </w:r>
          </w:p>
        </w:tc>
      </w:tr>
      <w:tr w:rsidR="00B62B6E" w:rsidRPr="00AE5D57" w14:paraId="37EC93F1" w14:textId="77777777" w:rsidTr="009F2CA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4DBB6332" w:rsidR="00B62B6E" w:rsidRPr="00AE5D57" w:rsidRDefault="00B62B6E" w:rsidP="00B62B6E">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B62B6E" w:rsidRPr="00AE5D57" w:rsidRDefault="00B62B6E" w:rsidP="00B62B6E">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1D45F" w14:textId="77777777" w:rsidR="00B62B6E"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5D012D" w14:textId="77777777" w:rsidR="00B62B6E"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14:paraId="0702EBD3" w14:textId="6B42333B" w:rsidR="00B62B6E"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00B070E1"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161DB447" w14:textId="4D14D775" w:rsidR="00B62B6E"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00B070E1"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7B18C515" w14:textId="77777777" w:rsidR="00B62B6E" w:rsidRDefault="00B62B6E" w:rsidP="00B62B6E">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351313D5" w14:textId="21FC112F" w:rsidR="001D1A57" w:rsidRPr="00AA34EF" w:rsidRDefault="001D1A57" w:rsidP="00B62B6E">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51720CCF" w14:textId="6D3238F4" w:rsidR="00312CA9" w:rsidRPr="00AE5D57" w:rsidRDefault="00005250" w:rsidP="00A50573">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337178" w14:textId="17F67240" w:rsidR="0030280B" w:rsidRPr="00AE5D57" w:rsidRDefault="0030280B" w:rsidP="00A50573">
      <w:pPr>
        <w:spacing w:after="0" w:line="240" w:lineRule="auto"/>
        <w:jc w:val="both"/>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color w:val="000000"/>
          <w:sz w:val="24"/>
          <w:szCs w:val="24"/>
          <w:lang w:val="uk-UA" w:eastAsia="ru-RU"/>
        </w:rPr>
        <w:t xml:space="preserve"> </w:t>
      </w:r>
      <w:r w:rsidRPr="00AE5D57">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sidR="00AE5D57">
        <w:rPr>
          <w:rFonts w:ascii="Times New Roman" w:eastAsia="Times New Roman" w:hAnsi="Times New Roman" w:cs="Times New Roman"/>
          <w:b/>
          <w:bCs/>
          <w:color w:val="000000"/>
          <w:sz w:val="24"/>
          <w:szCs w:val="24"/>
          <w:lang w:val="uk-UA" w:eastAsia="ru-RU"/>
        </w:rPr>
        <w:t xml:space="preserve">ТА ПЕРЕМОЖЦЯ </w:t>
      </w:r>
      <w:r w:rsidRPr="00AE5D57">
        <w:rPr>
          <w:rFonts w:ascii="Times New Roman" w:eastAsia="Times New Roman" w:hAnsi="Times New Roman" w:cs="Times New Roman"/>
          <w:b/>
          <w:bCs/>
          <w:color w:val="000000"/>
          <w:sz w:val="24"/>
          <w:szCs w:val="24"/>
          <w:lang w:val="uk-UA" w:eastAsia="ru-RU"/>
        </w:rPr>
        <w:t xml:space="preserve"> вимогам, визначеним у статті 17 Закону “Про публічні закупівлі”</w:t>
      </w:r>
      <w:r w:rsidR="00314C24" w:rsidRPr="00AE5D57">
        <w:rPr>
          <w:rFonts w:ascii="Times New Roman" w:eastAsia="Times New Roman" w:hAnsi="Times New Roman" w:cs="Times New Roman"/>
          <w:b/>
          <w:bCs/>
          <w:color w:val="000000"/>
          <w:sz w:val="24"/>
          <w:szCs w:val="24"/>
          <w:lang w:val="uk-UA" w:eastAsia="ru-RU"/>
        </w:rPr>
        <w:t xml:space="preserve"> (далі – Закон)</w:t>
      </w:r>
      <w:r w:rsidRPr="00AE5D57">
        <w:rPr>
          <w:rFonts w:ascii="Times New Roman" w:eastAsia="Times New Roman" w:hAnsi="Times New Roman" w:cs="Times New Roman"/>
          <w:b/>
          <w:bCs/>
          <w:color w:val="000000"/>
          <w:sz w:val="24"/>
          <w:szCs w:val="24"/>
          <w:lang w:val="uk-UA" w:eastAsia="ru-RU"/>
        </w:rPr>
        <w:t>.</w:t>
      </w:r>
    </w:p>
    <w:p w14:paraId="214EF548" w14:textId="11BAA3D5" w:rsidR="00A3166A" w:rsidRPr="00AE5D57" w:rsidRDefault="0030280B" w:rsidP="00A50573">
      <w:pPr>
        <w:spacing w:after="0" w:line="240" w:lineRule="auto"/>
        <w:jc w:val="both"/>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lastRenderedPageBreak/>
        <w:t>3. Перелік документів та</w:t>
      </w:r>
      <w:r w:rsidR="00780E9D">
        <w:rPr>
          <w:rFonts w:ascii="Times New Roman" w:eastAsia="Times New Roman" w:hAnsi="Times New Roman" w:cs="Times New Roman"/>
          <w:b/>
          <w:bCs/>
          <w:color w:val="000000"/>
          <w:sz w:val="24"/>
          <w:szCs w:val="24"/>
          <w:lang w:val="uk-UA" w:eastAsia="ru-RU"/>
        </w:rPr>
        <w:t>/або</w:t>
      </w:r>
      <w:r w:rsidRPr="00AE5D57">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Pr>
          <w:rFonts w:ascii="Times New Roman" w:eastAsia="Times New Roman" w:hAnsi="Times New Roman" w:cs="Times New Roman"/>
          <w:b/>
          <w:bCs/>
          <w:color w:val="000000"/>
          <w:sz w:val="24"/>
          <w:szCs w:val="24"/>
          <w:lang w:val="uk-UA" w:eastAsia="ru-RU"/>
        </w:rPr>
        <w:t xml:space="preserve">УЧАСНИКА ТА </w:t>
      </w:r>
      <w:r w:rsidRPr="00AE5D57">
        <w:rPr>
          <w:rFonts w:ascii="Times New Roman" w:eastAsia="Times New Roman" w:hAnsi="Times New Roman" w:cs="Times New Roman"/>
          <w:b/>
          <w:bCs/>
          <w:color w:val="000000"/>
          <w:sz w:val="24"/>
          <w:szCs w:val="24"/>
          <w:lang w:val="uk-UA" w:eastAsia="ru-RU"/>
        </w:rPr>
        <w:t>ПЕРЕМОЖЦЯ вимогам, визначеним у статті 17 Закону  “Про публічні закупівлі”:</w:t>
      </w:r>
    </w:p>
    <w:tbl>
      <w:tblPr>
        <w:tblW w:w="10065" w:type="dxa"/>
        <w:tblInd w:w="-5" w:type="dxa"/>
        <w:tblLayout w:type="fixed"/>
        <w:tblCellMar>
          <w:left w:w="10" w:type="dxa"/>
          <w:right w:w="10" w:type="dxa"/>
        </w:tblCellMar>
        <w:tblLook w:val="04A0" w:firstRow="1" w:lastRow="0" w:firstColumn="1" w:lastColumn="0" w:noHBand="0" w:noVBand="1"/>
      </w:tblPr>
      <w:tblGrid>
        <w:gridCol w:w="15"/>
        <w:gridCol w:w="4096"/>
        <w:gridCol w:w="2977"/>
        <w:gridCol w:w="2977"/>
      </w:tblGrid>
      <w:tr w:rsidR="002E6331" w:rsidRPr="00AE5D57" w14:paraId="59E7BCAA"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pPr>
              <w:pStyle w:val="20"/>
              <w:shd w:val="clear" w:color="auto" w:fill="auto"/>
              <w:spacing w:before="0" w:after="0" w:line="240" w:lineRule="auto"/>
              <w:jc w:val="center"/>
              <w:rPr>
                <w:sz w:val="18"/>
                <w:szCs w:val="18"/>
              </w:rPr>
            </w:pPr>
            <w:bookmarkStart w:id="1" w:name="_Hlk37754101"/>
            <w:r w:rsidRPr="00AE5D57">
              <w:rPr>
                <w:rStyle w:val="211pt"/>
                <w:sz w:val="18"/>
                <w:szCs w:val="18"/>
              </w:rPr>
              <w:t>Підстава для відхилення</w:t>
            </w:r>
          </w:p>
        </w:tc>
        <w:tc>
          <w:tcPr>
            <w:tcW w:w="2977" w:type="dxa"/>
            <w:tcBorders>
              <w:top w:val="single" w:sz="4" w:space="0" w:color="auto"/>
              <w:left w:val="single" w:sz="4" w:space="0" w:color="auto"/>
              <w:bottom w:val="nil"/>
              <w:right w:val="nil"/>
            </w:tcBorders>
            <w:shd w:val="clear" w:color="auto" w:fill="FFFFFF"/>
            <w:vAlign w:val="center"/>
            <w:hideMark/>
          </w:tcPr>
          <w:p w14:paraId="05DBE642" w14:textId="77777777" w:rsidR="002E6331" w:rsidRPr="00AE5D57" w:rsidRDefault="002E6331">
            <w:pPr>
              <w:pStyle w:val="20"/>
              <w:shd w:val="clear" w:color="auto" w:fill="auto"/>
              <w:spacing w:before="0" w:after="0" w:line="240" w:lineRule="auto"/>
              <w:jc w:val="center"/>
              <w:rPr>
                <w:sz w:val="18"/>
                <w:szCs w:val="18"/>
              </w:rPr>
            </w:pPr>
            <w:r w:rsidRPr="00AE5D57">
              <w:rPr>
                <w:rStyle w:val="211pt"/>
                <w:sz w:val="18"/>
                <w:szCs w:val="18"/>
              </w:rPr>
              <w:t>Учасники процедури закупівлі</w:t>
            </w:r>
          </w:p>
        </w:tc>
        <w:tc>
          <w:tcPr>
            <w:tcW w:w="2977"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AE5D57" w:rsidRDefault="002E6331">
            <w:pPr>
              <w:pStyle w:val="20"/>
              <w:shd w:val="clear" w:color="auto" w:fill="auto"/>
              <w:spacing w:before="0" w:after="0" w:line="240" w:lineRule="auto"/>
              <w:jc w:val="center"/>
              <w:rPr>
                <w:sz w:val="18"/>
                <w:szCs w:val="18"/>
              </w:rPr>
            </w:pPr>
            <w:r w:rsidRPr="00AE5D57">
              <w:rPr>
                <w:rStyle w:val="211pt"/>
                <w:sz w:val="18"/>
                <w:szCs w:val="18"/>
              </w:rPr>
              <w:t>Переможець процедури закупівлі</w:t>
            </w:r>
          </w:p>
        </w:tc>
      </w:tr>
      <w:tr w:rsidR="002E6331" w:rsidRPr="00AE5D57" w14:paraId="79DB487F"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2A3DA811" w14:textId="77777777" w:rsidR="002E6331" w:rsidRPr="00AE5D57" w:rsidRDefault="002E6331">
            <w:pPr>
              <w:pStyle w:val="20"/>
              <w:shd w:val="clear" w:color="auto" w:fill="auto"/>
              <w:spacing w:before="0" w:after="0" w:line="240" w:lineRule="auto"/>
              <w:jc w:val="center"/>
              <w:rPr>
                <w:sz w:val="18"/>
                <w:szCs w:val="18"/>
              </w:rPr>
            </w:pPr>
            <w:r w:rsidRPr="00AE5D57">
              <w:rPr>
                <w:rStyle w:val="29"/>
                <w:sz w:val="18"/>
                <w:szCs w:val="18"/>
              </w:rPr>
              <w:t>Частина перша статті 17 Закону</w:t>
            </w:r>
          </w:p>
        </w:tc>
        <w:tc>
          <w:tcPr>
            <w:tcW w:w="2977"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pPr>
              <w:spacing w:line="256" w:lineRule="auto"/>
              <w:rPr>
                <w:rFonts w:ascii="Times New Roman" w:hAnsi="Times New Roman" w:cs="Times New Roman"/>
                <w:sz w:val="18"/>
                <w:szCs w:val="18"/>
              </w:rPr>
            </w:pPr>
          </w:p>
        </w:tc>
        <w:tc>
          <w:tcPr>
            <w:tcW w:w="2977" w:type="dxa"/>
            <w:tcBorders>
              <w:top w:val="single" w:sz="4" w:space="0" w:color="auto"/>
              <w:left w:val="single" w:sz="4" w:space="0" w:color="auto"/>
              <w:bottom w:val="nil"/>
              <w:right w:val="single" w:sz="4" w:space="0" w:color="auto"/>
            </w:tcBorders>
            <w:shd w:val="clear" w:color="auto" w:fill="FFFFFF"/>
          </w:tcPr>
          <w:p w14:paraId="3C468EA6" w14:textId="77777777" w:rsidR="002E6331" w:rsidRPr="00AE5D57" w:rsidRDefault="002E6331">
            <w:pPr>
              <w:spacing w:line="256" w:lineRule="auto"/>
              <w:rPr>
                <w:rFonts w:ascii="Times New Roman" w:hAnsi="Times New Roman" w:cs="Times New Roman"/>
                <w:sz w:val="18"/>
                <w:szCs w:val="18"/>
              </w:rPr>
            </w:pPr>
          </w:p>
        </w:tc>
      </w:tr>
      <w:tr w:rsidR="002E6331" w:rsidRPr="00EF1923" w14:paraId="44ACB024"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6C793A4D" w14:textId="77777777" w:rsidR="002E6331" w:rsidRPr="00AE5D57" w:rsidRDefault="002E6331">
            <w:pPr>
              <w:pStyle w:val="20"/>
              <w:shd w:val="clear" w:color="auto" w:fill="auto"/>
              <w:spacing w:before="0" w:after="0" w:line="240" w:lineRule="auto"/>
              <w:rPr>
                <w:sz w:val="18"/>
                <w:szCs w:val="18"/>
              </w:rPr>
            </w:pPr>
            <w:r w:rsidRPr="00AE5D57">
              <w:rPr>
                <w:rStyle w:val="29"/>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77" w:type="dxa"/>
            <w:tcBorders>
              <w:top w:val="single" w:sz="4" w:space="0" w:color="auto"/>
              <w:left w:val="single" w:sz="4" w:space="0" w:color="auto"/>
              <w:bottom w:val="nil"/>
              <w:right w:val="nil"/>
            </w:tcBorders>
            <w:shd w:val="clear" w:color="auto" w:fill="FFFFFF"/>
            <w:hideMark/>
          </w:tcPr>
          <w:p w14:paraId="01BE9A15" w14:textId="0D6FC2D5"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6D5D159D"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під час проведення процедур закупівель,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0829BFB8" w14:textId="6DDFB4BC" w:rsidR="00EF1923" w:rsidRPr="0059099F" w:rsidRDefault="00EF1923" w:rsidP="0059099F">
            <w:pPr>
              <w:pStyle w:val="20"/>
              <w:shd w:val="clear" w:color="auto" w:fill="auto"/>
              <w:spacing w:before="0" w:after="0" w:line="240" w:lineRule="auto"/>
              <w:rPr>
                <w:sz w:val="18"/>
                <w:szCs w:val="18"/>
                <w:lang w:val="uk-UA"/>
              </w:rPr>
            </w:pPr>
          </w:p>
        </w:tc>
      </w:tr>
      <w:tr w:rsidR="002E6331" w:rsidRPr="00E2751C" w14:paraId="029753BE"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2FEE2BB0"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Borders>
              <w:top w:val="single" w:sz="4" w:space="0" w:color="auto"/>
              <w:left w:val="single" w:sz="4" w:space="0" w:color="auto"/>
              <w:bottom w:val="nil"/>
              <w:right w:val="nil"/>
            </w:tcBorders>
            <w:shd w:val="clear" w:color="auto" w:fill="FFFFFF"/>
            <w:hideMark/>
          </w:tcPr>
          <w:p w14:paraId="5F0EC897" w14:textId="55C77CF5"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28E85429"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06FD0B4A" w14:textId="77777777"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p>
          <w:p w14:paraId="553237E6" w14:textId="04FCB225" w:rsidR="00AA0C4B" w:rsidRPr="0059099F" w:rsidRDefault="006C2BEF" w:rsidP="0059099F">
            <w:pPr>
              <w:jc w:val="both"/>
              <w:rPr>
                <w:rFonts w:ascii="Times New Roman" w:eastAsia="Times New Roman" w:hAnsi="Times New Roman" w:cs="Times New Roman"/>
                <w:sz w:val="24"/>
                <w:szCs w:val="24"/>
                <w:lang w:val="uk-UA" w:eastAsia="ar-SA"/>
              </w:rPr>
            </w:pPr>
            <w:r w:rsidRPr="0059099F">
              <w:rPr>
                <w:rFonts w:ascii="Times New Roman" w:eastAsia="Times New Roman" w:hAnsi="Times New Roman" w:cs="Times New Roman"/>
                <w:sz w:val="24"/>
                <w:szCs w:val="24"/>
                <w:lang w:val="uk-UA" w:eastAsia="ar-SA"/>
              </w:rPr>
              <w:t>У зв’язку з тим , що станом на дату оприлюднення оголошення про проведення відкритих торгів відповідний реєстр не працює, переможець надає</w:t>
            </w:r>
            <w:r w:rsidR="00F538EF" w:rsidRPr="0059099F">
              <w:rPr>
                <w:rFonts w:ascii="Times New Roman" w:eastAsia="Times New Roman" w:hAnsi="Times New Roman" w:cs="Times New Roman"/>
                <w:sz w:val="24"/>
                <w:szCs w:val="24"/>
                <w:lang w:val="uk-UA" w:eastAsia="ar-SA"/>
              </w:rPr>
              <w:t xml:space="preserve"> Витяг з Єдиного державного реєстру осіб, які вчинили корупційні або пов’язані з корупцією правопорушення або</w:t>
            </w:r>
            <w:r w:rsidRPr="0059099F">
              <w:rPr>
                <w:rFonts w:ascii="Times New Roman" w:eastAsia="Times New Roman" w:hAnsi="Times New Roman" w:cs="Times New Roman"/>
                <w:sz w:val="24"/>
                <w:szCs w:val="24"/>
                <w:lang w:val="uk-UA" w:eastAsia="ar-SA"/>
              </w:rPr>
              <w:t xml:space="preserve"> інформаційну довідку з Єдиного державного реєстру осіб, які вчинили корупційні або пов’язані з корупцією правопорушення, видану відповідно до ПОЛОЖЕННЯ</w:t>
            </w:r>
            <w:r w:rsidRPr="0059099F">
              <w:rPr>
                <w:rFonts w:ascii="Times New Roman" w:eastAsia="Times New Roman" w:hAnsi="Times New Roman" w:cs="Times New Roman"/>
                <w:sz w:val="24"/>
                <w:szCs w:val="24"/>
                <w:lang w:val="uk-UA" w:eastAsia="ar-SA"/>
              </w:rPr>
              <w:br/>
              <w:t>про Єдиний державний реєстр осіб, які вчинили корупційні або пов’язані з корупцією правопорушення, затвердженого Рішенням Національного</w:t>
            </w:r>
            <w:r w:rsidRPr="0059099F">
              <w:rPr>
                <w:rFonts w:ascii="Times New Roman" w:eastAsia="Times New Roman" w:hAnsi="Times New Roman" w:cs="Times New Roman"/>
                <w:sz w:val="24"/>
                <w:szCs w:val="24"/>
                <w:lang w:val="uk-UA" w:eastAsia="ar-SA"/>
              </w:rPr>
              <w:br/>
              <w:t>агентства з питань</w:t>
            </w:r>
            <w:r w:rsidRPr="0059099F">
              <w:rPr>
                <w:rFonts w:ascii="Times New Roman" w:eastAsia="Times New Roman" w:hAnsi="Times New Roman" w:cs="Times New Roman"/>
                <w:sz w:val="24"/>
                <w:szCs w:val="24"/>
                <w:lang w:val="uk-UA" w:eastAsia="ar-SA"/>
              </w:rPr>
              <w:br/>
              <w:t>запобігання корупції</w:t>
            </w:r>
            <w:r w:rsidRPr="0059099F">
              <w:rPr>
                <w:rFonts w:ascii="Times New Roman" w:eastAsia="Times New Roman" w:hAnsi="Times New Roman" w:cs="Times New Roman"/>
                <w:sz w:val="24"/>
                <w:szCs w:val="24"/>
                <w:lang w:val="uk-UA" w:eastAsia="ar-SA"/>
              </w:rPr>
              <w:br/>
              <w:t xml:space="preserve">09.02.2018  № 166 </w:t>
            </w:r>
          </w:p>
        </w:tc>
      </w:tr>
      <w:tr w:rsidR="002E6331" w:rsidRPr="00E2751C" w14:paraId="61BB0C9B"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27443B2"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50E6BFC" w14:textId="77777777" w:rsidR="00BB4FFD" w:rsidRPr="0059099F" w:rsidRDefault="00BB4FFD"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0D466C72" w14:textId="67A044A0" w:rsidR="00EF1923" w:rsidRPr="0059099F" w:rsidRDefault="00AA0C4B" w:rsidP="0059099F">
            <w:pPr>
              <w:tabs>
                <w:tab w:val="left" w:pos="1935"/>
                <w:tab w:val="left" w:pos="4005"/>
                <w:tab w:val="left" w:pos="7605"/>
                <w:tab w:val="left" w:pos="8647"/>
              </w:tabs>
              <w:jc w:val="both"/>
              <w:rPr>
                <w:rFonts w:ascii="Times New Roman" w:eastAsia="Times New Roman" w:hAnsi="Times New Roman" w:cs="Times New Roman"/>
                <w:sz w:val="24"/>
                <w:szCs w:val="24"/>
                <w:lang w:val="uk-UA" w:eastAsia="ar-SA"/>
              </w:rPr>
            </w:pPr>
            <w:r w:rsidRPr="0059099F">
              <w:rPr>
                <w:rFonts w:ascii="Times New Roman" w:eastAsia="Times New Roman" w:hAnsi="Times New Roman" w:cs="Times New Roman"/>
                <w:sz w:val="24"/>
                <w:szCs w:val="24"/>
                <w:lang w:val="uk-UA" w:eastAsia="ar-SA"/>
              </w:rPr>
              <w:t xml:space="preserve">У зв’язку з тим , що станом на дату оприлюднення оголошення про проведення відкритих торгів відповідний реєстр не працює, переможець надає </w:t>
            </w:r>
            <w:r w:rsidR="00936FC0" w:rsidRPr="0059099F">
              <w:rPr>
                <w:rFonts w:ascii="Times New Roman" w:eastAsia="Times New Roman" w:hAnsi="Times New Roman" w:cs="Times New Roman"/>
                <w:sz w:val="24"/>
                <w:szCs w:val="24"/>
                <w:lang w:val="uk-UA" w:eastAsia="ar-SA"/>
              </w:rPr>
              <w:t>інформаційну довідку</w:t>
            </w:r>
            <w:r w:rsidRPr="0059099F">
              <w:rPr>
                <w:rFonts w:ascii="Times New Roman" w:eastAsia="Times New Roman" w:hAnsi="Times New Roman" w:cs="Times New Roman"/>
                <w:sz w:val="24"/>
                <w:szCs w:val="24"/>
                <w:lang w:val="uk-UA" w:eastAsia="ar-SA"/>
              </w:rPr>
              <w:t xml:space="preserve"> з Єдиного державного реєстру осіб, які вчинили корупційні або пов’язані з корупцією правопорушення</w:t>
            </w:r>
            <w:r w:rsidR="006C2BEF" w:rsidRPr="0059099F">
              <w:rPr>
                <w:rFonts w:ascii="Times New Roman" w:eastAsia="Times New Roman" w:hAnsi="Times New Roman" w:cs="Times New Roman"/>
                <w:sz w:val="24"/>
                <w:szCs w:val="24"/>
                <w:lang w:val="uk-UA" w:eastAsia="ar-SA"/>
              </w:rPr>
              <w:t>, видану відповідно до ПОЛОЖЕННЯ</w:t>
            </w:r>
            <w:r w:rsidR="006C2BEF" w:rsidRPr="0059099F">
              <w:rPr>
                <w:rFonts w:ascii="Times New Roman" w:eastAsia="Times New Roman" w:hAnsi="Times New Roman" w:cs="Times New Roman"/>
                <w:sz w:val="24"/>
                <w:szCs w:val="24"/>
                <w:lang w:val="uk-UA" w:eastAsia="ar-SA"/>
              </w:rPr>
              <w:br/>
              <w:t>про Єдиний державний реєстр осіб, які вчинили корупційні або пов’язані з корупцією правопорушення, затвердженого Рішенням Національного</w:t>
            </w:r>
            <w:r w:rsidR="006C2BEF" w:rsidRPr="0059099F">
              <w:rPr>
                <w:rFonts w:ascii="Times New Roman" w:eastAsia="Times New Roman" w:hAnsi="Times New Roman" w:cs="Times New Roman"/>
                <w:sz w:val="24"/>
                <w:szCs w:val="24"/>
                <w:lang w:val="uk-UA" w:eastAsia="ar-SA"/>
              </w:rPr>
              <w:br/>
              <w:t>агентства з питань</w:t>
            </w:r>
            <w:r w:rsidR="006C2BEF" w:rsidRPr="0059099F">
              <w:rPr>
                <w:rFonts w:ascii="Times New Roman" w:eastAsia="Times New Roman" w:hAnsi="Times New Roman" w:cs="Times New Roman"/>
                <w:sz w:val="24"/>
                <w:szCs w:val="24"/>
                <w:lang w:val="uk-UA" w:eastAsia="ar-SA"/>
              </w:rPr>
              <w:br/>
              <w:t>запобігання корупції</w:t>
            </w:r>
            <w:r w:rsidR="006C2BEF" w:rsidRPr="0059099F">
              <w:rPr>
                <w:rFonts w:ascii="Times New Roman" w:eastAsia="Times New Roman" w:hAnsi="Times New Roman" w:cs="Times New Roman"/>
                <w:sz w:val="24"/>
                <w:szCs w:val="24"/>
                <w:lang w:val="uk-UA" w:eastAsia="ar-SA"/>
              </w:rPr>
              <w:br/>
              <w:t>09.02.2018  № 166</w:t>
            </w:r>
            <w:r w:rsidR="00085CD7" w:rsidRPr="0059099F">
              <w:rPr>
                <w:rFonts w:ascii="Times New Roman" w:eastAsia="Times New Roman" w:hAnsi="Times New Roman" w:cs="Times New Roman"/>
                <w:sz w:val="24"/>
                <w:szCs w:val="24"/>
                <w:lang w:val="uk-UA" w:eastAsia="ar-SA"/>
              </w:rPr>
              <w:t xml:space="preserve">. </w:t>
            </w:r>
            <w:r w:rsidRPr="0059099F">
              <w:rPr>
                <w:rFonts w:ascii="Times New Roman" w:eastAsia="Times New Roman" w:hAnsi="Times New Roman" w:cs="Times New Roman"/>
                <w:sz w:val="24"/>
                <w:szCs w:val="24"/>
                <w:lang w:val="uk-UA" w:eastAsia="ar-SA"/>
              </w:rPr>
              <w:t xml:space="preserve"> </w:t>
            </w:r>
          </w:p>
        </w:tc>
      </w:tr>
      <w:tr w:rsidR="002E6331" w:rsidRPr="00FA4A9A" w14:paraId="4231AFD8"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5FDF832E" w14:textId="77777777" w:rsidR="002E6331" w:rsidRPr="0069130D" w:rsidRDefault="002E6331">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auto"/>
              <w:left w:val="single" w:sz="4" w:space="0" w:color="auto"/>
              <w:bottom w:val="single" w:sz="4" w:space="0" w:color="auto"/>
              <w:right w:val="nil"/>
            </w:tcBorders>
            <w:shd w:val="clear" w:color="auto" w:fill="FFFFFF"/>
            <w:hideMark/>
          </w:tcPr>
          <w:p w14:paraId="1CB852A1" w14:textId="5248C5D9" w:rsidR="002E6331" w:rsidRPr="0059099F" w:rsidRDefault="003206BE"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2E6331" w:rsidRPr="0059099F">
              <w:rPr>
                <w:rStyle w:val="29"/>
                <w:sz w:val="18"/>
                <w:szCs w:val="18"/>
              </w:rPr>
              <w:t>учасників не вимагаються</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8AACA4C" w14:textId="654ED04F" w:rsidR="00FA4A9A" w:rsidRPr="0059099F" w:rsidRDefault="00FA4A9A" w:rsidP="0059099F">
            <w:pPr>
              <w:widowControl w:val="0"/>
              <w:pBdr>
                <w:top w:val="nil"/>
                <w:left w:val="nil"/>
                <w:bottom w:val="nil"/>
                <w:right w:val="nil"/>
                <w:between w:val="nil"/>
              </w:pBdr>
              <w:jc w:val="both"/>
              <w:rPr>
                <w:rFonts w:ascii="Times New Roman" w:hAnsi="Times New Roman" w:cs="Times New Roman"/>
                <w:sz w:val="24"/>
                <w:szCs w:val="24"/>
              </w:rPr>
            </w:pPr>
            <w:r w:rsidRPr="0059099F">
              <w:rPr>
                <w:rFonts w:ascii="Times New Roman" w:hAnsi="Times New Roman" w:cs="Times New Roman"/>
                <w:sz w:val="24"/>
                <w:szCs w:val="24"/>
              </w:rPr>
              <w:t xml:space="preserve">Перевіряється замовником у Зведених відомостях про рішення органів Комітету про визнання вчинення суб’єктами </w:t>
            </w:r>
            <w:r w:rsidR="00085CD7" w:rsidRPr="0059099F">
              <w:rPr>
                <w:rFonts w:ascii="Times New Roman" w:hAnsi="Times New Roman" w:cs="Times New Roman"/>
                <w:sz w:val="24"/>
                <w:szCs w:val="24"/>
                <w:lang w:val="uk-UA"/>
              </w:rPr>
              <w:t>г</w:t>
            </w:r>
            <w:r w:rsidRPr="0059099F">
              <w:rPr>
                <w:rFonts w:ascii="Times New Roman" w:hAnsi="Times New Roman" w:cs="Times New Roman"/>
                <w:sz w:val="24"/>
                <w:szCs w:val="24"/>
              </w:rPr>
              <w:t>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14:paraId="5B1F9987" w14:textId="77777777" w:rsidR="00FA4A9A" w:rsidRPr="0059099F" w:rsidRDefault="00FA4A9A" w:rsidP="0059099F">
            <w:pPr>
              <w:widowControl w:val="0"/>
              <w:pBdr>
                <w:top w:val="nil"/>
                <w:left w:val="nil"/>
                <w:bottom w:val="nil"/>
                <w:right w:val="nil"/>
                <w:between w:val="nil"/>
              </w:pBdr>
              <w:jc w:val="both"/>
              <w:rPr>
                <w:rFonts w:ascii="Times New Roman" w:hAnsi="Times New Roman" w:cs="Times New Roman"/>
                <w:bCs/>
                <w:color w:val="0070C0"/>
                <w:sz w:val="24"/>
                <w:szCs w:val="24"/>
              </w:rPr>
            </w:pPr>
            <w:r w:rsidRPr="0059099F">
              <w:rPr>
                <w:rFonts w:ascii="Times New Roman" w:hAnsi="Times New Roman" w:cs="Times New Roman"/>
                <w:bCs/>
                <w:color w:val="0070C0"/>
                <w:sz w:val="24"/>
                <w:szCs w:val="24"/>
              </w:rPr>
              <w:t>Оприлюднена у формі відкритих даних  на веб-ресурсі:</w:t>
            </w:r>
          </w:p>
          <w:p w14:paraId="6646B8F0" w14:textId="6651BAAA" w:rsidR="00FA4A9A" w:rsidRPr="0059099F" w:rsidRDefault="00E2751C" w:rsidP="0059099F">
            <w:pPr>
              <w:pStyle w:val="20"/>
              <w:shd w:val="clear" w:color="auto" w:fill="auto"/>
              <w:spacing w:before="0" w:after="0" w:line="240" w:lineRule="auto"/>
              <w:rPr>
                <w:color w:val="000000"/>
                <w:sz w:val="18"/>
                <w:szCs w:val="18"/>
                <w:shd w:val="clear" w:color="auto" w:fill="FFFFFF"/>
                <w:lang w:val="uk-UA" w:eastAsia="uk-UA" w:bidi="uk-UA"/>
              </w:rPr>
            </w:pPr>
            <w:hyperlink r:id="rId8" w:history="1">
              <w:r w:rsidR="00FA4A9A" w:rsidRPr="0059099F">
                <w:rPr>
                  <w:rStyle w:val="a6"/>
                  <w:bCs/>
                  <w:i/>
                  <w:iCs/>
                  <w:sz w:val="24"/>
                  <w:szCs w:val="24"/>
                </w:rPr>
                <w:t>https://amcu.gov.ua/</w:t>
              </w:r>
            </w:hyperlink>
          </w:p>
        </w:tc>
      </w:tr>
      <w:tr w:rsidR="002E6331" w:rsidRPr="0069130D" w14:paraId="4D6DAD11"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733D773" w14:textId="23C27652"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 xml:space="preserve">5. </w:t>
            </w:r>
            <w:r w:rsidR="009731B9" w:rsidRPr="009731B9">
              <w:rPr>
                <w:color w:val="000000"/>
                <w:sz w:val="18"/>
                <w:szCs w:val="18"/>
                <w:shd w:val="clear" w:color="auto" w:fill="FFFFFF"/>
                <w:lang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977"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vMerge w:val="restart"/>
            <w:tcBorders>
              <w:top w:val="single" w:sz="4" w:space="0" w:color="auto"/>
              <w:left w:val="single" w:sz="4" w:space="0" w:color="auto"/>
              <w:right w:val="single" w:sz="4" w:space="0" w:color="auto"/>
            </w:tcBorders>
            <w:shd w:val="clear" w:color="auto" w:fill="FFFFFF"/>
            <w:hideMark/>
          </w:tcPr>
          <w:p w14:paraId="354E4866" w14:textId="54E46D97" w:rsidR="0069130D" w:rsidRPr="0059099F" w:rsidRDefault="0069130D" w:rsidP="0059099F">
            <w:pPr>
              <w:widowControl w:val="0"/>
              <w:jc w:val="both"/>
              <w:rPr>
                <w:rFonts w:ascii="Times New Roman" w:hAnsi="Times New Roman" w:cs="Times New Roman"/>
                <w:sz w:val="24"/>
                <w:szCs w:val="24"/>
              </w:rPr>
            </w:pPr>
            <w:r w:rsidRPr="0059099F">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59099F">
              <w:rPr>
                <w:rFonts w:ascii="Times New Roman" w:hAnsi="Times New Roman" w:cs="Times New Roman"/>
                <w:sz w:val="24"/>
                <w:szCs w:val="24"/>
              </w:rPr>
              <w:t>,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w:t>
            </w:r>
            <w:r w:rsidR="00936FC0" w:rsidRPr="0059099F">
              <w:rPr>
                <w:rFonts w:ascii="Times New Roman" w:hAnsi="Times New Roman" w:cs="Times New Roman"/>
                <w:sz w:val="24"/>
                <w:szCs w:val="24"/>
              </w:rPr>
              <w:br/>
              <w:t>справ України</w:t>
            </w:r>
            <w:r w:rsidR="00936FC0" w:rsidRPr="0059099F">
              <w:rPr>
                <w:rFonts w:ascii="Times New Roman" w:hAnsi="Times New Roman" w:cs="Times New Roman"/>
                <w:sz w:val="24"/>
                <w:szCs w:val="24"/>
              </w:rPr>
              <w:br/>
              <w:t>30 березня 2022 року</w:t>
            </w:r>
            <w:hyperlink r:id="rId9" w:anchor="n8" w:tgtFrame="_blank" w:history="1">
              <w:r w:rsidR="00936FC0" w:rsidRPr="0059099F">
                <w:rPr>
                  <w:rFonts w:ascii="Times New Roman" w:hAnsi="Times New Roman" w:cs="Times New Roman"/>
                  <w:sz w:val="24"/>
                  <w:szCs w:val="24"/>
                </w:rPr>
                <w:t> № 207</w:t>
              </w:r>
            </w:hyperlink>
            <w:r w:rsidRPr="0059099F">
              <w:rPr>
                <w:rFonts w:ascii="Times New Roman" w:hAnsi="Times New Roman" w:cs="Times New Roman"/>
                <w:sz w:val="24"/>
                <w:szCs w:val="24"/>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73C44E7" w14:textId="77777777" w:rsidR="0069130D" w:rsidRPr="0059099F" w:rsidRDefault="0069130D" w:rsidP="0059099F">
            <w:pPr>
              <w:widowControl w:val="0"/>
              <w:jc w:val="both"/>
              <w:rPr>
                <w:rFonts w:ascii="Times New Roman" w:hAnsi="Times New Roman" w:cs="Times New Roman"/>
                <w:sz w:val="24"/>
                <w:szCs w:val="24"/>
              </w:rPr>
            </w:pPr>
            <w:r w:rsidRPr="0059099F">
              <w:rPr>
                <w:rFonts w:ascii="Times New Roman" w:hAnsi="Times New Roman" w:cs="Times New Roman"/>
                <w:sz w:val="24"/>
                <w:szCs w:val="24"/>
              </w:rPr>
              <w:t> </w:t>
            </w:r>
          </w:p>
          <w:p w14:paraId="7E2C0F35" w14:textId="77777777" w:rsidR="0069130D" w:rsidRPr="0059099F" w:rsidRDefault="0069130D" w:rsidP="0059099F">
            <w:pPr>
              <w:widowControl w:val="0"/>
              <w:jc w:val="both"/>
              <w:rPr>
                <w:rFonts w:ascii="Times New Roman" w:hAnsi="Times New Roman" w:cs="Times New Roman"/>
                <w:sz w:val="24"/>
                <w:szCs w:val="24"/>
              </w:rPr>
            </w:pPr>
            <w:r w:rsidRPr="0059099F">
              <w:rPr>
                <w:rFonts w:ascii="Times New Roman" w:hAnsi="Times New Roman" w:cs="Times New Roman"/>
                <w:sz w:val="24"/>
                <w:szCs w:val="24"/>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53C389ED" w14:textId="0BA902EC" w:rsidR="0069130D" w:rsidRPr="0059099F" w:rsidRDefault="0069130D" w:rsidP="0059099F">
            <w:pPr>
              <w:widowControl w:val="0"/>
              <w:jc w:val="both"/>
              <w:rPr>
                <w:color w:val="000000"/>
                <w:sz w:val="18"/>
                <w:szCs w:val="18"/>
                <w:shd w:val="clear" w:color="auto" w:fill="FFFFFF"/>
                <w:lang w:val="uk-UA" w:eastAsia="uk-UA" w:bidi="uk-UA"/>
              </w:rPr>
            </w:pPr>
            <w:r w:rsidRPr="0059099F">
              <w:rPr>
                <w:rFonts w:ascii="Times New Roman" w:hAnsi="Times New Roman" w:cs="Times New Roman"/>
                <w:sz w:val="24"/>
                <w:szCs w:val="24"/>
              </w:rPr>
              <w:t xml:space="preserve"> Замовник може перевірити витяг на офіційному сайті МВС за посиланням </w:t>
            </w:r>
            <w:hyperlink r:id="rId10" w:history="1">
              <w:r w:rsidRPr="0059099F">
                <w:rPr>
                  <w:rFonts w:ascii="Times New Roman" w:hAnsi="Times New Roman" w:cs="Times New Roman"/>
                  <w:sz w:val="24"/>
                  <w:szCs w:val="24"/>
                </w:rPr>
                <w:t>https://vytiah.mvs.gov.ua/app/checkStatus</w:t>
              </w:r>
            </w:hyperlink>
            <w:r w:rsidRPr="0059099F">
              <w:rPr>
                <w:color w:val="000000"/>
                <w:sz w:val="18"/>
                <w:szCs w:val="18"/>
                <w:shd w:val="clear" w:color="auto" w:fill="FFFFFF"/>
                <w:lang w:val="uk-UA" w:eastAsia="uk-UA" w:bidi="uk-UA"/>
              </w:rPr>
              <w:t>.</w:t>
            </w:r>
          </w:p>
          <w:p w14:paraId="3E188330" w14:textId="217F8CEE" w:rsidR="00BC45ED" w:rsidRPr="0059099F" w:rsidRDefault="00BC45ED" w:rsidP="0059099F">
            <w:pPr>
              <w:pStyle w:val="20"/>
              <w:shd w:val="clear" w:color="auto" w:fill="auto"/>
              <w:spacing w:before="0" w:after="0" w:line="240" w:lineRule="auto"/>
              <w:rPr>
                <w:color w:val="000000"/>
                <w:sz w:val="18"/>
                <w:szCs w:val="18"/>
                <w:shd w:val="clear" w:color="auto" w:fill="FFFFFF"/>
                <w:lang w:val="uk-UA" w:eastAsia="uk-UA" w:bidi="uk-UA"/>
              </w:rPr>
            </w:pPr>
          </w:p>
        </w:tc>
      </w:tr>
      <w:tr w:rsidR="002E6331" w:rsidRPr="00AE5D57" w14:paraId="41F980CC"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3953CD9" w14:textId="526EB819"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 xml:space="preserve">6. </w:t>
            </w:r>
            <w:r w:rsidR="009731B9" w:rsidRPr="009731B9">
              <w:rPr>
                <w:color w:val="000000"/>
                <w:sz w:val="18"/>
                <w:szCs w:val="18"/>
                <w:shd w:val="clear" w:color="auto" w:fill="FFFFFF"/>
                <w:lang w:eastAsia="uk-UA" w:bidi="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977" w:type="dxa"/>
            <w:vMerge/>
            <w:tcBorders>
              <w:top w:val="single" w:sz="4" w:space="0" w:color="auto"/>
              <w:left w:val="single" w:sz="4" w:space="0" w:color="auto"/>
              <w:bottom w:val="single" w:sz="4" w:space="0" w:color="auto"/>
              <w:right w:val="nil"/>
            </w:tcBorders>
            <w:vAlign w:val="center"/>
            <w:hideMark/>
          </w:tcPr>
          <w:p w14:paraId="0F4BF1E1" w14:textId="77777777" w:rsidR="002E6331" w:rsidRPr="0059099F" w:rsidRDefault="002E6331" w:rsidP="0059099F">
            <w:pPr>
              <w:spacing w:line="256" w:lineRule="auto"/>
              <w:jc w:val="both"/>
              <w:rPr>
                <w:rFonts w:ascii="Times New Roman" w:eastAsia="Times New Roman" w:hAnsi="Times New Roman" w:cs="Times New Roman"/>
                <w:color w:val="000000"/>
                <w:sz w:val="18"/>
                <w:szCs w:val="18"/>
                <w:shd w:val="clear" w:color="auto" w:fill="FFFFFF"/>
                <w:lang w:bidi="uk-UA"/>
              </w:rPr>
            </w:pPr>
          </w:p>
        </w:tc>
        <w:tc>
          <w:tcPr>
            <w:tcW w:w="2977" w:type="dxa"/>
            <w:vMerge/>
            <w:tcBorders>
              <w:left w:val="single" w:sz="4" w:space="0" w:color="auto"/>
              <w:bottom w:val="single" w:sz="4" w:space="0" w:color="auto"/>
              <w:right w:val="single" w:sz="4" w:space="0" w:color="auto"/>
            </w:tcBorders>
            <w:shd w:val="clear" w:color="auto" w:fill="FFFFFF"/>
          </w:tcPr>
          <w:p w14:paraId="6F8AFC2F"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r>
      <w:tr w:rsidR="002E6331" w:rsidRPr="00AE5D57" w14:paraId="5C264E3E"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1BCEF757"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5EF80662" w:rsidR="002E6331" w:rsidRPr="0059099F" w:rsidRDefault="002E6331" w:rsidP="0059099F">
            <w:pPr>
              <w:pStyle w:val="20"/>
              <w:shd w:val="clear" w:color="auto" w:fill="auto"/>
              <w:spacing w:before="0" w:after="0" w:line="240" w:lineRule="auto"/>
              <w:rPr>
                <w:color w:val="000000"/>
                <w:sz w:val="18"/>
                <w:szCs w:val="18"/>
                <w:shd w:val="clear" w:color="auto" w:fill="FFFFFF"/>
                <w:lang w:eastAsia="uk-UA" w:bidi="uk-UA"/>
              </w:rPr>
            </w:pPr>
            <w:r w:rsidRPr="0059099F">
              <w:rPr>
                <w:rStyle w:val="29"/>
                <w:sz w:val="18"/>
                <w:szCs w:val="18"/>
              </w:rPr>
              <w:t xml:space="preserve">перевіряється безпосередньо замовником під час проведення процедур закупівель,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6331" w:rsidRPr="00AA0C4B" w14:paraId="79290904"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4494750B"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977" w:type="dxa"/>
            <w:tcBorders>
              <w:top w:val="single" w:sz="4" w:space="0" w:color="auto"/>
              <w:left w:val="single" w:sz="4" w:space="0" w:color="auto"/>
              <w:bottom w:val="nil"/>
              <w:right w:val="nil"/>
            </w:tcBorders>
            <w:shd w:val="clear" w:color="auto" w:fill="FFFFFF"/>
            <w:hideMark/>
          </w:tcPr>
          <w:p w14:paraId="0E5AFCA4" w14:textId="0FC579C2"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2C3294C2"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реєстрі підприємств, щодо яких порушено провадження у справі про банкрутство,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46FFF8A5" w14:textId="7055B1AA" w:rsidR="00AA0C4B" w:rsidRPr="0059099F" w:rsidRDefault="00D16524" w:rsidP="0059099F">
            <w:pPr>
              <w:jc w:val="both"/>
              <w:rPr>
                <w:rFonts w:ascii="Times New Roman" w:eastAsia="Times New Roman" w:hAnsi="Times New Roman" w:cs="Times New Roman"/>
                <w:sz w:val="24"/>
                <w:szCs w:val="24"/>
                <w:lang w:val="uk-UA"/>
              </w:rPr>
            </w:pPr>
            <w:r w:rsidRPr="0059099F">
              <w:rPr>
                <w:rFonts w:ascii="Times New Roman" w:eastAsia="Times New Roman" w:hAnsi="Times New Roman" w:cs="Times New Roman"/>
                <w:sz w:val="24"/>
                <w:szCs w:val="24"/>
                <w:lang w:val="uk-UA" w:eastAsia="ar-SA"/>
              </w:rPr>
              <w:t>У зв’язку з тим , що станом на дату оприлюднення оголошення про проведення відкритих торгів відповідний реєстр не працює,</w:t>
            </w:r>
            <w:r w:rsidRPr="0059099F">
              <w:rPr>
                <w:rFonts w:ascii="Times New Roman" w:eastAsia="Times New Roman" w:hAnsi="Times New Roman" w:cs="Times New Roman"/>
                <w:sz w:val="24"/>
                <w:szCs w:val="24"/>
                <w:lang w:val="uk-UA"/>
              </w:rPr>
              <w:t xml:space="preserve"> </w:t>
            </w:r>
            <w:r w:rsidR="00AA0C4B" w:rsidRPr="0059099F">
              <w:rPr>
                <w:rFonts w:ascii="Times New Roman" w:eastAsia="Times New Roman" w:hAnsi="Times New Roman" w:cs="Times New Roman"/>
                <w:sz w:val="24"/>
                <w:szCs w:val="24"/>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CF5E40C" w14:textId="64F2A64F"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sz w:val="24"/>
                <w:szCs w:val="24"/>
              </w:rPr>
              <w:t xml:space="preserve">Порядок </w:t>
            </w:r>
            <w:r w:rsidRPr="0059099F">
              <w:rPr>
                <w:sz w:val="24"/>
                <w:szCs w:val="24"/>
                <w:lang w:val="uk-UA"/>
              </w:rPr>
              <w:t>отримання відомостей із зазначеного реєстру за посиланням:</w:t>
            </w:r>
            <w:r w:rsidRPr="0059099F">
              <w:rPr>
                <w:sz w:val="24"/>
                <w:szCs w:val="24"/>
              </w:rPr>
              <w:t xml:space="preserve"> </w:t>
            </w:r>
            <w:hyperlink r:id="rId11" w:history="1">
              <w:r w:rsidRPr="0059099F">
                <w:rPr>
                  <w:rStyle w:val="a6"/>
                  <w:color w:val="1155CC"/>
                  <w:sz w:val="24"/>
                  <w:szCs w:val="24"/>
                </w:rPr>
                <w:t>https://minjust.gov.ua/news/ministry/zmineno-poryadok-otrimannya-vidomostey-z-edinogo-reestru-pidpriemstv-schodo-yakih-porusheno-provadjennya-u-spravi-pro-bankrutstvo</w:t>
              </w:r>
            </w:hyperlink>
          </w:p>
          <w:p w14:paraId="539AEAA8" w14:textId="41D2BEFE" w:rsidR="00AA0C4B" w:rsidRPr="0059099F" w:rsidRDefault="00AA0C4B" w:rsidP="0059099F">
            <w:pPr>
              <w:pStyle w:val="20"/>
              <w:shd w:val="clear" w:color="auto" w:fill="auto"/>
              <w:spacing w:before="0" w:after="0" w:line="240" w:lineRule="auto"/>
              <w:rPr>
                <w:sz w:val="18"/>
                <w:szCs w:val="18"/>
                <w:lang w:val="uk-UA"/>
              </w:rPr>
            </w:pPr>
          </w:p>
        </w:tc>
      </w:tr>
      <w:tr w:rsidR="002E6331" w:rsidRPr="00E2751C" w14:paraId="0E07F47F"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364BE46D"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auto"/>
              <w:left w:val="single" w:sz="4" w:space="0" w:color="auto"/>
              <w:bottom w:val="nil"/>
              <w:right w:val="nil"/>
            </w:tcBorders>
            <w:shd w:val="clear" w:color="auto" w:fill="FFFFFF"/>
            <w:hideMark/>
          </w:tcPr>
          <w:p w14:paraId="1886FABF" w14:textId="2C002205"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4A29A202"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державному реєстрі юридичних осіб, фізичних осіб - підприємців та громадських формувань,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1C91B558" w14:textId="3DF7E951" w:rsidR="00D16524" w:rsidRPr="0059099F" w:rsidRDefault="0020273B" w:rsidP="0059099F">
            <w:pPr>
              <w:pStyle w:val="20"/>
              <w:shd w:val="clear" w:color="auto" w:fill="auto"/>
              <w:spacing w:before="0" w:after="0" w:line="240" w:lineRule="auto"/>
              <w:rPr>
                <w:sz w:val="24"/>
                <w:szCs w:val="24"/>
                <w:lang w:val="uk-UA"/>
              </w:rPr>
            </w:pPr>
            <w:r w:rsidRPr="0059099F">
              <w:rPr>
                <w:sz w:val="24"/>
                <w:szCs w:val="24"/>
                <w:lang w:val="uk-UA"/>
              </w:rPr>
              <w:t>У зв’язку з тим, що на момент оприлюднення оголошення про проведення відкритих торгів доступ до відповідної публічної інформації є обмеженим, Переможець надає</w:t>
            </w:r>
            <w:r w:rsidR="00D16524" w:rsidRPr="0059099F">
              <w:rPr>
                <w:sz w:val="24"/>
                <w:szCs w:val="24"/>
                <w:lang w:val="uk-UA"/>
              </w:rPr>
              <w:t xml:space="preserve">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w:t>
            </w:r>
            <w:r w:rsidR="00D16524" w:rsidRPr="0059099F">
              <w:rPr>
                <w:sz w:val="24"/>
                <w:szCs w:val="24"/>
                <w:lang w:val="uk-UA"/>
              </w:rPr>
              <w:br/>
              <w:t>10.06.2016  № 1657/5</w:t>
            </w:r>
          </w:p>
          <w:p w14:paraId="7E7AC6D1"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5235ABA4"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06D1AC06"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0D4E405D" w14:textId="72176C39" w:rsidR="0020273B" w:rsidRPr="0059099F" w:rsidRDefault="0020273B" w:rsidP="0059099F">
            <w:pPr>
              <w:pStyle w:val="20"/>
              <w:shd w:val="clear" w:color="auto" w:fill="auto"/>
              <w:spacing w:before="0" w:after="0" w:line="240" w:lineRule="auto"/>
              <w:rPr>
                <w:sz w:val="18"/>
                <w:szCs w:val="18"/>
                <w:lang w:val="uk-UA"/>
              </w:rPr>
            </w:pPr>
          </w:p>
        </w:tc>
      </w:tr>
      <w:tr w:rsidR="002E6331" w:rsidRPr="0037110B" w14:paraId="07964C45"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623B7544"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977" w:type="dxa"/>
            <w:tcBorders>
              <w:top w:val="single" w:sz="4" w:space="0" w:color="auto"/>
              <w:left w:val="single" w:sz="4" w:space="0" w:color="auto"/>
              <w:bottom w:val="nil"/>
              <w:right w:val="nil"/>
            </w:tcBorders>
            <w:shd w:val="clear" w:color="auto" w:fill="FFFFFF"/>
            <w:hideMark/>
          </w:tcPr>
          <w:p w14:paraId="1E0E9656" w14:textId="3427FA00"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59099F" w:rsidRDefault="002E6331" w:rsidP="0059099F">
            <w:pPr>
              <w:pStyle w:val="20"/>
              <w:shd w:val="clear" w:color="auto" w:fill="auto"/>
              <w:spacing w:before="0" w:after="0" w:line="240" w:lineRule="auto"/>
              <w:rPr>
                <w:rStyle w:val="29"/>
                <w:sz w:val="18"/>
                <w:szCs w:val="18"/>
              </w:rPr>
            </w:pPr>
            <w:r w:rsidRPr="0059099F">
              <w:rPr>
                <w:rStyle w:val="29"/>
                <w:sz w:val="18"/>
                <w:szCs w:val="18"/>
              </w:rPr>
              <w:t>документи від переможця не вимагаються</w:t>
            </w:r>
          </w:p>
          <w:p w14:paraId="5CFCA136" w14:textId="77777777" w:rsidR="0037110B" w:rsidRPr="0059099F" w:rsidRDefault="0037110B" w:rsidP="0059099F">
            <w:pPr>
              <w:pStyle w:val="20"/>
              <w:shd w:val="clear" w:color="auto" w:fill="auto"/>
              <w:spacing w:before="0" w:after="0" w:line="240" w:lineRule="auto"/>
              <w:rPr>
                <w:rStyle w:val="29"/>
                <w:sz w:val="18"/>
                <w:szCs w:val="18"/>
              </w:rPr>
            </w:pPr>
          </w:p>
          <w:p w14:paraId="30AA128C" w14:textId="61172D3F" w:rsidR="0037110B" w:rsidRPr="0059099F" w:rsidRDefault="0037110B" w:rsidP="0059099F">
            <w:pPr>
              <w:pStyle w:val="20"/>
              <w:shd w:val="clear" w:color="auto" w:fill="auto"/>
              <w:spacing w:before="0" w:after="0" w:line="240" w:lineRule="auto"/>
              <w:rPr>
                <w:sz w:val="18"/>
                <w:szCs w:val="18"/>
                <w:lang w:val="uk-UA"/>
              </w:rPr>
            </w:pPr>
          </w:p>
        </w:tc>
      </w:tr>
      <w:tr w:rsidR="002E6331" w:rsidRPr="00744430" w14:paraId="0F88897B"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2BF8AA84"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8F98EF6" w14:textId="081EB945"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під час проведення процедур закупівель,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E172C5" w:rsidRPr="0059099F">
              <w:rPr>
                <w:color w:val="000000"/>
                <w:sz w:val="18"/>
                <w:szCs w:val="18"/>
                <w:shd w:val="clear" w:color="auto" w:fill="FFFFFF"/>
                <w:lang w:val="uk-UA" w:eastAsia="uk-UA" w:bidi="uk-UA"/>
              </w:rPr>
              <w:t xml:space="preserve"> електронній системі закупівель</w:t>
            </w:r>
            <w:r w:rsidR="00780E9D" w:rsidRPr="0059099F">
              <w:rPr>
                <w:color w:val="000000"/>
                <w:sz w:val="18"/>
                <w:szCs w:val="18"/>
                <w:shd w:val="clear" w:color="auto" w:fill="FFFFFF"/>
                <w:lang w:val="uk-UA" w:eastAsia="uk-UA" w:bidi="uk-UA"/>
              </w:rPr>
              <w:t>.</w:t>
            </w:r>
          </w:p>
          <w:p w14:paraId="729712D8" w14:textId="50EFC434" w:rsidR="00744430" w:rsidRPr="0059099F" w:rsidRDefault="00744430" w:rsidP="0059099F">
            <w:pPr>
              <w:pStyle w:val="20"/>
              <w:shd w:val="clear" w:color="auto" w:fill="auto"/>
              <w:spacing w:before="0" w:after="0" w:line="240" w:lineRule="auto"/>
              <w:rPr>
                <w:color w:val="000000"/>
                <w:sz w:val="18"/>
                <w:szCs w:val="18"/>
                <w:shd w:val="clear" w:color="auto" w:fill="FFFFFF"/>
                <w:lang w:val="uk-UA" w:eastAsia="uk-UA" w:bidi="uk-UA"/>
              </w:rPr>
            </w:pPr>
          </w:p>
          <w:p w14:paraId="1946D4E9" w14:textId="77777777" w:rsidR="00744430" w:rsidRPr="0059099F" w:rsidRDefault="00744430" w:rsidP="0059099F">
            <w:pPr>
              <w:pStyle w:val="20"/>
              <w:shd w:val="clear" w:color="auto" w:fill="auto"/>
              <w:spacing w:before="0" w:after="0" w:line="240" w:lineRule="auto"/>
              <w:rPr>
                <w:color w:val="000000"/>
                <w:sz w:val="18"/>
                <w:szCs w:val="18"/>
                <w:shd w:val="clear" w:color="auto" w:fill="FFFFFF"/>
                <w:lang w:val="uk-UA" w:eastAsia="uk-UA" w:bidi="uk-UA"/>
              </w:rPr>
            </w:pPr>
          </w:p>
          <w:p w14:paraId="6B82AF36" w14:textId="7ACFFAB2" w:rsidR="0020273B" w:rsidRPr="0059099F" w:rsidRDefault="0020273B" w:rsidP="0059099F">
            <w:pPr>
              <w:pStyle w:val="20"/>
              <w:shd w:val="clear" w:color="auto" w:fill="auto"/>
              <w:spacing w:before="0" w:after="0" w:line="240" w:lineRule="auto"/>
              <w:rPr>
                <w:sz w:val="18"/>
                <w:szCs w:val="18"/>
                <w:lang w:val="uk-UA"/>
              </w:rPr>
            </w:pPr>
          </w:p>
        </w:tc>
      </w:tr>
      <w:tr w:rsidR="002E6331" w:rsidRPr="0069130D" w14:paraId="3FE48359"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040EE5AA"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w:t>
            </w:r>
            <w:r w:rsidRPr="0059099F">
              <w:rPr>
                <w:bCs/>
                <w:sz w:val="24"/>
                <w:szCs w:val="24"/>
                <w:lang w:val="uk-UA"/>
              </w:rPr>
              <w:br/>
              <w:t>справ України</w:t>
            </w:r>
            <w:r w:rsidRPr="0059099F">
              <w:rPr>
                <w:bCs/>
                <w:sz w:val="24"/>
                <w:szCs w:val="24"/>
                <w:lang w:val="uk-UA"/>
              </w:rPr>
              <w:br/>
              <w:t>30 березня 2022 року</w:t>
            </w:r>
            <w:hyperlink r:id="rId12" w:anchor="n8" w:tgtFrame="_blank" w:history="1">
              <w:r w:rsidRPr="0059099F">
                <w:rPr>
                  <w:bCs/>
                  <w:sz w:val="24"/>
                  <w:szCs w:val="24"/>
                  <w:lang w:val="uk-UA"/>
                </w:rPr>
                <w:t> № 207</w:t>
              </w:r>
            </w:hyperlink>
            <w:r w:rsidRPr="0059099F">
              <w:rPr>
                <w:bCs/>
                <w:sz w:val="24"/>
                <w:szCs w:val="24"/>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w:t>
            </w:r>
          </w:p>
          <w:p w14:paraId="5EA654E9"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w:t>
            </w:r>
          </w:p>
          <w:p w14:paraId="5CC2DC7B"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xml:space="preserve">Замовник може перевірити витяг на офіційному сайті МВС за посиланням </w:t>
            </w:r>
            <w:hyperlink r:id="rId13" w:history="1">
              <w:r w:rsidRPr="0059099F">
                <w:rPr>
                  <w:bCs/>
                  <w:sz w:val="24"/>
                  <w:szCs w:val="24"/>
                  <w:lang w:val="uk-UA"/>
                </w:rPr>
                <w:t>https://vytiah.mvs.gov.ua/app/checkStatus</w:t>
              </w:r>
            </w:hyperlink>
            <w:r w:rsidRPr="0059099F">
              <w:rPr>
                <w:bCs/>
                <w:sz w:val="24"/>
                <w:szCs w:val="24"/>
                <w:lang w:val="uk-UA"/>
              </w:rPr>
              <w:t>.</w:t>
            </w:r>
          </w:p>
          <w:p w14:paraId="2D480B41" w14:textId="077B8BC1" w:rsidR="001B41E7" w:rsidRPr="0059099F" w:rsidRDefault="001B41E7" w:rsidP="0059099F">
            <w:pPr>
              <w:pStyle w:val="20"/>
              <w:shd w:val="clear" w:color="auto" w:fill="auto"/>
              <w:spacing w:before="0" w:after="0" w:line="240" w:lineRule="auto"/>
              <w:rPr>
                <w:color w:val="000000"/>
                <w:sz w:val="18"/>
                <w:szCs w:val="18"/>
                <w:shd w:val="clear" w:color="auto" w:fill="FFFFFF"/>
                <w:lang w:val="uk-UA" w:eastAsia="uk-UA" w:bidi="uk-UA"/>
              </w:rPr>
            </w:pPr>
          </w:p>
        </w:tc>
      </w:tr>
      <w:tr w:rsidR="00780E9D" w:rsidRPr="00E2751C" w14:paraId="10C54863" w14:textId="77777777" w:rsidTr="00780E9D">
        <w:trPr>
          <w:trHeight w:val="1242"/>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3C8FB2CB" w14:textId="77777777" w:rsidR="00780E9D" w:rsidRPr="009F2CA8" w:rsidRDefault="00780E9D">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77" w:type="dxa"/>
            <w:tcBorders>
              <w:top w:val="single" w:sz="4" w:space="0" w:color="auto"/>
              <w:left w:val="single" w:sz="4" w:space="0" w:color="auto"/>
              <w:bottom w:val="nil"/>
              <w:right w:val="nil"/>
            </w:tcBorders>
            <w:shd w:val="clear" w:color="auto" w:fill="FFFFFF"/>
            <w:vAlign w:val="center"/>
            <w:hideMark/>
          </w:tcPr>
          <w:p w14:paraId="6FCAD7D5" w14:textId="1D6061BA" w:rsidR="00780E9D" w:rsidRPr="0059099F" w:rsidRDefault="0069130D" w:rsidP="0059099F">
            <w:pPr>
              <w:pStyle w:val="20"/>
              <w:shd w:val="clear" w:color="auto" w:fill="auto"/>
              <w:spacing w:before="0" w:after="0" w:line="240" w:lineRule="auto"/>
              <w:rPr>
                <w:rStyle w:val="29"/>
                <w:sz w:val="18"/>
                <w:szCs w:val="18"/>
              </w:rPr>
            </w:pPr>
            <w:r w:rsidRPr="0059099F">
              <w:rPr>
                <w:rStyle w:val="29"/>
                <w:sz w:val="18"/>
                <w:szCs w:val="18"/>
              </w:rPr>
              <w:t>Замовник не вимагає від учасника процедури закупівлі/переможця процедури закупівлі підтвердження відсутності зазначеної підстави.</w:t>
            </w:r>
          </w:p>
        </w:tc>
        <w:tc>
          <w:tcPr>
            <w:tcW w:w="2977" w:type="dxa"/>
            <w:tcBorders>
              <w:top w:val="single" w:sz="4" w:space="0" w:color="auto"/>
              <w:left w:val="single" w:sz="4" w:space="0" w:color="auto"/>
              <w:bottom w:val="nil"/>
              <w:right w:val="single" w:sz="4" w:space="0" w:color="auto"/>
            </w:tcBorders>
            <w:shd w:val="clear" w:color="auto" w:fill="FFFFFF"/>
          </w:tcPr>
          <w:p w14:paraId="53C6E829" w14:textId="65A138BC" w:rsidR="00780E9D" w:rsidRPr="0059099F" w:rsidRDefault="0069130D" w:rsidP="0059099F">
            <w:pPr>
              <w:pStyle w:val="20"/>
              <w:shd w:val="clear" w:color="auto" w:fill="auto"/>
              <w:spacing w:before="0" w:after="0" w:line="240" w:lineRule="auto"/>
              <w:rPr>
                <w:bCs/>
                <w:sz w:val="24"/>
                <w:szCs w:val="24"/>
                <w:lang w:val="uk-UA"/>
              </w:rPr>
            </w:pPr>
            <w:r w:rsidRPr="0059099F">
              <w:rPr>
                <w:bCs/>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E6331" w:rsidRPr="00AE5D57" w14:paraId="021295F2"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037DD117"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Частина друга статті 17 Закону</w:t>
            </w:r>
          </w:p>
        </w:tc>
        <w:tc>
          <w:tcPr>
            <w:tcW w:w="2977"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r>
      <w:tr w:rsidR="002E6331" w:rsidRPr="00085CD7" w14:paraId="5FBF6AA3"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1E0F17A5"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0AC74C"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6C8C7B7C" w14:textId="752F3566" w:rsidR="002E6331" w:rsidRPr="0059099F" w:rsidRDefault="00780E9D" w:rsidP="0059099F">
            <w:pPr>
              <w:pStyle w:val="20"/>
              <w:spacing w:before="0" w:after="0" w:line="240" w:lineRule="auto"/>
              <w:rPr>
                <w:color w:val="000000"/>
                <w:sz w:val="18"/>
                <w:szCs w:val="18"/>
                <w:shd w:val="clear" w:color="auto" w:fill="FFFFFF"/>
                <w:lang w:val="uk-UA"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59099F" w:rsidRDefault="00AA0C4B" w:rsidP="0059099F">
            <w:pPr>
              <w:pStyle w:val="20"/>
              <w:shd w:val="clear" w:color="auto" w:fill="auto"/>
              <w:spacing w:before="0" w:after="0" w:line="240" w:lineRule="auto"/>
              <w:rPr>
                <w:bCs/>
                <w:sz w:val="24"/>
                <w:szCs w:val="24"/>
              </w:rPr>
            </w:pPr>
            <w:r w:rsidRPr="0059099F">
              <w:rPr>
                <w:bCs/>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59099F" w:rsidRDefault="00AA0C4B" w:rsidP="0059099F">
            <w:pPr>
              <w:pStyle w:val="20"/>
              <w:shd w:val="clear" w:color="auto" w:fill="auto"/>
              <w:spacing w:before="0" w:after="0" w:line="240" w:lineRule="auto"/>
              <w:rPr>
                <w:bCs/>
                <w:sz w:val="24"/>
                <w:szCs w:val="24"/>
              </w:rPr>
            </w:pPr>
          </w:p>
          <w:p w14:paraId="58200728" w14:textId="3921B167"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bCs/>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r w:rsidRPr="0059099F">
              <w:rPr>
                <w:rStyle w:val="29"/>
                <w:sz w:val="18"/>
                <w:szCs w:val="18"/>
              </w:rPr>
              <w:t>.</w:t>
            </w:r>
          </w:p>
        </w:tc>
      </w:tr>
    </w:tbl>
    <w:p w14:paraId="6E982E7B" w14:textId="77777777" w:rsidR="00947E24" w:rsidRDefault="00947E24" w:rsidP="00947E24">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УЧАСНИК/ПЕРЕМОЖЕЦЬ НА ПІДТВЕРДЖЕННЯ ВИМОГ СТ.17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ТА/АБО ДОВІДКУ(И) У ДОВІЛЬНІЙ ФОРМІ ПІДТВЕРДЖЕННЯ ВІДСУТНОСТІ ПІДСТАВ ВИМОГ СТ.17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073F448A" w14:textId="387B55D2" w:rsidR="00370363" w:rsidRPr="00BA777F" w:rsidRDefault="00370363" w:rsidP="00BA777F">
      <w:pPr>
        <w:spacing w:after="0" w:line="240" w:lineRule="auto"/>
        <w:jc w:val="both"/>
        <w:rPr>
          <w:rFonts w:ascii="Times New Roman" w:eastAsia="Times New Roman" w:hAnsi="Times New Roman" w:cs="Times New Roman"/>
          <w:b/>
          <w:bCs/>
          <w:color w:val="000000"/>
          <w:sz w:val="24"/>
          <w:szCs w:val="24"/>
          <w:lang w:val="uk-UA" w:eastAsia="ru-RU"/>
        </w:rPr>
      </w:pPr>
    </w:p>
    <w:bookmarkEnd w:id="1"/>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E2751C"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E2751C"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325C7FD2"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E2751C"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282011E1"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E2751C">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D6E64"/>
    <w:rsid w:val="002E21BB"/>
    <w:rsid w:val="002E6331"/>
    <w:rsid w:val="002F6626"/>
    <w:rsid w:val="0030280B"/>
    <w:rsid w:val="00312CA9"/>
    <w:rsid w:val="00314C24"/>
    <w:rsid w:val="00317D98"/>
    <w:rsid w:val="003206BE"/>
    <w:rsid w:val="003210EF"/>
    <w:rsid w:val="00332A8C"/>
    <w:rsid w:val="00337510"/>
    <w:rsid w:val="00341CB9"/>
    <w:rsid w:val="00357B98"/>
    <w:rsid w:val="00370363"/>
    <w:rsid w:val="0037110B"/>
    <w:rsid w:val="00390AA3"/>
    <w:rsid w:val="003D3F42"/>
    <w:rsid w:val="00417AFF"/>
    <w:rsid w:val="00447088"/>
    <w:rsid w:val="004A1F99"/>
    <w:rsid w:val="004C143C"/>
    <w:rsid w:val="004D67DF"/>
    <w:rsid w:val="004E7C3B"/>
    <w:rsid w:val="004F0F5C"/>
    <w:rsid w:val="005076B1"/>
    <w:rsid w:val="00542C05"/>
    <w:rsid w:val="00550F82"/>
    <w:rsid w:val="00574E61"/>
    <w:rsid w:val="00586846"/>
    <w:rsid w:val="00586C01"/>
    <w:rsid w:val="0059099F"/>
    <w:rsid w:val="005920C8"/>
    <w:rsid w:val="005C1BC1"/>
    <w:rsid w:val="005C35EE"/>
    <w:rsid w:val="005C7788"/>
    <w:rsid w:val="00600A69"/>
    <w:rsid w:val="00630B8F"/>
    <w:rsid w:val="00643890"/>
    <w:rsid w:val="00644BD1"/>
    <w:rsid w:val="0069130D"/>
    <w:rsid w:val="0069468A"/>
    <w:rsid w:val="006B011F"/>
    <w:rsid w:val="006C2BEF"/>
    <w:rsid w:val="006E3D8F"/>
    <w:rsid w:val="00710B70"/>
    <w:rsid w:val="00716197"/>
    <w:rsid w:val="007255FF"/>
    <w:rsid w:val="007364C3"/>
    <w:rsid w:val="00736F8D"/>
    <w:rsid w:val="00741607"/>
    <w:rsid w:val="00744430"/>
    <w:rsid w:val="007701B2"/>
    <w:rsid w:val="00770580"/>
    <w:rsid w:val="007742DB"/>
    <w:rsid w:val="00780E9D"/>
    <w:rsid w:val="007B26F2"/>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47E24"/>
    <w:rsid w:val="00953CC4"/>
    <w:rsid w:val="009731B9"/>
    <w:rsid w:val="009F2CA8"/>
    <w:rsid w:val="00A07D68"/>
    <w:rsid w:val="00A11F52"/>
    <w:rsid w:val="00A269FE"/>
    <w:rsid w:val="00A3166A"/>
    <w:rsid w:val="00A327D1"/>
    <w:rsid w:val="00A50573"/>
    <w:rsid w:val="00A71075"/>
    <w:rsid w:val="00A84883"/>
    <w:rsid w:val="00A9329A"/>
    <w:rsid w:val="00AA0C4B"/>
    <w:rsid w:val="00AA24C7"/>
    <w:rsid w:val="00AA34EF"/>
    <w:rsid w:val="00AC7281"/>
    <w:rsid w:val="00AE5D57"/>
    <w:rsid w:val="00AE73FD"/>
    <w:rsid w:val="00B02F13"/>
    <w:rsid w:val="00B070E1"/>
    <w:rsid w:val="00B115E4"/>
    <w:rsid w:val="00B229CA"/>
    <w:rsid w:val="00B25675"/>
    <w:rsid w:val="00B62B6E"/>
    <w:rsid w:val="00B72A27"/>
    <w:rsid w:val="00BA2F2D"/>
    <w:rsid w:val="00BA777F"/>
    <w:rsid w:val="00BB4F4C"/>
    <w:rsid w:val="00BB4FFD"/>
    <w:rsid w:val="00BC1B89"/>
    <w:rsid w:val="00BC45ED"/>
    <w:rsid w:val="00BC65E4"/>
    <w:rsid w:val="00C03939"/>
    <w:rsid w:val="00C3084C"/>
    <w:rsid w:val="00C31573"/>
    <w:rsid w:val="00C34D9A"/>
    <w:rsid w:val="00C37251"/>
    <w:rsid w:val="00C46502"/>
    <w:rsid w:val="00C60CA0"/>
    <w:rsid w:val="00C904B4"/>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2751C"/>
    <w:rsid w:val="00E40803"/>
    <w:rsid w:val="00E40A10"/>
    <w:rsid w:val="00E4214B"/>
    <w:rsid w:val="00E9219F"/>
    <w:rsid w:val="00E93681"/>
    <w:rsid w:val="00E940FE"/>
    <w:rsid w:val="00EA07E3"/>
    <w:rsid w:val="00EA4BB4"/>
    <w:rsid w:val="00EE0079"/>
    <w:rsid w:val="00EF1923"/>
    <w:rsid w:val="00F00F4C"/>
    <w:rsid w:val="00F351F7"/>
    <w:rsid w:val="00F538EF"/>
    <w:rsid w:val="00F81764"/>
    <w:rsid w:val="00F903EC"/>
    <w:rsid w:val="00F938AA"/>
    <w:rsid w:val="00FA4A9A"/>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770580"/>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123498">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152984960">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 TargetMode="External"/><Relationship Id="rId13"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425-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just.gov.ua/news/ministry/zmineno-poryadok-otrimannya-vidomostey-z-edinogo-reestru-pidpriemstv-schodo-yakih-porusheno-provadjennya-u-spravi-pro-bankrutst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z0425-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5B03-8F6E-492C-A5C2-5FC4F5BE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16580</Words>
  <Characters>9452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2022-10-10T10:23:00Z</cp:lastPrinted>
  <dcterms:created xsi:type="dcterms:W3CDTF">2022-11-21T13:14:00Z</dcterms:created>
  <dcterms:modified xsi:type="dcterms:W3CDTF">2022-11-21T13:14:00Z</dcterms:modified>
</cp:coreProperties>
</file>