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Pr="00E25FD3" w:rsidRDefault="001B26DE" w:rsidP="001B26DE">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415BFC" w:rsidRPr="000071DD" w:rsidRDefault="00415BFC" w:rsidP="00D15B3A">
            <w:pPr>
              <w:pStyle w:val="--140"/>
              <w:ind w:left="5217" w:right="-13"/>
              <w:rPr>
                <w:iCs/>
                <w:sz w:val="24"/>
                <w:szCs w:val="24"/>
                <w:lang w:val="ru-RU"/>
              </w:rPr>
            </w:pPr>
            <w:r w:rsidRPr="000071DD">
              <w:rPr>
                <w:iCs/>
                <w:sz w:val="24"/>
                <w:szCs w:val="24"/>
              </w:rPr>
              <w:t>Протокол</w:t>
            </w:r>
            <w:r w:rsidR="000C538A">
              <w:rPr>
                <w:iCs/>
                <w:sz w:val="24"/>
                <w:szCs w:val="24"/>
              </w:rPr>
              <w:t xml:space="preserve"> №</w:t>
            </w:r>
            <w:r w:rsidR="000879A2">
              <w:rPr>
                <w:iCs/>
                <w:sz w:val="24"/>
                <w:szCs w:val="24"/>
              </w:rPr>
              <w:t>347</w:t>
            </w:r>
            <w:r w:rsidRPr="000071DD">
              <w:rPr>
                <w:iCs/>
                <w:sz w:val="24"/>
                <w:szCs w:val="24"/>
              </w:rPr>
              <w:t xml:space="preserve"> від </w:t>
            </w:r>
            <w:r w:rsidR="001B26DE">
              <w:rPr>
                <w:iCs/>
                <w:sz w:val="24"/>
                <w:szCs w:val="24"/>
              </w:rPr>
              <w:t>16</w:t>
            </w:r>
            <w:r w:rsidRPr="000071DD">
              <w:rPr>
                <w:iCs/>
                <w:sz w:val="24"/>
                <w:szCs w:val="24"/>
              </w:rPr>
              <w:t>.</w:t>
            </w:r>
            <w:r w:rsidR="000071DD" w:rsidRPr="000071DD">
              <w:rPr>
                <w:iCs/>
                <w:sz w:val="24"/>
                <w:szCs w:val="24"/>
              </w:rPr>
              <w:t>04</w:t>
            </w:r>
            <w:r w:rsidRPr="000071DD">
              <w:rPr>
                <w:iCs/>
                <w:sz w:val="24"/>
                <w:szCs w:val="24"/>
              </w:rPr>
              <w:t>.202</w:t>
            </w:r>
            <w:r w:rsidR="000071DD" w:rsidRPr="000071DD">
              <w:rPr>
                <w:iCs/>
                <w:sz w:val="24"/>
                <w:szCs w:val="24"/>
              </w:rPr>
              <w:t>4</w:t>
            </w:r>
            <w:r w:rsidRPr="000071DD">
              <w:rPr>
                <w:iCs/>
                <w:sz w:val="24"/>
                <w:szCs w:val="24"/>
              </w:rPr>
              <w:t xml:space="preserve">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bookmarkStart w:id="0" w:name="_GoBack"/>
      <w:bookmarkEnd w:id="0"/>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0879A2" w:rsidP="00415BFC">
      <w:pPr>
        <w:pStyle w:val="rvps2"/>
        <w:shd w:val="clear" w:color="auto" w:fill="FFFFFF"/>
        <w:spacing w:after="0"/>
        <w:jc w:val="center"/>
        <w:textAlignment w:val="baseline"/>
        <w:rPr>
          <w:b/>
          <w:lang w:val="uk-UA"/>
        </w:rPr>
      </w:pPr>
      <w:r w:rsidRPr="003E15D1">
        <w:rPr>
          <w:rFonts w:ascii="Times New Roman Regular" w:hAnsi="Times New Roman Regular"/>
          <w:b/>
          <w:bCs/>
          <w:lang w:val="uk-UA"/>
        </w:rPr>
        <w:t>Лабораторне обладнання (термостат), за кодом ДК 021:2015: 33190000-8 – Медичне обладнання та вироби медичного призначення різні</w:t>
      </w: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15BFC" w:rsidRPr="005077AE" w:rsidRDefault="000879A2" w:rsidP="00D15B3A">
            <w:pPr>
              <w:pStyle w:val="rvps2"/>
              <w:shd w:val="clear" w:color="auto" w:fill="FFFFFF"/>
              <w:spacing w:before="0" w:after="0"/>
              <w:jc w:val="center"/>
              <w:textAlignment w:val="baseline"/>
              <w:rPr>
                <w:b/>
                <w:lang w:val="uk-UA"/>
              </w:rPr>
            </w:pPr>
            <w:r w:rsidRPr="003E15D1">
              <w:rPr>
                <w:rFonts w:ascii="Times New Roman Regular" w:hAnsi="Times New Roman Regular"/>
                <w:b/>
                <w:bCs/>
                <w:lang w:val="uk-UA"/>
              </w:rPr>
              <w:t>Лабораторне обладнання (термостат), за кодом ДК 021:2015: 33190000-8 – Медичне обладнання та вироби медичного призначення різні</w:t>
            </w:r>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1B26DE">
              <w:rPr>
                <w:rFonts w:ascii="Times New Roman" w:eastAsia="Times New Roman" w:hAnsi="Times New Roman" w:cs="Times New Roman"/>
                <w:color w:val="000000"/>
                <w:sz w:val="24"/>
                <w:szCs w:val="24"/>
                <w:lang w:val="uk-UA" w:eastAsia="ru-RU"/>
              </w:rPr>
              <w:t>31 січня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1B26DE">
              <w:rPr>
                <w:rFonts w:ascii="Times New Roman" w:eastAsia="Times New Roman" w:hAnsi="Times New Roman" w:cs="Times New Roman"/>
                <w:b/>
                <w:color w:val="000000"/>
                <w:sz w:val="24"/>
                <w:szCs w:val="24"/>
                <w:lang w:val="uk-UA" w:eastAsia="ru-RU"/>
              </w:rPr>
              <w:t>24</w:t>
            </w:r>
            <w:r w:rsidR="00E60967" w:rsidRPr="00E60967">
              <w:rPr>
                <w:rFonts w:ascii="Times New Roman" w:eastAsia="Times New Roman" w:hAnsi="Times New Roman" w:cs="Times New Roman"/>
                <w:b/>
                <w:color w:val="000000"/>
                <w:sz w:val="24"/>
                <w:szCs w:val="24"/>
                <w:lang w:val="uk-UA" w:eastAsia="ru-RU"/>
              </w:rPr>
              <w:t>.04</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C538A"/>
    <w:rsid w:val="001B26DE"/>
    <w:rsid w:val="00415BFC"/>
    <w:rsid w:val="004A3798"/>
    <w:rsid w:val="0056459E"/>
    <w:rsid w:val="006F1F6F"/>
    <w:rsid w:val="00A75263"/>
    <w:rsid w:val="00D15B3A"/>
    <w:rsid w:val="00D63193"/>
    <w:rsid w:val="00E60967"/>
    <w:rsid w:val="00F339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28</Pages>
  <Words>38829</Words>
  <Characters>22133</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6</cp:revision>
  <dcterms:created xsi:type="dcterms:W3CDTF">2024-02-16T12:14:00Z</dcterms:created>
  <dcterms:modified xsi:type="dcterms:W3CDTF">2024-04-16T06:37:00Z</dcterms:modified>
</cp:coreProperties>
</file>