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F1909" w:rsidRPr="009F1909" w:rsidRDefault="009F1909" w:rsidP="009F1909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lang w:val="uk-UA" w:eastAsia="ru-UA"/>
        </w:rPr>
      </w:pPr>
      <w:r w:rsidRPr="009F1909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lang w:val="uk-UA" w:eastAsia="ru-UA"/>
        </w:rPr>
        <w:t xml:space="preserve">Обґрунтування здійснення закупівлі без застосування електронної системи </w:t>
      </w:r>
      <w:proofErr w:type="spellStart"/>
      <w:r w:rsidRPr="009F1909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lang w:val="uk-UA" w:eastAsia="ru-UA"/>
        </w:rPr>
        <w:t>закупівель</w:t>
      </w:r>
      <w:proofErr w:type="spellEnd"/>
    </w:p>
    <w:p w:rsidR="009F1909" w:rsidRDefault="0059601A" w:rsidP="009F1909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UA"/>
        </w:rPr>
      </w:pPr>
      <w:r w:rsidRPr="0059601A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UA"/>
        </w:rPr>
        <w:t>Згідно з частиною 1 статті 433 Цивільного кодексу України об´єктами авторського права є твори архітектури, а відповідно до Закону України «Про архітектурну діяльність» об´єктами авторського права в галузі архітектури є твори архітектури, містобудування і садово-паркового мистецтва, а також плани, креслення, пластичні твори, ілюстрації, карти та ескізи, що стосуються архітектури.</w:t>
      </w:r>
    </w:p>
    <w:p w:rsidR="009F1909" w:rsidRDefault="0059601A" w:rsidP="009F1909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UA"/>
        </w:rPr>
      </w:pPr>
      <w:r w:rsidRPr="0059601A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UA"/>
        </w:rPr>
        <w:t xml:space="preserve">За Законом України «Про авторське право і суміжні права» </w:t>
      </w:r>
      <w:proofErr w:type="spellStart"/>
      <w:r w:rsidRPr="0059601A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UA"/>
        </w:rPr>
        <w:t>про</w:t>
      </w:r>
      <w:r w:rsidR="00726747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UA"/>
        </w:rPr>
        <w:t>є</w:t>
      </w:r>
      <w:r w:rsidRPr="0059601A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UA"/>
        </w:rPr>
        <w:t>ктна</w:t>
      </w:r>
      <w:proofErr w:type="spellEnd"/>
      <w:r w:rsidRPr="0059601A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UA"/>
        </w:rPr>
        <w:t xml:space="preserve"> документація, як твір архітектури, в основі якої лежить архітектурне рішення, що визначено як авторський задум, безперечно охороняється цим законом.</w:t>
      </w:r>
      <w:r w:rsidRPr="0059601A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UA"/>
        </w:rPr>
        <w:br/>
        <w:t xml:space="preserve">Відповідно до Закону України «Про архітектурну діяльність» автор </w:t>
      </w:r>
      <w:proofErr w:type="spellStart"/>
      <w:r w:rsidRPr="0059601A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UA"/>
        </w:rPr>
        <w:t>про</w:t>
      </w:r>
      <w:r w:rsidR="00726747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UA"/>
        </w:rPr>
        <w:t>є</w:t>
      </w:r>
      <w:r w:rsidRPr="0059601A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UA"/>
        </w:rPr>
        <w:t>кту</w:t>
      </w:r>
      <w:proofErr w:type="spellEnd"/>
      <w:r w:rsidRPr="0059601A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UA"/>
        </w:rPr>
        <w:t xml:space="preserve"> має виключне право на участь у подальшій його реалізації, а також на внесення змін.</w:t>
      </w:r>
    </w:p>
    <w:p w:rsidR="009F1909" w:rsidRPr="009F1909" w:rsidRDefault="0059601A" w:rsidP="009F1909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UA"/>
        </w:rPr>
      </w:pPr>
      <w:r w:rsidRPr="0059601A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UA"/>
        </w:rPr>
        <w:t xml:space="preserve">Право автора на результат його творчої діяльності, у тому числі </w:t>
      </w:r>
      <w:proofErr w:type="spellStart"/>
      <w:r w:rsidRPr="0059601A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UA"/>
        </w:rPr>
        <w:t>про</w:t>
      </w:r>
      <w:r w:rsidR="00726747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UA"/>
        </w:rPr>
        <w:t>є</w:t>
      </w:r>
      <w:r w:rsidRPr="0059601A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UA"/>
        </w:rPr>
        <w:t>кту</w:t>
      </w:r>
      <w:proofErr w:type="spellEnd"/>
      <w:r w:rsidRPr="0059601A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UA"/>
        </w:rPr>
        <w:t>, виникає з моменту створення архітектурного твору, незалежно від того, був він закінчений і оприлюднений чи ні.</w:t>
      </w:r>
      <w:r w:rsidRPr="0059601A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UA"/>
        </w:rPr>
        <w:br/>
        <w:t xml:space="preserve">За Законом України «Про архітектурну діяльність», внесення змін до затвердженого </w:t>
      </w:r>
      <w:proofErr w:type="spellStart"/>
      <w:r w:rsidRPr="0059601A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UA"/>
        </w:rPr>
        <w:t>про</w:t>
      </w:r>
      <w:r w:rsidR="00726747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UA"/>
        </w:rPr>
        <w:t>є</w:t>
      </w:r>
      <w:r w:rsidRPr="0059601A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UA"/>
        </w:rPr>
        <w:t>кту</w:t>
      </w:r>
      <w:proofErr w:type="spellEnd"/>
      <w:r w:rsidRPr="0059601A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UA"/>
        </w:rPr>
        <w:t xml:space="preserve"> проводиться виключно за згодою автора </w:t>
      </w:r>
      <w:proofErr w:type="spellStart"/>
      <w:r w:rsidRPr="0059601A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UA"/>
        </w:rPr>
        <w:t>про</w:t>
      </w:r>
      <w:r w:rsidR="00726747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UA"/>
        </w:rPr>
        <w:t>є</w:t>
      </w:r>
      <w:r w:rsidRPr="0059601A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UA"/>
        </w:rPr>
        <w:t>кту</w:t>
      </w:r>
      <w:proofErr w:type="spellEnd"/>
      <w:r w:rsidRPr="0059601A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UA"/>
        </w:rPr>
        <w:t>, а в разі відхилення від технічних умов – за погодженням з підприємствами, установами та організаціями, які надали такі технічні умови, та замовником.</w:t>
      </w:r>
      <w:r w:rsidRPr="0059601A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UA"/>
        </w:rPr>
        <w:br/>
        <w:t xml:space="preserve">Відповідно до протоколу технічної наради від </w:t>
      </w:r>
      <w:r w:rsidR="009F1909" w:rsidRPr="000454E8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UA"/>
        </w:rPr>
        <w:t>17</w:t>
      </w:r>
      <w:r w:rsidRPr="0059601A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UA"/>
        </w:rPr>
        <w:t xml:space="preserve"> </w:t>
      </w:r>
      <w:r w:rsidR="009F1909" w:rsidRPr="000454E8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UA"/>
        </w:rPr>
        <w:t>серпня</w:t>
      </w:r>
      <w:r w:rsidRPr="0059601A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UA"/>
        </w:rPr>
        <w:t xml:space="preserve"> 202</w:t>
      </w:r>
      <w:r w:rsidR="009F1909" w:rsidRPr="000454E8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UA"/>
        </w:rPr>
        <w:t>3</w:t>
      </w:r>
      <w:r w:rsidRPr="0059601A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UA"/>
        </w:rPr>
        <w:t xml:space="preserve"> року було прийняте рішення щодо необхідності проведення коригування </w:t>
      </w:r>
      <w:proofErr w:type="spellStart"/>
      <w:r w:rsidR="009F1909" w:rsidRPr="000454E8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UA"/>
        </w:rPr>
        <w:t>проєктно</w:t>
      </w:r>
      <w:proofErr w:type="spellEnd"/>
      <w:r w:rsidR="009F1909" w:rsidRPr="000454E8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UA"/>
        </w:rPr>
        <w:t xml:space="preserve">-кошторисної документації </w:t>
      </w:r>
      <w:r w:rsidRPr="0059601A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UA"/>
        </w:rPr>
        <w:t xml:space="preserve">по об’єкту: </w:t>
      </w:r>
      <w:r w:rsidR="009F1909" w:rsidRPr="000454E8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UA"/>
        </w:rPr>
        <w:t xml:space="preserve">«Реконструкція Бородянського центру соціально-психологічної реабілітації населення за </w:t>
      </w:r>
      <w:proofErr w:type="spellStart"/>
      <w:r w:rsidR="009F1909" w:rsidRPr="000454E8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UA"/>
        </w:rPr>
        <w:t>адресою</w:t>
      </w:r>
      <w:proofErr w:type="spellEnd"/>
      <w:r w:rsidR="009F1909" w:rsidRPr="000454E8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UA"/>
        </w:rPr>
        <w:t>: Київська область, Бучанський район, смт. Бородянка, вул. Центральна, 228».</w:t>
      </w:r>
      <w:r w:rsidR="009F1909" w:rsidRPr="009F1909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UA"/>
        </w:rPr>
        <w:t xml:space="preserve"> </w:t>
      </w:r>
    </w:p>
    <w:p w:rsidR="0059601A" w:rsidRPr="0034036C" w:rsidRDefault="009F1909" w:rsidP="009F1909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lang w:val="uk-UA" w:eastAsia="ru-UA"/>
        </w:rPr>
      </w:pPr>
      <w:r w:rsidRPr="009F1909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UA"/>
        </w:rPr>
        <w:t xml:space="preserve">Виходячи з того, що ТОВ «ВБК СТАНДАРТ» є єдиним автором та розробником </w:t>
      </w:r>
      <w:bookmarkStart w:id="0" w:name="_Hlk143865579"/>
      <w:proofErr w:type="spellStart"/>
      <w:r w:rsidRPr="009F1909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UA"/>
        </w:rPr>
        <w:t>проєктно</w:t>
      </w:r>
      <w:proofErr w:type="spellEnd"/>
      <w:r w:rsidRPr="009F1909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UA"/>
        </w:rPr>
        <w:t xml:space="preserve">-кошторисної документації </w:t>
      </w:r>
      <w:bookmarkEnd w:id="0"/>
      <w:r w:rsidRPr="009F1909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UA"/>
        </w:rPr>
        <w:t xml:space="preserve">«Реконструкція Бородянського центру соціально-психологічної реабілітації населення за </w:t>
      </w:r>
      <w:proofErr w:type="spellStart"/>
      <w:r w:rsidRPr="009F1909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UA"/>
        </w:rPr>
        <w:t>адресою</w:t>
      </w:r>
      <w:proofErr w:type="spellEnd"/>
      <w:r w:rsidRPr="009F1909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UA"/>
        </w:rPr>
        <w:t xml:space="preserve">: Київська область, Бучанський район, смт. Бородянка, вул. Центральна, 228», інші розробники до розробки затвердженого </w:t>
      </w:r>
      <w:proofErr w:type="spellStart"/>
      <w:r w:rsidRPr="009F1909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UA"/>
        </w:rPr>
        <w:t>проєкту</w:t>
      </w:r>
      <w:proofErr w:type="spellEnd"/>
      <w:r w:rsidRPr="009F1909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UA"/>
        </w:rPr>
        <w:t xml:space="preserve"> не залучалися, авторські права не передавалися</w:t>
      </w:r>
      <w:r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UA"/>
        </w:rPr>
        <w:t xml:space="preserve">, </w:t>
      </w:r>
      <w:r w:rsidR="0059601A" w:rsidRPr="0059601A"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UA"/>
        </w:rPr>
        <w:t>посилаючись на статті 433, 435, 439, 440, 441, 443 Цивільного Кодексу України та статті 7, 8, 11, 15, 16 Закону України «Про авторське право і суміжні права», з метою збереження прав інтелектуальної власності в частині авторських прав</w:t>
      </w:r>
      <w:r w:rsidRPr="009F1909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 xml:space="preserve"> </w:t>
      </w:r>
      <w:r w:rsidRPr="00052BD1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 xml:space="preserve">замовник може у період воєнного стану укласти прямий договір із автором </w:t>
      </w:r>
      <w:proofErr w:type="spellStart"/>
      <w:r w:rsidRPr="00052BD1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>проєкту</w:t>
      </w:r>
      <w:proofErr w:type="spellEnd"/>
      <w:r w:rsidRPr="00052BD1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 xml:space="preserve"> на підставі відсутності конкуренції з технічних причин, що передбачена у </w:t>
      </w:r>
      <w:r w:rsidRPr="0034036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UA"/>
        </w:rPr>
        <w:t xml:space="preserve">підпункті 5 п. 13 Постанови від 12.10.2022 № 1178 «Про затвердження особливостей здійснення публічних </w:t>
      </w:r>
      <w:proofErr w:type="spellStart"/>
      <w:r w:rsidRPr="0034036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UA"/>
        </w:rPr>
        <w:t>закупівель</w:t>
      </w:r>
      <w:proofErr w:type="spellEnd"/>
      <w:r w:rsidRPr="0034036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UA"/>
        </w:rPr>
        <w:t xml:space="preserve"> товарів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скасування».</w:t>
      </w:r>
    </w:p>
    <w:p w:rsidR="00052BD1" w:rsidRPr="009F1909" w:rsidRDefault="00052BD1" w:rsidP="00052BD1">
      <w:pPr>
        <w:rPr>
          <w:lang w:val="uk-UA"/>
        </w:rPr>
      </w:pPr>
    </w:p>
    <w:sectPr w:rsidR="00052BD1" w:rsidRPr="009F1909" w:rsidSect="000454E8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01A"/>
    <w:rsid w:val="000454E8"/>
    <w:rsid w:val="00052BD1"/>
    <w:rsid w:val="0034036C"/>
    <w:rsid w:val="0059601A"/>
    <w:rsid w:val="00726747"/>
    <w:rsid w:val="00810DAC"/>
    <w:rsid w:val="00903665"/>
    <w:rsid w:val="00927AA2"/>
    <w:rsid w:val="009F1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3A7D52-F864-4982-B363-1BC0BAB9E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1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5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2516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79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234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5</cp:revision>
  <dcterms:created xsi:type="dcterms:W3CDTF">2023-08-25T11:28:00Z</dcterms:created>
  <dcterms:modified xsi:type="dcterms:W3CDTF">2023-08-28T12:59:00Z</dcterms:modified>
</cp:coreProperties>
</file>