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D0" w:rsidRPr="00AB4BFC" w:rsidRDefault="00EA2DD0" w:rsidP="00EA2DD0">
      <w:pPr>
        <w:spacing w:after="160" w:line="240" w:lineRule="auto"/>
        <w:jc w:val="right"/>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b/>
          <w:bCs/>
          <w:color w:val="000000"/>
          <w:sz w:val="24"/>
          <w:szCs w:val="24"/>
          <w:lang w:eastAsia="uk-UA"/>
        </w:rPr>
        <w:t>Додаток № 1</w:t>
      </w:r>
      <w:r w:rsidRPr="00AB4BFC">
        <w:rPr>
          <w:rFonts w:ascii="Times New Roman" w:eastAsia="Times New Roman" w:hAnsi="Times New Roman" w:cs="Times New Roman"/>
          <w:b/>
          <w:bCs/>
          <w:color w:val="000000"/>
          <w:sz w:val="24"/>
          <w:szCs w:val="24"/>
          <w:lang w:eastAsia="uk-UA"/>
        </w:rPr>
        <w:t xml:space="preserve"> до тендерної документації</w:t>
      </w:r>
    </w:p>
    <w:p w:rsidR="00EA2DD0" w:rsidRPr="00AB4BFC" w:rsidRDefault="00EA2DD0" w:rsidP="00EA2DD0">
      <w:pPr>
        <w:spacing w:after="160" w:line="240" w:lineRule="auto"/>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7"/>
        <w:gridCol w:w="3153"/>
        <w:gridCol w:w="2736"/>
        <w:gridCol w:w="3172"/>
      </w:tblGrid>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DD0" w:rsidRPr="00AB4BFC" w:rsidRDefault="00EA2DD0" w:rsidP="00DD4C29">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DD0" w:rsidRPr="00AB4BFC" w:rsidRDefault="00EA2DD0" w:rsidP="00DD4C29">
            <w:pPr>
              <w:spacing w:after="0" w:line="240" w:lineRule="auto"/>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EA2DD0" w:rsidRPr="00AB4BFC" w:rsidRDefault="00EA2DD0" w:rsidP="00DD4C2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DD0" w:rsidRPr="00AB4BFC" w:rsidRDefault="00EA2DD0" w:rsidP="00DD4C29">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DD0" w:rsidRPr="00AB4BFC" w:rsidRDefault="00EA2DD0" w:rsidP="00DD4C29">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B4BFC">
              <w:rPr>
                <w:rFonts w:ascii="Times New Roman" w:eastAsia="Times New Roman" w:hAnsi="Times New Roman" w:cs="Times New Roman"/>
                <w:i/>
                <w:iCs/>
                <w:color w:val="000000"/>
                <w:sz w:val="24"/>
                <w:szCs w:val="24"/>
                <w:shd w:val="clear" w:color="auto" w:fill="FFFFFF"/>
                <w:lang w:eastAsia="uk-UA"/>
              </w:rPr>
              <w:t>(</w:t>
            </w:r>
            <w:r w:rsidRPr="00AB4BFC">
              <w:rPr>
                <w:rFonts w:ascii="Times New Roman" w:eastAsia="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B4BFC">
              <w:rPr>
                <w:rFonts w:ascii="Times New Roman" w:eastAsia="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B4BFC">
              <w:rPr>
                <w:rFonts w:ascii="Times New Roman" w:eastAsia="Times New Roman" w:hAnsi="Times New Roman" w:cs="Times New Roman"/>
                <w:color w:val="000000"/>
                <w:sz w:val="24"/>
                <w:szCs w:val="24"/>
                <w:shd w:val="clear" w:color="auto" w:fill="FFFFFF"/>
                <w:lang w:eastAsia="uk-UA"/>
              </w:rPr>
              <w:t xml:space="preserve">відомості про юридичну </w:t>
            </w:r>
            <w:r w:rsidRPr="00AB4BFC">
              <w:rPr>
                <w:rFonts w:ascii="Times New Roman" w:eastAsia="Times New Roman" w:hAnsi="Times New Roman" w:cs="Times New Roman"/>
                <w:color w:val="000000"/>
                <w:sz w:val="24"/>
                <w:szCs w:val="24"/>
                <w:shd w:val="clear" w:color="auto" w:fill="FFFFFF"/>
                <w:lang w:eastAsia="uk-UA"/>
              </w:rPr>
              <w:lastRenderedPageBreak/>
              <w:t>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AB4BFC">
              <w:rPr>
                <w:rFonts w:ascii="Times New Roman" w:eastAsia="Times New Roman" w:hAnsi="Times New Roman" w:cs="Times New Roman"/>
                <w:color w:val="000000"/>
                <w:sz w:val="24"/>
                <w:szCs w:val="24"/>
                <w:lang w:eastAsia="uk-UA"/>
              </w:rPr>
              <w:t>.</w:t>
            </w:r>
          </w:p>
          <w:p w:rsidR="00EA2DD0" w:rsidRPr="00AB4BFC" w:rsidRDefault="00EA2DD0" w:rsidP="00DD4C29">
            <w:pPr>
              <w:spacing w:after="0" w:line="0" w:lineRule="atLeast"/>
              <w:rPr>
                <w:rFonts w:ascii="Times New Roman" w:eastAsia="Times New Roman" w:hAnsi="Times New Roman" w:cs="Times New Roman"/>
                <w:sz w:val="24"/>
                <w:szCs w:val="24"/>
                <w:lang w:eastAsia="uk-UA"/>
              </w:rPr>
            </w:pP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B4BFC">
              <w:rPr>
                <w:rFonts w:ascii="Times New Roman" w:eastAsia="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B4BFC">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AB4BFC">
                <w:rPr>
                  <w:rFonts w:ascii="Times New Roman" w:eastAsia="Times New Roman" w:hAnsi="Times New Roman" w:cs="Times New Roman"/>
                  <w:color w:val="000000"/>
                  <w:sz w:val="24"/>
                  <w:szCs w:val="24"/>
                  <w:lang w:eastAsia="uk-UA"/>
                </w:rPr>
                <w:t>пунктом 1 статті 50</w:t>
              </w:r>
            </w:hyperlink>
            <w:r w:rsidRPr="00AB4BFC">
              <w:rPr>
                <w:rFonts w:ascii="Times New Roman" w:eastAsia="Times New Roman" w:hAnsi="Times New Roman" w:cs="Times New Roman"/>
                <w:color w:val="000000"/>
                <w:sz w:val="24"/>
                <w:szCs w:val="24"/>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B4BFC">
              <w:rPr>
                <w:rFonts w:ascii="Times New Roman" w:eastAsia="Times New Roman" w:hAnsi="Times New Roman" w:cs="Times New Roman"/>
                <w:color w:val="000000"/>
                <w:sz w:val="24"/>
                <w:szCs w:val="24"/>
                <w:lang w:eastAsia="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B4BFC">
              <w:rPr>
                <w:rFonts w:ascii="Times New Roman" w:eastAsia="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судимості не має та в розшуку не перебуває.</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B4BFC">
              <w:rPr>
                <w:rFonts w:ascii="Times New Roman" w:eastAsia="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B4BFC">
              <w:rPr>
                <w:rFonts w:ascii="Times New Roman" w:eastAsia="Times New Roman" w:hAnsi="Times New Roman" w:cs="Times New Roman"/>
                <w:color w:val="000000"/>
                <w:sz w:val="24"/>
                <w:szCs w:val="24"/>
                <w:lang w:eastAsia="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B4BFC">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B4BFC">
              <w:rPr>
                <w:rFonts w:ascii="Times New Roman" w:eastAsia="Times New Roman" w:hAnsi="Times New Roman" w:cs="Times New Roman"/>
                <w:color w:val="000000"/>
                <w:sz w:val="24"/>
                <w:szCs w:val="24"/>
                <w:lang w:eastAsia="uk-UA"/>
              </w:rPr>
              <w:t>. </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AB4BFC">
              <w:rPr>
                <w:rFonts w:ascii="Times New Roman" w:eastAsia="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AB4BFC">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B4BFC">
              <w:rPr>
                <w:rFonts w:ascii="Times New Roman" w:eastAsia="Times New Roman" w:hAnsi="Times New Roman" w:cs="Times New Roman"/>
                <w:color w:val="000000"/>
                <w:sz w:val="24"/>
                <w:szCs w:val="24"/>
                <w:lang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B4BFC">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sidRPr="00AB4BFC">
              <w:rPr>
                <w:rFonts w:ascii="Times New Roman" w:eastAsia="Times New Roman" w:hAnsi="Times New Roman" w:cs="Times New Roman"/>
                <w:color w:val="000000"/>
                <w:sz w:val="24"/>
                <w:szCs w:val="24"/>
                <w:lang w:eastAsia="uk-UA"/>
              </w:rPr>
              <w:t>   в який містить інформацію про те, що</w:t>
            </w:r>
            <w:r w:rsidRPr="00AB4BFC">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B4BFC">
              <w:rPr>
                <w:rFonts w:ascii="Times New Roman" w:eastAsia="Times New Roman" w:hAnsi="Times New Roman" w:cs="Times New Roman"/>
                <w:color w:val="000000"/>
                <w:sz w:val="24"/>
                <w:szCs w:val="24"/>
                <w:lang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B4BFC">
              <w:rPr>
                <w:rFonts w:ascii="Times New Roman" w:eastAsia="Times New Roman" w:hAnsi="Times New Roman" w:cs="Times New Roman"/>
                <w:i/>
                <w:iCs/>
                <w:color w:val="000000"/>
                <w:sz w:val="24"/>
                <w:szCs w:val="24"/>
                <w:lang w:eastAsia="uk-UA"/>
              </w:rPr>
              <w:t> </w:t>
            </w:r>
          </w:p>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EA2DD0" w:rsidRPr="00AB4BFC" w:rsidRDefault="00EA2DD0" w:rsidP="00DD4C2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EA2DD0" w:rsidRPr="00AB4BFC" w:rsidRDefault="00EA2DD0" w:rsidP="00DD4C29">
            <w:pPr>
              <w:spacing w:after="0" w:line="240" w:lineRule="auto"/>
              <w:rPr>
                <w:rFonts w:ascii="Times New Roman" w:eastAsia="Times New Roman" w:hAnsi="Times New Roman" w:cs="Times New Roman"/>
                <w:sz w:val="24"/>
                <w:szCs w:val="24"/>
                <w:lang w:eastAsia="uk-UA"/>
              </w:rPr>
            </w:pPr>
          </w:p>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B4BFC">
              <w:rPr>
                <w:rFonts w:ascii="Times New Roman" w:eastAsia="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B4BFC">
              <w:rPr>
                <w:rFonts w:ascii="Times New Roman" w:eastAsia="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судимості не має та в розшуку не перебуває.</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4BFC">
              <w:rPr>
                <w:rFonts w:ascii="Times New Roman" w:eastAsia="Times New Roman" w:hAnsi="Times New Roman" w:cs="Times New Roman"/>
                <w:color w:val="000000"/>
                <w:sz w:val="24"/>
                <w:szCs w:val="24"/>
                <w:lang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EA2DD0" w:rsidRPr="00AB4BFC" w:rsidTr="00DD4C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hd w:val="clear" w:color="auto" w:fill="FFFFFF"/>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2DD0" w:rsidRPr="00AB4BFC" w:rsidRDefault="00EA2DD0" w:rsidP="00DD4C29">
            <w:pPr>
              <w:shd w:val="clear" w:color="auto" w:fill="FFFFFF"/>
              <w:spacing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A2DD0" w:rsidRPr="00AB4BFC" w:rsidRDefault="00EA2DD0" w:rsidP="00DD4C29">
            <w:pPr>
              <w:spacing w:after="16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EA2DD0" w:rsidRPr="00AB4BFC" w:rsidRDefault="00EA2DD0" w:rsidP="00EA2DD0">
            <w:pPr>
              <w:numPr>
                <w:ilvl w:val="0"/>
                <w:numId w:val="1"/>
              </w:numPr>
              <w:spacing w:after="160" w:line="240" w:lineRule="auto"/>
              <w:ind w:left="410"/>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2DD0" w:rsidRPr="00AB4BFC" w:rsidRDefault="00EA2DD0" w:rsidP="00DD4C29">
            <w:pPr>
              <w:spacing w:after="160" w:line="240" w:lineRule="auto"/>
              <w:ind w:left="50"/>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або </w:t>
            </w:r>
          </w:p>
          <w:p w:rsidR="00EA2DD0" w:rsidRPr="00AB4BFC" w:rsidRDefault="00EA2DD0" w:rsidP="00EA2DD0">
            <w:pPr>
              <w:numPr>
                <w:ilvl w:val="0"/>
                <w:numId w:val="2"/>
              </w:numPr>
              <w:spacing w:after="160" w:line="0" w:lineRule="atLeast"/>
              <w:ind w:left="410"/>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2DD0" w:rsidRPr="00AB4BFC" w:rsidRDefault="00EA2DD0" w:rsidP="00DD4C29">
            <w:pPr>
              <w:spacing w:after="0" w:line="240" w:lineRule="auto"/>
              <w:rPr>
                <w:rFonts w:ascii="Times New Roman" w:eastAsia="Times New Roman" w:hAnsi="Times New Roman" w:cs="Times New Roman"/>
                <w:sz w:val="24"/>
                <w:szCs w:val="24"/>
                <w:lang w:eastAsia="uk-UA"/>
              </w:rPr>
            </w:pPr>
          </w:p>
          <w:p w:rsidR="00EA2DD0" w:rsidRPr="00AB4BFC" w:rsidRDefault="00EA2DD0" w:rsidP="00DD4C29">
            <w:pPr>
              <w:spacing w:after="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або</w:t>
            </w:r>
          </w:p>
          <w:p w:rsidR="00EA2DD0" w:rsidRPr="00AB4BFC" w:rsidRDefault="00EA2DD0" w:rsidP="00DD4C29">
            <w:pPr>
              <w:spacing w:after="0" w:line="240" w:lineRule="auto"/>
              <w:rPr>
                <w:rFonts w:ascii="Times New Roman" w:eastAsia="Times New Roman" w:hAnsi="Times New Roman" w:cs="Times New Roman"/>
                <w:sz w:val="24"/>
                <w:szCs w:val="24"/>
                <w:lang w:eastAsia="uk-UA"/>
              </w:rPr>
            </w:pPr>
          </w:p>
          <w:p w:rsidR="00EA2DD0" w:rsidRPr="00AB4BFC" w:rsidRDefault="00EA2DD0" w:rsidP="00DD4C29">
            <w:pPr>
              <w:spacing w:after="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2DD0" w:rsidRDefault="00EA2DD0" w:rsidP="00EA2DD0">
      <w:pPr>
        <w:spacing w:after="100" w:afterAutospacing="1" w:line="240" w:lineRule="auto"/>
        <w:jc w:val="both"/>
        <w:rPr>
          <w:rFonts w:ascii="Times New Roman" w:eastAsia="Times New Roman" w:hAnsi="Times New Roman" w:cs="Times New Roman"/>
          <w:b/>
          <w:bCs/>
          <w:color w:val="000000"/>
          <w:sz w:val="24"/>
          <w:szCs w:val="24"/>
          <w:lang w:eastAsia="uk-UA"/>
        </w:rPr>
      </w:pPr>
    </w:p>
    <w:p w:rsidR="00EA2DD0" w:rsidRPr="00AB4BFC" w:rsidRDefault="00EA2DD0" w:rsidP="00EA2DD0">
      <w:pPr>
        <w:spacing w:after="100" w:afterAutospacing="1"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ВАЖЛИВО!</w:t>
      </w:r>
      <w:r w:rsidRPr="00AB4BFC">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B4BFC">
        <w:rPr>
          <w:rFonts w:ascii="Times New Roman" w:eastAsia="Times New Roman" w:hAnsi="Times New Roman" w:cs="Times New Roman"/>
          <w:b/>
          <w:bCs/>
          <w:color w:val="000000"/>
          <w:sz w:val="24"/>
          <w:szCs w:val="24"/>
          <w:lang w:eastAsia="uk-UA"/>
        </w:rPr>
        <w:t>це службова (посадова) особа</w:t>
      </w:r>
      <w:r w:rsidRPr="00AB4BFC">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B4BFC">
        <w:rPr>
          <w:rFonts w:ascii="Times New Roman" w:eastAsia="Times New Roman" w:hAnsi="Times New Roman" w:cs="Times New Roman"/>
          <w:b/>
          <w:bCs/>
          <w:color w:val="000000"/>
          <w:sz w:val="24"/>
          <w:szCs w:val="24"/>
          <w:lang w:eastAsia="uk-UA"/>
        </w:rPr>
        <w:t>це фізична особа</w:t>
      </w:r>
      <w:r w:rsidRPr="00AB4BFC">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EA2DD0" w:rsidRPr="00AB4BFC" w:rsidRDefault="00EA2DD0" w:rsidP="00EA2DD0">
      <w:pPr>
        <w:spacing w:after="100" w:afterAutospacing="1"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5688" w:rsidRDefault="00EA2DD0" w:rsidP="00EA2DD0">
      <w:r>
        <w:rPr>
          <w:rFonts w:ascii="Times New Roman" w:eastAsia="Times New Roman" w:hAnsi="Times New Roman" w:cs="Times New Roman"/>
          <w:sz w:val="24"/>
          <w:szCs w:val="24"/>
          <w:lang w:eastAsia="uk-UA"/>
        </w:rPr>
        <w:br/>
      </w:r>
    </w:p>
    <w:sectPr w:rsidR="00935688" w:rsidSect="00DF7130">
      <w:footerReference w:type="default" r:id="rId8"/>
      <w:pgSz w:w="11906" w:h="16838"/>
      <w:pgMar w:top="1134" w:right="567" w:bottom="1134" w:left="1701"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79D" w:rsidRDefault="004F179D" w:rsidP="00EA2DD0">
      <w:pPr>
        <w:spacing w:after="0" w:line="240" w:lineRule="auto"/>
      </w:pPr>
      <w:r>
        <w:separator/>
      </w:r>
    </w:p>
  </w:endnote>
  <w:endnote w:type="continuationSeparator" w:id="0">
    <w:p w:rsidR="004F179D" w:rsidRDefault="004F179D" w:rsidP="00EA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90863"/>
      <w:docPartObj>
        <w:docPartGallery w:val="Page Numbers (Bottom of Page)"/>
        <w:docPartUnique/>
      </w:docPartObj>
    </w:sdtPr>
    <w:sdtEndPr>
      <w:rPr>
        <w:rFonts w:ascii="Times New Roman" w:hAnsi="Times New Roman" w:cs="Times New Roman"/>
      </w:rPr>
    </w:sdtEndPr>
    <w:sdtContent>
      <w:p w:rsidR="00EA2DD0" w:rsidRPr="00EA2DD0" w:rsidRDefault="00EA2DD0">
        <w:pPr>
          <w:pStyle w:val="a5"/>
          <w:jc w:val="center"/>
          <w:rPr>
            <w:rFonts w:ascii="Times New Roman" w:hAnsi="Times New Roman" w:cs="Times New Roman"/>
          </w:rPr>
        </w:pPr>
        <w:r w:rsidRPr="00EA2DD0">
          <w:rPr>
            <w:rFonts w:ascii="Times New Roman" w:hAnsi="Times New Roman" w:cs="Times New Roman"/>
          </w:rPr>
          <w:fldChar w:fldCharType="begin"/>
        </w:r>
        <w:r w:rsidRPr="00EA2DD0">
          <w:rPr>
            <w:rFonts w:ascii="Times New Roman" w:hAnsi="Times New Roman" w:cs="Times New Roman"/>
          </w:rPr>
          <w:instrText>PAGE   \* MERGEFORMAT</w:instrText>
        </w:r>
        <w:r w:rsidRPr="00EA2DD0">
          <w:rPr>
            <w:rFonts w:ascii="Times New Roman" w:hAnsi="Times New Roman" w:cs="Times New Roman"/>
          </w:rPr>
          <w:fldChar w:fldCharType="separate"/>
        </w:r>
        <w:r w:rsidR="004F179D" w:rsidRPr="004F179D">
          <w:rPr>
            <w:rFonts w:ascii="Times New Roman" w:hAnsi="Times New Roman" w:cs="Times New Roman"/>
            <w:noProof/>
            <w:lang w:val="ru-RU"/>
          </w:rPr>
          <w:t>21</w:t>
        </w:r>
        <w:r w:rsidRPr="00EA2DD0">
          <w:rPr>
            <w:rFonts w:ascii="Times New Roman" w:hAnsi="Times New Roman" w:cs="Times New Roman"/>
          </w:rPr>
          <w:fldChar w:fldCharType="end"/>
        </w:r>
      </w:p>
    </w:sdtContent>
  </w:sdt>
  <w:p w:rsidR="00EA2DD0" w:rsidRDefault="00EA2D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79D" w:rsidRDefault="004F179D" w:rsidP="00EA2DD0">
      <w:pPr>
        <w:spacing w:after="0" w:line="240" w:lineRule="auto"/>
      </w:pPr>
      <w:r>
        <w:separator/>
      </w:r>
    </w:p>
  </w:footnote>
  <w:footnote w:type="continuationSeparator" w:id="0">
    <w:p w:rsidR="004F179D" w:rsidRDefault="004F179D" w:rsidP="00EA2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6347B"/>
    <w:multiLevelType w:val="multilevel"/>
    <w:tmpl w:val="1B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8465A"/>
    <w:multiLevelType w:val="multilevel"/>
    <w:tmpl w:val="6E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14"/>
    <w:rsid w:val="004F179D"/>
    <w:rsid w:val="005830E3"/>
    <w:rsid w:val="006E6C8F"/>
    <w:rsid w:val="00935688"/>
    <w:rsid w:val="009C71FD"/>
    <w:rsid w:val="00BA5AC0"/>
    <w:rsid w:val="00D929ED"/>
    <w:rsid w:val="00DF7130"/>
    <w:rsid w:val="00EA2DD0"/>
    <w:rsid w:val="00F9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4894-7471-4C62-943A-41F01BFE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DD0"/>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D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DD0"/>
    <w:rPr>
      <w:lang w:val="uk-UA"/>
    </w:rPr>
  </w:style>
  <w:style w:type="paragraph" w:styleId="a5">
    <w:name w:val="footer"/>
    <w:basedOn w:val="a"/>
    <w:link w:val="a6"/>
    <w:uiPriority w:val="99"/>
    <w:unhideWhenUsed/>
    <w:rsid w:val="00EA2D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DD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2023-01-23T09:29:00Z</dcterms:created>
  <dcterms:modified xsi:type="dcterms:W3CDTF">2023-01-23T12:08:00Z</dcterms:modified>
</cp:coreProperties>
</file>