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2D" w:rsidRDefault="00640B2D" w:rsidP="00A37984">
      <w:pPr>
        <w:spacing w:after="0"/>
        <w:ind w:left="4248"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</w:t>
      </w:r>
      <w:r w:rsidR="00D057DC" w:rsidRPr="00F15196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3F6DA0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="00D057DC" w:rsidRPr="00F1519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D057DC" w:rsidRPr="00F15196" w:rsidRDefault="00A37984" w:rsidP="00A3798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D057DC" w:rsidRPr="00F15196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D057DC" w:rsidRPr="00F15196" w:rsidRDefault="00D057DC" w:rsidP="00D057DC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caps/>
          <w:sz w:val="24"/>
          <w:szCs w:val="24"/>
          <w:lang w:val="uk-UA"/>
        </w:rPr>
        <w:t>цінова пропозиціЯ</w:t>
      </w:r>
    </w:p>
    <w:p w:rsidR="00D057DC" w:rsidRPr="00F15196" w:rsidRDefault="00D057DC" w:rsidP="00D057DC">
      <w:pPr>
        <w:pStyle w:val="rvps2"/>
        <w:spacing w:before="0" w:after="0"/>
        <w:jc w:val="both"/>
        <w:textAlignment w:val="baseline"/>
        <w:rPr>
          <w:lang w:val="uk-UA"/>
        </w:rPr>
      </w:pPr>
    </w:p>
    <w:tbl>
      <w:tblPr>
        <w:tblW w:w="0" w:type="auto"/>
        <w:tblInd w:w="78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5595"/>
        <w:gridCol w:w="4170"/>
      </w:tblGrid>
      <w:tr w:rsidR="00D057DC" w:rsidRPr="00F15196" w:rsidTr="004C09FD">
        <w:trPr>
          <w:trHeight w:val="340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Найменування учасника: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40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Юридична адреса: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40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Фактична адреса: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59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Контактний телефон: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81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Код ЄДРПОУ/ідентифікаційний код/ реєстраційний номер облікової картки платника податків: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keepNext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057DC" w:rsidRPr="00F15196" w:rsidTr="004C09FD">
        <w:trPr>
          <w:trHeight w:val="353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Особа, уповноважена на підписання договору про закупівлю: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53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Категорія суб'єкта підприємництва</w:t>
            </w:r>
          </w:p>
          <w:p w:rsidR="00D057DC" w:rsidRPr="00F15196" w:rsidRDefault="00D057DC" w:rsidP="004C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(суб'єкт </w:t>
            </w:r>
            <w:r w:rsidRPr="00F1519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мікро, або малого, або середнього, або великого </w:t>
            </w: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підприємництва):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Суб'єкт      __________________  </w:t>
            </w:r>
          </w:p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підприємництва</w:t>
            </w:r>
          </w:p>
        </w:tc>
      </w:tr>
    </w:tbl>
    <w:p w:rsidR="00D057DC" w:rsidRPr="00F15196" w:rsidRDefault="00D057DC" w:rsidP="00D057DC">
      <w:pPr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 w:eastAsia="ar-SA"/>
        </w:rPr>
        <w:t xml:space="preserve">   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уважно вивчивши умови, визначені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 тендерній документації, 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ми надаємо свою пропозицію щодо участі у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відкритих торгах (з особливостями) щодо 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закупівлі: </w:t>
      </w:r>
    </w:p>
    <w:p w:rsidR="009D63FE" w:rsidRDefault="00D057DC" w:rsidP="009D63FE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0" w:name="_GoBack"/>
      <w:bookmarkEnd w:id="0"/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408DB" w:rsidRPr="00265E3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Костюм спеціальний захисний</w:t>
      </w:r>
      <w:r w:rsidR="00265E31" w:rsidRPr="00265E3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9408DB" w:rsidRPr="00265E3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(одяг для пожежника захисний)</w:t>
      </w:r>
    </w:p>
    <w:p w:rsidR="00D057DC" w:rsidRPr="00265E31" w:rsidRDefault="009408DB" w:rsidP="009D63FE">
      <w:pPr>
        <w:jc w:val="center"/>
        <w:rPr>
          <w:rFonts w:ascii="Times New Roman" w:hAnsi="Times New Roman"/>
          <w:sz w:val="24"/>
          <w:szCs w:val="24"/>
        </w:rPr>
      </w:pPr>
      <w:r w:rsidRPr="00265E3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за ДК 021:2015:  35810000-5 Індивідуальне обмундирування</w:t>
      </w:r>
    </w:p>
    <w:tbl>
      <w:tblPr>
        <w:tblW w:w="9750" w:type="dxa"/>
        <w:tblInd w:w="69" w:type="dxa"/>
        <w:tblLayout w:type="fixed"/>
        <w:tblCellMar>
          <w:left w:w="95" w:type="dxa"/>
        </w:tblCellMar>
        <w:tblLook w:val="0000" w:firstRow="0" w:lastRow="0" w:firstColumn="0" w:lastColumn="0" w:noHBand="0" w:noVBand="0"/>
      </w:tblPr>
      <w:tblGrid>
        <w:gridCol w:w="630"/>
        <w:gridCol w:w="2412"/>
        <w:gridCol w:w="1276"/>
        <w:gridCol w:w="1322"/>
        <w:gridCol w:w="1245"/>
        <w:gridCol w:w="1245"/>
        <w:gridCol w:w="1620"/>
      </w:tblGrid>
      <w:tr w:rsidR="00D057DC" w:rsidRPr="00F15196" w:rsidTr="00A065DB"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№</w:t>
            </w:r>
            <w:r w:rsidRPr="00F15196">
              <w:rPr>
                <w:rFonts w:ascii="Times New Roman" w:eastAsia="Times New Roman CYR" w:hAnsi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12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Ціна за одиницю,</w:t>
            </w:r>
          </w:p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грн., без ПДВ</w:t>
            </w:r>
          </w:p>
        </w:tc>
        <w:tc>
          <w:tcPr>
            <w:tcW w:w="1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Ціна за одиницю, грн., з ПДВ*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Загальна вартість, грн., з ПДВ*</w:t>
            </w:r>
          </w:p>
        </w:tc>
      </w:tr>
      <w:tr w:rsidR="00D057DC" w:rsidRPr="00F15196" w:rsidTr="00A065DB">
        <w:trPr>
          <w:trHeight w:val="447"/>
        </w:trPr>
        <w:tc>
          <w:tcPr>
            <w:tcW w:w="630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tcBorders>
              <w:left w:val="single" w:sz="4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Default="0090748F" w:rsidP="0090748F">
            <w:pPr>
              <w:tabs>
                <w:tab w:val="left" w:pos="3828"/>
                <w:tab w:val="left" w:pos="5529"/>
              </w:tabs>
              <w:ind w:left="-227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0748F">
              <w:rPr>
                <w:rFonts w:ascii="Times New Roman" w:hAnsi="Times New Roman"/>
                <w:sz w:val="24"/>
                <w:szCs w:val="24"/>
                <w:lang w:val="uk-UA"/>
              </w:rPr>
              <w:t>остюм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спеціальний захисний (одяг для </w:t>
            </w:r>
            <w:r w:rsidRPr="0090748F">
              <w:rPr>
                <w:rFonts w:ascii="Times New Roman" w:hAnsi="Times New Roman"/>
                <w:sz w:val="24"/>
                <w:szCs w:val="24"/>
                <w:lang w:val="uk-UA"/>
              </w:rPr>
              <w:t>пожежника захисний)</w:t>
            </w:r>
          </w:p>
          <w:p w:rsidR="0090748F" w:rsidRPr="004E32A5" w:rsidRDefault="0090748F" w:rsidP="0090748F">
            <w:pPr>
              <w:tabs>
                <w:tab w:val="left" w:pos="3828"/>
                <w:tab w:val="left" w:pos="5529"/>
              </w:tabs>
              <w:ind w:left="-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22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D057DC" w:rsidRPr="00A37984" w:rsidRDefault="00A37984" w:rsidP="00714568">
            <w:pPr>
              <w:ind w:left="-169" w:right="-15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24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c>
          <w:tcPr>
            <w:tcW w:w="81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Вартість пропозиції      Σ __________________________________грн. </w:t>
            </w:r>
            <w:r w:rsidRPr="00F15196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(зазначається з ПДВ або без ПДВ*)         (Цифрами та словами)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</w:p>
        </w:tc>
      </w:tr>
    </w:tbl>
    <w:p w:rsidR="00D057DC" w:rsidRPr="00F15196" w:rsidRDefault="00D057DC" w:rsidP="00D057DC">
      <w:pPr>
        <w:tabs>
          <w:tab w:val="left" w:pos="284"/>
          <w:tab w:val="right" w:leader="underscore" w:pos="9923"/>
        </w:tabs>
        <w:ind w:left="-15" w:right="15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 xml:space="preserve">* </w:t>
      </w:r>
      <w:r w:rsidRPr="00F15196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без ПДВ – для учасників, які не є платниками податку на додану вартість, відповідно до вимог Податкового кодексу України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>на загальну ціну  пропозиції: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>гривень без ПДВ _______________________________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 xml:space="preserve">гривень з ПДВ _______________________________ 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57DC" w:rsidRPr="00F15196" w:rsidRDefault="00D057DC" w:rsidP="00D057DC">
      <w:pPr>
        <w:spacing w:before="6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>Ознайомившись з технічними вимогами та вимогами щодо якості та кількості  предмета закупівлі, що замовляється, ми маємо можливість і погоджуємос</w:t>
      </w:r>
      <w:r>
        <w:rPr>
          <w:rFonts w:ascii="Times New Roman" w:hAnsi="Times New Roman"/>
          <w:sz w:val="24"/>
          <w:szCs w:val="24"/>
          <w:lang w:val="uk-UA"/>
        </w:rPr>
        <w:t>ь забезпечити Замовника товаром</w:t>
      </w:r>
      <w:r w:rsidRPr="00F15196">
        <w:rPr>
          <w:rFonts w:ascii="Times New Roman" w:hAnsi="Times New Roman"/>
          <w:sz w:val="24"/>
          <w:szCs w:val="24"/>
          <w:lang w:val="uk-UA"/>
        </w:rPr>
        <w:t xml:space="preserve"> відповідної якості, в необхідній кількості та в установлені Замовником строки.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Ми підтверджуємо, що вся інформація, надана нами у складі нашої пропозиції на проведення закупівлі  через систему електронних закупівель  є достовірною. 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Якщо наша пропозиція виграє </w:t>
      </w:r>
      <w:r>
        <w:rPr>
          <w:rFonts w:ascii="Times New Roman" w:hAnsi="Times New Roman"/>
          <w:sz w:val="24"/>
          <w:szCs w:val="24"/>
          <w:lang w:val="uk-UA"/>
        </w:rPr>
        <w:t>торги</w:t>
      </w:r>
      <w:r w:rsidRPr="00F15196">
        <w:rPr>
          <w:rFonts w:ascii="Times New Roman" w:hAnsi="Times New Roman"/>
          <w:sz w:val="24"/>
          <w:szCs w:val="24"/>
          <w:lang w:val="uk-UA"/>
        </w:rPr>
        <w:t>, ми візьмемо на себе зобов’язання  виконати всі умови, передбачені Договором про закупівлю.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Ми погоджуємося з умовами, що Ви можете відхилити нашу пропозицію на проведення закупівлі згідно з умовами документації на проведення закупівлі, та розуміємо, що Ви не обмежені у прийнятті будь-якої іншої пропозиції з більш вигідними для Вас умовами. 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Факт подання пропозиції учасником - фізичною особою, у тому числі фізичною особою - підприємцем, яка є суб'єктом персональних даних, вважається безумовною згодою суб'єкта персональних даних щодо обробки її персональних даних у зв'язку з участю в процедурі закупівлі, відповідно до Закону України “Про захист персональних даних”.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В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усіх інших випадках, факт подання  пропозиції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учасником – юридичною особою, що є розпорядником персональних даних,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процедури закупівлі, що подав тендерну пропозицію.</w:t>
      </w:r>
    </w:p>
    <w:p w:rsidR="00D057DC" w:rsidRPr="00F15196" w:rsidRDefault="00D057DC" w:rsidP="00D057DC">
      <w:pPr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Якщо наша пропозиція </w:t>
      </w:r>
      <w:r>
        <w:rPr>
          <w:rFonts w:ascii="Times New Roman" w:hAnsi="Times New Roman"/>
          <w:sz w:val="24"/>
          <w:szCs w:val="24"/>
          <w:lang w:val="uk-UA"/>
        </w:rPr>
        <w:t xml:space="preserve">буде найбільш економічно вигідною, </w:t>
      </w:r>
      <w:r w:rsidRPr="00F15196">
        <w:rPr>
          <w:rFonts w:ascii="Times New Roman" w:hAnsi="Times New Roman"/>
          <w:sz w:val="24"/>
          <w:szCs w:val="24"/>
          <w:lang w:val="uk-UA"/>
        </w:rPr>
        <w:t xml:space="preserve"> ми зобов'язуємося надати Замовнику  документи, що вимагаються та беремо на себе зобов’язання підписати Договір про закупівлю відповідно до вимог документації на проведення закупівлі після оприлюднення Замовником інформації про визнання переможця, і виконати всі умови, передбачені Договором про закупівлю.</w:t>
      </w:r>
    </w:p>
    <w:p w:rsidR="00D057DC" w:rsidRPr="00F15196" w:rsidRDefault="00D057DC" w:rsidP="00D057DC">
      <w:pPr>
        <w:tabs>
          <w:tab w:val="left" w:pos="540"/>
        </w:tabs>
        <w:spacing w:line="220" w:lineRule="atLeast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відкритих торгів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визначеними в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тендерній документації. </w:t>
      </w:r>
      <w:r w:rsidRPr="00F1519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057DC" w:rsidRPr="00F15196" w:rsidRDefault="00D057DC" w:rsidP="00D057DC">
      <w:pPr>
        <w:ind w:firstLine="540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D057DC" w:rsidRPr="00F15196" w:rsidRDefault="00D057DC" w:rsidP="00D0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D057DC" w:rsidRPr="00F15196" w:rsidRDefault="00D057DC" w:rsidP="00D0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uk-UA"/>
        </w:rPr>
      </w:pP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 xml:space="preserve">(посада особи) </w:t>
      </w: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ab/>
      </w: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ab/>
        <w:t xml:space="preserve">               (підпис) </w:t>
      </w: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ab/>
        <w:t>(розшифрування підпису (прізвище, ім’я, по батькові</w:t>
      </w:r>
      <w:r w:rsidRPr="00F15196">
        <w:rPr>
          <w:rFonts w:ascii="Times New Roman" w:hAnsi="Times New Roman"/>
          <w:i/>
          <w:sz w:val="20"/>
          <w:szCs w:val="20"/>
          <w:lang w:val="uk-UA" w:eastAsia="ru-RU"/>
        </w:rPr>
        <w:t>)</w:t>
      </w:r>
      <w:r w:rsidRPr="00F15196">
        <w:rPr>
          <w:rFonts w:ascii="Times New Roman" w:hAnsi="Times New Roman"/>
          <w:i/>
          <w:lang w:val="uk-UA" w:eastAsia="ru-RU"/>
        </w:rPr>
        <w:t>)</w:t>
      </w:r>
    </w:p>
    <w:p w:rsidR="00D057DC" w:rsidRPr="00F15196" w:rsidRDefault="00D057DC" w:rsidP="00D057DC">
      <w:pPr>
        <w:keepNext/>
        <w:tabs>
          <w:tab w:val="left" w:pos="360"/>
          <w:tab w:val="left" w:pos="708"/>
        </w:tabs>
        <w:ind w:firstLine="37"/>
        <w:jc w:val="both"/>
        <w:textAlignment w:val="baseline"/>
        <w:rPr>
          <w:rFonts w:ascii="Times New Roman" w:hAnsi="Times New Roman"/>
        </w:rPr>
      </w:pPr>
      <w:r w:rsidRPr="00F15196">
        <w:rPr>
          <w:rFonts w:ascii="Times New Roman" w:hAnsi="Times New Roman"/>
          <w:bCs/>
          <w:i/>
          <w:sz w:val="16"/>
          <w:szCs w:val="16"/>
          <w:lang w:val="uk-UA" w:eastAsia="ru-RU"/>
        </w:rPr>
        <w:t>М.П.</w:t>
      </w:r>
      <w:r w:rsidRPr="00F15196">
        <w:rPr>
          <w:rFonts w:ascii="Times New Roman" w:hAnsi="Times New Roman"/>
          <w:i/>
          <w:sz w:val="16"/>
          <w:szCs w:val="16"/>
          <w:lang w:val="uk-UA" w:eastAsia="ru-RU"/>
        </w:rPr>
        <w:t xml:space="preserve"> (у разі наявності)  </w:t>
      </w:r>
      <w:r w:rsidRPr="00F15196">
        <w:rPr>
          <w:rFonts w:ascii="Times New Roman" w:hAnsi="Times New Roman"/>
          <w:bCs/>
          <w:i/>
          <w:sz w:val="16"/>
          <w:szCs w:val="16"/>
          <w:lang w:val="uk-UA" w:eastAsia="ru-RU"/>
        </w:rPr>
        <w:t xml:space="preserve">    </w:t>
      </w:r>
    </w:p>
    <w:p w:rsidR="00D057DC" w:rsidRPr="00F15196" w:rsidRDefault="00D057DC" w:rsidP="00D057DC">
      <w:pPr>
        <w:pStyle w:val="rvps2"/>
        <w:spacing w:before="60" w:after="60"/>
        <w:ind w:firstLine="709"/>
        <w:jc w:val="center"/>
        <w:textAlignment w:val="baseline"/>
        <w:rPr>
          <w:sz w:val="4"/>
          <w:szCs w:val="4"/>
          <w:lang w:val="uk-UA"/>
        </w:rPr>
      </w:pPr>
    </w:p>
    <w:p w:rsidR="00500585" w:rsidRPr="00D057DC" w:rsidRDefault="00500585">
      <w:pPr>
        <w:rPr>
          <w:lang w:val="uk-UA"/>
        </w:rPr>
      </w:pPr>
    </w:p>
    <w:sectPr w:rsidR="00500585" w:rsidRPr="00D057DC" w:rsidSect="00A065DB">
      <w:pgSz w:w="11910" w:h="16840"/>
      <w:pgMar w:top="964" w:right="567" w:bottom="907" w:left="1418" w:header="459" w:footer="7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BF0171"/>
    <w:multiLevelType w:val="hybridMultilevel"/>
    <w:tmpl w:val="EDB6F310"/>
    <w:lvl w:ilvl="0" w:tplc="04190005">
      <w:start w:val="1"/>
      <w:numFmt w:val="bullet"/>
      <w:pStyle w:val="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26"/>
    <w:rsid w:val="001E4347"/>
    <w:rsid w:val="00265E31"/>
    <w:rsid w:val="003F6DA0"/>
    <w:rsid w:val="004337BE"/>
    <w:rsid w:val="004E32A5"/>
    <w:rsid w:val="00500585"/>
    <w:rsid w:val="00640B2D"/>
    <w:rsid w:val="00714568"/>
    <w:rsid w:val="0090748F"/>
    <w:rsid w:val="009408DB"/>
    <w:rsid w:val="009D63FE"/>
    <w:rsid w:val="00A065DB"/>
    <w:rsid w:val="00A14B26"/>
    <w:rsid w:val="00A37984"/>
    <w:rsid w:val="00A71D38"/>
    <w:rsid w:val="00B90A28"/>
    <w:rsid w:val="00D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9E5B"/>
  <w15:chartTrackingRefBased/>
  <w15:docId w15:val="{A49091E2-8A3F-47E4-BEBB-8CBFEFBD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57DC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7DC"/>
    <w:rPr>
      <w:rFonts w:ascii="Cambria" w:eastAsia="Times New Roman" w:hAnsi="Cambria" w:cs="Times New Roman"/>
      <w:b/>
      <w:bCs/>
      <w:kern w:val="2"/>
      <w:sz w:val="32"/>
      <w:szCs w:val="32"/>
      <w:lang w:val="x-none" w:eastAsia="zh-CN"/>
    </w:rPr>
  </w:style>
  <w:style w:type="character" w:customStyle="1" w:styleId="apple-converted-space">
    <w:name w:val="apple-converted-space"/>
    <w:rsid w:val="00D057DC"/>
  </w:style>
  <w:style w:type="paragraph" w:customStyle="1" w:styleId="rvps2">
    <w:name w:val="rvps2"/>
    <w:basedOn w:val="a"/>
    <w:rsid w:val="00D057D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0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2023-04-07T12:19:00Z</cp:lastPrinted>
  <dcterms:created xsi:type="dcterms:W3CDTF">2023-03-30T11:44:00Z</dcterms:created>
  <dcterms:modified xsi:type="dcterms:W3CDTF">2023-06-02T07:57:00Z</dcterms:modified>
</cp:coreProperties>
</file>