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10" w:rsidRPr="00C075F3" w:rsidRDefault="00FA6010" w:rsidP="00FA6010">
      <w:pPr>
        <w:suppressAutoHyphens/>
        <w:spacing w:after="0" w:line="240" w:lineRule="auto"/>
        <w:jc w:val="center"/>
        <w:outlineLvl w:val="0"/>
        <w:rPr>
          <w:rFonts w:ascii="Times New Roman" w:eastAsia="Times New Roman" w:hAnsi="Times New Roman" w:cs="Times New Roman"/>
          <w:b/>
          <w:bCs/>
          <w:sz w:val="28"/>
          <w:szCs w:val="28"/>
          <w:lang w:eastAsia="ar-SA"/>
        </w:rPr>
      </w:pPr>
      <w:r w:rsidRPr="00C075F3">
        <w:rPr>
          <w:rFonts w:ascii="Times New Roman" w:eastAsia="Times New Roman" w:hAnsi="Times New Roman" w:cs="Times New Roman"/>
          <w:b/>
          <w:bCs/>
          <w:noProof/>
          <w:sz w:val="28"/>
          <w:szCs w:val="28"/>
          <w:lang w:val="en-US" w:eastAsia="en-US"/>
        </w:rPr>
        <w:drawing>
          <wp:inline distT="0" distB="0" distL="0" distR="0" wp14:anchorId="6CA7FC66" wp14:editId="038AC5FA">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FA6010" w:rsidRPr="00C075F3" w:rsidRDefault="00FA6010" w:rsidP="00FA6010">
      <w:pPr>
        <w:suppressAutoHyphens/>
        <w:spacing w:after="60" w:line="240" w:lineRule="auto"/>
        <w:jc w:val="center"/>
        <w:rPr>
          <w:rFonts w:ascii="Times New Roman" w:eastAsia="Times New Roman" w:hAnsi="Times New Roman" w:cs="Times New Roman"/>
          <w:b/>
          <w:bCs/>
          <w:sz w:val="24"/>
          <w:szCs w:val="24"/>
          <w:lang w:eastAsia="ar-SA"/>
        </w:rPr>
      </w:pPr>
      <w:r w:rsidRPr="00C075F3">
        <w:rPr>
          <w:rFonts w:ascii="Times New Roman" w:eastAsia="Times New Roman" w:hAnsi="Times New Roman" w:cs="Times New Roman"/>
          <w:b/>
          <w:bCs/>
          <w:sz w:val="24"/>
          <w:szCs w:val="24"/>
          <w:lang w:eastAsia="ar-SA"/>
        </w:rPr>
        <w:t>Управління освіти Ніжинської міської ради</w:t>
      </w:r>
    </w:p>
    <w:p w:rsidR="00FA6010" w:rsidRPr="00C075F3" w:rsidRDefault="00FA6010" w:rsidP="00FA6010">
      <w:pPr>
        <w:suppressAutoHyphens/>
        <w:spacing w:after="60" w:line="240" w:lineRule="auto"/>
        <w:jc w:val="center"/>
        <w:rPr>
          <w:rFonts w:ascii="Times New Roman" w:hAnsi="Times New Roman" w:cs="Times New Roman"/>
          <w:b/>
          <w:sz w:val="28"/>
          <w:szCs w:val="28"/>
          <w:lang w:eastAsia="ar-SA"/>
        </w:rPr>
      </w:pPr>
      <w:r w:rsidRPr="00C075F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708"/>
      </w:tblGrid>
      <w:tr w:rsidR="00FA6010" w:rsidRPr="00C075F3" w:rsidTr="009549DE">
        <w:tc>
          <w:tcPr>
            <w:tcW w:w="3931" w:type="dxa"/>
          </w:tcPr>
          <w:p w:rsidR="00FA6010" w:rsidRPr="00C075F3" w:rsidRDefault="00FA6010" w:rsidP="009549DE">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tcPr>
          <w:p w:rsidR="00FA6010" w:rsidRPr="00C075F3" w:rsidRDefault="00FA6010" w:rsidP="009549DE">
            <w:pPr>
              <w:suppressAutoHyphens/>
              <w:spacing w:after="0" w:line="240" w:lineRule="auto"/>
              <w:rPr>
                <w:rFonts w:ascii="Times New Roman" w:eastAsia="Times New Roman" w:hAnsi="Times New Roman" w:cs="Times New Roman"/>
                <w:lang w:eastAsia="ru-RU"/>
              </w:rPr>
            </w:pPr>
          </w:p>
          <w:p w:rsidR="00FA6010" w:rsidRPr="00C075F3" w:rsidRDefault="00FA6010" w:rsidP="009549DE">
            <w:pPr>
              <w:suppressAutoHyphens/>
              <w:spacing w:after="0" w:line="240" w:lineRule="auto"/>
              <w:rPr>
                <w:rFonts w:ascii="Times New Roman" w:eastAsia="Times New Roman" w:hAnsi="Times New Roman" w:cs="Times New Roman"/>
                <w:b/>
                <w:bCs/>
                <w:sz w:val="24"/>
                <w:szCs w:val="24"/>
                <w:lang w:eastAsia="ar-SA"/>
              </w:rPr>
            </w:pPr>
          </w:p>
        </w:tc>
      </w:tr>
      <w:tr w:rsidR="00FA6010" w:rsidRPr="00C075F3" w:rsidTr="009549DE">
        <w:tc>
          <w:tcPr>
            <w:tcW w:w="3931" w:type="dxa"/>
          </w:tcPr>
          <w:p w:rsidR="00FA6010" w:rsidRPr="00C075F3" w:rsidRDefault="00FA6010" w:rsidP="009549DE">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hideMark/>
          </w:tcPr>
          <w:p w:rsidR="00FA6010" w:rsidRPr="00C075F3" w:rsidRDefault="00FA6010" w:rsidP="009549DE">
            <w:pPr>
              <w:spacing w:after="0" w:line="240" w:lineRule="auto"/>
              <w:ind w:left="-1418"/>
              <w:jc w:val="right"/>
              <w:rPr>
                <w:rFonts w:ascii="Times New Roman" w:eastAsia="Times New Roman" w:hAnsi="Times New Roman" w:cs="Times New Roman"/>
                <w:b/>
                <w:sz w:val="24"/>
                <w:szCs w:val="24"/>
                <w:highlight w:val="white"/>
                <w:lang w:eastAsia="en-US"/>
              </w:rPr>
            </w:pPr>
            <w:r w:rsidRPr="00C075F3">
              <w:rPr>
                <w:rFonts w:ascii="Times New Roman" w:eastAsia="Times New Roman" w:hAnsi="Times New Roman" w:cs="Times New Roman"/>
                <w:color w:val="000000"/>
                <w:sz w:val="24"/>
                <w:szCs w:val="24"/>
                <w:highlight w:val="white"/>
                <w:lang w:eastAsia="en-US"/>
              </w:rPr>
              <w:t xml:space="preserve">                                                                    </w:t>
            </w:r>
            <w:r w:rsidRPr="00C075F3">
              <w:rPr>
                <w:rFonts w:ascii="Times New Roman" w:eastAsia="Times New Roman" w:hAnsi="Times New Roman" w:cs="Times New Roman"/>
                <w:b/>
                <w:color w:val="000000"/>
                <w:sz w:val="24"/>
                <w:szCs w:val="24"/>
                <w:highlight w:val="white"/>
                <w:lang w:eastAsia="en-US"/>
              </w:rPr>
              <w:t>Уповноважена особа</w:t>
            </w:r>
          </w:p>
          <w:p w:rsidR="00FA6010" w:rsidRPr="00C075F3" w:rsidRDefault="00FA6010" w:rsidP="009549DE">
            <w:pPr>
              <w:spacing w:after="0" w:line="240" w:lineRule="auto"/>
              <w:ind w:left="-1418"/>
              <w:jc w:val="right"/>
              <w:rPr>
                <w:rFonts w:ascii="Times New Roman" w:eastAsia="Times New Roman" w:hAnsi="Times New Roman" w:cs="Times New Roman"/>
                <w:b/>
                <w:sz w:val="24"/>
                <w:szCs w:val="24"/>
                <w:lang w:eastAsia="en-US"/>
              </w:rPr>
            </w:pPr>
            <w:r w:rsidRPr="00C075F3">
              <w:rPr>
                <w:rFonts w:ascii="Times New Roman" w:eastAsia="Times New Roman" w:hAnsi="Times New Roman" w:cs="Times New Roman"/>
                <w:b/>
                <w:sz w:val="24"/>
                <w:szCs w:val="24"/>
                <w:lang w:eastAsia="en-US"/>
              </w:rPr>
              <w:t xml:space="preserve"> </w:t>
            </w:r>
            <w:r w:rsidRPr="008C3D87">
              <w:rPr>
                <w:rFonts w:ascii="Times New Roman" w:eastAsia="Times New Roman" w:hAnsi="Times New Roman" w:cs="Times New Roman"/>
                <w:b/>
                <w:sz w:val="24"/>
                <w:szCs w:val="24"/>
                <w:u w:val="single"/>
                <w:lang w:eastAsia="en-US"/>
              </w:rPr>
              <w:t>___КЕП___</w:t>
            </w:r>
            <w:r w:rsidRPr="00C075F3">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i/>
                <w:sz w:val="24"/>
                <w:szCs w:val="24"/>
                <w:lang w:eastAsia="en-US"/>
              </w:rPr>
              <w:t>Петрик А.А</w:t>
            </w:r>
            <w:r w:rsidRPr="00C075F3">
              <w:rPr>
                <w:rFonts w:ascii="Times New Roman" w:eastAsia="Times New Roman" w:hAnsi="Times New Roman" w:cs="Times New Roman"/>
                <w:i/>
                <w:sz w:val="24"/>
                <w:szCs w:val="24"/>
                <w:lang w:eastAsia="en-US"/>
              </w:rPr>
              <w:t>.</w:t>
            </w:r>
          </w:p>
          <w:p w:rsidR="00FA6010" w:rsidRPr="00C075F3" w:rsidRDefault="00FA6010" w:rsidP="009549DE">
            <w:pPr>
              <w:suppressAutoHyphens/>
              <w:snapToGrid w:val="0"/>
              <w:spacing w:after="0" w:line="240" w:lineRule="auto"/>
              <w:rPr>
                <w:rFonts w:ascii="Times New Roman" w:eastAsia="Times New Roman" w:hAnsi="Times New Roman" w:cs="Times New Roman"/>
                <w:lang w:eastAsia="ru-RU"/>
              </w:rPr>
            </w:pPr>
            <w:r w:rsidRPr="00C075F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005548AF">
              <w:rPr>
                <w:rFonts w:ascii="Times New Roman" w:eastAsia="Times New Roman" w:hAnsi="Times New Roman" w:cs="Times New Roman"/>
                <w:sz w:val="24"/>
                <w:szCs w:val="24"/>
                <w:lang w:eastAsia="en-US"/>
              </w:rPr>
              <w:t>01</w:t>
            </w:r>
            <w:r>
              <w:rPr>
                <w:rFonts w:ascii="Times New Roman" w:eastAsia="Times New Roman" w:hAnsi="Times New Roman" w:cs="Times New Roman"/>
                <w:sz w:val="24"/>
                <w:szCs w:val="24"/>
                <w:lang w:eastAsia="en-US"/>
              </w:rPr>
              <w:t>.0</w:t>
            </w:r>
            <w:r w:rsidR="005548AF">
              <w:rPr>
                <w:rFonts w:ascii="Times New Roman" w:eastAsia="Times New Roman" w:hAnsi="Times New Roman" w:cs="Times New Roman"/>
                <w:sz w:val="24"/>
                <w:szCs w:val="24"/>
                <w:lang w:eastAsia="en-US"/>
              </w:rPr>
              <w:t>5</w:t>
            </w:r>
            <w:r w:rsidRPr="00C075F3">
              <w:rPr>
                <w:rFonts w:ascii="Times New Roman" w:eastAsia="Times New Roman" w:hAnsi="Times New Roman" w:cs="Times New Roman"/>
                <w:sz w:val="24"/>
                <w:szCs w:val="24"/>
                <w:lang w:eastAsia="en-US"/>
              </w:rPr>
              <w:t>.202</w:t>
            </w:r>
            <w:r>
              <w:rPr>
                <w:rFonts w:ascii="Times New Roman" w:eastAsia="Times New Roman" w:hAnsi="Times New Roman" w:cs="Times New Roman"/>
                <w:sz w:val="24"/>
                <w:szCs w:val="24"/>
                <w:lang w:eastAsia="en-US"/>
              </w:rPr>
              <w:t>4</w:t>
            </w:r>
          </w:p>
          <w:p w:rsidR="00FA6010" w:rsidRPr="00C075F3" w:rsidRDefault="00FA6010" w:rsidP="009549DE">
            <w:pPr>
              <w:suppressAutoHyphens/>
              <w:snapToGrid w:val="0"/>
              <w:spacing w:after="0" w:line="240" w:lineRule="auto"/>
              <w:rPr>
                <w:rFonts w:ascii="Times New Roman" w:eastAsia="Times New Roman" w:hAnsi="Times New Roman" w:cs="Times New Roman"/>
                <w:b/>
                <w:bCs/>
                <w:sz w:val="24"/>
                <w:szCs w:val="24"/>
                <w:lang w:eastAsia="ar-SA"/>
              </w:rPr>
            </w:pPr>
          </w:p>
        </w:tc>
      </w:tr>
    </w:tbl>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010" w:rsidRDefault="00FA6010" w:rsidP="00FA60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A6010" w:rsidRDefault="00FA6010" w:rsidP="00FA601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FA6010" w:rsidRPr="000E32A3" w:rsidRDefault="00FA6010" w:rsidP="00FA601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b/>
          <w:sz w:val="24"/>
          <w:szCs w:val="24"/>
        </w:rPr>
        <w:t>Послуг</w:t>
      </w:r>
    </w:p>
    <w:p w:rsidR="00FA6010" w:rsidRPr="000E32A3" w:rsidRDefault="00FA6010" w:rsidP="00FA6010">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FA6010" w:rsidRPr="007C02DA" w:rsidRDefault="00FA6010" w:rsidP="00FA6010">
      <w:pPr>
        <w:jc w:val="center"/>
        <w:rPr>
          <w:rFonts w:ascii="Times New Roman" w:hAnsi="Times New Roman"/>
          <w:b/>
          <w:bCs/>
          <w:color w:val="000000"/>
          <w:sz w:val="28"/>
          <w:szCs w:val="28"/>
          <w:lang w:eastAsia="ru-RU"/>
        </w:rPr>
      </w:pPr>
      <w:r w:rsidRPr="00FA6010">
        <w:rPr>
          <w:rFonts w:ascii="Times New Roman" w:hAnsi="Times New Roman"/>
          <w:b/>
          <w:color w:val="000000"/>
          <w:sz w:val="28"/>
          <w:szCs w:val="28"/>
          <w:lang w:eastAsia="ru-RU"/>
        </w:rPr>
        <w:t xml:space="preserve">Послуги з організації гарячого харчування здобувачів освіти 1-5 класів закладів загальної середньої освіти, вихованців НБДЮ у літній період (згідно код ДК 2015: 55320000-9 Послуги з організації харчування) </w:t>
      </w:r>
      <w:r w:rsidRPr="007C02DA">
        <w:rPr>
          <w:rFonts w:ascii="Times New Roman" w:hAnsi="Times New Roman"/>
          <w:b/>
          <w:i/>
          <w:color w:val="000000"/>
          <w:sz w:val="28"/>
          <w:szCs w:val="28"/>
          <w:lang w:eastAsia="ru-RU"/>
        </w:rPr>
        <w:t xml:space="preserve"> </w:t>
      </w:r>
    </w:p>
    <w:p w:rsidR="00FA6010" w:rsidRDefault="00FA6010" w:rsidP="00FA6010">
      <w:pPr>
        <w:jc w:val="center"/>
        <w:rPr>
          <w:rFonts w:ascii="Times New Roman" w:hAnsi="Times New Roman"/>
          <w:b/>
          <w:sz w:val="24"/>
          <w:szCs w:val="24"/>
        </w:rPr>
      </w:pPr>
    </w:p>
    <w:p w:rsidR="00FA6010" w:rsidRPr="002147A7" w:rsidRDefault="00FA6010" w:rsidP="00FA6010">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color w:val="000000"/>
          <w:sz w:val="24"/>
          <w:szCs w:val="24"/>
        </w:rPr>
        <w:t> </w:t>
      </w: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FA6010" w:rsidRPr="002147A7" w:rsidRDefault="00FA6010" w:rsidP="00FA6010">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highlight w:val="white"/>
        </w:rPr>
        <w:t>м. Ніжин 20</w:t>
      </w:r>
      <w:r>
        <w:rPr>
          <w:rFonts w:ascii="Times New Roman" w:eastAsia="Times New Roman" w:hAnsi="Times New Roman" w:cs="Times New Roman"/>
          <w:color w:val="000000"/>
          <w:sz w:val="24"/>
          <w:szCs w:val="24"/>
        </w:rPr>
        <w:t xml:space="preserve">24 </w:t>
      </w:r>
      <w:r w:rsidRPr="000E32A3">
        <w:rPr>
          <w:rFonts w:ascii="Times New Roman" w:eastAsia="Times New Roman" w:hAnsi="Times New Roman" w:cs="Times New Roman"/>
          <w:color w:val="000000"/>
          <w:sz w:val="24"/>
          <w:szCs w:val="24"/>
        </w:rPr>
        <w:t>рі</w:t>
      </w:r>
      <w:r>
        <w:rPr>
          <w:rFonts w:ascii="Times New Roman" w:eastAsia="Times New Roman" w:hAnsi="Times New Roman" w:cs="Times New Roman"/>
          <w:color w:val="000000"/>
          <w:sz w:val="24"/>
          <w:szCs w:val="24"/>
          <w:highlight w:val="white"/>
        </w:rPr>
        <w:t>к.</w:t>
      </w:r>
    </w:p>
    <w:p w:rsidR="00FA6010" w:rsidRPr="00B03EE4" w:rsidRDefault="00FA6010" w:rsidP="00FA6010">
      <w:pPr>
        <w:spacing w:before="240" w:after="0" w:line="240" w:lineRule="auto"/>
        <w:rPr>
          <w:rFonts w:ascii="Times New Roman" w:eastAsia="Times New Roman" w:hAnsi="Times New Roman" w:cs="Times New Roman"/>
          <w:color w:val="000000"/>
          <w:sz w:val="24"/>
          <w:szCs w:val="24"/>
          <w:highlight w:val="white"/>
        </w:rPr>
      </w:pP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2411"/>
        <w:gridCol w:w="6861"/>
        <w:gridCol w:w="14"/>
      </w:tblGrid>
      <w:tr w:rsidR="00FA6010" w:rsidTr="00FA6010">
        <w:trPr>
          <w:trHeight w:val="416"/>
          <w:jc w:val="center"/>
        </w:trPr>
        <w:tc>
          <w:tcPr>
            <w:tcW w:w="750"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86" w:type="dxa"/>
            <w:gridSpan w:val="3"/>
            <w:vAlign w:val="center"/>
          </w:tcPr>
          <w:p w:rsidR="00FA6010" w:rsidRDefault="00FA6010" w:rsidP="00954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010" w:rsidTr="00FA6010">
        <w:trPr>
          <w:gridAfter w:val="1"/>
          <w:wAfter w:w="14" w:type="dxa"/>
          <w:trHeight w:val="411"/>
          <w:jc w:val="center"/>
        </w:trPr>
        <w:tc>
          <w:tcPr>
            <w:tcW w:w="750"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61"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010" w:rsidTr="00FA6010">
        <w:trPr>
          <w:gridAfter w:val="1"/>
          <w:wAfter w:w="14" w:type="dxa"/>
          <w:trHeight w:val="1119"/>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61" w:type="dxa"/>
          </w:tcPr>
          <w:p w:rsidR="00FA6010" w:rsidRPr="002147A7" w:rsidRDefault="00FA6010" w:rsidP="009549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w:t>
            </w:r>
            <w:proofErr w:type="spellStart"/>
            <w:r w:rsidRPr="002147A7">
              <w:rPr>
                <w:rFonts w:ascii="Times New Roman" w:eastAsia="Times New Roman" w:hAnsi="Times New Roman" w:cs="Times New Roman"/>
                <w:sz w:val="24"/>
                <w:szCs w:val="24"/>
              </w:rPr>
              <w:t>закупівель</w:t>
            </w:r>
            <w:proofErr w:type="spellEnd"/>
            <w:r w:rsidRPr="002147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010" w:rsidRDefault="00FA6010" w:rsidP="009549DE">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010" w:rsidTr="00FA6010">
        <w:trPr>
          <w:gridAfter w:val="1"/>
          <w:wAfter w:w="14" w:type="dxa"/>
          <w:trHeight w:val="615"/>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61" w:type="dxa"/>
          </w:tcPr>
          <w:p w:rsidR="00FA6010" w:rsidRDefault="00FA6010" w:rsidP="009549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A6010" w:rsidTr="00FA6010">
        <w:trPr>
          <w:gridAfter w:val="1"/>
          <w:wAfter w:w="14" w:type="dxa"/>
          <w:trHeight w:val="285"/>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61" w:type="dxa"/>
          </w:tcPr>
          <w:p w:rsidR="00FA6010" w:rsidRPr="002C0DC3" w:rsidRDefault="00FA6010" w:rsidP="009549DE">
            <w:pPr>
              <w:widowControl w:val="0"/>
              <w:ind w:right="113"/>
              <w:contextualSpacing/>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Управління освіти Ніжинської міської ради Чернігівської області .</w:t>
            </w:r>
          </w:p>
          <w:p w:rsidR="00FA6010" w:rsidRPr="002C1215" w:rsidRDefault="00FA6010" w:rsidP="009549DE">
            <w:pPr>
              <w:jc w:val="both"/>
              <w:rPr>
                <w:rFonts w:ascii="Times New Roman" w:eastAsia="Times New Roman" w:hAnsi="Times New Roman" w:cs="Times New Roman"/>
                <w:i/>
                <w:sz w:val="24"/>
                <w:szCs w:val="24"/>
                <w:highlight w:val="cyan"/>
              </w:rPr>
            </w:pPr>
            <w:r w:rsidRPr="002C0DC3">
              <w:rPr>
                <w:rFonts w:ascii="Times New Roman" w:eastAsia="Times New Roman" w:hAnsi="Times New Roman" w:cs="Times New Roman"/>
                <w:sz w:val="24"/>
                <w:szCs w:val="24"/>
              </w:rPr>
              <w:t>Категорія: підприємства, установи, організації, зазначені у пункті 3 частини першої статті 2 Закону України «Про публічні закупівлі»</w:t>
            </w:r>
          </w:p>
        </w:tc>
      </w:tr>
      <w:tr w:rsidR="00FA6010" w:rsidTr="00FA6010">
        <w:trPr>
          <w:gridAfter w:val="1"/>
          <w:wAfter w:w="14" w:type="dxa"/>
          <w:trHeight w:val="536"/>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61" w:type="dxa"/>
          </w:tcPr>
          <w:p w:rsidR="00FA6010" w:rsidRPr="002C1215" w:rsidRDefault="00FA6010" w:rsidP="009549DE">
            <w:pPr>
              <w:jc w:val="both"/>
              <w:rPr>
                <w:rFonts w:ascii="Times New Roman" w:eastAsia="Times New Roman" w:hAnsi="Times New Roman" w:cs="Times New Roman"/>
                <w:sz w:val="24"/>
                <w:szCs w:val="24"/>
                <w:highlight w:val="cyan"/>
              </w:rPr>
            </w:pPr>
            <w:r w:rsidRPr="00740B21">
              <w:rPr>
                <w:rFonts w:ascii="Times New Roman" w:eastAsia="Times New Roman" w:hAnsi="Times New Roman" w:cs="Times New Roman"/>
                <w:sz w:val="24"/>
                <w:szCs w:val="24"/>
              </w:rPr>
              <w:t>вул. Купецька 13, м. Ніжин, Чернігівська область, Україна, 16600</w:t>
            </w:r>
          </w:p>
        </w:tc>
      </w:tr>
      <w:tr w:rsidR="00FA6010" w:rsidTr="00FA6010">
        <w:trPr>
          <w:gridAfter w:val="1"/>
          <w:wAfter w:w="14" w:type="dxa"/>
          <w:trHeight w:val="1119"/>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61" w:type="dxa"/>
          </w:tcPr>
          <w:p w:rsidR="00FA6010" w:rsidRPr="00740B21" w:rsidRDefault="00FA6010" w:rsidP="009549DE">
            <w:pPr>
              <w:jc w:val="both"/>
              <w:rPr>
                <w:rFonts w:ascii="Times New Roman" w:eastAsia="Times New Roman" w:hAnsi="Times New Roman" w:cs="Times New Roman"/>
                <w:sz w:val="24"/>
                <w:szCs w:val="24"/>
              </w:rPr>
            </w:pPr>
            <w:r w:rsidRPr="00740B2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w:t>
            </w:r>
            <w:r>
              <w:rPr>
                <w:rFonts w:ascii="Times New Roman" w:eastAsia="Times New Roman" w:hAnsi="Times New Roman" w:cs="Times New Roman"/>
                <w:sz w:val="24"/>
                <w:szCs w:val="24"/>
              </w:rPr>
              <w:t>ник) можуть звертатися до: Петрик Альона Анатоліївна</w:t>
            </w:r>
            <w:r w:rsidRPr="00740B21">
              <w:rPr>
                <w:rFonts w:ascii="Times New Roman" w:eastAsia="Times New Roman" w:hAnsi="Times New Roman" w:cs="Times New Roman"/>
                <w:sz w:val="24"/>
                <w:szCs w:val="24"/>
              </w:rPr>
              <w:t xml:space="preserve"> – бухгалтер централізованої бухгалтерії, уповноважена особа.</w:t>
            </w:r>
          </w:p>
          <w:p w:rsidR="00FA6010" w:rsidRPr="00FA6010" w:rsidRDefault="00FA6010" w:rsidP="009549DE">
            <w:pPr>
              <w:jc w:val="both"/>
              <w:rPr>
                <w:rFonts w:ascii="Times New Roman" w:eastAsia="Times New Roman" w:hAnsi="Times New Roman" w:cs="Times New Roman"/>
                <w:sz w:val="24"/>
                <w:szCs w:val="24"/>
              </w:rPr>
            </w:pPr>
            <w:proofErr w:type="spellStart"/>
            <w:r w:rsidRPr="00740B21">
              <w:rPr>
                <w:rFonts w:ascii="Times New Roman" w:eastAsia="Times New Roman" w:hAnsi="Times New Roman" w:cs="Times New Roman"/>
                <w:sz w:val="24"/>
                <w:szCs w:val="24"/>
              </w:rPr>
              <w:t>ел</w:t>
            </w:r>
            <w:proofErr w:type="spellEnd"/>
            <w:r w:rsidRPr="00740B21">
              <w:rPr>
                <w:rFonts w:ascii="Times New Roman" w:eastAsia="Times New Roman" w:hAnsi="Times New Roman" w:cs="Times New Roman"/>
                <w:sz w:val="24"/>
                <w:szCs w:val="24"/>
              </w:rPr>
              <w:t>. адреса:</w:t>
            </w:r>
            <w:r w:rsidRPr="00451184">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osvita</w:t>
            </w:r>
            <w:proofErr w:type="spellEnd"/>
            <w:r w:rsidRPr="00451184">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nizhyn</w:t>
            </w:r>
            <w:proofErr w:type="spellEnd"/>
            <w:r w:rsidRPr="00451184">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4511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FA6010" w:rsidRDefault="00FA6010" w:rsidP="009549DE">
            <w:pPr>
              <w:jc w:val="both"/>
              <w:rPr>
                <w:rFonts w:ascii="Times New Roman" w:eastAsia="Times New Roman" w:hAnsi="Times New Roman" w:cs="Times New Roman"/>
                <w:i/>
                <w:color w:val="FF0000"/>
                <w:sz w:val="24"/>
                <w:szCs w:val="24"/>
                <w:highlight w:val="yellow"/>
              </w:rPr>
            </w:pPr>
            <w:proofErr w:type="spellStart"/>
            <w:r w:rsidRPr="00740B21">
              <w:rPr>
                <w:rFonts w:ascii="Times New Roman" w:eastAsia="Times New Roman" w:hAnsi="Times New Roman" w:cs="Times New Roman"/>
                <w:sz w:val="24"/>
                <w:szCs w:val="24"/>
              </w:rPr>
              <w:t>Тел</w:t>
            </w:r>
            <w:proofErr w:type="spellEnd"/>
            <w:r w:rsidRPr="00740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098 914 35 36</w:t>
            </w:r>
          </w:p>
        </w:tc>
      </w:tr>
      <w:tr w:rsidR="00FA6010" w:rsidTr="00FA6010">
        <w:trPr>
          <w:gridAfter w:val="1"/>
          <w:wAfter w:w="14" w:type="dxa"/>
          <w:trHeight w:val="15"/>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61" w:type="dxa"/>
          </w:tcPr>
          <w:p w:rsidR="00FA6010" w:rsidRDefault="00FA6010" w:rsidP="009549D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FA6010" w:rsidTr="00FA6010">
        <w:trPr>
          <w:gridAfter w:val="1"/>
          <w:wAfter w:w="14" w:type="dxa"/>
          <w:trHeight w:val="240"/>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61" w:type="dxa"/>
          </w:tcPr>
          <w:p w:rsidR="00FA6010" w:rsidRDefault="00FA6010" w:rsidP="009549D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A6010" w:rsidTr="00FA6010">
        <w:trPr>
          <w:gridAfter w:val="1"/>
          <w:wAfter w:w="14" w:type="dxa"/>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61" w:type="dxa"/>
          </w:tcPr>
          <w:p w:rsidR="00FA6010" w:rsidRPr="00451184" w:rsidRDefault="00FA6010" w:rsidP="009549DE">
            <w:pPr>
              <w:rPr>
                <w:rFonts w:ascii="Times New Roman" w:eastAsia="Times New Roman" w:hAnsi="Times New Roman" w:cs="Times New Roman"/>
                <w:b/>
                <w:i/>
                <w:sz w:val="24"/>
                <w:szCs w:val="24"/>
                <w:lang w:val="x-none"/>
              </w:rPr>
            </w:pPr>
            <w:r w:rsidRPr="00FA6010">
              <w:rPr>
                <w:rFonts w:ascii="Times New Roman" w:eastAsia="Times New Roman" w:hAnsi="Times New Roman" w:cs="Times New Roman"/>
                <w:b/>
                <w:i/>
                <w:sz w:val="24"/>
                <w:szCs w:val="24"/>
              </w:rPr>
              <w:t>Послуги з організації гарячого харчування здобувачів освіти 1-5 класів закладів загальної середньої освіти, вихованців НБДЮ у літній період (згідно код ДК 2015: 55320000-9 Послуги з організації харчування)</w:t>
            </w:r>
          </w:p>
        </w:tc>
      </w:tr>
      <w:tr w:rsidR="00FA6010" w:rsidTr="00FA6010">
        <w:trPr>
          <w:gridAfter w:val="1"/>
          <w:wAfter w:w="14" w:type="dxa"/>
          <w:trHeight w:val="1119"/>
          <w:jc w:val="center"/>
        </w:trPr>
        <w:tc>
          <w:tcPr>
            <w:tcW w:w="750" w:type="dxa"/>
          </w:tcPr>
          <w:p w:rsidR="00FA6010" w:rsidRDefault="00FA6010" w:rsidP="009549D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A6010" w:rsidRDefault="00FA6010" w:rsidP="009549D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61" w:type="dxa"/>
          </w:tcPr>
          <w:p w:rsidR="00FA6010" w:rsidRDefault="00FA6010" w:rsidP="00954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A6010" w:rsidRDefault="00FA6010" w:rsidP="009549DE">
            <w:pPr>
              <w:widowControl w:val="0"/>
              <w:ind w:right="120"/>
              <w:jc w:val="both"/>
              <w:rPr>
                <w:rFonts w:ascii="Times New Roman" w:eastAsia="Times New Roman" w:hAnsi="Times New Roman" w:cs="Times New Roman"/>
                <w:i/>
                <w:color w:val="FF0000"/>
                <w:sz w:val="24"/>
                <w:szCs w:val="24"/>
                <w:highlight w:val="yellow"/>
              </w:rPr>
            </w:pP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411" w:type="dxa"/>
          </w:tcPr>
          <w:p w:rsidR="00FA6010" w:rsidRPr="000E32A3" w:rsidRDefault="00FA6010" w:rsidP="00FA6010">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rsidR="00FA6010" w:rsidRDefault="00FA6010" w:rsidP="00FA6010">
            <w:pPr>
              <w:widowControl w:val="0"/>
              <w:rPr>
                <w:rFonts w:ascii="Times New Roman" w:eastAsia="Times New Roman" w:hAnsi="Times New Roman" w:cs="Times New Roman"/>
                <w:color w:val="000000"/>
                <w:sz w:val="24"/>
                <w:szCs w:val="24"/>
                <w:highlight w:val="yellow"/>
              </w:rPr>
            </w:pPr>
          </w:p>
        </w:tc>
        <w:tc>
          <w:tcPr>
            <w:tcW w:w="6861" w:type="dxa"/>
          </w:tcPr>
          <w:p w:rsidR="00FA6010" w:rsidRPr="00082C30" w:rsidRDefault="00FA6010" w:rsidP="00FA6010">
            <w:pPr>
              <w:widowControl w:val="0"/>
              <w:ind w:right="120"/>
              <w:jc w:val="both"/>
              <w:rPr>
                <w:rFonts w:ascii="Times New Roman" w:eastAsia="Times New Roman" w:hAnsi="Times New Roman" w:cs="Times New Roman"/>
                <w:color w:val="4A86E8"/>
                <w:sz w:val="24"/>
                <w:szCs w:val="24"/>
              </w:rPr>
            </w:pPr>
            <w:r w:rsidRPr="00F747E5">
              <w:rPr>
                <w:rFonts w:ascii="Times New Roman" w:eastAsia="Times New Roman" w:hAnsi="Times New Roman" w:cs="Times New Roman"/>
                <w:sz w:val="24"/>
                <w:szCs w:val="24"/>
              </w:rPr>
              <w:t>Заклади загальної середньої освіти м. Ніжина</w:t>
            </w:r>
          </w:p>
        </w:tc>
      </w:tr>
      <w:tr w:rsidR="00FA6010" w:rsidTr="00FA6010">
        <w:trPr>
          <w:gridAfter w:val="1"/>
          <w:wAfter w:w="14" w:type="dxa"/>
          <w:trHeight w:val="645"/>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61" w:type="dxa"/>
          </w:tcPr>
          <w:p w:rsidR="00FA6010" w:rsidRDefault="00FA6010" w:rsidP="00FA601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послуг відбувається у дві зміни :</w:t>
            </w:r>
          </w:p>
          <w:p w:rsidR="00FA6010" w:rsidRPr="002E71B6" w:rsidRDefault="00F642FD" w:rsidP="00FA6010">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1 зміна – з 01.06.2024</w:t>
            </w:r>
            <w:r w:rsidR="00FA6010">
              <w:rPr>
                <w:rFonts w:ascii="Times New Roman" w:eastAsia="Times New Roman" w:hAnsi="Times New Roman" w:cs="Times New Roman"/>
                <w:color w:val="000000"/>
                <w:sz w:val="24"/>
                <w:szCs w:val="24"/>
              </w:rPr>
              <w:t>р по 20.</w:t>
            </w:r>
            <w:r>
              <w:rPr>
                <w:rFonts w:ascii="Times New Roman" w:eastAsia="Times New Roman" w:hAnsi="Times New Roman" w:cs="Times New Roman"/>
                <w:color w:val="000000"/>
                <w:sz w:val="24"/>
                <w:szCs w:val="24"/>
              </w:rPr>
              <w:t>06.2024р.</w:t>
            </w:r>
            <w:r>
              <w:rPr>
                <w:rFonts w:ascii="Times New Roman" w:eastAsia="Times New Roman" w:hAnsi="Times New Roman" w:cs="Times New Roman"/>
                <w:color w:val="000000"/>
                <w:sz w:val="24"/>
                <w:szCs w:val="24"/>
              </w:rPr>
              <w:br/>
              <w:t>2 зміна – з 21.06.2024р по 10.07.2024</w:t>
            </w:r>
            <w:bookmarkStart w:id="1" w:name="_GoBack"/>
            <w:bookmarkEnd w:id="1"/>
            <w:r w:rsidR="00FA6010">
              <w:rPr>
                <w:rFonts w:ascii="Times New Roman" w:eastAsia="Times New Roman" w:hAnsi="Times New Roman" w:cs="Times New Roman"/>
                <w:color w:val="000000"/>
                <w:sz w:val="24"/>
                <w:szCs w:val="24"/>
              </w:rPr>
              <w:t>р.</w:t>
            </w:r>
          </w:p>
        </w:tc>
      </w:tr>
      <w:tr w:rsidR="00FA6010" w:rsidTr="00FA6010">
        <w:trPr>
          <w:gridAfter w:val="1"/>
          <w:wAfter w:w="14" w:type="dxa"/>
          <w:trHeight w:val="841"/>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61" w:type="dxa"/>
          </w:tcPr>
          <w:p w:rsidR="00FA6010" w:rsidRDefault="00FA6010" w:rsidP="00FA601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61" w:type="dxa"/>
          </w:tcPr>
          <w:p w:rsidR="00FA6010" w:rsidRDefault="00FA6010" w:rsidP="00FA601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61" w:type="dxa"/>
          </w:tcPr>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Мова тендерної пропозиції – українська.</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Під час проведення процедур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Pr>
                <w:rFonts w:ascii="Times New Roman" w:eastAsia="Times New Roman" w:hAnsi="Times New Roman" w:cs="Times New Roman"/>
                <w:color w:val="000000"/>
                <w:sz w:val="24"/>
                <w:szCs w:val="24"/>
              </w:rPr>
              <w:t>пошти, торговельної марки (знаку</w:t>
            </w:r>
            <w:r w:rsidRPr="0093032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Виключення:</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93032C">
              <w:rPr>
                <w:rFonts w:ascii="Times New Roman" w:eastAsia="Times New Roman" w:hAnsi="Times New Roman" w:cs="Times New Roman"/>
                <w:color w:val="000000"/>
                <w:sz w:val="24"/>
                <w:szCs w:val="24"/>
              </w:rPr>
              <w:lastRenderedPageBreak/>
              <w:t xml:space="preserve">перекладу. </w:t>
            </w:r>
          </w:p>
          <w:p w:rsidR="00FA6010"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032C">
              <w:rPr>
                <w:rFonts w:ascii="Times New Roman" w:eastAsia="Times New Roman" w:hAnsi="Times New Roman" w:cs="Times New Roman"/>
                <w:color w:val="000000"/>
                <w:sz w:val="24"/>
                <w:szCs w:val="24"/>
              </w:rPr>
              <w:t>вимозі</w:t>
            </w:r>
            <w:proofErr w:type="spellEnd"/>
            <w:r w:rsidRPr="0093032C">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010" w:rsidTr="00FA6010">
        <w:trPr>
          <w:trHeight w:val="501"/>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010" w:rsidTr="00FA6010">
        <w:trPr>
          <w:gridAfter w:val="1"/>
          <w:wAfter w:w="14" w:type="dxa"/>
          <w:trHeight w:val="1124"/>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A6010" w:rsidRDefault="00FA6010" w:rsidP="00FA60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61" w:type="dxa"/>
          </w:tcPr>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без ідентифікації особи, яка звернулася до замовника. </w:t>
            </w:r>
          </w:p>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Замовник повинен </w:t>
            </w:r>
            <w:r w:rsidRPr="00CD5CEC">
              <w:rPr>
                <w:rFonts w:ascii="Times New Roman" w:eastAsia="Times New Roman" w:hAnsi="Times New Roman" w:cs="Times New Roman"/>
                <w:b/>
                <w:i/>
                <w:sz w:val="24"/>
                <w:szCs w:val="24"/>
              </w:rPr>
              <w:t>протягом трьох днів</w:t>
            </w:r>
            <w:r w:rsidRPr="0093032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w:t>
            </w:r>
          </w:p>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автоматично зупиняє перебіг відкритих торгів.</w:t>
            </w:r>
          </w:p>
          <w:p w:rsidR="00FA6010" w:rsidRDefault="00FA6010" w:rsidP="00FA6010">
            <w:pPr>
              <w:widowControl w:val="0"/>
              <w:jc w:val="both"/>
              <w:rPr>
                <w:rFonts w:ascii="Times New Roman" w:eastAsia="Times New Roman" w:hAnsi="Times New Roman" w:cs="Times New Roman"/>
                <w:i/>
                <w:sz w:val="24"/>
                <w:szCs w:val="24"/>
              </w:rPr>
            </w:pPr>
            <w:r w:rsidRPr="0093032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D5CEC">
              <w:rPr>
                <w:rFonts w:ascii="Times New Roman" w:eastAsia="Times New Roman" w:hAnsi="Times New Roman" w:cs="Times New Roman"/>
                <w:b/>
                <w:i/>
                <w:sz w:val="24"/>
                <w:szCs w:val="24"/>
              </w:rPr>
              <w:t>не менш як на чотири дні.</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61" w:type="dxa"/>
          </w:tcPr>
          <w:p w:rsidR="00FA6010" w:rsidRDefault="00FA6010" w:rsidP="00FA601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w:t>
            </w:r>
            <w:r>
              <w:rPr>
                <w:rFonts w:ascii="Times New Roman" w:eastAsia="Times New Roman" w:hAnsi="Times New Roman" w:cs="Times New Roman"/>
                <w:b/>
                <w:i/>
                <w:sz w:val="24"/>
                <w:szCs w:val="24"/>
                <w:highlight w:val="white"/>
              </w:rPr>
              <w:lastRenderedPageBreak/>
              <w:t>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A6010" w:rsidTr="00FA6010">
        <w:trPr>
          <w:trHeight w:val="480"/>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FA6010" w:rsidRPr="00B47A4E" w:rsidRDefault="00FA6010" w:rsidP="00FA6010">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rsidR="00FA6010" w:rsidRPr="00B47A4E"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0"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rsidR="00FA6010" w:rsidRPr="00B47A4E"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rsidR="00FA6010" w:rsidRPr="00B47A4E"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A6010" w:rsidRPr="008912CE" w:rsidRDefault="00FA6010" w:rsidP="00FA6010">
            <w:pPr>
              <w:widowControl w:val="0"/>
              <w:numPr>
                <w:ilvl w:val="0"/>
                <w:numId w:val="1"/>
              </w:numPr>
              <w:spacing w:after="0" w:line="240" w:lineRule="auto"/>
              <w:jc w:val="both"/>
              <w:rPr>
                <w:rFonts w:ascii="Times New Roman" w:eastAsia="Times New Roman" w:hAnsi="Times New Roman" w:cs="Times New Roman"/>
                <w:i/>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t xml:space="preserve"> </w:t>
            </w:r>
            <w:r w:rsidRPr="008912CE">
              <w:rPr>
                <w:rFonts w:ascii="Times New Roman" w:eastAsia="Times New Roman" w:hAnsi="Times New Roman" w:cs="Times New Roman"/>
                <w:i/>
                <w:sz w:val="24"/>
                <w:szCs w:val="24"/>
              </w:rPr>
              <w:t>(застосовується для робіт або</w:t>
            </w:r>
          </w:p>
          <w:p w:rsidR="00FA6010" w:rsidRPr="008912CE" w:rsidRDefault="00FA6010" w:rsidP="00FA6010">
            <w:pPr>
              <w:widowControl w:val="0"/>
              <w:spacing w:after="0" w:line="240" w:lineRule="auto"/>
              <w:ind w:left="720"/>
              <w:jc w:val="both"/>
              <w:rPr>
                <w:rFonts w:ascii="Times New Roman" w:eastAsia="Times New Roman" w:hAnsi="Times New Roman" w:cs="Times New Roman"/>
                <w:i/>
                <w:sz w:val="24"/>
                <w:szCs w:val="24"/>
              </w:rPr>
            </w:pPr>
            <w:r w:rsidRPr="008912CE">
              <w:rPr>
                <w:rFonts w:ascii="Times New Roman" w:eastAsia="Times New Roman" w:hAnsi="Times New Roman" w:cs="Times New Roman"/>
                <w:i/>
                <w:sz w:val="24"/>
                <w:szCs w:val="24"/>
              </w:rPr>
              <w:t>послуг);.</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Pr>
                <w:rFonts w:ascii="Times New Roman" w:eastAsia="Times New Roman" w:hAnsi="Times New Roman" w:cs="Times New Roman"/>
                <w:sz w:val="24"/>
                <w:szCs w:val="24"/>
              </w:rPr>
              <w:lastRenderedPageBreak/>
              <w:t>кожний документ, що іменується відповідно до змісту документа.</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rsidR="00FA6010" w:rsidRPr="00B47A4E" w:rsidRDefault="00FA6010" w:rsidP="00FA6010">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010" w:rsidRDefault="00FA6010" w:rsidP="00FA60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010" w:rsidRDefault="00FA6010" w:rsidP="00FA601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010" w:rsidRDefault="00FA6010" w:rsidP="00FA6010">
            <w:pPr>
              <w:widowControl w:val="0"/>
              <w:jc w:val="both"/>
              <w:rPr>
                <w:rFonts w:ascii="Times New Roman" w:eastAsia="Times New Roman" w:hAnsi="Times New Roman" w:cs="Times New Roman"/>
                <w:sz w:val="24"/>
                <w:szCs w:val="24"/>
              </w:rPr>
            </w:pPr>
            <w:bookmarkStart w:id="2"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rFonts w:ascii="Times New Roman" w:eastAsia="Times New Roman" w:hAnsi="Times New Roman" w:cs="Times New Roman"/>
                <w:sz w:val="24"/>
                <w:szCs w:val="24"/>
              </w:rPr>
              <w:lastRenderedPageBreak/>
              <w:t>(подані).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2"/>
          <w:p w:rsidR="00FA6010" w:rsidRDefault="00FA6010" w:rsidP="00FA601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 разі здійснення закупі</w:t>
            </w:r>
            <w:r>
              <w:rPr>
                <w:rFonts w:ascii="Times New Roman" w:eastAsia="Times New Roman" w:hAnsi="Times New Roman" w:cs="Times New Roman"/>
                <w:sz w:val="24"/>
                <w:szCs w:val="24"/>
              </w:rPr>
              <w:t>влі автомобілів, меблів, іншого</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обладнання та устаткування, мобільних телефонів,</w:t>
            </w:r>
          </w:p>
          <w:p w:rsidR="00FA6010" w:rsidRPr="00D027AC"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w:t>
            </w:r>
            <w:r w:rsidRPr="00D027AC">
              <w:rPr>
                <w:rFonts w:ascii="Times New Roman" w:eastAsia="Times New Roman" w:hAnsi="Times New Roman" w:cs="Times New Roman"/>
                <w:sz w:val="24"/>
                <w:szCs w:val="24"/>
              </w:rPr>
              <w:t>ютерів державними органами, а також</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установами та організаціями, які утримуються за</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рахунок державного бюджету, учасники при</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формуванні ціни пропозиції повинні враховувати</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вимоги постанови Кабінету Міністрів України № 332 від</w:t>
            </w:r>
          </w:p>
          <w:p w:rsidR="00FA6010"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04.04.2001 р.</w:t>
            </w:r>
          </w:p>
          <w:p w:rsidR="00FA6010" w:rsidRDefault="00FA6010" w:rsidP="00FA601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010" w:rsidRDefault="00FA6010" w:rsidP="00FA601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010" w:rsidRDefault="00FA6010" w:rsidP="00FA601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w:t>
            </w:r>
            <w:r>
              <w:rPr>
                <w:rFonts w:ascii="Times New Roman" w:eastAsia="Times New Roman" w:hAnsi="Times New Roman" w:cs="Times New Roman"/>
                <w:b/>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A6010" w:rsidRDefault="00FA6010" w:rsidP="00FA6010">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FA6010" w:rsidRDefault="00FA6010" w:rsidP="00FA601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010" w:rsidRDefault="00FA6010" w:rsidP="00FA6010">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FA6010" w:rsidRDefault="00FA6010" w:rsidP="00FA6010">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w:t>
            </w:r>
            <w:r>
              <w:rPr>
                <w:rFonts w:ascii="Times New Roman" w:eastAsia="Times New Roman" w:hAnsi="Times New Roman" w:cs="Times New Roman"/>
                <w:color w:val="000000"/>
                <w:sz w:val="24"/>
                <w:szCs w:val="24"/>
              </w:rPr>
              <w:lastRenderedPageBreak/>
              <w:t xml:space="preserve">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A6010" w:rsidRDefault="00FA6010" w:rsidP="00FA601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010" w:rsidRDefault="00FA6010" w:rsidP="00FA6010">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FA6010" w:rsidTr="00FA6010">
        <w:trPr>
          <w:gridAfter w:val="1"/>
          <w:wAfter w:w="14" w:type="dxa"/>
          <w:trHeight w:val="913"/>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A6010" w:rsidRDefault="00FA6010" w:rsidP="00FA601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861" w:type="dxa"/>
            <w:vAlign w:val="center"/>
          </w:tcPr>
          <w:p w:rsidR="00FA6010" w:rsidRPr="000E32A3" w:rsidRDefault="00FA6010" w:rsidP="00FA6010">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61" w:type="dxa"/>
            <w:vAlign w:val="center"/>
          </w:tcPr>
          <w:p w:rsidR="00FA6010" w:rsidRPr="000E32A3" w:rsidRDefault="00FA6010" w:rsidP="00FA601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FA6010" w:rsidTr="00FA6010">
        <w:trPr>
          <w:gridAfter w:val="1"/>
          <w:wAfter w:w="14" w:type="dxa"/>
          <w:trHeight w:val="560"/>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010" w:rsidRDefault="00FA6010" w:rsidP="00FA601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t xml:space="preserve"> </w:t>
            </w:r>
            <w:r w:rsidRPr="00D027AC">
              <w:rPr>
                <w:rFonts w:ascii="Times New Roman" w:eastAsia="Times New Roman" w:hAnsi="Times New Roman" w:cs="Times New Roman"/>
                <w:sz w:val="24"/>
                <w:szCs w:val="24"/>
              </w:rPr>
              <w:t>(у разі якщо таке вимагалося).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A6010" w:rsidRDefault="00FA6010" w:rsidP="00FA6010">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861" w:type="dxa"/>
            <w:vAlign w:val="center"/>
          </w:tcPr>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D027AC">
              <w:rPr>
                <w:rFonts w:ascii="Times New Roman" w:eastAsia="Times New Roman" w:hAnsi="Times New Roman" w:cs="Times New Roman"/>
                <w:b/>
                <w:sz w:val="24"/>
                <w:szCs w:val="24"/>
              </w:rPr>
              <w:t>Підстави, визначені пунктом 47 Особливостей</w:t>
            </w:r>
            <w:r w:rsidRPr="005F2B56">
              <w:rPr>
                <w:rFonts w:ascii="Times New Roman" w:eastAsia="Times New Roman" w:hAnsi="Times New Roman" w:cs="Times New Roman"/>
                <w:sz w:val="24"/>
                <w:szCs w:val="24"/>
              </w:rPr>
              <w:t>.</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приймає рішення про відмову учаснику процедури </w:t>
            </w:r>
            <w:r w:rsidRPr="005F2B56">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F2B56">
              <w:rPr>
                <w:rFonts w:ascii="Times New Roman" w:eastAsia="Times New Roman" w:hAnsi="Times New Roman" w:cs="Times New Roman"/>
                <w:sz w:val="24"/>
                <w:szCs w:val="24"/>
              </w:rPr>
              <w:t>внесено</w:t>
            </w:r>
            <w:proofErr w:type="spellEnd"/>
            <w:r w:rsidRPr="005F2B5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2B56">
              <w:rPr>
                <w:rFonts w:ascii="Times New Roman" w:eastAsia="Times New Roman" w:hAnsi="Times New Roman" w:cs="Times New Roman"/>
                <w:sz w:val="24"/>
                <w:szCs w:val="24"/>
              </w:rPr>
              <w:t>антиконкурентних</w:t>
            </w:r>
            <w:proofErr w:type="spellEnd"/>
            <w:r w:rsidRPr="005F2B5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5F2B56">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11) учасник процедури закупівлі або кінцевий </w:t>
            </w:r>
            <w:proofErr w:type="spellStart"/>
            <w:r w:rsidRPr="005F2B56">
              <w:rPr>
                <w:rFonts w:ascii="Times New Roman" w:eastAsia="Times New Roman" w:hAnsi="Times New Roman" w:cs="Times New Roman"/>
                <w:sz w:val="24"/>
                <w:szCs w:val="24"/>
              </w:rPr>
              <w:t>бенефіціарний</w:t>
            </w:r>
            <w:proofErr w:type="spellEnd"/>
            <w:r w:rsidRPr="005F2B5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010" w:rsidRPr="005F2B56" w:rsidRDefault="00FA6010" w:rsidP="00FA6010">
            <w:pPr>
              <w:widowControl w:val="0"/>
              <w:ind w:right="120"/>
              <w:jc w:val="both"/>
              <w:rPr>
                <w:rFonts w:ascii="Times New Roman" w:eastAsia="Times New Roman" w:hAnsi="Times New Roman" w:cs="Times New Roman"/>
                <w:sz w:val="24"/>
                <w:szCs w:val="24"/>
              </w:rPr>
            </w:pP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010" w:rsidRDefault="00FA6010" w:rsidP="00FA6010">
            <w:pPr>
              <w:spacing w:after="348"/>
              <w:jc w:val="both"/>
              <w:rPr>
                <w:rFonts w:ascii="Times New Roman" w:eastAsia="Times New Roman" w:hAnsi="Times New Roman" w:cs="Times New Roman"/>
                <w:sz w:val="24"/>
                <w:szCs w:val="24"/>
                <w:highlight w:val="white"/>
              </w:rPr>
            </w:pPr>
            <w:r w:rsidRPr="005F2B5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шляхом </w:t>
            </w:r>
            <w:r w:rsidRPr="005F2B56">
              <w:rPr>
                <w:rFonts w:ascii="Times New Roman" w:eastAsia="Times New Roman" w:hAnsi="Times New Roman" w:cs="Times New Roman"/>
                <w:sz w:val="24"/>
                <w:szCs w:val="24"/>
              </w:rPr>
              <w:lastRenderedPageBreak/>
              <w:t>обміну інформацією з іншими державними системами та реєстрами.</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A6010" w:rsidRDefault="00FA6010" w:rsidP="00FA6010">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61" w:type="dxa"/>
            <w:vAlign w:val="center"/>
          </w:tcPr>
          <w:p w:rsidR="00FA6010" w:rsidRDefault="00FA6010" w:rsidP="00FA60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861" w:type="dxa"/>
            <w:vAlign w:val="center"/>
          </w:tcPr>
          <w:p w:rsidR="00FA6010" w:rsidRDefault="00FA6010" w:rsidP="00FA6010">
            <w:pPr>
              <w:widowControl w:val="0"/>
              <w:ind w:right="120"/>
              <w:jc w:val="both"/>
              <w:rPr>
                <w:rFonts w:ascii="Times New Roman" w:eastAsia="Times New Roman" w:hAnsi="Times New Roman" w:cs="Times New Roman"/>
                <w:sz w:val="24"/>
                <w:szCs w:val="24"/>
              </w:rPr>
            </w:pPr>
            <w:r w:rsidRPr="00090EA2">
              <w:rPr>
                <w:rFonts w:ascii="Times New Roman" w:eastAsia="Times New Roman" w:hAnsi="Times New Roman" w:cs="Times New Roman"/>
                <w:sz w:val="24"/>
                <w:szCs w:val="24"/>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A6010" w:rsidTr="00FA6010">
        <w:trPr>
          <w:gridAfter w:val="1"/>
          <w:wAfter w:w="14" w:type="dxa"/>
          <w:trHeight w:val="841"/>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A6010" w:rsidTr="00FA6010">
        <w:trPr>
          <w:trHeight w:val="442"/>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61" w:type="dxa"/>
            <w:vAlign w:val="center"/>
          </w:tcPr>
          <w:p w:rsidR="00FA6010" w:rsidRPr="003C47A5" w:rsidRDefault="00FA6010" w:rsidP="00FA601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00790CF1">
              <w:rPr>
                <w:rFonts w:ascii="Times New Roman" w:eastAsia="Times New Roman" w:hAnsi="Times New Roman" w:cs="Times New Roman"/>
                <w:b/>
                <w:sz w:val="24"/>
                <w:szCs w:val="24"/>
                <w:highlight w:val="yellow"/>
              </w:rPr>
              <w:t>1</w:t>
            </w:r>
            <w:r w:rsidR="00551D45">
              <w:rPr>
                <w:rFonts w:ascii="Times New Roman" w:eastAsia="Times New Roman" w:hAnsi="Times New Roman" w:cs="Times New Roman"/>
                <w:b/>
                <w:sz w:val="24"/>
                <w:szCs w:val="24"/>
                <w:highlight w:val="yellow"/>
              </w:rPr>
              <w:t>2</w:t>
            </w:r>
            <w:r w:rsidRPr="00AF0449">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05</w:t>
            </w:r>
            <w:r w:rsidRPr="00AF0449">
              <w:rPr>
                <w:rFonts w:ascii="Times New Roman" w:eastAsia="Times New Roman" w:hAnsi="Times New Roman" w:cs="Times New Roman"/>
                <w:b/>
                <w:sz w:val="24"/>
                <w:szCs w:val="24"/>
                <w:highlight w:val="yellow"/>
              </w:rPr>
              <w:t>.202</w:t>
            </w:r>
            <w:r>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 xml:space="preserve"> року, 00:00 год.</w:t>
            </w:r>
            <w:r w:rsidRPr="003C47A5">
              <w:rPr>
                <w:rFonts w:ascii="Times New Roman" w:eastAsia="Times New Roman" w:hAnsi="Times New Roman" w:cs="Times New Roman"/>
                <w:sz w:val="24"/>
                <w:szCs w:val="24"/>
              </w:rPr>
              <w:t xml:space="preserve">  </w:t>
            </w:r>
          </w:p>
          <w:p w:rsidR="00FA6010" w:rsidRPr="001E503E" w:rsidRDefault="00FA6010" w:rsidP="00FA6010">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FA6010">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861" w:type="dxa"/>
            <w:vAlign w:val="center"/>
          </w:tcPr>
          <w:p w:rsidR="00FA6010" w:rsidRPr="000D00BD" w:rsidRDefault="00FA6010" w:rsidP="00FA6010">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rsidR="00FA6010" w:rsidRPr="000D00BD" w:rsidRDefault="00FA6010" w:rsidP="00FA6010">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0D00BD">
              <w:rPr>
                <w:rFonts w:ascii="Times New Roman" w:eastAsia="Times New Roman" w:hAnsi="Times New Roman" w:cs="Times New Roman"/>
                <w:sz w:val="24"/>
                <w:szCs w:val="24"/>
                <w:highlight w:val="white"/>
              </w:rPr>
              <w:lastRenderedPageBreak/>
              <w:t>абзацу другого частини другої статті 28 Закону не застосовуються).</w:t>
            </w:r>
          </w:p>
          <w:p w:rsidR="00FA6010" w:rsidRDefault="00FA6010" w:rsidP="00FA6010">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FA6010" w:rsidTr="00FA6010">
        <w:trPr>
          <w:trHeight w:val="512"/>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61" w:type="dxa"/>
            <w:vAlign w:val="center"/>
          </w:tcPr>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відповідно до статті 30 Закону.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A6010" w:rsidRPr="00D027AC" w:rsidRDefault="00FA6010" w:rsidP="00FA6010">
            <w:pPr>
              <w:shd w:val="clear" w:color="auto" w:fill="FFFFFF"/>
              <w:jc w:val="both"/>
              <w:rPr>
                <w:rFonts w:ascii="Times New Roman" w:eastAsia="Times New Roman" w:hAnsi="Times New Roman" w:cs="Times New Roman"/>
                <w:b/>
                <w:sz w:val="24"/>
                <w:szCs w:val="24"/>
              </w:rPr>
            </w:pPr>
            <w:r w:rsidRPr="00D027A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якщо подано дві і більше тендерних пропозицій).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w:t>
            </w:r>
            <w:r w:rsidRPr="00AF0449">
              <w:rPr>
                <w:rFonts w:ascii="Times New Roman" w:eastAsia="Times New Roman" w:hAnsi="Times New Roman" w:cs="Times New Roman"/>
                <w:sz w:val="24"/>
                <w:szCs w:val="24"/>
              </w:rPr>
              <w:lastRenderedPageBreak/>
              <w:t>до цього пункту щодо її відповідності вимогам тендерної документації.</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одного дня з дня прийняття відповідного рішення.</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Ціна тендерної </w:t>
            </w:r>
            <w:proofErr w:type="spellStart"/>
            <w:r w:rsidRPr="00AF0449">
              <w:rPr>
                <w:rFonts w:ascii="Times New Roman" w:eastAsia="Times New Roman" w:hAnsi="Times New Roman" w:cs="Times New Roman"/>
                <w:sz w:val="24"/>
                <w:szCs w:val="24"/>
              </w:rPr>
              <w:t>пропозиці</w:t>
            </w:r>
            <w:proofErr w:type="spellEnd"/>
            <w:r w:rsidRPr="00AF0449">
              <w:rPr>
                <w:rFonts w:ascii="Times New Roman" w:eastAsia="Times New Roman" w:hAnsi="Times New Roman" w:cs="Times New Roman"/>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здійснюється щодо предмета закупівлі в цілому.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sz w:val="24"/>
                <w:szCs w:val="24"/>
              </w:rPr>
              <w:t>товар/</w:t>
            </w:r>
            <w:r w:rsidRPr="00AF0449">
              <w:rPr>
                <w:rFonts w:ascii="Times New Roman" w:eastAsia="Times New Roman" w:hAnsi="Times New Roman" w:cs="Times New Roman"/>
                <w:sz w:val="24"/>
                <w:szCs w:val="24"/>
              </w:rPr>
              <w:t xml:space="preserve">послуги/роботи, що він пропонує </w:t>
            </w:r>
            <w:r>
              <w:rPr>
                <w:rFonts w:ascii="Times New Roman" w:eastAsia="Times New Roman" w:hAnsi="Times New Roman" w:cs="Times New Roman"/>
                <w:sz w:val="24"/>
                <w:szCs w:val="24"/>
              </w:rPr>
              <w:t>поставити/</w:t>
            </w:r>
            <w:r w:rsidRPr="00AF0449">
              <w:rPr>
                <w:rFonts w:ascii="Times New Roman" w:eastAsia="Times New Roman" w:hAnsi="Times New Roman" w:cs="Times New Roman"/>
                <w:sz w:val="24"/>
                <w:szCs w:val="24"/>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sz w:val="24"/>
                <w:szCs w:val="24"/>
              </w:rPr>
              <w:t>товару/</w:t>
            </w:r>
            <w:r w:rsidRPr="00AF0449">
              <w:rPr>
                <w:rFonts w:ascii="Times New Roman" w:eastAsia="Times New Roman" w:hAnsi="Times New Roman" w:cs="Times New Roman"/>
                <w:sz w:val="24"/>
                <w:szCs w:val="24"/>
              </w:rPr>
              <w:t>послуг/робіт даного виду.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F4C22">
              <w:rPr>
                <w:rFonts w:ascii="Times New Roman" w:eastAsia="Times New Roman" w:hAnsi="Times New Roman" w:cs="Times New Roman"/>
                <w:sz w:val="24"/>
                <w:szCs w:val="24"/>
              </w:rPr>
              <w:t>0,5</w:t>
            </w:r>
            <w:r w:rsidRPr="00AF0449">
              <w:rPr>
                <w:rFonts w:ascii="Times New Roman" w:eastAsia="Times New Roman" w:hAnsi="Times New Roman" w:cs="Times New Roman"/>
                <w:sz w:val="24"/>
                <w:szCs w:val="24"/>
              </w:rPr>
              <w:t xml:space="preserve"> % .</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AF0449">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F0449">
              <w:rPr>
                <w:rFonts w:ascii="Times New Roman" w:eastAsia="Times New Roman" w:hAnsi="Times New Roman" w:cs="Times New Roman"/>
                <w:sz w:val="24"/>
                <w:szCs w:val="24"/>
              </w:rPr>
              <w:t>невиправлення</w:t>
            </w:r>
            <w:proofErr w:type="spellEnd"/>
            <w:r w:rsidRPr="00AF0449">
              <w:rPr>
                <w:rFonts w:ascii="Times New Roman" w:eastAsia="Times New Roman" w:hAnsi="Times New Roman" w:cs="Times New Roman"/>
                <w:sz w:val="24"/>
                <w:szCs w:val="24"/>
              </w:rPr>
              <w:t xml:space="preserve"> учасниками виявлених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w:t>
            </w:r>
            <w:r w:rsidRPr="00AF0449">
              <w:rPr>
                <w:rFonts w:ascii="Times New Roman" w:eastAsia="Times New Roman" w:hAnsi="Times New Roman" w:cs="Times New Roman"/>
                <w:sz w:val="24"/>
                <w:szCs w:val="24"/>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010" w:rsidRDefault="00FA6010" w:rsidP="00FA6010">
            <w:pPr>
              <w:widowControl w:val="0"/>
              <w:jc w:val="both"/>
              <w:rPr>
                <w:rFonts w:ascii="Times New Roman" w:eastAsia="Times New Roman" w:hAnsi="Times New Roman" w:cs="Times New Roman"/>
                <w:color w:val="00B050"/>
                <w:sz w:val="24"/>
                <w:szCs w:val="24"/>
                <w:highlight w:val="white"/>
              </w:rPr>
            </w:pPr>
            <w:r w:rsidRPr="00AF044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010" w:rsidRDefault="00FA6010" w:rsidP="00FA60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w:t>
            </w:r>
            <w:r>
              <w:rPr>
                <w:rFonts w:ascii="Times New Roman" w:eastAsia="Times New Roman" w:hAnsi="Times New Roman" w:cs="Times New Roman"/>
                <w:color w:val="000000"/>
                <w:sz w:val="24"/>
                <w:szCs w:val="24"/>
              </w:rPr>
              <w:lastRenderedPageBreak/>
              <w:t>повинні дотримуватись норм чинного законодавства України.</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rsidR="00FA6010" w:rsidRPr="00E07187"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FA6010" w:rsidRPr="00E07187"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w:t>
            </w:r>
            <w:r>
              <w:rPr>
                <w:rFonts w:ascii="Times New Roman" w:eastAsia="Times New Roman" w:hAnsi="Times New Roman" w:cs="Times New Roman"/>
                <w:color w:val="000000"/>
                <w:sz w:val="24"/>
                <w:szCs w:val="24"/>
              </w:rPr>
              <w:lastRenderedPageBreak/>
              <w:t xml:space="preserve">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Pr>
                <w:rFonts w:ascii="Times New Roman" w:eastAsia="Times New Roman" w:hAnsi="Times New Roman" w:cs="Times New Roman"/>
                <w:color w:val="000000"/>
                <w:sz w:val="24"/>
                <w:szCs w:val="24"/>
              </w:rPr>
              <w:t xml:space="preserve"> </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010" w:rsidRPr="00B43CF9"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w:t>
            </w:r>
            <w:r w:rsidRPr="004E1025">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lastRenderedPageBreak/>
              <w:t>громадянин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w:t>
            </w:r>
            <w:r>
              <w:rPr>
                <w:rFonts w:ascii="Times New Roman" w:eastAsia="Times New Roman" w:hAnsi="Times New Roman" w:cs="Times New Roman"/>
                <w:sz w:val="24"/>
                <w:szCs w:val="24"/>
                <w:highlight w:val="white"/>
              </w:rPr>
              <w:t>инів</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замовникам забороняється здійснювати публічні закупівлі</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товарів походженням з Російської Федерації / Республіки</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Білорусь / Ісламської Республіки Іран, за винятком товарів</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походженням з Російської Федерації / Республіки Білорусь</w:t>
            </w:r>
            <w:r w:rsidRPr="00455DE3">
              <w:rPr>
                <w:rFonts w:ascii="Times New Roman" w:eastAsia="Times New Roman" w:hAnsi="Times New Roman" w:cs="Times New Roman"/>
              </w:rPr>
              <w:t>/ Ісламської Республіки Іран</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необхідних для ремонту та обслуговування товарів,</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придбаних до набрання чинності постановою №1178.</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61" w:type="dxa"/>
            <w:vAlign w:val="center"/>
          </w:tcPr>
          <w:p w:rsidR="00FA6010" w:rsidRDefault="00FA6010" w:rsidP="00FA601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є громадянином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громадянин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w:t>
            </w:r>
            <w:r w:rsidRPr="00287F55">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cs="Times New Roman"/>
                <w:sz w:val="24"/>
                <w:szCs w:val="24"/>
                <w:highlight w:val="white"/>
              </w:rPr>
              <w:t>АРМА</w:t>
            </w:r>
            <w:r w:rsidRPr="004E1025">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(за винятком товарів</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походженням з Російської Федерації / Республіки Білорусь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010" w:rsidRDefault="00FA6010" w:rsidP="00FA6010">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A6010" w:rsidRDefault="00FA6010" w:rsidP="00FA601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010" w:rsidRDefault="00FA6010" w:rsidP="00FA601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010" w:rsidRDefault="00FA6010" w:rsidP="00FA60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A6010" w:rsidRDefault="00FA6010" w:rsidP="00FA60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A6010" w:rsidTr="00FA6010">
        <w:trPr>
          <w:trHeight w:val="472"/>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411" w:type="dxa"/>
          </w:tcPr>
          <w:p w:rsidR="00FA6010" w:rsidRDefault="00FA6010" w:rsidP="00FA60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61" w:type="dxa"/>
            <w:vAlign w:val="center"/>
          </w:tcPr>
          <w:p w:rsidR="00FA6010" w:rsidRDefault="00FA6010" w:rsidP="00FA601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FA6010" w:rsidRDefault="00FA6010" w:rsidP="00FA601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61" w:type="dxa"/>
            <w:vAlign w:val="center"/>
          </w:tcPr>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7F55">
              <w:rPr>
                <w:rFonts w:ascii="Times New Roman" w:eastAsia="Times New Roman" w:hAnsi="Times New Roman" w:cs="Times New Roman"/>
                <w:b/>
                <w:i/>
                <w:sz w:val="24"/>
                <w:szCs w:val="24"/>
              </w:rPr>
              <w:t>не пізніше ніж через 15 днів</w:t>
            </w:r>
            <w:r w:rsidRPr="00AF044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7F55">
              <w:rPr>
                <w:rFonts w:ascii="Times New Roman" w:eastAsia="Times New Roman" w:hAnsi="Times New Roman" w:cs="Times New Roman"/>
                <w:b/>
                <w:i/>
                <w:sz w:val="24"/>
                <w:szCs w:val="24"/>
              </w:rPr>
              <w:t>може бути продовжений до 60 днів.</w:t>
            </w:r>
            <w:r w:rsidRPr="00AF0449">
              <w:rPr>
                <w:rFonts w:ascii="Times New Roman" w:eastAsia="Times New Roman" w:hAnsi="Times New Roman" w:cs="Times New Roman"/>
                <w:sz w:val="24"/>
                <w:szCs w:val="24"/>
              </w:rPr>
              <w:t xml:space="preserve"> </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FA6010"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87F55">
              <w:rPr>
                <w:rFonts w:ascii="Times New Roman" w:eastAsia="Times New Roman" w:hAnsi="Times New Roman" w:cs="Times New Roman"/>
                <w:b/>
                <w:i/>
                <w:sz w:val="24"/>
                <w:szCs w:val="24"/>
              </w:rPr>
              <w:t xml:space="preserve">не може бути </w:t>
            </w:r>
            <w:r w:rsidRPr="00287F55">
              <w:rPr>
                <w:rFonts w:ascii="Times New Roman" w:eastAsia="Times New Roman" w:hAnsi="Times New Roman" w:cs="Times New Roman"/>
                <w:b/>
                <w:i/>
                <w:sz w:val="24"/>
                <w:szCs w:val="24"/>
              </w:rPr>
              <w:lastRenderedPageBreak/>
              <w:t>укладено раніше ніж через п’ять днів</w:t>
            </w:r>
            <w:r w:rsidRPr="00AF0449">
              <w:rPr>
                <w:rFonts w:ascii="Times New Roman" w:eastAsia="Times New Roman" w:hAnsi="Times New Roman" w:cs="Times New Roman"/>
                <w:sz w:val="24"/>
                <w:szCs w:val="24"/>
              </w:rPr>
              <w:t xml:space="preserve"> з дати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861" w:type="dxa"/>
            <w:vAlign w:val="center"/>
          </w:tcPr>
          <w:p w:rsidR="00FA6010" w:rsidRPr="00AF0449" w:rsidRDefault="00FA6010" w:rsidP="00FA601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Pr="00AF0449">
              <w:rPr>
                <w:rFonts w:ascii="Times New Roman" w:eastAsia="Times New Roman" w:hAnsi="Times New Roman" w:cs="Times New Roman"/>
                <w:color w:val="000000"/>
                <w:sz w:val="24"/>
                <w:szCs w:val="24"/>
              </w:rPr>
              <w:t xml:space="preserve">кт договору про закупівлю викладено в </w:t>
            </w:r>
            <w:r w:rsidRPr="00287F55">
              <w:rPr>
                <w:rFonts w:ascii="Times New Roman" w:eastAsia="Times New Roman" w:hAnsi="Times New Roman" w:cs="Times New Roman"/>
                <w:b/>
                <w:color w:val="000000"/>
                <w:sz w:val="24"/>
                <w:szCs w:val="24"/>
              </w:rPr>
              <w:t>Додатку 3</w:t>
            </w:r>
            <w:r w:rsidRPr="00AF0449">
              <w:rPr>
                <w:rFonts w:ascii="Times New Roman" w:eastAsia="Times New Roman" w:hAnsi="Times New Roman" w:cs="Times New Roman"/>
                <w:color w:val="000000"/>
                <w:sz w:val="24"/>
                <w:szCs w:val="24"/>
              </w:rPr>
              <w:t xml:space="preserve"> до цієї тендерної документації.</w:t>
            </w:r>
          </w:p>
          <w:p w:rsidR="00FA6010" w:rsidRDefault="00FA6010" w:rsidP="00FA6010">
            <w:pPr>
              <w:widowControl w:val="0"/>
              <w:ind w:right="120"/>
              <w:jc w:val="both"/>
              <w:rPr>
                <w:rFonts w:ascii="Times New Roman" w:eastAsia="Times New Roman" w:hAnsi="Times New Roman" w:cs="Times New Roman"/>
                <w:i/>
                <w:sz w:val="24"/>
                <w:szCs w:val="24"/>
                <w:highlight w:val="white"/>
              </w:rPr>
            </w:pPr>
            <w:r w:rsidRPr="00AF044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010" w:rsidTr="00FA6010">
        <w:trPr>
          <w:gridAfter w:val="1"/>
          <w:wAfter w:w="14" w:type="dxa"/>
          <w:trHeight w:val="2100"/>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61" w:type="dxa"/>
            <w:vAlign w:val="center"/>
          </w:tcPr>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визначення грошового еквівалента зобов’язання в іноземній валюті;</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sz w:val="24"/>
                <w:szCs w:val="24"/>
              </w:rPr>
              <w:t>;</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097">
              <w:rPr>
                <w:rFonts w:ascii="Times New Roman" w:eastAsia="Times New Roman" w:hAnsi="Times New Roman" w:cs="Times New Roman"/>
                <w:color w:val="000000"/>
                <w:sz w:val="24"/>
                <w:szCs w:val="24"/>
              </w:rPr>
              <w:t>перерахунку ціни та обс</w:t>
            </w:r>
            <w:r>
              <w:rPr>
                <w:rFonts w:ascii="Times New Roman" w:eastAsia="Times New Roman" w:hAnsi="Times New Roman" w:cs="Times New Roman"/>
                <w:color w:val="000000"/>
                <w:sz w:val="24"/>
                <w:szCs w:val="24"/>
              </w:rPr>
              <w:t xml:space="preserve">ягів товарів в бік зменшення за </w:t>
            </w:r>
            <w:r w:rsidRPr="00CF4097">
              <w:rPr>
                <w:rFonts w:ascii="Times New Roman" w:eastAsia="Times New Roman" w:hAnsi="Times New Roman" w:cs="Times New Roman"/>
                <w:color w:val="000000"/>
                <w:sz w:val="24"/>
                <w:szCs w:val="24"/>
              </w:rPr>
              <w:t>умови необхідності приведен</w:t>
            </w:r>
            <w:r>
              <w:rPr>
                <w:rFonts w:ascii="Times New Roman" w:eastAsia="Times New Roman" w:hAnsi="Times New Roman" w:cs="Times New Roman"/>
                <w:color w:val="000000"/>
                <w:sz w:val="24"/>
                <w:szCs w:val="24"/>
              </w:rPr>
              <w:t xml:space="preserve">ня обсягів товарів до кратності </w:t>
            </w:r>
            <w:r w:rsidRPr="00CF4097">
              <w:rPr>
                <w:rFonts w:ascii="Times New Roman" w:eastAsia="Times New Roman" w:hAnsi="Times New Roman" w:cs="Times New Roman"/>
                <w:color w:val="000000"/>
                <w:sz w:val="24"/>
                <w:szCs w:val="24"/>
              </w:rPr>
              <w:t>упаковки (залишити у ра</w:t>
            </w:r>
            <w:r>
              <w:rPr>
                <w:rFonts w:ascii="Times New Roman" w:eastAsia="Times New Roman" w:hAnsi="Times New Roman" w:cs="Times New Roman"/>
                <w:color w:val="000000"/>
                <w:sz w:val="24"/>
                <w:szCs w:val="24"/>
              </w:rPr>
              <w:t xml:space="preserve">зі закупівлі товару, який можна </w:t>
            </w:r>
            <w:r w:rsidRPr="00CF4097">
              <w:rPr>
                <w:rFonts w:ascii="Times New Roman" w:eastAsia="Times New Roman" w:hAnsi="Times New Roman" w:cs="Times New Roman"/>
                <w:color w:val="000000"/>
                <w:sz w:val="24"/>
                <w:szCs w:val="24"/>
              </w:rPr>
              <w:t>привести до кратності упаковки).</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61" w:type="dxa"/>
            <w:vAlign w:val="center"/>
          </w:tcPr>
          <w:p w:rsidR="00FA6010" w:rsidRPr="0009617A" w:rsidRDefault="00FA6010" w:rsidP="00FA6010">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rsidR="00FA6010" w:rsidRDefault="00FA6010" w:rsidP="00FA6010">
            <w:pPr>
              <w:widowControl w:val="0"/>
              <w:jc w:val="both"/>
              <w:rPr>
                <w:rFonts w:ascii="Times New Roman" w:eastAsia="Times New Roman" w:hAnsi="Times New Roman" w:cs="Times New Roman"/>
                <w:sz w:val="24"/>
                <w:szCs w:val="24"/>
              </w:rPr>
            </w:pPr>
          </w:p>
        </w:tc>
      </w:tr>
    </w:tbl>
    <w:p w:rsidR="00FA6010" w:rsidRDefault="00FA6010" w:rsidP="00FA601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A6010" w:rsidRDefault="00FA6010" w:rsidP="00FA6010">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 </w:t>
      </w:r>
    </w:p>
    <w:p w:rsidR="00FA6010" w:rsidRDefault="00FA6010" w:rsidP="00FA6010">
      <w:pPr>
        <w:widowControl w:val="0"/>
        <w:spacing w:after="0" w:line="240" w:lineRule="auto"/>
        <w:jc w:val="both"/>
        <w:rPr>
          <w:rFonts w:ascii="Times New Roman" w:eastAsia="Times New Roman" w:hAnsi="Times New Roman" w:cs="Times New Roman"/>
          <w:sz w:val="24"/>
          <w:szCs w:val="24"/>
          <w:highlight w:val="white"/>
        </w:rPr>
      </w:pPr>
    </w:p>
    <w:p w:rsidR="00FA6010" w:rsidRPr="00B87E60" w:rsidRDefault="00FA6010" w:rsidP="00FA601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1. Дода</w:t>
      </w:r>
      <w:r>
        <w:rPr>
          <w:rFonts w:ascii="Times New Roman" w:eastAsia="Times New Roman" w:hAnsi="Times New Roman" w:cs="Times New Roman"/>
          <w:sz w:val="24"/>
          <w:szCs w:val="24"/>
        </w:rPr>
        <w:t xml:space="preserve">ток 1 до тендерної документації - </w:t>
      </w:r>
      <w:r w:rsidRPr="00B87E60">
        <w:rPr>
          <w:rFonts w:ascii="Times New Roman" w:eastAsia="Times New Roman" w:hAnsi="Times New Roman" w:cs="Times New Roman"/>
          <w:sz w:val="24"/>
          <w:szCs w:val="24"/>
        </w:rPr>
        <w:t>«Кваліфікаційні критерії»</w:t>
      </w:r>
    </w:p>
    <w:p w:rsidR="00FA6010" w:rsidRPr="00E103E2" w:rsidRDefault="00FA6010" w:rsidP="00FA601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r>
        <w:rPr>
          <w:rFonts w:ascii="Times New Roman" w:eastAsia="Times New Roman" w:hAnsi="Times New Roman" w:cs="Times New Roman"/>
          <w:sz w:val="24"/>
          <w:szCs w:val="24"/>
        </w:rPr>
        <w:t>– «Технічні характеристики»</w:t>
      </w:r>
    </w:p>
    <w:p w:rsidR="00FA6010" w:rsidRDefault="00FA6010" w:rsidP="00FA601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r>
        <w:rPr>
          <w:rFonts w:ascii="Times New Roman" w:eastAsia="Times New Roman" w:hAnsi="Times New Roman" w:cs="Times New Roman"/>
          <w:sz w:val="24"/>
          <w:szCs w:val="24"/>
        </w:rPr>
        <w:t xml:space="preserve">- </w:t>
      </w:r>
      <w:r w:rsidRPr="00B87E60">
        <w:rPr>
          <w:rFonts w:ascii="Times New Roman" w:eastAsia="Times New Roman" w:hAnsi="Times New Roman" w:cs="Times New Roman"/>
          <w:sz w:val="24"/>
          <w:szCs w:val="24"/>
          <w:highlight w:val="white"/>
          <w:lang w:eastAsia="ru-RU"/>
        </w:rPr>
        <w:t>«</w:t>
      </w:r>
      <w:proofErr w:type="spellStart"/>
      <w:r w:rsidRPr="00B87E60">
        <w:rPr>
          <w:rFonts w:ascii="Times New Roman" w:eastAsia="Times New Roman" w:hAnsi="Times New Roman" w:cs="Times New Roman"/>
          <w:sz w:val="24"/>
          <w:szCs w:val="24"/>
          <w:highlight w:val="white"/>
          <w:lang w:eastAsia="ru-RU"/>
        </w:rPr>
        <w:t>Проєкт</w:t>
      </w:r>
      <w:proofErr w:type="spellEnd"/>
      <w:r w:rsidRPr="00B87E60">
        <w:rPr>
          <w:rFonts w:ascii="Times New Roman" w:eastAsia="Times New Roman" w:hAnsi="Times New Roman" w:cs="Times New Roman"/>
          <w:sz w:val="24"/>
          <w:szCs w:val="24"/>
          <w:highlight w:val="white"/>
          <w:lang w:eastAsia="ru-RU"/>
        </w:rPr>
        <w:t xml:space="preserve"> Договору»</w:t>
      </w:r>
    </w:p>
    <w:p w:rsidR="00FA6010" w:rsidRPr="00AF0449" w:rsidRDefault="00FA6010" w:rsidP="00FA6010">
      <w:pPr>
        <w:widowControl w:val="0"/>
        <w:spacing w:after="0" w:line="240" w:lineRule="auto"/>
        <w:jc w:val="both"/>
        <w:rPr>
          <w:rFonts w:ascii="Times New Roman" w:eastAsia="Times New Roman" w:hAnsi="Times New Roman" w:cs="Times New Roman"/>
          <w:sz w:val="24"/>
          <w:szCs w:val="24"/>
        </w:rPr>
      </w:pPr>
      <w:r w:rsidRPr="00CF4097">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rPr>
        <w:t>Додаток 4 до тендерної документації – «Цінова пропозиція»</w:t>
      </w:r>
    </w:p>
    <w:p w:rsidR="00FA6010" w:rsidRDefault="00FA6010" w:rsidP="00FA6010"/>
    <w:p w:rsidR="00FA6010" w:rsidRDefault="00FA6010"/>
    <w:sectPr w:rsidR="00FA6010" w:rsidSect="00B87E60">
      <w:footerReference w:type="default" r:id="rId15"/>
      <w:headerReference w:type="first" r:id="rId16"/>
      <w:footerReference w:type="first" r:id="rId17"/>
      <w:pgSz w:w="11906" w:h="16838"/>
      <w:pgMar w:top="284" w:right="851" w:bottom="425"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1D" w:rsidRDefault="00790CF1">
      <w:pPr>
        <w:spacing w:after="0" w:line="240" w:lineRule="auto"/>
      </w:pPr>
      <w:r>
        <w:separator/>
      </w:r>
    </w:p>
  </w:endnote>
  <w:endnote w:type="continuationSeparator" w:id="0">
    <w:p w:rsidR="00065A1D" w:rsidRDefault="0079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5548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42FD">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F642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1D" w:rsidRDefault="00790CF1">
      <w:pPr>
        <w:spacing w:after="0" w:line="240" w:lineRule="auto"/>
      </w:pPr>
      <w:r>
        <w:separator/>
      </w:r>
    </w:p>
  </w:footnote>
  <w:footnote w:type="continuationSeparator" w:id="0">
    <w:p w:rsidR="00065A1D" w:rsidRDefault="0079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F642F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10"/>
    <w:rsid w:val="00065A1D"/>
    <w:rsid w:val="00551D45"/>
    <w:rsid w:val="005548AF"/>
    <w:rsid w:val="00790CF1"/>
    <w:rsid w:val="00EF4C22"/>
    <w:rsid w:val="00F642FD"/>
    <w:rsid w:val="00FA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29EA"/>
  <w15:chartTrackingRefBased/>
  <w15:docId w15:val="{22339AB9-2314-4E47-9F43-92DB6AFD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010"/>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8334</Words>
  <Characters>47504</Characters>
  <Application>Microsoft Office Word</Application>
  <DocSecurity>0</DocSecurity>
  <Lines>395</Lines>
  <Paragraphs>111</Paragraphs>
  <ScaleCrop>false</ScaleCrop>
  <Company/>
  <LinksUpToDate>false</LinksUpToDate>
  <CharactersWithSpaces>55727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6</cp:revision>
  <dcterms:created xsi:type="dcterms:W3CDTF">2024-05-01T09:58:00Z</dcterms:created>
  <dcterms:modified xsi:type="dcterms:W3CDTF">2024-05-07T06:57:00Z</dcterms:modified>
</cp:coreProperties>
</file>