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2C" w:rsidRPr="008F772C" w:rsidRDefault="008F772C" w:rsidP="00E96463">
      <w:pPr>
        <w:pStyle w:val="af6"/>
        <w:jc w:val="center"/>
      </w:pPr>
      <w:fldSimple w:instr=" MERGEFIELD НАЙМЗ ">
        <w:r w:rsidRPr="00E96463">
          <w:rPr>
            <w:rFonts w:ascii="Times New Roman" w:hAnsi="Times New Roman" w:cs="Times New Roman"/>
            <w:b/>
            <w:noProof/>
            <w:sz w:val="28"/>
            <w:szCs w:val="28"/>
          </w:rPr>
          <w:t>УПРАВЛІННЯ ЖИТЛОВО-КОМУНАЛЬНОГО ГОСПОДАРСТВА ВИКОНАВЧОГО КОМІТЕТУ ЗОЛОТОНІСЬКОЇ МІСЬКОЇ РАДИ</w:t>
        </w:r>
      </w:fldSimple>
    </w:p>
    <w:p w:rsidR="004101E1" w:rsidRPr="00C93E3C" w:rsidRDefault="004101E1" w:rsidP="004101E1">
      <w:pPr>
        <w:spacing w:line="240" w:lineRule="auto"/>
        <w:jc w:val="center"/>
        <w:rPr>
          <w:rFonts w:ascii="Times New Roman" w:hAnsi="Times New Roman" w:cs="Times New Roman"/>
          <w:b/>
          <w:bCs/>
          <w:sz w:val="24"/>
          <w:szCs w:val="24"/>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t xml:space="preserve">ЗАТВЕРДЖЕНО </w:t>
            </w:r>
          </w:p>
          <w:p w:rsidR="004101E1"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Протокольним рішенням уповноваженої особи з питань публічних закупівель</w:t>
            </w:r>
          </w:p>
          <w:p w:rsidR="004101E1" w:rsidRDefault="004101E1" w:rsidP="00495930">
            <w:pPr>
              <w:spacing w:line="240" w:lineRule="auto"/>
              <w:rPr>
                <w:rFonts w:ascii="Times New Roman" w:hAnsi="Times New Roman" w:cs="Times New Roman"/>
                <w:b/>
                <w:bCs/>
                <w:noProof/>
                <w:sz w:val="24"/>
                <w:szCs w:val="24"/>
              </w:rPr>
            </w:pPr>
          </w:p>
          <w:p w:rsidR="004101E1" w:rsidRPr="00C93E3C" w:rsidRDefault="004101E1" w:rsidP="0064764C">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w:t>
            </w:r>
            <w:r w:rsidRPr="0076600C">
              <w:rPr>
                <w:rFonts w:ascii="Times New Roman" w:hAnsi="Times New Roman" w:cs="Times New Roman"/>
                <w:b/>
                <w:bCs/>
                <w:noProof/>
                <w:sz w:val="24"/>
                <w:szCs w:val="24"/>
              </w:rPr>
              <w:t xml:space="preserve"> </w:t>
            </w:r>
            <w:r w:rsidR="0064764C">
              <w:rPr>
                <w:rFonts w:ascii="Times New Roman" w:hAnsi="Times New Roman" w:cs="Times New Roman"/>
                <w:b/>
                <w:bCs/>
                <w:noProof/>
                <w:sz w:val="24"/>
                <w:szCs w:val="24"/>
              </w:rPr>
              <w:t>24</w:t>
            </w:r>
            <w:r w:rsidR="00B66973">
              <w:rPr>
                <w:rFonts w:ascii="Times New Roman" w:hAnsi="Times New Roman" w:cs="Times New Roman"/>
                <w:b/>
                <w:bCs/>
                <w:noProof/>
                <w:sz w:val="24"/>
                <w:szCs w:val="24"/>
              </w:rPr>
              <w:t xml:space="preserve"> від </w:t>
            </w:r>
            <w:r w:rsidR="0064764C">
              <w:rPr>
                <w:rFonts w:ascii="Times New Roman" w:hAnsi="Times New Roman" w:cs="Times New Roman"/>
                <w:b/>
                <w:bCs/>
                <w:noProof/>
                <w:sz w:val="24"/>
                <w:szCs w:val="24"/>
              </w:rPr>
              <w:t>26</w:t>
            </w:r>
            <w:r>
              <w:rPr>
                <w:rFonts w:ascii="Times New Roman" w:hAnsi="Times New Roman" w:cs="Times New Roman"/>
                <w:b/>
                <w:bCs/>
                <w:noProof/>
                <w:sz w:val="24"/>
                <w:szCs w:val="24"/>
              </w:rPr>
              <w:t>.</w:t>
            </w:r>
            <w:r w:rsidR="008E32FA">
              <w:rPr>
                <w:rFonts w:ascii="Times New Roman" w:hAnsi="Times New Roman" w:cs="Times New Roman"/>
                <w:b/>
                <w:bCs/>
                <w:noProof/>
                <w:sz w:val="24"/>
                <w:szCs w:val="24"/>
              </w:rPr>
              <w:t>03</w:t>
            </w:r>
            <w:r w:rsidRPr="00C93E3C">
              <w:rPr>
                <w:rFonts w:ascii="Times New Roman" w:hAnsi="Times New Roman" w:cs="Times New Roman"/>
                <w:b/>
                <w:bCs/>
                <w:noProof/>
                <w:sz w:val="24"/>
                <w:szCs w:val="24"/>
              </w:rPr>
              <w:t>.20</w:t>
            </w:r>
            <w:r>
              <w:rPr>
                <w:rFonts w:ascii="Times New Roman" w:hAnsi="Times New Roman" w:cs="Times New Roman"/>
                <w:b/>
                <w:bCs/>
                <w:noProof/>
                <w:sz w:val="24"/>
                <w:szCs w:val="24"/>
              </w:rPr>
              <w:t>2</w:t>
            </w:r>
            <w:r w:rsidR="008E32FA">
              <w:rPr>
                <w:rFonts w:ascii="Times New Roman" w:hAnsi="Times New Roman" w:cs="Times New Roman"/>
                <w:b/>
                <w:bCs/>
                <w:noProof/>
                <w:sz w:val="24"/>
                <w:szCs w:val="24"/>
              </w:rPr>
              <w:t>4</w:t>
            </w:r>
            <w:r w:rsidRPr="00C93E3C">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fldChar w:fldCharType="begin"/>
            </w:r>
            <w:r w:rsidRPr="00C93E3C">
              <w:rPr>
                <w:rFonts w:ascii="Times New Roman" w:hAnsi="Times New Roman" w:cs="Times New Roman"/>
                <w:b/>
                <w:bCs/>
                <w:noProof/>
                <w:sz w:val="24"/>
                <w:szCs w:val="24"/>
              </w:rPr>
              <w:instrText xml:space="preserve"> MERGEFIELD "ДЗМ1" </w:instrText>
            </w:r>
            <w:r w:rsidRPr="00C93E3C">
              <w:rPr>
                <w:rFonts w:ascii="Times New Roman" w:hAnsi="Times New Roman" w:cs="Times New Roman"/>
                <w:b/>
                <w:bCs/>
                <w:noProof/>
                <w:sz w:val="24"/>
                <w:szCs w:val="24"/>
              </w:rPr>
              <w:fldChar w:fldCharType="end"/>
            </w:r>
            <w:r w:rsidRPr="00C93E3C">
              <w:rPr>
                <w:rFonts w:ascii="Times New Roman" w:hAnsi="Times New Roman" w:cs="Times New Roman"/>
                <w:b/>
                <w:bCs/>
                <w:noProof/>
                <w:sz w:val="24"/>
                <w:szCs w:val="24"/>
              </w:rPr>
              <w:t xml:space="preserve">року             </w:t>
            </w:r>
          </w:p>
        </w:tc>
      </w:tr>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Default="004101E1" w:rsidP="00495930">
            <w:pPr>
              <w:spacing w:line="240" w:lineRule="auto"/>
              <w:rPr>
                <w:rFonts w:ascii="Times New Roman" w:hAnsi="Times New Roman" w:cs="Times New Roman"/>
                <w:b/>
                <w:bCs/>
                <w:sz w:val="24"/>
                <w:szCs w:val="24"/>
              </w:rPr>
            </w:pPr>
          </w:p>
          <w:p w:rsidR="004101E1" w:rsidRPr="00C93E3C" w:rsidRDefault="004101E1" w:rsidP="008F772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_____________   </w:t>
            </w:r>
            <w:r w:rsidR="008F772C">
              <w:rPr>
                <w:rFonts w:ascii="Times New Roman" w:hAnsi="Times New Roman" w:cs="Times New Roman"/>
                <w:b/>
                <w:bCs/>
                <w:sz w:val="24"/>
                <w:szCs w:val="24"/>
              </w:rPr>
              <w:t>Наталія БАБЕНКО</w:t>
            </w:r>
          </w:p>
        </w:tc>
      </w:tr>
    </w:tbl>
    <w:p w:rsidR="004101E1" w:rsidRDefault="004101E1" w:rsidP="004101E1">
      <w:pPr>
        <w:shd w:val="clear" w:color="auto" w:fill="FFFFFF"/>
        <w:spacing w:line="240" w:lineRule="auto"/>
        <w:ind w:left="320"/>
        <w:jc w:val="center"/>
        <w:rPr>
          <w:rFonts w:ascii="Times New Roman" w:hAnsi="Times New Roman" w:cs="Times New Roman"/>
          <w:b/>
          <w:bCs/>
          <w:sz w:val="24"/>
          <w:szCs w:val="24"/>
        </w:rPr>
      </w:pPr>
    </w:p>
    <w:p w:rsidR="00397B61" w:rsidRPr="008F31D6" w:rsidRDefault="00397B61" w:rsidP="004101E1">
      <w:pPr>
        <w:shd w:val="clear" w:color="auto" w:fill="FFFFFF"/>
        <w:spacing w:line="240" w:lineRule="auto"/>
        <w:ind w:left="320"/>
        <w:jc w:val="center"/>
        <w:rPr>
          <w:rFonts w:ascii="Times New Roman" w:hAnsi="Times New Roman" w:cs="Times New Roman"/>
          <w:b/>
          <w:bCs/>
          <w:sz w:val="24"/>
          <w:szCs w:val="24"/>
        </w:rPr>
      </w:pPr>
    </w:p>
    <w:tbl>
      <w:tblPr>
        <w:tblW w:w="0" w:type="auto"/>
        <w:tblInd w:w="288" w:type="dxa"/>
        <w:tblLayout w:type="fixed"/>
        <w:tblLook w:val="0000" w:firstRow="0" w:lastRow="0" w:firstColumn="0" w:lastColumn="0" w:noHBand="0" w:noVBand="0"/>
      </w:tblPr>
      <w:tblGrid>
        <w:gridCol w:w="9559"/>
      </w:tblGrid>
      <w:tr w:rsidR="004101E1" w:rsidRPr="00C93E3C" w:rsidTr="00495930">
        <w:tc>
          <w:tcPr>
            <w:tcW w:w="9559" w:type="dxa"/>
            <w:tcBorders>
              <w:top w:val="nil"/>
              <w:left w:val="nil"/>
              <w:bottom w:val="nil"/>
              <w:right w:val="nil"/>
            </w:tcBorders>
          </w:tcPr>
          <w:p w:rsidR="004101E1" w:rsidRPr="00C93E3C" w:rsidRDefault="004101E1" w:rsidP="00495930">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101E1" w:rsidRPr="00022959" w:rsidRDefault="004101E1" w:rsidP="00495930">
            <w:pPr>
              <w:shd w:val="clear" w:color="auto" w:fill="FFFFFF"/>
              <w:spacing w:line="240" w:lineRule="auto"/>
              <w:jc w:val="center"/>
              <w:rPr>
                <w:rFonts w:ascii="Times New Roman" w:hAnsi="Times New Roman" w:cs="Times New Roman"/>
                <w:b/>
                <w:sz w:val="36"/>
                <w:szCs w:val="36"/>
              </w:rPr>
            </w:pPr>
            <w:r w:rsidRPr="00022959">
              <w:rPr>
                <w:rFonts w:ascii="Times New Roman" w:hAnsi="Times New Roman" w:cs="Times New Roman"/>
                <w:b/>
                <w:sz w:val="36"/>
                <w:szCs w:val="36"/>
              </w:rPr>
              <w:t>ТЕНДЕРНА ДОКУМЕНТАЦІЯ</w:t>
            </w:r>
          </w:p>
        </w:tc>
      </w:tr>
    </w:tbl>
    <w:p w:rsidR="004101E1" w:rsidRPr="009D439F" w:rsidRDefault="004101E1" w:rsidP="004101E1">
      <w:pPr>
        <w:shd w:val="clear" w:color="auto" w:fill="FFFFFF"/>
        <w:spacing w:line="240" w:lineRule="auto"/>
        <w:jc w:val="center"/>
        <w:rPr>
          <w:rFonts w:ascii="Times New Roman" w:hAnsi="Times New Roman" w:cs="Times New Roman"/>
          <w:b/>
          <w:bCs/>
          <w:sz w:val="40"/>
          <w:szCs w:val="40"/>
        </w:rPr>
      </w:pPr>
      <w:r w:rsidRPr="009D439F">
        <w:rPr>
          <w:rFonts w:ascii="Times New Roman" w:hAnsi="Times New Roman" w:cs="Times New Roman"/>
          <w:b/>
          <w:color w:val="121212"/>
          <w:sz w:val="40"/>
          <w:szCs w:val="40"/>
          <w:lang w:eastAsia="uk-UA"/>
        </w:rPr>
        <w:t>«</w:t>
      </w:r>
      <w:r w:rsidR="009D439F" w:rsidRPr="009D439F">
        <w:rPr>
          <w:rFonts w:ascii="Times New Roman" w:eastAsia="Times New Roman" w:hAnsi="Times New Roman" w:cs="Times New Roman"/>
          <w:b/>
          <w:sz w:val="40"/>
          <w:szCs w:val="40"/>
        </w:rPr>
        <w:t>Послуги  з  поточного  дрібного ремонту вул.  Благовіщенська в  м. Золотоноша Золотоніської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r w:rsidRPr="009D439F">
        <w:rPr>
          <w:rFonts w:ascii="Times New Roman" w:hAnsi="Times New Roman" w:cs="Times New Roman"/>
          <w:b/>
          <w:color w:val="121212"/>
          <w:sz w:val="40"/>
          <w:szCs w:val="40"/>
          <w:lang w:eastAsia="uk-UA"/>
        </w:rPr>
        <w:t>»</w:t>
      </w:r>
    </w:p>
    <w:p w:rsidR="004101E1" w:rsidRDefault="004101E1" w:rsidP="004101E1">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48"/>
          <w:szCs w:val="48"/>
        </w:rPr>
        <w:t xml:space="preserve"> </w:t>
      </w:r>
    </w:p>
    <w:p w:rsidR="004101E1" w:rsidRDefault="004101E1" w:rsidP="004101E1">
      <w:pPr>
        <w:shd w:val="clear" w:color="auto" w:fill="FFFFFF"/>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ВІДКРИТІ ТОРГИ</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 xml:space="preserve">(з урахуванням Особливостей здійснення публічних закупівель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товарів, робіт і</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послуг для замовників, передбачених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Законом України</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«Про публічні закупівлі», на період дії </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правового режиму</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воєнного стану в Україні та протягом 90 днів</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 дня його припинення або скасування)</w:t>
      </w:r>
    </w:p>
    <w:p w:rsidR="004101E1" w:rsidRDefault="004101E1"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4101E1" w:rsidRDefault="004101E1" w:rsidP="004101E1">
      <w:pPr>
        <w:shd w:val="clear" w:color="auto" w:fill="FFFFFF"/>
        <w:spacing w:line="240" w:lineRule="auto"/>
        <w:jc w:val="center"/>
        <w:rPr>
          <w:rFonts w:ascii="Times New Roman" w:hAnsi="Times New Roman" w:cs="Times New Roman"/>
          <w:b/>
          <w:bCs/>
          <w:sz w:val="24"/>
          <w:szCs w:val="24"/>
        </w:rPr>
      </w:pPr>
      <w:r w:rsidRPr="00C93E3C">
        <w:rPr>
          <w:rFonts w:ascii="Times New Roman" w:hAnsi="Times New Roman" w:cs="Times New Roman"/>
          <w:b/>
          <w:sz w:val="24"/>
          <w:szCs w:val="24"/>
        </w:rPr>
        <w:t>м. Золотоноша</w:t>
      </w:r>
      <w:r>
        <w:rPr>
          <w:rFonts w:ascii="Times New Roman" w:hAnsi="Times New Roman" w:cs="Times New Roman"/>
          <w:b/>
          <w:bCs/>
          <w:sz w:val="24"/>
          <w:szCs w:val="24"/>
        </w:rPr>
        <w:t xml:space="preserve"> – 202</w:t>
      </w:r>
      <w:r w:rsidR="008E32FA">
        <w:rPr>
          <w:rFonts w:ascii="Times New Roman" w:hAnsi="Times New Roman" w:cs="Times New Roman"/>
          <w:b/>
          <w:bCs/>
          <w:sz w:val="24"/>
          <w:szCs w:val="24"/>
        </w:rPr>
        <w:t>4</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A77BD">
        <w:trPr>
          <w:trHeight w:val="416"/>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77BD" w:rsidRDefault="00401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77BD">
        <w:trPr>
          <w:trHeight w:val="411"/>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77BD" w:rsidTr="004101E1">
        <w:trPr>
          <w:trHeight w:val="1119"/>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rsidR="00DA77BD" w:rsidRPr="004101E1" w:rsidRDefault="0040186F">
            <w:pPr>
              <w:jc w:val="both"/>
              <w:rPr>
                <w:rFonts w:ascii="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101E1">
              <w:rPr>
                <w:rFonts w:ascii="Times New Roman" w:hAnsi="Times New Roman" w:cs="Times New Roman"/>
                <w:sz w:val="24"/>
                <w:szCs w:val="24"/>
                <w:shd w:val="clear" w:color="auto" w:fill="FFFFFF" w:themeFill="background1"/>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77BD">
        <w:trPr>
          <w:trHeight w:val="615"/>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772C">
        <w:trPr>
          <w:trHeight w:val="28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УПРАВЛІННЯ ЖИТЛОВО-КОМУНАЛЬНОГО ГОСПОДАРСТВА ВИКОНАВЧОГО КОМІТЕТУ ЗОЛОТОНІСЬКОЇ МІСЬКОЇ РАДИ</w:t>
            </w:r>
          </w:p>
        </w:tc>
      </w:tr>
      <w:tr w:rsidR="008F772C">
        <w:trPr>
          <w:trHeight w:val="536"/>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F772C" w:rsidRPr="00C93E3C" w:rsidRDefault="008F772C" w:rsidP="008E32FA">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1970</w:t>
            </w:r>
            <w:r w:rsidR="008E32FA">
              <w:rPr>
                <w:rFonts w:ascii="Times New Roman" w:eastAsia="Times New Roman" w:hAnsi="Times New Roman" w:cs="Times New Roman"/>
                <w:sz w:val="24"/>
                <w:szCs w:val="24"/>
                <w:lang w:val="uk-UA"/>
              </w:rPr>
              <w:t>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w:t>
            </w:r>
            <w:r w:rsidRPr="00C93E3C">
              <w:rPr>
                <w:rFonts w:ascii="Times New Roman" w:eastAsia="Times New Roman" w:hAnsi="Times New Roman" w:cs="Times New Roman"/>
                <w:sz w:val="24"/>
                <w:szCs w:val="24"/>
                <w:lang w:val="uk-UA"/>
              </w:rPr>
              <w:t xml:space="preserve">, будинок </w:t>
            </w:r>
            <w:r>
              <w:rPr>
                <w:rFonts w:ascii="Times New Roman" w:eastAsia="Times New Roman" w:hAnsi="Times New Roman" w:cs="Times New Roman"/>
                <w:sz w:val="24"/>
                <w:szCs w:val="24"/>
                <w:lang w:val="uk-UA"/>
              </w:rPr>
              <w:t>8</w:t>
            </w:r>
          </w:p>
        </w:tc>
      </w:tr>
      <w:tr w:rsidR="008F772C">
        <w:trPr>
          <w:trHeight w:val="1119"/>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ПІБ: </w:t>
            </w:r>
            <w:r>
              <w:rPr>
                <w:rFonts w:ascii="Times New Roman" w:eastAsia="Times New Roman" w:hAnsi="Times New Roman" w:cs="Times New Roman"/>
                <w:sz w:val="24"/>
                <w:szCs w:val="24"/>
                <w:lang w:val="uk-UA"/>
              </w:rPr>
              <w:t>Бабенко Наталія Борисівна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Посада: </w:t>
            </w:r>
            <w:r>
              <w:rPr>
                <w:rFonts w:ascii="Times New Roman" w:eastAsia="Times New Roman" w:hAnsi="Times New Roman" w:cs="Times New Roman"/>
                <w:sz w:val="24"/>
                <w:szCs w:val="24"/>
                <w:lang w:val="uk-UA"/>
              </w:rPr>
              <w:t>уповноважена особа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Адреса: 19702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 будинок 8</w:t>
            </w:r>
          </w:p>
          <w:p w:rsidR="008F772C" w:rsidRPr="0031389B"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en-US"/>
              </w:rPr>
            </w:pPr>
            <w:r w:rsidRPr="00C93E3C">
              <w:rPr>
                <w:rFonts w:ascii="Times New Roman" w:eastAsia="Times New Roman" w:hAnsi="Times New Roman" w:cs="Times New Roman"/>
                <w:sz w:val="24"/>
                <w:szCs w:val="24"/>
                <w:lang w:val="uk-UA"/>
              </w:rPr>
              <w:t>Тел. –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23948</w:t>
            </w:r>
            <w:r w:rsidRPr="00C93E3C">
              <w:rPr>
                <w:rFonts w:ascii="Times New Roman" w:eastAsia="Times New Roman" w:hAnsi="Times New Roman" w:cs="Times New Roman"/>
                <w:sz w:val="24"/>
                <w:szCs w:val="24"/>
                <w:lang w:val="uk-UA"/>
              </w:rPr>
              <w:t xml:space="preserve">, факс </w:t>
            </w:r>
            <w:r>
              <w:rPr>
                <w:rFonts w:ascii="Times New Roman" w:eastAsia="Times New Roman" w:hAnsi="Times New Roman" w:cs="Times New Roman"/>
                <w:sz w:val="24"/>
                <w:szCs w:val="24"/>
                <w:lang w:val="uk-UA"/>
              </w:rPr>
              <w:t>–</w:t>
            </w:r>
            <w:r w:rsidRPr="00C93E3C">
              <w:rPr>
                <w:rFonts w:ascii="Times New Roman" w:eastAsia="Times New Roman" w:hAnsi="Times New Roman" w:cs="Times New Roman"/>
                <w:sz w:val="24"/>
                <w:szCs w:val="24"/>
                <w:lang w:val="uk-UA"/>
              </w:rPr>
              <w:t xml:space="preserve">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23057</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en-US"/>
              </w:rPr>
              <w:t xml:space="preserve">e-mail: </w:t>
            </w:r>
            <w:r w:rsidRPr="00C93E3C">
              <w:rPr>
                <w:rFonts w:ascii="Times New Roman" w:eastAsia="Times New Roman" w:hAnsi="Times New Roman" w:cs="Times New Roman"/>
                <w:sz w:val="24"/>
                <w:szCs w:val="24"/>
                <w:lang w:val="uk-UA"/>
              </w:rPr>
              <w:t>bux-ugkg-zolo@ukr.net</w:t>
            </w:r>
          </w:p>
        </w:tc>
      </w:tr>
      <w:tr w:rsidR="008F772C">
        <w:trPr>
          <w:trHeight w:val="1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F772C" w:rsidRDefault="008F772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101E1">
              <w:rPr>
                <w:rFonts w:ascii="Times New Roman" w:eastAsia="Times New Roman" w:hAnsi="Times New Roman" w:cs="Times New Roman"/>
                <w:color w:val="000000" w:themeColor="text1"/>
                <w:sz w:val="24"/>
                <w:szCs w:val="24"/>
              </w:rPr>
              <w:t>з особливостями</w:t>
            </w:r>
          </w:p>
        </w:tc>
      </w:tr>
      <w:tr w:rsidR="008F772C">
        <w:trPr>
          <w:trHeight w:val="240"/>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F772C" w:rsidRDefault="008F7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F772C">
        <w:trPr>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F772C" w:rsidRPr="00A06693" w:rsidRDefault="009D439F" w:rsidP="00495930">
            <w:pPr>
              <w:shd w:val="clear" w:color="auto" w:fill="FFFFFF"/>
              <w:rPr>
                <w:rFonts w:ascii="Times New Roman" w:hAnsi="Times New Roman" w:cs="Times New Roman"/>
                <w:b/>
                <w:sz w:val="24"/>
                <w:szCs w:val="24"/>
              </w:rPr>
            </w:pPr>
            <w:r>
              <w:rPr>
                <w:rFonts w:ascii="Times New Roman" w:eastAsia="Times New Roman" w:hAnsi="Times New Roman" w:cs="Times New Roman"/>
                <w:b/>
                <w:sz w:val="24"/>
                <w:szCs w:val="24"/>
              </w:rPr>
              <w:t>Послуги  з  поточного  дрібного ремонту вул.  Благовіщенська в  м. Золотоноша Золотоніської  міської територіальної  громади Черкаської  області  (ДК 021:2015 – 45230000-8 - Будівництво трубопроводів, ліній зв’язку та електропередач, шосе, доріг, аеродромів і залізничних доріг; вирівнювання поверхонь)</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F772C" w:rsidRDefault="008F772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Окремих частин предмету закупівлі не визначено</w:t>
            </w:r>
            <w:r w:rsidRPr="00C93E3C">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lang w:val="uk-UA"/>
              </w:rPr>
              <w:t>Пропозиція подається щодо предмету закупівлі в цілому.</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F772C" w:rsidRDefault="008F772C">
            <w:pPr>
              <w:widowControl w:val="0"/>
              <w:rPr>
                <w:rFonts w:ascii="Times New Roman" w:eastAsia="Times New Roman" w:hAnsi="Times New Roman" w:cs="Times New Roman"/>
                <w:color w:val="000000"/>
                <w:sz w:val="24"/>
                <w:szCs w:val="24"/>
                <w:highlight w:val="yellow"/>
              </w:rPr>
            </w:pPr>
            <w:r w:rsidRPr="008F772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851DAF" w:rsidRDefault="008F772C" w:rsidP="00851DAF">
            <w:pPr>
              <w:jc w:val="both"/>
              <w:rPr>
                <w:rFonts w:ascii="Times New Roman" w:eastAsia="Times New Roman" w:hAnsi="Times New Roman" w:cs="Times New Roman"/>
                <w:color w:val="000000"/>
                <w:sz w:val="24"/>
                <w:szCs w:val="24"/>
              </w:rPr>
            </w:pPr>
            <w:r w:rsidRPr="00C93E3C">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 xml:space="preserve">надання послуг </w:t>
            </w:r>
            <w:r w:rsidRPr="00C93E3C">
              <w:rPr>
                <w:rFonts w:ascii="Times New Roman" w:eastAsia="Times New Roman" w:hAnsi="Times New Roman" w:cs="Times New Roman"/>
                <w:sz w:val="24"/>
                <w:szCs w:val="24"/>
              </w:rPr>
              <w:t xml:space="preserve"> –</w:t>
            </w:r>
            <w:r w:rsidR="009D439F">
              <w:rPr>
                <w:rFonts w:ascii="Times New Roman" w:eastAsia="Times New Roman" w:hAnsi="Times New Roman" w:cs="Times New Roman"/>
                <w:sz w:val="24"/>
                <w:szCs w:val="24"/>
              </w:rPr>
              <w:t xml:space="preserve"> </w:t>
            </w:r>
            <w:r w:rsidR="009D439F" w:rsidRPr="009D439F">
              <w:rPr>
                <w:rFonts w:ascii="Times New Roman" w:eastAsia="Times New Roman" w:hAnsi="Times New Roman" w:cs="Times New Roman"/>
                <w:b/>
                <w:sz w:val="24"/>
                <w:szCs w:val="24"/>
              </w:rPr>
              <w:t>вул. Благовіщенська ,м. Золотоноша</w:t>
            </w:r>
            <w:r w:rsidR="00F9715D">
              <w:rPr>
                <w:rFonts w:ascii="Times New Roman" w:hAnsi="Times New Roman" w:cs="Times New Roman"/>
                <w:b/>
                <w:sz w:val="24"/>
                <w:szCs w:val="24"/>
              </w:rPr>
              <w:t xml:space="preserve"> Черкаської області</w:t>
            </w:r>
            <w:r w:rsidR="00851DAF">
              <w:rPr>
                <w:rFonts w:ascii="Times New Roman" w:hAnsi="Times New Roman"/>
                <w:b/>
                <w:sz w:val="24"/>
                <w:szCs w:val="24"/>
              </w:rPr>
              <w:t>.</w:t>
            </w:r>
          </w:p>
          <w:p w:rsidR="008F772C" w:rsidRDefault="008F772C" w:rsidP="008F772C">
            <w:pPr>
              <w:widowControl w:val="0"/>
              <w:ind w:right="120"/>
              <w:jc w:val="both"/>
              <w:rPr>
                <w:rFonts w:ascii="Times New Roman" w:eastAsia="Times New Roman" w:hAnsi="Times New Roman" w:cs="Times New Roman"/>
                <w:i/>
                <w:color w:val="4A86E8"/>
                <w:sz w:val="24"/>
                <w:szCs w:val="24"/>
                <w:highlight w:val="white"/>
              </w:rPr>
            </w:pPr>
            <w:r w:rsidRPr="00C93E3C">
              <w:rPr>
                <w:rFonts w:ascii="Times New Roman" w:eastAsia="Times New Roman" w:hAnsi="Times New Roman" w:cs="Times New Roman"/>
                <w:sz w:val="24"/>
                <w:szCs w:val="24"/>
              </w:rPr>
              <w:t>Обсяг –</w:t>
            </w:r>
            <w:r>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rPr>
              <w:t>згідно технічного завдання до цієї тендерної документації</w:t>
            </w:r>
          </w:p>
        </w:tc>
      </w:tr>
      <w:tr w:rsidR="008F772C">
        <w:trPr>
          <w:trHeight w:val="64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F772C" w:rsidRDefault="00495930" w:rsidP="004101E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rsidR="008F772C" w:rsidRDefault="008F772C" w:rsidP="008E32FA">
            <w:pPr>
              <w:widowControl w:val="0"/>
              <w:rPr>
                <w:rFonts w:ascii="Times New Roman" w:eastAsia="Times New Roman" w:hAnsi="Times New Roman" w:cs="Times New Roman"/>
                <w:sz w:val="24"/>
                <w:szCs w:val="24"/>
                <w:highlight w:val="cyan"/>
              </w:rPr>
            </w:pPr>
            <w:r w:rsidRPr="0003164C">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 xml:space="preserve">надання послуг </w:t>
            </w:r>
            <w:r w:rsidRPr="006139D4">
              <w:rPr>
                <w:rFonts w:ascii="Times New Roman" w:eastAsia="Times New Roman" w:hAnsi="Times New Roman" w:cs="Times New Roman"/>
                <w:sz w:val="24"/>
                <w:szCs w:val="24"/>
              </w:rPr>
              <w:t>встановлюється в межах наявного фінансування на 202</w:t>
            </w:r>
            <w:r w:rsidR="00041238" w:rsidRPr="00041238">
              <w:rPr>
                <w:rFonts w:ascii="Times New Roman" w:eastAsia="Times New Roman" w:hAnsi="Times New Roman" w:cs="Times New Roman"/>
                <w:sz w:val="24"/>
                <w:szCs w:val="24"/>
                <w:lang w:val="ru-RU"/>
              </w:rPr>
              <w:t>4</w:t>
            </w:r>
            <w:r w:rsidRPr="006139D4">
              <w:rPr>
                <w:rFonts w:ascii="Times New Roman" w:eastAsia="Times New Roman" w:hAnsi="Times New Roman" w:cs="Times New Roman"/>
                <w:sz w:val="24"/>
                <w:szCs w:val="24"/>
              </w:rPr>
              <w:t xml:space="preserve"> рік передбачається орієнтовно до </w:t>
            </w:r>
            <w:r w:rsidR="008E32FA" w:rsidRPr="008E32FA">
              <w:rPr>
                <w:rFonts w:ascii="Times New Roman" w:eastAsia="Times New Roman" w:hAnsi="Times New Roman" w:cs="Times New Roman"/>
                <w:b/>
                <w:sz w:val="24"/>
                <w:szCs w:val="24"/>
              </w:rPr>
              <w:t>0</w:t>
            </w:r>
            <w:r w:rsidR="00370767" w:rsidRPr="00370767">
              <w:rPr>
                <w:rFonts w:ascii="Times New Roman" w:eastAsia="Times New Roman" w:hAnsi="Times New Roman" w:cs="Times New Roman"/>
                <w:b/>
                <w:sz w:val="24"/>
                <w:szCs w:val="24"/>
              </w:rPr>
              <w:t>1</w:t>
            </w:r>
            <w:r w:rsidR="00801BBA" w:rsidRPr="00297992">
              <w:rPr>
                <w:rFonts w:ascii="Times New Roman" w:eastAsia="Times New Roman" w:hAnsi="Times New Roman" w:cs="Times New Roman"/>
                <w:b/>
                <w:sz w:val="24"/>
                <w:szCs w:val="24"/>
              </w:rPr>
              <w:t>.</w:t>
            </w:r>
            <w:r w:rsidR="008E32FA">
              <w:rPr>
                <w:rFonts w:ascii="Times New Roman" w:eastAsia="Times New Roman" w:hAnsi="Times New Roman" w:cs="Times New Roman"/>
                <w:b/>
                <w:sz w:val="24"/>
                <w:szCs w:val="24"/>
              </w:rPr>
              <w:t>06</w:t>
            </w:r>
            <w:r w:rsidRPr="00297992">
              <w:rPr>
                <w:rFonts w:ascii="Times New Roman" w:eastAsia="Times New Roman" w:hAnsi="Times New Roman" w:cs="Times New Roman"/>
                <w:b/>
                <w:sz w:val="24"/>
                <w:szCs w:val="24"/>
              </w:rPr>
              <w:t>.202</w:t>
            </w:r>
            <w:r w:rsidR="00041238" w:rsidRPr="00041238">
              <w:rPr>
                <w:rFonts w:ascii="Times New Roman" w:eastAsia="Times New Roman" w:hAnsi="Times New Roman" w:cs="Times New Roman"/>
                <w:b/>
                <w:sz w:val="24"/>
                <w:szCs w:val="24"/>
                <w:lang w:val="ru-RU"/>
              </w:rPr>
              <w:t>4</w:t>
            </w:r>
            <w:r w:rsidRPr="006139D4">
              <w:rPr>
                <w:rFonts w:ascii="Times New Roman" w:eastAsia="Times New Roman" w:hAnsi="Times New Roman" w:cs="Times New Roman"/>
                <w:sz w:val="24"/>
                <w:szCs w:val="24"/>
              </w:rPr>
              <w:t xml:space="preserve"> року, та з можливістю продовження строку дії договору про закупівлю до завершення виконання робіт у повному обсязі</w:t>
            </w:r>
          </w:p>
        </w:tc>
      </w:tr>
      <w:tr w:rsidR="008F772C">
        <w:trPr>
          <w:trHeight w:val="841"/>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F772C" w:rsidRDefault="008F772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772C">
        <w:trPr>
          <w:trHeight w:val="501"/>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F772C">
        <w:trPr>
          <w:trHeight w:val="197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F772C" w:rsidRDefault="008F772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772C" w:rsidRDefault="008F772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F772C" w:rsidRDefault="008F772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101E1">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772C">
        <w:trPr>
          <w:trHeight w:val="480"/>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101E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sidRPr="004101E1">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101E1">
                <w:rPr>
                  <w:rFonts w:ascii="Times New Roman" w:eastAsia="Times New Roman" w:hAnsi="Times New Roman" w:cs="Times New Roman"/>
                  <w:color w:val="000000" w:themeColor="text1"/>
                  <w:sz w:val="24"/>
                  <w:szCs w:val="24"/>
                  <w:highlight w:val="white"/>
                </w:rPr>
                <w:t>пункті 47</w:t>
              </w:r>
            </w:hyperlink>
            <w:r w:rsidRPr="004101E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абзаці 14 пункту</w:t>
            </w:r>
            <w:r>
              <w:rPr>
                <w:rFonts w:ascii="Times New Roman" w:eastAsia="Times New Roman" w:hAnsi="Times New Roman" w:cs="Times New Roman"/>
                <w:sz w:val="24"/>
                <w:szCs w:val="24"/>
                <w:highlight w:val="white"/>
              </w:rPr>
              <w:t xml:space="preserve"> </w:t>
            </w:r>
            <w:r w:rsidRPr="00D205F7">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 xml:space="preserve"> інформації про необхідні технічні, якісні та кількісні                                                                   характеристики предмета закупівлі</w:t>
            </w:r>
            <w:r w:rsidR="00E257EC">
              <w:rPr>
                <w:rFonts w:ascii="Times New Roman" w:eastAsia="Times New Roman" w:hAnsi="Times New Roman" w:cs="Times New Roman"/>
                <w:sz w:val="24"/>
                <w:szCs w:val="24"/>
              </w:rPr>
              <w:t xml:space="preserve"> та</w:t>
            </w:r>
            <w:r w:rsidRPr="00D205F7">
              <w:rPr>
                <w:rFonts w:ascii="Times New Roman" w:eastAsia="Times New Roman" w:hAnsi="Times New Roman" w:cs="Times New Roman"/>
                <w:sz w:val="24"/>
                <w:szCs w:val="24"/>
              </w:rPr>
              <w:t xml:space="preserve"> технічне завдання</w:t>
            </w:r>
            <w:r w:rsidR="00E257EC">
              <w:rPr>
                <w:rFonts w:ascii="Times New Roman" w:eastAsia="Times New Roman" w:hAnsi="Times New Roman" w:cs="Times New Roman"/>
                <w:sz w:val="24"/>
                <w:szCs w:val="24"/>
              </w:rPr>
              <w:t xml:space="preserve"> </w:t>
            </w:r>
            <w:r w:rsidR="00E257EC" w:rsidRPr="0064764C">
              <w:rPr>
                <w:rFonts w:ascii="Times New Roman" w:eastAsia="Times New Roman" w:hAnsi="Times New Roman" w:cs="Times New Roman"/>
                <w:sz w:val="24"/>
                <w:szCs w:val="24"/>
              </w:rPr>
              <w:t>до предмета закупівлі</w:t>
            </w:r>
            <w:r w:rsidRPr="00D205F7">
              <w:rPr>
                <w:rFonts w:ascii="Times New Roman" w:eastAsia="Times New Roman" w:hAnsi="Times New Roman" w:cs="Times New Roman"/>
                <w:sz w:val="24"/>
                <w:szCs w:val="24"/>
              </w:rPr>
              <w:t xml:space="preserve">, що </w:t>
            </w:r>
            <w:r w:rsidRPr="0064764C">
              <w:rPr>
                <w:rFonts w:ascii="Times New Roman" w:eastAsia="Times New Roman" w:hAnsi="Times New Roman" w:cs="Times New Roman"/>
                <w:sz w:val="24"/>
                <w:szCs w:val="24"/>
              </w:rPr>
              <w:t>визначен</w:t>
            </w:r>
            <w:r w:rsidR="00E257EC" w:rsidRPr="0064764C">
              <w:rPr>
                <w:rFonts w:ascii="Times New Roman" w:eastAsia="Times New Roman" w:hAnsi="Times New Roman" w:cs="Times New Roman"/>
                <w:sz w:val="24"/>
                <w:szCs w:val="24"/>
              </w:rPr>
              <w:t>і</w:t>
            </w:r>
            <w:r w:rsidRPr="00D205F7">
              <w:rPr>
                <w:rFonts w:ascii="Times New Roman" w:eastAsia="Times New Roman" w:hAnsi="Times New Roman" w:cs="Times New Roman"/>
                <w:sz w:val="24"/>
                <w:szCs w:val="24"/>
              </w:rPr>
              <w:t xml:space="preserve"> в додатку 2 цієї документації; </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rPr>
              <w:t xml:space="preserve"> .</w:t>
            </w:r>
            <w:r w:rsidRPr="00D205F7">
              <w:rPr>
                <w:rFonts w:ascii="Times New Roman" w:eastAsia="Times New Roman" w:hAnsi="Times New Roman" w:cs="Times New Roman"/>
                <w:sz w:val="24"/>
                <w:szCs w:val="24"/>
              </w:rPr>
              <w:t>;</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9250A0" w:rsidRPr="009250A0" w:rsidRDefault="009250A0" w:rsidP="009250A0">
            <w:pPr>
              <w:widowControl w:val="0"/>
              <w:numPr>
                <w:ilvl w:val="0"/>
                <w:numId w:val="1"/>
              </w:numPr>
              <w:jc w:val="both"/>
              <w:rPr>
                <w:rFonts w:ascii="Times New Roman" w:eastAsia="Times New Roman" w:hAnsi="Times New Roman" w:cs="Times New Roman"/>
                <w:color w:val="000000" w:themeColor="text1"/>
                <w:sz w:val="24"/>
                <w:szCs w:val="24"/>
              </w:rPr>
            </w:pPr>
            <w:r w:rsidRPr="009250A0">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8F772C" w:rsidRDefault="008F772C" w:rsidP="00A5003A">
            <w:pPr>
              <w:widowControl w:val="0"/>
              <w:jc w:val="both"/>
              <w:rPr>
                <w:rFonts w:ascii="Times New Roman" w:eastAsia="Times New Roman" w:hAnsi="Times New Roman" w:cs="Times New Roman"/>
                <w:sz w:val="24"/>
                <w:szCs w:val="24"/>
              </w:rPr>
            </w:pP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8F772C" w:rsidRDefault="008F772C">
            <w:pPr>
              <w:widowControl w:val="0"/>
              <w:jc w:val="both"/>
              <w:rPr>
                <w:rFonts w:ascii="Times New Roman" w:eastAsia="Times New Roman" w:hAnsi="Times New Roman" w:cs="Times New Roman"/>
                <w:sz w:val="24"/>
                <w:szCs w:val="24"/>
              </w:rPr>
            </w:pPr>
            <w:r>
              <w:rPr>
                <w:rFonts w:ascii="Times New Roman" w:hAnsi="Times New Roman"/>
                <w:sz w:val="24"/>
                <w:szCs w:val="24"/>
              </w:rPr>
              <w:t xml:space="preserve">      </w:t>
            </w:r>
            <w:r w:rsidRPr="00427F6F">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sz w:val="24"/>
                <w:szCs w:val="24"/>
              </w:rPr>
              <w:t xml:space="preserve"> та печаткою (в разі наявності)</w:t>
            </w:r>
            <w:r w:rsidRPr="00427F6F">
              <w:rPr>
                <w:rFonts w:ascii="Times New Roman" w:hAnsi="Times New Roman"/>
                <w:sz w:val="24"/>
                <w:szCs w:val="24"/>
              </w:rPr>
              <w:t>.</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7839C1">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(для переможця).</w:t>
            </w:r>
          </w:p>
          <w:p w:rsidR="008F772C" w:rsidRPr="00D205F7" w:rsidRDefault="008F772C" w:rsidP="00D205F7">
            <w:pPr>
              <w:jc w:val="both"/>
              <w:rPr>
                <w:rFonts w:ascii="Times New Roman" w:hAnsi="Times New Roman" w:cs="Times New Roman"/>
                <w:sz w:val="24"/>
                <w:szCs w:val="24"/>
              </w:rPr>
            </w:pPr>
            <w:r>
              <w:rPr>
                <w:rFonts w:ascii="Times New Roman" w:hAnsi="Times New Roman" w:cs="Times New Roman"/>
                <w:sz w:val="24"/>
                <w:szCs w:val="24"/>
              </w:rPr>
              <w:t xml:space="preserve">      </w:t>
            </w:r>
            <w:r w:rsidRPr="00D205F7">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772C" w:rsidRDefault="008F772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F772C" w:rsidRDefault="008F772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УВАГА!!!</w:t>
            </w:r>
          </w:p>
          <w:p w:rsidR="008F772C" w:rsidRPr="00D205F7" w:rsidRDefault="008F772C">
            <w:pPr>
              <w:widowControl w:val="0"/>
              <w:jc w:val="both"/>
              <w:rPr>
                <w:rFonts w:ascii="Times New Roman" w:eastAsia="Times New Roman" w:hAnsi="Times New Roman" w:cs="Times New Roman"/>
                <w:color w:val="000000" w:themeColor="text1"/>
                <w:sz w:val="24"/>
                <w:szCs w:val="24"/>
              </w:rPr>
            </w:pPr>
            <w:bookmarkStart w:id="0" w:name="_heading=h.3znysh7" w:colFirst="0" w:colLast="0"/>
            <w:bookmarkEnd w:id="0"/>
            <w:r>
              <w:rPr>
                <w:rFonts w:ascii="Times New Roman" w:eastAsia="Times New Roman" w:hAnsi="Times New Roman" w:cs="Times New Roman"/>
                <w:color w:val="000000" w:themeColor="text1"/>
                <w:sz w:val="24"/>
                <w:szCs w:val="24"/>
              </w:rPr>
              <w:t xml:space="preserve">      </w:t>
            </w:r>
            <w:r w:rsidRPr="00D205F7">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Винятки:</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772C" w:rsidRPr="00D205F7" w:rsidRDefault="008F772C">
            <w:pPr>
              <w:widowControl w:val="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F772C" w:rsidRDefault="008F772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F772C" w:rsidRDefault="008F772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F772C" w:rsidRDefault="008F772C">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13DDA">
              <w:rPr>
                <w:rFonts w:ascii="Times New Roman" w:eastAsia="Times New Roman" w:hAnsi="Times New Roman" w:cs="Times New Roman"/>
                <w:i/>
                <w:color w:val="000000" w:themeColor="text1"/>
                <w:sz w:val="24"/>
                <w:szCs w:val="24"/>
              </w:rPr>
              <w:t>(у разі здійснення закупівлі за лотами)</w:t>
            </w:r>
            <w:r w:rsidRPr="00113DDA">
              <w:rPr>
                <w:rFonts w:ascii="Times New Roman" w:eastAsia="Times New Roman" w:hAnsi="Times New Roman" w:cs="Times New Roman"/>
                <w:color w:val="000000" w:themeColor="text1"/>
                <w:sz w:val="24"/>
                <w:szCs w:val="24"/>
              </w:rPr>
              <w:t xml:space="preserve">. </w:t>
            </w:r>
          </w:p>
        </w:tc>
      </w:tr>
      <w:tr w:rsidR="008F772C">
        <w:trPr>
          <w:trHeight w:val="913"/>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772C" w:rsidRDefault="008F772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закупівлі має надати забезпечення пропозиції у формі: електронної страхової гарантії.</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забезпечення тендерної пропозиції - не менше строку дії тендерної пропозиції.</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Розмір тендерного забезпечення: </w:t>
            </w:r>
            <w:r w:rsidRPr="00370767">
              <w:rPr>
                <w:rFonts w:ascii="Times New Roman" w:eastAsia="Times New Roman" w:hAnsi="Times New Roman" w:cs="Times New Roman"/>
                <w:b/>
                <w:color w:val="000000"/>
                <w:sz w:val="24"/>
                <w:szCs w:val="24"/>
              </w:rPr>
              <w:t>10 000,00</w:t>
            </w:r>
            <w:r>
              <w:rPr>
                <w:rFonts w:ascii="Times New Roman" w:eastAsia="Times New Roman" w:hAnsi="Times New Roman" w:cs="Times New Roman"/>
                <w:color w:val="000000"/>
                <w:sz w:val="24"/>
                <w:szCs w:val="24"/>
              </w:rPr>
              <w:t xml:space="preserve"> грн.</w:t>
            </w:r>
          </w:p>
          <w:p w:rsidR="003C6E9E" w:rsidRDefault="003C6E9E" w:rsidP="003C6E9E">
            <w:pPr>
              <w:spacing w:before="150" w:after="150"/>
              <w:jc w:val="both"/>
              <w:rPr>
                <w:rFonts w:ascii="Times New Roman" w:eastAsia="Times New Roman" w:hAnsi="Times New Roman" w:cs="Times New Roman"/>
                <w:color w:val="000000"/>
                <w:sz w:val="24"/>
                <w:szCs w:val="24"/>
              </w:rPr>
            </w:pPr>
            <w:bookmarkStart w:id="5" w:name="_Hlk139466373"/>
            <w:r>
              <w:rPr>
                <w:rFonts w:ascii="Times New Roman" w:eastAsia="Times New Roman" w:hAnsi="Times New Roman" w:cs="Times New Roman"/>
                <w:color w:val="000000"/>
                <w:sz w:val="24"/>
                <w:szCs w:val="24"/>
              </w:rPr>
              <w:t>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w:t>
            </w:r>
          </w:p>
          <w:bookmarkEnd w:id="5"/>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вид закупівлі,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свідоцтво про реєстрацію страхової компанії в Державному реєстрі фінансових установ;</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«Про публічні закупівлі», Постанові КМУ від 12.10.2022 № 1178 (зі змінами), Правилам добровільного страхування фінансових ризиків (страхової компанії, що надає гарантію) або змін до Правил, затвердженим НБУ, що повинно бути відображено у наданій страховій гарантії у повному обсязі.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бенефіціара.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 тендерної документації Замовника.</w:t>
            </w:r>
          </w:p>
          <w:p w:rsidR="003C6E9E" w:rsidRDefault="003C6E9E" w:rsidP="003C6E9E">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Текст «страхової гарантії» не може містити:</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 про зменшення відповідальності гаранта в будь-якому випадку (окрім закінчення строку дії договору страхування фінансового ризику);</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 що застрахованим ризиком є нанесення збитків (втрат, тощо) подібного змісту: «Страховик виплачує страхове відшкодування за нанесені Вигодонабувачу збитки, що визнані страхувальником у добровільному порядку за попередньою згодою страховика або встановлена рішенням суду, що набуло чинності»;</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 про обов’язкове надання принципалом письмового підтвердження про настання гарантійного випадку і причин його настання;</w:t>
            </w:r>
          </w:p>
          <w:p w:rsidR="003C6E9E" w:rsidRDefault="003C6E9E" w:rsidP="003C6E9E">
            <w:pPr>
              <w:numPr>
                <w:ilvl w:val="0"/>
                <w:numId w:val="4"/>
              </w:numPr>
              <w:tabs>
                <w:tab w:val="num" w:pos="534"/>
              </w:tabs>
              <w:spacing w:after="150"/>
              <w:ind w:left="392"/>
              <w:jc w:val="both"/>
              <w:textAlignment w:val="baseline"/>
              <w:rPr>
                <w:rFonts w:ascii="Times New Roman" w:eastAsia="Times New Roman" w:hAnsi="Times New Roman" w:cs="Times New Roman"/>
                <w:color w:val="000000"/>
                <w:sz w:val="24"/>
                <w:szCs w:val="24"/>
              </w:rPr>
            </w:pPr>
            <w:bookmarkStart w:id="6" w:name="_GoBack"/>
            <w:bookmarkEnd w:id="6"/>
            <w:r>
              <w:rPr>
                <w:rFonts w:ascii="Times New Roman" w:eastAsia="Times New Roman" w:hAnsi="Times New Roman" w:cs="Times New Roman"/>
                <w:color w:val="000000"/>
                <w:sz w:val="24"/>
                <w:szCs w:val="24"/>
              </w:rPr>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rsidR="008F772C" w:rsidRPr="009968D5" w:rsidRDefault="003C6E9E" w:rsidP="003C6E9E">
            <w:pPr>
              <w:widowControl w:val="0"/>
              <w:ind w:right="120"/>
              <w:jc w:val="both"/>
              <w:rPr>
                <w:rFonts w:ascii="Times New Roman" w:eastAsia="Times New Roman" w:hAnsi="Times New Roman" w:cs="Times New Roman"/>
                <w:color w:val="000000" w:themeColor="text1"/>
                <w:sz w:val="24"/>
                <w:szCs w:val="24"/>
                <w:highlight w:val="white"/>
                <w:lang w:val="ru-RU"/>
              </w:rPr>
            </w:pPr>
            <w:r>
              <w:rPr>
                <w:rFonts w:ascii="Times New Roman" w:eastAsia="Times New Roman" w:hAnsi="Times New Roman" w:cs="Times New Roman"/>
                <w:color w:val="000000"/>
                <w:sz w:val="24"/>
                <w:szCs w:val="24"/>
              </w:rPr>
              <w:t>Замовник залишає за собою право звернутися до страхової компанії щодо підтвердження наданих документів та інформації.</w:t>
            </w:r>
          </w:p>
        </w:tc>
      </w:tr>
      <w:tr w:rsidR="00C22FDC" w:rsidTr="00370767">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Забезпечення тендерної пропозиції/пропозиції не повертається у разі:</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1) відкликання тендерної пропозиції/пропозиції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2) непідписання договору про закупівлю учасником процедури закупівлі, який став переможцем тендеру/спрощеної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3) ненадання переможцем у спосіб, зазначений в тендерній документації, документи, що підтверджують відсутність підстав, визначених пунктом 44 Особливостей;</w:t>
            </w:r>
          </w:p>
          <w:p w:rsidR="003C6E9E" w:rsidRPr="0088352D" w:rsidRDefault="003C6E9E" w:rsidP="003C6E9E">
            <w:pPr>
              <w:pStyle w:val="11"/>
              <w:widowControl w:val="0"/>
              <w:shd w:val="clear" w:color="auto" w:fill="FFFFFF"/>
              <w:spacing w:line="240" w:lineRule="auto"/>
              <w:ind w:left="34"/>
              <w:jc w:val="both"/>
              <w:rPr>
                <w:rFonts w:ascii="Times New Roman" w:eastAsia="Times New Roman" w:hAnsi="Times New Roman" w:cs="Times New Roman"/>
                <w:sz w:val="24"/>
                <w:szCs w:val="24"/>
                <w:lang w:val="uk-UA"/>
              </w:rPr>
            </w:pPr>
            <w:r w:rsidRPr="0088352D">
              <w:rPr>
                <w:rFonts w:ascii="Times New Roman" w:eastAsia="Times New Roman" w:hAnsi="Times New Roman" w:cs="Times New Roman"/>
                <w:sz w:val="24"/>
                <w:szCs w:val="24"/>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Забезпечення тендерної пропозиції/пропозиції повертається учаснику процедури закупівлі в разі: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2) укладення договору про закупівлю з учасником процедури закупівлі, який став переможцем процедури закупівлі (крім переговорної процедури закупівлі)/спрощеної закупівлі;</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3) відкликання тендерної пропозиції/пропозиції до закінчення строку її подання;</w:t>
            </w:r>
          </w:p>
          <w:p w:rsidR="003C6E9E"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4) закінчення тендеру/спрощеної закупівлі в разі неукладення договору про закупівлю з жодним з учасників процедури закупівлі, які подали тендерні пропозиції/пропозиції.</w:t>
            </w:r>
          </w:p>
          <w:p w:rsidR="00C22FDC" w:rsidRPr="0088352D" w:rsidRDefault="003C6E9E" w:rsidP="003C6E9E">
            <w:pPr>
              <w:pStyle w:val="11"/>
              <w:widowControl w:val="0"/>
              <w:shd w:val="clear" w:color="auto" w:fill="FFFFFF"/>
              <w:spacing w:line="240" w:lineRule="auto"/>
              <w:ind w:left="34"/>
              <w:jc w:val="both"/>
              <w:rPr>
                <w:rFonts w:ascii="Times New Roman" w:hAnsi="Times New Roman" w:cs="Times New Roman"/>
                <w:sz w:val="24"/>
                <w:szCs w:val="24"/>
                <w:lang w:val="uk-UA"/>
              </w:rPr>
            </w:pPr>
            <w:r w:rsidRPr="0088352D">
              <w:rPr>
                <w:rFonts w:ascii="Times New Roman" w:hAnsi="Times New Roman" w:cs="Times New Roman"/>
                <w:sz w:val="24"/>
                <w:szCs w:val="24"/>
                <w:lang w:val="uk-UA"/>
              </w:rPr>
              <w:t>За зверненням учасника процедури закупівлі, яким було надано забезпечення тендерної пропозиції/пропозиції,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пропозиції/пропозиції протягом п’яти днів з дня настання однієї з підстав, зазначених в цій частині документації та визначених частиною четвертою статті 25 Закону.</w:t>
            </w:r>
          </w:p>
        </w:tc>
      </w:tr>
      <w:tr w:rsidR="00C22FDC" w:rsidTr="00370767">
        <w:trPr>
          <w:trHeight w:val="560"/>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Pr>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4.1. Тендерні пропозиції вважаються дійсними протягом </w:t>
            </w:r>
            <w:r w:rsidR="002B32EF">
              <w:rPr>
                <w:rFonts w:ascii="Times New Roman" w:hAnsi="Times New Roman"/>
                <w:sz w:val="24"/>
                <w:szCs w:val="24"/>
                <w:lang w:eastAsia="uk-UA"/>
              </w:rPr>
              <w:t>120</w:t>
            </w:r>
            <w:r w:rsidRPr="00427F6F">
              <w:rPr>
                <w:rFonts w:ascii="Times New Roman" w:hAnsi="Times New Roman"/>
                <w:sz w:val="24"/>
                <w:szCs w:val="24"/>
                <w:lang w:eastAsia="uk-UA"/>
              </w:rPr>
              <w:t xml:space="preserve"> днів із дати кінцевого строку подання тендерних пропозицій.</w:t>
            </w:r>
          </w:p>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427F6F">
              <w:rPr>
                <w:rFonts w:ascii="Times New Roman" w:hAnsi="Times New Roman"/>
                <w:sz w:val="24"/>
                <w:szCs w:val="24"/>
                <w:lang w:eastAsia="uk-UA"/>
              </w:rPr>
              <w:t>відхилити таку вимогу;</w:t>
            </w:r>
          </w:p>
          <w:p w:rsidR="00C22FDC" w:rsidRDefault="00C22FDC" w:rsidP="00370767">
            <w:pPr>
              <w:pStyle w:val="11"/>
              <w:widowControl w:val="0"/>
              <w:shd w:val="clear" w:color="auto" w:fill="FFFFFF"/>
              <w:spacing w:line="240" w:lineRule="auto"/>
              <w:ind w:right="113"/>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Pr="00427F6F">
              <w:rPr>
                <w:rFonts w:ascii="Times New Roman" w:hAnsi="Times New Roman"/>
                <w:sz w:val="24"/>
                <w:szCs w:val="24"/>
                <w:lang w:eastAsia="uk-UA"/>
              </w:rPr>
              <w:t>погодитися з вимогою та продовжити строк дії поданої ним тендерної пропозиції.</w:t>
            </w:r>
          </w:p>
          <w:p w:rsidR="00C22FDC" w:rsidRPr="0032398E" w:rsidRDefault="00C22FDC" w:rsidP="00370767">
            <w:pPr>
              <w:pStyle w:val="11"/>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sz w:val="24"/>
                <w:szCs w:val="24"/>
                <w:lang w:val="uk-UA" w:eastAsia="uk-UA"/>
              </w:rPr>
              <w:t xml:space="preserve">      </w:t>
            </w:r>
            <w:r w:rsidRPr="0032398E">
              <w:rPr>
                <w:rFonts w:ascii="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7A544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w:t>
            </w:r>
          </w:p>
          <w:p w:rsidR="00C22FDC" w:rsidRDefault="00C22FD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34B7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13DDA">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2FDC" w:rsidRDefault="00C22FDC">
            <w:pPr>
              <w:jc w:val="both"/>
              <w:rPr>
                <w:rFonts w:ascii="Times New Roman" w:eastAsia="Times New Roman" w:hAnsi="Times New Roman" w:cs="Times New Roman"/>
                <w:sz w:val="24"/>
                <w:szCs w:val="24"/>
                <w:highlight w:val="white"/>
              </w:rPr>
            </w:pP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A544C">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2FDC" w:rsidRDefault="00C22FD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13DDA">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22FDC" w:rsidRDefault="00C22FDC" w:rsidP="00907134">
            <w:pPr>
              <w:widowControl w:val="0"/>
              <w:shd w:val="clear" w:color="auto" w:fill="FFFFFF"/>
              <w:contextualSpacing/>
              <w:jc w:val="both"/>
              <w:rPr>
                <w:rFonts w:ascii="Times New Roman" w:hAnsi="Times New Roman"/>
                <w:sz w:val="24"/>
                <w:szCs w:val="24"/>
                <w:lang w:eastAsia="uk-UA"/>
              </w:rPr>
            </w:pPr>
            <w:r w:rsidRPr="00C72B51">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B76C14">
              <w:rPr>
                <w:rFonts w:ascii="Times New Roman" w:hAnsi="Times New Roman"/>
                <w:sz w:val="24"/>
                <w:szCs w:val="24"/>
                <w:lang w:eastAsia="uk-UA"/>
              </w:rPr>
              <w:t xml:space="preserve">упівлі, установленим замовником, </w:t>
            </w:r>
            <w:r>
              <w:rPr>
                <w:rFonts w:ascii="Times New Roman" w:hAnsi="Times New Roman"/>
                <w:sz w:val="24"/>
                <w:szCs w:val="24"/>
                <w:lang w:eastAsia="uk-UA"/>
              </w:rPr>
              <w:t xml:space="preserve"> Для підтвердження цього Учасники надають погоджене технічне завдання відповідно до додатку № 2 до Тендерної документації.</w:t>
            </w:r>
          </w:p>
          <w:p w:rsidR="00C22FDC" w:rsidRPr="00CF778F" w:rsidRDefault="00C22FDC" w:rsidP="00907134">
            <w:pPr>
              <w:shd w:val="clear" w:color="auto" w:fill="FFFFFF"/>
              <w:jc w:val="both"/>
              <w:rPr>
                <w:rFonts w:ascii="Times New Roman" w:hAnsi="Times New Roman" w:cs="Times New Roman"/>
                <w:sz w:val="24"/>
                <w:szCs w:val="24"/>
              </w:rPr>
            </w:pPr>
            <w:r w:rsidRPr="00901392">
              <w:rPr>
                <w:rFonts w:ascii="Times New Roman" w:eastAsia="Times New Roman" w:hAnsi="Times New Roman" w:cs="Times New Roman"/>
                <w:sz w:val="24"/>
                <w:szCs w:val="24"/>
                <w:lang w:eastAsia="uk-UA"/>
              </w:rPr>
              <w:t xml:space="preserve">Учасники закупівлі надають </w:t>
            </w:r>
            <w:r>
              <w:rPr>
                <w:rFonts w:ascii="Times New Roman" w:eastAsia="Times New Roman" w:hAnsi="Times New Roman" w:cs="Times New Roman"/>
                <w:sz w:val="24"/>
                <w:szCs w:val="24"/>
                <w:lang w:eastAsia="uk-UA"/>
              </w:rPr>
              <w:t xml:space="preserve">в складі тендерної пропозиції </w:t>
            </w:r>
            <w:r w:rsidRPr="00901392">
              <w:rPr>
                <w:rFonts w:ascii="Times New Roman" w:eastAsia="Times New Roman" w:hAnsi="Times New Roman" w:cs="Times New Roman"/>
                <w:sz w:val="24"/>
                <w:szCs w:val="24"/>
                <w:lang w:eastAsia="uk-UA"/>
              </w:rPr>
              <w:t>свою згоду</w:t>
            </w:r>
            <w:r>
              <w:rPr>
                <w:rFonts w:ascii="Times New Roman" w:eastAsia="Times New Roman" w:hAnsi="Times New Roman" w:cs="Times New Roman"/>
                <w:b/>
                <w:sz w:val="24"/>
                <w:szCs w:val="24"/>
                <w:lang w:eastAsia="uk-UA"/>
              </w:rPr>
              <w:t xml:space="preserve"> у </w:t>
            </w:r>
            <w:r w:rsidRPr="00907134">
              <w:rPr>
                <w:rFonts w:ascii="Times New Roman" w:eastAsia="Times New Roman" w:hAnsi="Times New Roman" w:cs="Times New Roman"/>
                <w:sz w:val="24"/>
                <w:szCs w:val="24"/>
                <w:lang w:eastAsia="uk-UA"/>
              </w:rPr>
              <w:t>вигляді листа-згоди</w:t>
            </w:r>
            <w:r>
              <w:rPr>
                <w:rFonts w:ascii="Times New Roman" w:eastAsia="Times New Roman" w:hAnsi="Times New Roman" w:cs="Times New Roman"/>
                <w:b/>
                <w:sz w:val="24"/>
                <w:szCs w:val="24"/>
                <w:lang w:eastAsia="uk-UA"/>
              </w:rPr>
              <w:t xml:space="preserve"> з </w:t>
            </w:r>
            <w:r w:rsidRPr="00907134">
              <w:rPr>
                <w:rFonts w:ascii="Times New Roman" w:eastAsia="Times New Roman" w:hAnsi="Times New Roman" w:cs="Times New Roman"/>
                <w:sz w:val="24"/>
                <w:szCs w:val="24"/>
                <w:lang w:eastAsia="uk-UA"/>
              </w:rPr>
              <w:t>т</w:t>
            </w:r>
            <w:r w:rsidRPr="00DA5112">
              <w:rPr>
                <w:rFonts w:ascii="Times New Roman" w:hAnsi="Times New Roman" w:cs="Times New Roman"/>
                <w:sz w:val="24"/>
                <w:szCs w:val="24"/>
                <w:lang w:eastAsia="en-US"/>
              </w:rPr>
              <w:t>ехнічн</w:t>
            </w:r>
            <w:r>
              <w:rPr>
                <w:rFonts w:ascii="Times New Roman" w:hAnsi="Times New Roman" w:cs="Times New Roman"/>
                <w:sz w:val="24"/>
                <w:szCs w:val="24"/>
                <w:lang w:eastAsia="en-US"/>
              </w:rPr>
              <w:t>ими</w:t>
            </w:r>
            <w:r w:rsidRPr="00DA5112">
              <w:rPr>
                <w:rFonts w:ascii="Times New Roman" w:hAnsi="Times New Roman" w:cs="Times New Roman"/>
                <w:sz w:val="24"/>
                <w:szCs w:val="24"/>
                <w:lang w:eastAsia="en-US"/>
              </w:rPr>
              <w:t>, якісн</w:t>
            </w:r>
            <w:r>
              <w:rPr>
                <w:rFonts w:ascii="Times New Roman" w:hAnsi="Times New Roman" w:cs="Times New Roman"/>
                <w:sz w:val="24"/>
                <w:szCs w:val="24"/>
                <w:lang w:eastAsia="en-US"/>
              </w:rPr>
              <w:t xml:space="preserve">ими, кількісними </w:t>
            </w:r>
            <w:r w:rsidRPr="00DA5112">
              <w:rPr>
                <w:rFonts w:ascii="Times New Roman" w:hAnsi="Times New Roman" w:cs="Times New Roman"/>
                <w:sz w:val="24"/>
                <w:szCs w:val="24"/>
                <w:lang w:eastAsia="en-US"/>
              </w:rPr>
              <w:t xml:space="preserve"> характеристики предмета</w:t>
            </w:r>
            <w:r>
              <w:rPr>
                <w:rFonts w:ascii="Times New Roman" w:hAnsi="Times New Roman" w:cs="Times New Roman"/>
                <w:sz w:val="24"/>
                <w:szCs w:val="24"/>
                <w:lang w:eastAsia="en-US"/>
              </w:rPr>
              <w:t xml:space="preserve"> закупівлі.</w:t>
            </w:r>
            <w:r w:rsidRPr="00DA5112">
              <w:rPr>
                <w:rFonts w:ascii="Times New Roman" w:eastAsia="Times New Roman" w:hAnsi="Times New Roman" w:cs="Times New Roman"/>
                <w:b/>
                <w:sz w:val="24"/>
                <w:szCs w:val="24"/>
              </w:rPr>
              <w:t xml:space="preserve"> </w:t>
            </w:r>
            <w:r w:rsidRPr="00DA5112">
              <w:rPr>
                <w:rFonts w:ascii="Times New Roman" w:hAnsi="Times New Roman" w:cs="Times New Roman"/>
                <w:sz w:val="24"/>
                <w:szCs w:val="24"/>
                <w:lang w:eastAsia="en-US"/>
              </w:rPr>
              <w:t>Технічні, якісні характеристики предмета закупівлі повинні передбачати застосування заходів із захисту довкілля</w:t>
            </w:r>
            <w:r>
              <w:rPr>
                <w:rFonts w:ascii="Times New Roman" w:hAnsi="Times New Roman" w:cs="Times New Roman"/>
                <w:sz w:val="24"/>
                <w:szCs w:val="24"/>
                <w:lang w:eastAsia="en-US"/>
              </w:rPr>
              <w:t>, про що учасник закупівлі надає у складі тендерної пропозиції письмову гарантію.</w:t>
            </w:r>
            <w:r>
              <w:rPr>
                <w:lang w:eastAsia="en-US"/>
              </w:rPr>
              <w:t xml:space="preserve"> </w:t>
            </w:r>
            <w:r w:rsidRPr="00CF778F">
              <w:rPr>
                <w:rFonts w:ascii="Times New Roman" w:hAnsi="Times New Roman" w:cs="Times New Roman"/>
                <w:sz w:val="24"/>
                <w:szCs w:val="24"/>
              </w:rPr>
              <w:t xml:space="preserve">Заходи </w:t>
            </w:r>
            <w:r w:rsidRPr="00CF778F">
              <w:t>із</w:t>
            </w:r>
            <w:r w:rsidRPr="00CF778F">
              <w:rPr>
                <w:rFonts w:ascii="Times New Roman" w:hAnsi="Times New Roman" w:cs="Times New Roman"/>
                <w:sz w:val="24"/>
                <w:szCs w:val="24"/>
              </w:rPr>
              <w:t xml:space="preserve"> захисту довкілля</w:t>
            </w:r>
            <w:r w:rsidRPr="00CF778F">
              <w:t xml:space="preserve"> </w:t>
            </w:r>
            <w:r w:rsidRPr="00CF778F">
              <w:rPr>
                <w:rFonts w:ascii="Times New Roman" w:hAnsi="Times New Roman" w:cs="Times New Roman"/>
                <w:sz w:val="24"/>
                <w:szCs w:val="24"/>
              </w:rPr>
              <w:t>повинні включати в тому числі наступні заходи:</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xml:space="preserve">- не допускати складування сміття у несанкціонованих місцях; </w:t>
            </w:r>
          </w:p>
          <w:p w:rsidR="00C22FDC"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rsidR="00C22FDC" w:rsidRPr="00F65675" w:rsidRDefault="00F65675" w:rsidP="00454EA7">
            <w:pPr>
              <w:jc w:val="both"/>
              <w:rPr>
                <w:rFonts w:ascii="Times New Roman" w:eastAsia="Times New Roman" w:hAnsi="Times New Roman" w:cs="Times New Roman"/>
                <w:sz w:val="24"/>
                <w:szCs w:val="24"/>
              </w:rPr>
            </w:pPr>
            <w:r w:rsidRPr="00F65675">
              <w:rPr>
                <w:rFonts w:ascii="Times New Roman" w:eastAsia="Times New Roman" w:hAnsi="Times New Roman" w:cs="Times New Roman"/>
                <w:sz w:val="24"/>
                <w:szCs w:val="24"/>
              </w:rPr>
              <w:t xml:space="preserve">      </w:t>
            </w:r>
            <w:r w:rsidR="00454EA7" w:rsidRPr="00F65675">
              <w:rPr>
                <w:rFonts w:ascii="Times New Roman" w:eastAsia="Times New Roman" w:hAnsi="Times New Roman" w:cs="Times New Roman"/>
                <w:sz w:val="24"/>
                <w:szCs w:val="24"/>
              </w:rPr>
              <w:t>З метою підтвердження стандартів щодо захисту довкілля під час виконання робіт, Учасник у складі тендерної пропозиції має надати сертифікат на систему екологічного управління Учасника ДСТУ ISО 14001:2015, який підтверджує, що система екологічного управління Учасника стосовно будівництва доріг і автострад (код ДКПП 42.11) та підготовчих робіт на будівельному майданчику (код ДКПП 43.12) відповідає вимогам ДСТУ ІSО 14001:2015 (сертифікат мав бути виданий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 на підтвердження надати сферу акредитації ОС (ООВ), завірену Національним агентством з акредитації України).</w:t>
            </w:r>
          </w:p>
          <w:p w:rsidR="004D1CA9" w:rsidRPr="00F65675" w:rsidRDefault="004D1CA9" w:rsidP="004D1CA9">
            <w:pPr>
              <w:autoSpaceDE w:val="0"/>
              <w:autoSpaceDN w:val="0"/>
              <w:jc w:val="both"/>
              <w:rPr>
                <w:rFonts w:ascii="Times New Roman" w:hAnsi="Times New Roman" w:cs="Times New Roman"/>
                <w:sz w:val="24"/>
                <w:szCs w:val="24"/>
                <w:lang w:eastAsia="uk-UA"/>
              </w:rPr>
            </w:pPr>
            <w:r w:rsidRPr="00F65675">
              <w:rPr>
                <w:rFonts w:ascii="Times New Roman" w:eastAsia="Times New Roman" w:hAnsi="Times New Roman" w:cs="Times New Roman"/>
                <w:sz w:val="24"/>
                <w:szCs w:val="24"/>
              </w:rPr>
              <w:t xml:space="preserve">На підтвердження можливості контролю якості матеріалів та послуг, Учасник у складі пропозиції надає </w:t>
            </w:r>
            <w:r w:rsidRPr="00F65675">
              <w:rPr>
                <w:rFonts w:ascii="Times New Roman" w:hAnsi="Times New Roman" w:cs="Times New Roman"/>
                <w:sz w:val="24"/>
                <w:szCs w:val="24"/>
                <w:lang w:eastAsia="uk-UA"/>
              </w:rPr>
              <w:t xml:space="preserve">довідку в довільній формі про наявність власної чи залученої вимірювальної лабораторії із переліком спроможності виконання послуг. </w:t>
            </w:r>
          </w:p>
          <w:p w:rsidR="004D1CA9" w:rsidRPr="00F65675" w:rsidRDefault="004D1CA9" w:rsidP="004D1CA9">
            <w:pPr>
              <w:autoSpaceDE w:val="0"/>
              <w:autoSpaceDN w:val="0"/>
              <w:ind w:firstLine="709"/>
              <w:jc w:val="both"/>
              <w:rPr>
                <w:rFonts w:ascii="Times New Roman" w:hAnsi="Times New Roman" w:cs="Times New Roman"/>
                <w:sz w:val="24"/>
                <w:szCs w:val="24"/>
                <w:lang w:eastAsia="uk-UA"/>
              </w:rPr>
            </w:pPr>
            <w:r w:rsidRPr="00F65675">
              <w:rPr>
                <w:rFonts w:ascii="Times New Roman" w:hAnsi="Times New Roman" w:cs="Times New Roman"/>
                <w:sz w:val="24"/>
                <w:szCs w:val="24"/>
                <w:lang w:eastAsia="uk-UA"/>
              </w:rPr>
              <w:t>Вимірювальна (випробувальна) лабораторія має бути атестована НААУ для проведення випробувань та спроможна виконувати контроль якості сумішей асфальтобетонних; збірних бетонних/залізобетонних конструкцій та виробів; будівельних матеріалів (щебінь, пісок, цемент та інші).</w:t>
            </w:r>
          </w:p>
          <w:p w:rsidR="004D1CA9" w:rsidRPr="00F65675" w:rsidRDefault="004D1CA9" w:rsidP="004D1CA9">
            <w:pPr>
              <w:autoSpaceDE w:val="0"/>
              <w:autoSpaceDN w:val="0"/>
              <w:ind w:firstLine="709"/>
              <w:jc w:val="both"/>
              <w:rPr>
                <w:rFonts w:ascii="Times New Roman" w:hAnsi="Times New Roman" w:cs="Times New Roman"/>
                <w:sz w:val="24"/>
                <w:szCs w:val="24"/>
                <w:lang w:eastAsia="uk-UA"/>
              </w:rPr>
            </w:pPr>
            <w:r w:rsidRPr="00F65675">
              <w:rPr>
                <w:rFonts w:ascii="Times New Roman" w:hAnsi="Times New Roman" w:cs="Times New Roman"/>
                <w:sz w:val="24"/>
                <w:szCs w:val="24"/>
                <w:lang w:eastAsia="uk-UA"/>
              </w:rPr>
              <w:t>Для документального підтвердження наявності вимірювальної лабораторії Учасник повинен надати:</w:t>
            </w:r>
          </w:p>
          <w:p w:rsidR="004D1CA9" w:rsidRPr="00F65675" w:rsidRDefault="004D1CA9" w:rsidP="004D1CA9">
            <w:pPr>
              <w:autoSpaceDE w:val="0"/>
              <w:autoSpaceDN w:val="0"/>
              <w:ind w:firstLine="709"/>
              <w:jc w:val="both"/>
              <w:rPr>
                <w:rFonts w:ascii="Times New Roman" w:hAnsi="Times New Roman" w:cs="Times New Roman"/>
                <w:sz w:val="24"/>
                <w:szCs w:val="24"/>
                <w:lang w:eastAsia="uk-UA"/>
              </w:rPr>
            </w:pPr>
            <w:r w:rsidRPr="00F65675">
              <w:rPr>
                <w:rFonts w:ascii="Times New Roman" w:hAnsi="Times New Roman" w:cs="Times New Roman"/>
                <w:sz w:val="24"/>
                <w:szCs w:val="24"/>
                <w:lang w:eastAsia="uk-UA"/>
              </w:rPr>
              <w:t>- документ, що підтверджує право власності (оренди та/або право власності на приміщення, обладнання та устаткування) на вимірювальну лабораторію(-ї)  Учасника або копія чинного договору з усіма додатками та невід'ємними частинами до договору залучення сторонньої(-іх) вимірювальної(-их) лабораторії(й) Учасником;</w:t>
            </w:r>
          </w:p>
          <w:p w:rsidR="004D1CA9" w:rsidRPr="00444262" w:rsidRDefault="004D1CA9" w:rsidP="004D1CA9">
            <w:pPr>
              <w:shd w:val="clear" w:color="auto" w:fill="FFFFFF"/>
              <w:autoSpaceDE w:val="0"/>
              <w:autoSpaceDN w:val="0"/>
              <w:ind w:firstLine="709"/>
              <w:jc w:val="both"/>
              <w:rPr>
                <w:rFonts w:ascii="Times New Roman" w:hAnsi="Times New Roman" w:cs="Times New Roman"/>
                <w:sz w:val="24"/>
                <w:szCs w:val="24"/>
                <w:lang w:eastAsia="uk-UA"/>
              </w:rPr>
            </w:pPr>
            <w:r w:rsidRPr="00F65675">
              <w:rPr>
                <w:rFonts w:ascii="Times New Roman" w:hAnsi="Times New Roman" w:cs="Times New Roman"/>
                <w:sz w:val="24"/>
                <w:szCs w:val="24"/>
                <w:lang w:eastAsia="uk-UA"/>
              </w:rPr>
              <w:t>- документ (-ти) про відповідність лабораторії вимогам чинного законодавства України (Атестат про акредитацію відповідності вимогам ДСТУ ЕN ІSО/ІЕС 17025:2019 ) з додатком, де вказано сферу акредитації, що видане компетентним органом та дійсне (чинне) на дату його подання Учасником відповідно до вказаних вище вимог.</w:t>
            </w:r>
          </w:p>
          <w:p w:rsidR="004D1CA9" w:rsidRDefault="004D1CA9" w:rsidP="00454EA7">
            <w:pPr>
              <w:jc w:val="both"/>
              <w:rPr>
                <w:rFonts w:ascii="Times New Roman" w:eastAsia="Times New Roman" w:hAnsi="Times New Roman" w:cs="Times New Roman"/>
                <w:sz w:val="24"/>
                <w:szCs w:val="24"/>
              </w:rPr>
            </w:pP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22FDC" w:rsidRDefault="00C22FDC" w:rsidP="00113DDA">
            <w:pPr>
              <w:widowControl w:val="0"/>
              <w:rPr>
                <w:rFonts w:ascii="Times New Roman" w:eastAsia="Times New Roman" w:hAnsi="Times New Roman" w:cs="Times New Roman"/>
                <w:sz w:val="24"/>
                <w:szCs w:val="24"/>
              </w:rPr>
            </w:pPr>
            <w:r w:rsidRPr="00113DD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C22FDC" w:rsidRDefault="00C22FDC" w:rsidP="00B03E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w:t>
            </w:r>
            <w:r>
              <w:rPr>
                <w:rFonts w:ascii="Times New Roman" w:eastAsia="Times New Roman" w:hAnsi="Times New Roman" w:cs="Times New Roman"/>
                <w:color w:val="FF0000"/>
                <w:sz w:val="24"/>
                <w:szCs w:val="24"/>
                <w:highlight w:val="white"/>
              </w:rPr>
              <w:t xml:space="preserve"> </w:t>
            </w:r>
            <w:r w:rsidRPr="00B03E0D">
              <w:rPr>
                <w:rFonts w:ascii="Times New Roman" w:eastAsia="Times New Roman" w:hAnsi="Times New Roman" w:cs="Times New Roman"/>
                <w:color w:val="000000" w:themeColor="text1"/>
                <w:sz w:val="24"/>
                <w:szCs w:val="24"/>
                <w:highlight w:val="white"/>
              </w:rPr>
              <w:t xml:space="preserve">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C72B51">
              <w:rPr>
                <w:rFonts w:ascii="Times New Roman" w:hAnsi="Times New Roman"/>
                <w:sz w:val="24"/>
                <w:szCs w:val="24"/>
                <w:lang w:eastAsia="uk-UA"/>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2FDC">
        <w:trPr>
          <w:trHeight w:val="841"/>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2FDC">
        <w:trPr>
          <w:trHeight w:val="44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2FDC" w:rsidRPr="00B66973" w:rsidRDefault="00C22FDC">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041238" w:rsidRPr="00041238">
              <w:rPr>
                <w:rFonts w:ascii="Times New Roman" w:eastAsia="Times New Roman" w:hAnsi="Times New Roman" w:cs="Times New Roman"/>
                <w:sz w:val="24"/>
                <w:szCs w:val="24"/>
                <w:lang w:val="ru-RU"/>
              </w:rPr>
              <w:t xml:space="preserve"> </w:t>
            </w:r>
            <w:r w:rsidR="004D5CDC" w:rsidRPr="004D5CDC">
              <w:rPr>
                <w:rFonts w:ascii="Times New Roman" w:eastAsia="Times New Roman" w:hAnsi="Times New Roman" w:cs="Times New Roman"/>
                <w:b/>
                <w:sz w:val="24"/>
                <w:szCs w:val="24"/>
                <w:lang w:val="ru-RU"/>
              </w:rPr>
              <w:t>03</w:t>
            </w:r>
            <w:r w:rsidR="00370767" w:rsidRPr="008E32FA">
              <w:rPr>
                <w:rFonts w:ascii="Times New Roman" w:eastAsia="Times New Roman" w:hAnsi="Times New Roman" w:cs="Times New Roman"/>
                <w:b/>
                <w:sz w:val="24"/>
                <w:szCs w:val="24"/>
              </w:rPr>
              <w:t xml:space="preserve"> </w:t>
            </w:r>
            <w:r w:rsidR="004D5CDC">
              <w:rPr>
                <w:rFonts w:ascii="Times New Roman" w:eastAsia="Times New Roman" w:hAnsi="Times New Roman" w:cs="Times New Roman"/>
                <w:b/>
                <w:sz w:val="24"/>
                <w:szCs w:val="24"/>
              </w:rPr>
              <w:t>квітня</w:t>
            </w:r>
            <w:r w:rsidR="00041238">
              <w:rPr>
                <w:rFonts w:ascii="Times New Roman" w:eastAsia="Times New Roman" w:hAnsi="Times New Roman" w:cs="Times New Roman"/>
                <w:b/>
                <w:sz w:val="24"/>
                <w:szCs w:val="24"/>
              </w:rPr>
              <w:t xml:space="preserve"> </w:t>
            </w:r>
            <w:r w:rsidRPr="00B66973">
              <w:rPr>
                <w:rFonts w:ascii="Times New Roman" w:eastAsia="Times New Roman" w:hAnsi="Times New Roman" w:cs="Times New Roman"/>
                <w:b/>
                <w:color w:val="000000" w:themeColor="text1"/>
                <w:sz w:val="24"/>
                <w:szCs w:val="24"/>
              </w:rPr>
              <w:t>202</w:t>
            </w:r>
            <w:r w:rsidR="00041238" w:rsidRPr="00041238">
              <w:rPr>
                <w:rFonts w:ascii="Times New Roman" w:eastAsia="Times New Roman" w:hAnsi="Times New Roman" w:cs="Times New Roman"/>
                <w:b/>
                <w:color w:val="000000" w:themeColor="text1"/>
                <w:sz w:val="24"/>
                <w:szCs w:val="24"/>
                <w:lang w:val="ru-RU"/>
              </w:rPr>
              <w:t>4</w:t>
            </w:r>
            <w:r w:rsidRPr="00B66973">
              <w:rPr>
                <w:rFonts w:ascii="Times New Roman" w:eastAsia="Times New Roman" w:hAnsi="Times New Roman" w:cs="Times New Roman"/>
                <w:b/>
                <w:color w:val="000000" w:themeColor="text1"/>
                <w:sz w:val="24"/>
                <w:szCs w:val="24"/>
              </w:rPr>
              <w:t xml:space="preserve"> року, 00:00 год.</w:t>
            </w:r>
            <w:r w:rsidRPr="00B66973">
              <w:rPr>
                <w:rFonts w:ascii="Times New Roman" w:eastAsia="Times New Roman" w:hAnsi="Times New Roman" w:cs="Times New Roman"/>
                <w:color w:val="000000" w:themeColor="text1"/>
                <w:sz w:val="24"/>
                <w:szCs w:val="24"/>
              </w:rPr>
              <w:t xml:space="preserve"> </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22FDC" w:rsidRDefault="00C22FD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Pr="00113DDA" w:rsidRDefault="00C22FDC">
            <w:pPr>
              <w:widowControl w:val="0"/>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13DDA">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13DDA">
                <w:rPr>
                  <w:rFonts w:ascii="Times New Roman" w:eastAsia="Times New Roman" w:hAnsi="Times New Roman" w:cs="Times New Roman"/>
                  <w:color w:val="000000" w:themeColor="text1"/>
                  <w:sz w:val="24"/>
                  <w:szCs w:val="24"/>
                  <w:highlight w:val="white"/>
                </w:rPr>
                <w:t>47</w:t>
              </w:r>
            </w:hyperlink>
            <w:r w:rsidRPr="00113DDA">
              <w:rPr>
                <w:rFonts w:ascii="Times New Roman" w:eastAsia="Times New Roman" w:hAnsi="Times New Roman" w:cs="Times New Roman"/>
                <w:color w:val="000000" w:themeColor="text1"/>
                <w:sz w:val="24"/>
                <w:szCs w:val="24"/>
                <w:highlight w:val="white"/>
              </w:rPr>
              <w:t xml:space="preserve"> Особливостей.</w:t>
            </w:r>
          </w:p>
        </w:tc>
      </w:tr>
      <w:tr w:rsidR="00C22FDC">
        <w:trPr>
          <w:trHeight w:val="51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Pr="00113DDA" w:rsidRDefault="00C22FDC">
            <w:pPr>
              <w:widowControl w:val="0"/>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13DDA">
                <w:rPr>
                  <w:rFonts w:ascii="Times New Roman" w:eastAsia="Times New Roman" w:hAnsi="Times New Roman" w:cs="Times New Roman"/>
                  <w:color w:val="000000" w:themeColor="text1"/>
                  <w:sz w:val="24"/>
                  <w:szCs w:val="24"/>
                  <w:highlight w:val="white"/>
                </w:rPr>
                <w:t>шістнадцятої</w:t>
              </w:r>
            </w:hyperlink>
            <w:r w:rsidRPr="00113DD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C22FDC" w:rsidRPr="00113DDA" w:rsidRDefault="00C22FDC">
            <w:pPr>
              <w:widowControl w:val="0"/>
              <w:jc w:val="both"/>
              <w:rPr>
                <w:rFonts w:ascii="Times New Roman" w:eastAsia="Times New Roman" w:hAnsi="Times New Roman" w:cs="Times New Roman"/>
                <w:b/>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22FDC" w:rsidRPr="00113DDA" w:rsidRDefault="00C22FDC">
            <w:pPr>
              <w:widowControl w:val="0"/>
              <w:jc w:val="both"/>
              <w:rPr>
                <w:rFonts w:ascii="Times New Roman" w:eastAsia="Times New Roman" w:hAnsi="Times New Roman" w:cs="Times New Roman"/>
                <w:i/>
                <w:color w:val="000000" w:themeColor="text1"/>
                <w:sz w:val="24"/>
                <w:szCs w:val="24"/>
                <w:highlight w:val="white"/>
              </w:rPr>
            </w:pPr>
            <w:r w:rsidRPr="00113DD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2FDC" w:rsidRPr="00113DDA" w:rsidRDefault="00C22FDC">
            <w:pPr>
              <w:widowControl w:val="0"/>
              <w:jc w:val="both"/>
              <w:rPr>
                <w:rFonts w:ascii="Times New Roman" w:eastAsia="Times New Roman" w:hAnsi="Times New Roman" w:cs="Times New Roman"/>
                <w:i/>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2FDC" w:rsidRPr="00B66973" w:rsidRDefault="00C22FDC">
            <w:pPr>
              <w:widowControl w:val="0"/>
              <w:jc w:val="both"/>
              <w:rPr>
                <w:rFonts w:ascii="Times New Roman" w:eastAsia="Times New Roman" w:hAnsi="Times New Roman" w:cs="Times New Roman"/>
                <w:b/>
                <w:color w:val="000000" w:themeColor="text1"/>
                <w:sz w:val="24"/>
                <w:szCs w:val="24"/>
              </w:rPr>
            </w:pPr>
            <w:r w:rsidRPr="00B66973">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2FDC"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До розгляду </w:t>
            </w:r>
            <w:r w:rsidRPr="00113DDA">
              <w:rPr>
                <w:rFonts w:ascii="Times New Roman" w:eastAsia="Times New Roman" w:hAnsi="Times New Roman" w:cs="Times New Roman"/>
                <w:color w:val="000000" w:themeColor="text1"/>
                <w:sz w:val="24"/>
                <w:szCs w:val="24"/>
                <w:u w:val="single"/>
              </w:rPr>
              <w:t xml:space="preserve"> не приймається</w:t>
            </w:r>
            <w:r w:rsidRPr="00113DDA">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2FDC" w:rsidRPr="00A5003A" w:rsidRDefault="00C22FDC">
            <w:pPr>
              <w:widowControl w:val="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Pr="00A5003A">
              <w:rPr>
                <w:rFonts w:ascii="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(цінова пропозиція повинна бути подана відповідно до форми тендерної пропозиції викладена у </w:t>
            </w:r>
            <w:r w:rsidRPr="00495930">
              <w:rPr>
                <w:rFonts w:ascii="Times New Roman" w:hAnsi="Times New Roman" w:cs="Times New Roman"/>
                <w:b/>
                <w:sz w:val="24"/>
                <w:szCs w:val="24"/>
              </w:rPr>
              <w:t>Додатку 1</w:t>
            </w:r>
            <w:r w:rsidRPr="00A5003A">
              <w:rPr>
                <w:rFonts w:ascii="Times New Roman" w:hAnsi="Times New Roman" w:cs="Times New Roman"/>
                <w:sz w:val="24"/>
                <w:szCs w:val="24"/>
              </w:rPr>
              <w:t xml:space="preserve"> до тендерної документації).</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22FDC" w:rsidRPr="00DC6077" w:rsidRDefault="00C22FD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визначає вартість послуг</w:t>
            </w:r>
            <w:r w:rsidRPr="00113DDA">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color w:val="000000" w:themeColor="text1"/>
                <w:sz w:val="24"/>
                <w:szCs w:val="24"/>
              </w:rPr>
              <w:t>надати</w:t>
            </w:r>
            <w:r w:rsidRPr="00113DD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C6077">
              <w:rPr>
                <w:rFonts w:ascii="Times New Roman" w:eastAsia="Times New Roman" w:hAnsi="Times New Roman" w:cs="Times New Roman"/>
                <w:color w:val="000000" w:themeColor="text1"/>
                <w:sz w:val="24"/>
                <w:szCs w:val="24"/>
              </w:rPr>
              <w:t xml:space="preserve">усіх інших витрат, передбачених для </w:t>
            </w:r>
            <w:r>
              <w:rPr>
                <w:rFonts w:ascii="Times New Roman" w:eastAsia="Times New Roman" w:hAnsi="Times New Roman" w:cs="Times New Roman"/>
                <w:b/>
                <w:color w:val="000000" w:themeColor="text1"/>
                <w:sz w:val="24"/>
                <w:szCs w:val="24"/>
              </w:rPr>
              <w:t>послуг</w:t>
            </w:r>
            <w:r w:rsidRPr="00DC6077">
              <w:rPr>
                <w:rFonts w:ascii="Times New Roman" w:eastAsia="Times New Roman" w:hAnsi="Times New Roman" w:cs="Times New Roman"/>
                <w:color w:val="000000" w:themeColor="text1"/>
                <w:sz w:val="24"/>
                <w:szCs w:val="24"/>
              </w:rPr>
              <w:t xml:space="preserve"> даного виду.</w:t>
            </w:r>
          </w:p>
          <w:p w:rsidR="00C22FDC" w:rsidRPr="00113DDA" w:rsidRDefault="00C22FDC">
            <w:pPr>
              <w:widowControl w:val="0"/>
              <w:jc w:val="both"/>
              <w:rPr>
                <w:rFonts w:ascii="Times New Roman" w:eastAsia="Times New Roman" w:hAnsi="Times New Roman" w:cs="Times New Roman"/>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DC6077">
              <w:rPr>
                <w:rFonts w:ascii="Times New Roman" w:eastAsia="Times New Roman" w:hAnsi="Times New Roman" w:cs="Times New Roman"/>
                <w:color w:val="000000" w:themeColor="text1"/>
                <w:sz w:val="24"/>
                <w:szCs w:val="24"/>
                <w:highlight w:val="white"/>
                <w:lang w:val="ru-RU"/>
              </w:rPr>
              <w:t>0.5</w:t>
            </w:r>
            <w:r w:rsidRPr="00113DDA">
              <w:rPr>
                <w:rFonts w:ascii="Times New Roman" w:eastAsia="Times New Roman" w:hAnsi="Times New Roman" w:cs="Times New Roman"/>
                <w:color w:val="000000" w:themeColor="text1"/>
                <w:sz w:val="24"/>
                <w:szCs w:val="24"/>
                <w:highlight w:val="white"/>
              </w:rPr>
              <w:t xml:space="preserve"> %.</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2FDC" w:rsidRPr="00113DDA" w:rsidRDefault="00C22FDC">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2FDC" w:rsidRPr="00113DDA" w:rsidRDefault="00C22FDC">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2FDC" w:rsidRPr="00113DDA" w:rsidRDefault="00C22FDC">
            <w:pPr>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2FDC" w:rsidRPr="00113DDA" w:rsidRDefault="00C22FDC">
            <w:pPr>
              <w:jc w:val="both"/>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DDA">
              <w:rPr>
                <w:rFonts w:ascii="Times New Roman" w:eastAsia="Times New Roman" w:hAnsi="Times New Roman" w:cs="Times New Roman"/>
                <w:b/>
                <w:i/>
                <w:color w:val="000000" w:themeColor="text1"/>
                <w:sz w:val="24"/>
                <w:szCs w:val="24"/>
              </w:rPr>
              <w:t>протягом 24 годин</w:t>
            </w:r>
            <w:r w:rsidRPr="00113DD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rPr>
              <w:t>Замовник розглядає подані тендерні пропозиції з урахуванням виправлення або невиправлення учасниками вияв</w:t>
            </w:r>
            <w:r w:rsidRPr="00113DDA">
              <w:rPr>
                <w:rFonts w:ascii="Times New Roman" w:eastAsia="Times New Roman" w:hAnsi="Times New Roman" w:cs="Times New Roman"/>
                <w:color w:val="000000" w:themeColor="text1"/>
                <w:sz w:val="24"/>
                <w:szCs w:val="24"/>
                <w:highlight w:val="white"/>
              </w:rPr>
              <w:t>лених невідповідностей.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DC6077">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C6077">
              <w:rPr>
                <w:rFonts w:ascii="Times New Roman" w:eastAsia="Times New Roman" w:hAnsi="Times New Roman" w:cs="Times New Roman"/>
                <w:b/>
                <w:i/>
                <w:color w:val="000000" w:themeColor="text1"/>
                <w:sz w:val="24"/>
                <w:szCs w:val="24"/>
              </w:rPr>
              <w:t xml:space="preserve"> </w:t>
            </w:r>
            <w:r w:rsidRPr="00DC6077">
              <w:rPr>
                <w:rFonts w:ascii="Times New Roman" w:eastAsia="Times New Roman" w:hAnsi="Times New Roman" w:cs="Times New Roman"/>
                <w:i/>
                <w:color w:val="000000" w:themeColor="text1"/>
                <w:sz w:val="24"/>
                <w:szCs w:val="24"/>
              </w:rPr>
              <w:t>(у разі здійснення закупівлі за лотами).</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6077">
              <w:rPr>
                <w:rFonts w:ascii="Times New Roman" w:eastAsia="Times New Roman" w:hAnsi="Times New Roman" w:cs="Times New Roman"/>
                <w:color w:val="000000" w:themeColor="text1"/>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4</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2FDC" w:rsidRDefault="00C22F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2FDC" w:rsidRDefault="00C22FD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2FDC" w:rsidRDefault="00C22FDC" w:rsidP="008E32FA">
            <w:pPr>
              <w:widowControl w:val="0"/>
              <w:jc w:val="both"/>
              <w:rPr>
                <w:rFonts w:ascii="Times New Roman" w:eastAsia="Times New Roman" w:hAnsi="Times New Roman" w:cs="Times New Roman"/>
                <w:i/>
                <w:sz w:val="20"/>
                <w:szCs w:val="20"/>
              </w:rPr>
            </w:pPr>
            <w:r w:rsidRPr="009E1701">
              <w:rPr>
                <w:rFonts w:ascii="Times New Roman" w:eastAsia="Times New Roman" w:hAnsi="Times New Roman" w:cs="Times New Roman"/>
                <w:color w:val="000000" w:themeColor="text1"/>
                <w:sz w:val="24"/>
                <w:szCs w:val="24"/>
              </w:rPr>
              <w:t xml:space="preserve">А також враховувати, що в Україні </w:t>
            </w:r>
            <w:r w:rsidRPr="009E170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E32FA">
              <w:rPr>
                <w:rFonts w:ascii="Times New Roman" w:eastAsia="Times New Roman" w:hAnsi="Times New Roman" w:cs="Times New Roman"/>
                <w:color w:val="000000" w:themeColor="text1"/>
                <w:sz w:val="24"/>
                <w:szCs w:val="24"/>
                <w:highlight w:val="white"/>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Республік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Іран</w:t>
            </w:r>
            <w:r w:rsidRPr="009E1701">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2FDC" w:rsidRDefault="00C22FD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E32FA">
              <w:rPr>
                <w:rFonts w:ascii="Times New Roman" w:eastAsia="Times New Roman" w:hAnsi="Times New Roman" w:cs="Times New Roman"/>
                <w:color w:val="000000" w:themeColor="text1"/>
                <w:sz w:val="24"/>
                <w:szCs w:val="24"/>
                <w:highlight w:val="white"/>
              </w:rPr>
              <w:t xml:space="preserve"> </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Республік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Іран</w:t>
            </w:r>
            <w:r w:rsidRPr="009E1701">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008E32FA" w:rsidRPr="009E1701">
              <w:rPr>
                <w:rFonts w:ascii="Times New Roman" w:eastAsia="Times New Roman" w:hAnsi="Times New Roman" w:cs="Times New Roman"/>
                <w:color w:val="000000" w:themeColor="text1"/>
                <w:sz w:val="24"/>
                <w:szCs w:val="24"/>
                <w:highlight w:val="white"/>
              </w:rPr>
              <w:t xml:space="preserve"> </w:t>
            </w:r>
            <w:r w:rsidRPr="009E1701">
              <w:rPr>
                <w:rFonts w:ascii="Times New Roman" w:eastAsia="Times New Roman" w:hAnsi="Times New Roman" w:cs="Times New Roman"/>
                <w:color w:val="000000" w:themeColor="text1"/>
                <w:sz w:val="24"/>
                <w:szCs w:val="24"/>
                <w:highlight w:val="white"/>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w:t>
            </w:r>
            <w:r w:rsidR="00742E55" w:rsidRPr="00742E55">
              <w:rPr>
                <w:rFonts w:ascii="Times New Roman" w:eastAsia="Times New Roman" w:hAnsi="Times New Roman" w:cs="Times New Roman"/>
                <w:color w:val="000000" w:themeColor="text1"/>
                <w:sz w:val="24"/>
                <w:szCs w:val="24"/>
              </w:rPr>
              <w:t>за винятком товарів походженням з Російської Федерації/Республіки Білорусь</w:t>
            </w:r>
            <w:r w:rsidRPr="009E1701">
              <w:rPr>
                <w:rFonts w:ascii="Times New Roman" w:eastAsia="Times New Roman" w:hAnsi="Times New Roman" w:cs="Times New Roman"/>
                <w:color w:val="000000" w:themeColor="text1"/>
                <w:sz w:val="24"/>
                <w:szCs w:val="24"/>
                <w:highlight w:val="white"/>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E1701">
                <w:rPr>
                  <w:rFonts w:ascii="Times New Roman" w:eastAsia="Times New Roman" w:hAnsi="Times New Roman" w:cs="Times New Roman"/>
                  <w:color w:val="000000" w:themeColor="text1"/>
                  <w:sz w:val="24"/>
                  <w:szCs w:val="24"/>
                  <w:highlight w:val="white"/>
                </w:rPr>
                <w:t>пункту 4</w:t>
              </w:r>
            </w:hyperlink>
            <w:r w:rsidRPr="009E1701">
              <w:rPr>
                <w:rFonts w:ascii="Times New Roman" w:eastAsia="Times New Roman" w:hAnsi="Times New Roman" w:cs="Times New Roman"/>
                <w:color w:val="000000" w:themeColor="text1"/>
                <w:sz w:val="24"/>
                <w:szCs w:val="24"/>
                <w:highlight w:val="white"/>
              </w:rPr>
              <w:t>3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2FDC" w:rsidRDefault="00C22FD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2FDC">
        <w:trPr>
          <w:trHeight w:val="47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Default="00C22F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2FDC" w:rsidRDefault="00C22F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22FDC" w:rsidRDefault="00C22F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9E1701">
              <w:rPr>
                <w:rFonts w:ascii="Times New Roman" w:eastAsia="Times New Roman" w:hAnsi="Times New Roman" w:cs="Times New Roman"/>
                <w:b/>
                <w:i/>
                <w:color w:val="000000" w:themeColor="text1"/>
                <w:sz w:val="24"/>
                <w:szCs w:val="24"/>
              </w:rPr>
              <w:t>Додатку 3</w:t>
            </w:r>
            <w:r w:rsidRPr="009E1701">
              <w:rPr>
                <w:rFonts w:ascii="Times New Roman" w:eastAsia="Times New Roman" w:hAnsi="Times New Roman" w:cs="Times New Roman"/>
                <w:color w:val="000000" w:themeColor="text1"/>
                <w:sz w:val="24"/>
                <w:szCs w:val="24"/>
              </w:rPr>
              <w:t xml:space="preserve"> до цієї тендерної документації.</w:t>
            </w:r>
          </w:p>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22FDC" w:rsidRPr="009E1701" w:rsidRDefault="00C22FDC">
            <w:pPr>
              <w:widowControl w:val="0"/>
              <w:ind w:right="120"/>
              <w:jc w:val="both"/>
              <w:rPr>
                <w:rFonts w:ascii="Times New Roman" w:eastAsia="Times New Roman" w:hAnsi="Times New Roman" w:cs="Times New Roman"/>
                <w:i/>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2FDC">
        <w:trPr>
          <w:trHeight w:val="2100"/>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2FDC" w:rsidRPr="009E1701" w:rsidRDefault="00C22FD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4.1.</w:t>
            </w:r>
            <w:r w:rsidRPr="009E170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2FDC" w:rsidRPr="009E1701" w:rsidRDefault="00C22FDC">
            <w:pPr>
              <w:widowControl w:val="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2FDC" w:rsidRPr="009E1701" w:rsidRDefault="00C22FDC">
            <w:pPr>
              <w:shd w:val="clear" w:color="auto" w:fill="FFFFFF"/>
              <w:spacing w:before="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E170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9E1701">
              <w:rPr>
                <w:rFonts w:ascii="Times New Roman" w:eastAsia="Times New Roman" w:hAnsi="Times New Roman" w:cs="Times New Roman"/>
                <w:color w:val="000000" w:themeColor="text1"/>
                <w:sz w:val="24"/>
                <w:szCs w:val="24"/>
              </w:rPr>
              <w:t>ім випадків:</w:t>
            </w:r>
          </w:p>
          <w:p w:rsidR="00C22FDC" w:rsidRPr="009E1701" w:rsidRDefault="00C22F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C22FDC" w:rsidRPr="009E1701" w:rsidRDefault="00C22F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C22FDC" w:rsidRDefault="00C22FDC" w:rsidP="009E170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C22FDC" w:rsidRPr="002115F1" w:rsidRDefault="00C22FDC" w:rsidP="00A5003A">
            <w:pPr>
              <w:shd w:val="clear" w:color="auto" w:fill="FFFFFF"/>
              <w:spacing w:before="120"/>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 xml:space="preserve">       4.2.</w:t>
            </w:r>
            <w:r w:rsidRPr="002115F1">
              <w:rPr>
                <w:rFonts w:ascii="Times New Roman" w:hAnsi="Times New Roman"/>
                <w:color w:val="000000"/>
                <w:sz w:val="24"/>
                <w:szCs w:val="24"/>
                <w:highlight w:val="whit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зміни умов у зв’язку із застосуванням положень частини шостої</w:t>
            </w:r>
            <w:r>
              <w:rPr>
                <w:rFonts w:ascii="Times New Roman" w:hAnsi="Times New Roman"/>
                <w:color w:val="000000"/>
                <w:sz w:val="24"/>
                <w:szCs w:val="24"/>
                <w:lang w:eastAsia="en-US"/>
              </w:rPr>
              <w:t xml:space="preserve"> </w:t>
            </w:r>
            <w:r w:rsidRPr="002115F1">
              <w:rPr>
                <w:rFonts w:ascii="Times New Roman" w:hAnsi="Times New Roman"/>
                <w:color w:val="000000"/>
                <w:sz w:val="24"/>
                <w:szCs w:val="24"/>
                <w:highlight w:val="white"/>
                <w:lang w:eastAsia="en-US"/>
              </w:rPr>
              <w:t>статті 41 Закону.</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4.3.</w:t>
            </w:r>
            <w:r w:rsidRPr="002115F1">
              <w:rPr>
                <w:rFonts w:ascii="Times New Roman" w:hAnsi="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Повідомлення про внесення змін до договору про закупівлю повинно містити таку інформацію: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дата укладення та номер договору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7) дата внесення змін до договору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випадки для внесення змін до істотних умов договору відповідно до цього пункту;</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9) опис змін, що внесені до істотних умов договору.</w:t>
            </w:r>
          </w:p>
          <w:p w:rsidR="00C22FDC" w:rsidRPr="009E1701" w:rsidRDefault="00C22FDC" w:rsidP="00A5003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hAnsi="Times New Roman"/>
                <w:color w:val="000000"/>
                <w:sz w:val="24"/>
                <w:szCs w:val="24"/>
                <w:highlight w:val="white"/>
                <w:lang w:eastAsia="en-US"/>
              </w:rPr>
              <w:t xml:space="preserve">         </w:t>
            </w:r>
            <w:r w:rsidRPr="002115F1">
              <w:rPr>
                <w:rFonts w:ascii="Times New Roman" w:hAnsi="Times New Roman"/>
                <w:color w:val="000000"/>
                <w:sz w:val="24"/>
                <w:szCs w:val="24"/>
                <w:highlight w:val="white"/>
                <w:lang w:eastAsia="en-US"/>
              </w:rPr>
              <w:t>Повідомлення про внесення змін до договору про закупівлю може містити іншу інформацію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22FDC" w:rsidRDefault="00C22FDC">
            <w:pPr>
              <w:widowControl w:val="0"/>
              <w:ind w:right="120"/>
              <w:jc w:val="both"/>
              <w:rPr>
                <w:rFonts w:ascii="Times New Roman" w:eastAsia="Times New Roman" w:hAnsi="Times New Roman" w:cs="Times New Roman"/>
                <w:sz w:val="24"/>
                <w:szCs w:val="24"/>
              </w:rPr>
            </w:pPr>
          </w:p>
          <w:p w:rsidR="00C22FDC" w:rsidRDefault="00C22FDC">
            <w:pPr>
              <w:widowControl w:val="0"/>
              <w:jc w:val="both"/>
              <w:rPr>
                <w:rFonts w:ascii="Times New Roman" w:eastAsia="Times New Roman" w:hAnsi="Times New Roman" w:cs="Times New Roman"/>
                <w:sz w:val="24"/>
                <w:szCs w:val="24"/>
              </w:rPr>
            </w:pPr>
          </w:p>
        </w:tc>
      </w:tr>
      <w:tr w:rsidR="00C22FDC" w:rsidTr="00AA2DAB">
        <w:trPr>
          <w:trHeight w:val="416"/>
          <w:jc w:val="center"/>
        </w:trPr>
        <w:tc>
          <w:tcPr>
            <w:tcW w:w="705" w:type="dxa"/>
          </w:tcPr>
          <w:p w:rsidR="00C22FDC" w:rsidRPr="00C93E3C" w:rsidRDefault="00C22FDC" w:rsidP="00495930">
            <w:pPr>
              <w:pStyle w:val="11"/>
              <w:widowControl w:val="0"/>
              <w:shd w:val="clear" w:color="auto" w:fill="FFFFFF"/>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6.</w:t>
            </w:r>
          </w:p>
        </w:tc>
        <w:tc>
          <w:tcPr>
            <w:tcW w:w="2805" w:type="dxa"/>
          </w:tcPr>
          <w:p w:rsidR="00C22FDC" w:rsidRPr="009E1701" w:rsidRDefault="00C22FDC" w:rsidP="00495930">
            <w:pPr>
              <w:rPr>
                <w:rFonts w:ascii="Times New Roman" w:hAnsi="Times New Roman"/>
                <w:b/>
                <w:bCs/>
                <w:sz w:val="24"/>
                <w:szCs w:val="24"/>
                <w:lang w:eastAsia="uk-UA"/>
              </w:rPr>
            </w:pPr>
            <w:r w:rsidRPr="009E1701">
              <w:rPr>
                <w:rFonts w:ascii="Times New Roman" w:hAnsi="Times New Roman"/>
                <w:b/>
                <w:bCs/>
                <w:sz w:val="24"/>
                <w:szCs w:val="24"/>
                <w:lang w:eastAsia="uk-UA"/>
              </w:rPr>
              <w:t>Порядок оскарження відкритих торгів</w:t>
            </w:r>
          </w:p>
        </w:tc>
        <w:tc>
          <w:tcPr>
            <w:tcW w:w="6450" w:type="dxa"/>
          </w:tcPr>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6.1</w:t>
            </w:r>
            <w:r w:rsidRPr="002115F1">
              <w:rPr>
                <w:rFonts w:ascii="Times New Roman" w:hAnsi="Times New Roman"/>
                <w:color w:val="000000"/>
                <w:sz w:val="24"/>
                <w:szCs w:val="24"/>
                <w:lang w:eastAsia="en-US"/>
              </w:rPr>
              <w:t>. Оскарження відкритих торгів відбувається відповідно до статті 18 Закону з урахуванням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6.2</w:t>
            </w:r>
            <w:r w:rsidRPr="002115F1">
              <w:rPr>
                <w:rFonts w:ascii="Times New Roman" w:hAnsi="Times New Roman"/>
                <w:color w:val="000000"/>
                <w:sz w:val="24"/>
                <w:szCs w:val="24"/>
                <w:lang w:eastAsia="en-US"/>
              </w:rPr>
              <w:t>. Скарга до органу оскарження подається суб’єктом оскарження у формі електронного документа через електронну систему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оскаржуються умови тендерної документації, разом із скаргою повинно бути завантажене документальне підтвердження/докази.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 подання скарги до органу оскарження справляється плата через електронну систему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18" w:history="1">
              <w:r w:rsidRPr="002115F1">
                <w:rPr>
                  <w:rStyle w:val="a6"/>
                  <w:color w:val="000000"/>
                  <w:sz w:val="24"/>
                  <w:szCs w:val="24"/>
                  <w:lang w:eastAsia="en-US"/>
                </w:rPr>
                <w:t>Закону</w:t>
              </w:r>
            </w:hyperlink>
            <w:r w:rsidRPr="002115F1">
              <w:rPr>
                <w:rFonts w:ascii="Times New Roman" w:hAnsi="Times New Roman"/>
                <w:color w:val="000000"/>
                <w:sz w:val="24"/>
                <w:szCs w:val="24"/>
                <w:lang w:eastAsia="en-US"/>
              </w:rPr>
              <w:t xml:space="preserve">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6.3</w:t>
            </w:r>
            <w:r w:rsidRPr="002115F1">
              <w:rPr>
                <w:rFonts w:ascii="Times New Roman" w:hAnsi="Times New Roman"/>
                <w:color w:val="000000"/>
                <w:sz w:val="24"/>
                <w:szCs w:val="24"/>
                <w:lang w:eastAsia="en-US"/>
              </w:rPr>
              <w:t>.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Реєстраційна картка формується щодо:</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6.4</w:t>
            </w:r>
            <w:r w:rsidRPr="002115F1">
              <w:rPr>
                <w:rFonts w:ascii="Times New Roman" w:hAnsi="Times New Roman"/>
                <w:color w:val="000000"/>
                <w:sz w:val="24"/>
                <w:szCs w:val="24"/>
                <w:lang w:eastAsia="en-US"/>
              </w:rPr>
              <w:t>. Суб’єкт оскарження несе відповідальність за точність та достовірність інформації, що оприлюднюється ним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6.5</w:t>
            </w:r>
            <w:r w:rsidRPr="002115F1">
              <w:rPr>
                <w:rFonts w:ascii="Times New Roman" w:hAnsi="Times New Roman"/>
                <w:color w:val="000000"/>
                <w:sz w:val="24"/>
                <w:szCs w:val="24"/>
                <w:lang w:eastAsia="en-US"/>
              </w:rPr>
              <w:t>.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Скарга, що стосується прийнятого замовником рішення щодо відміни відкритих торгів відповідно до </w:t>
            </w:r>
            <w:hyperlink r:id="rId19" w:anchor="n173" w:history="1">
              <w:r w:rsidRPr="002115F1">
                <w:rPr>
                  <w:rStyle w:val="a6"/>
                  <w:color w:val="000000"/>
                  <w:sz w:val="24"/>
                  <w:szCs w:val="24"/>
                  <w:lang w:eastAsia="en-US"/>
                </w:rPr>
                <w:t xml:space="preserve">пункту </w:t>
              </w:r>
            </w:hyperlink>
            <w:r w:rsidRPr="002115F1">
              <w:rPr>
                <w:rFonts w:ascii="Times New Roman" w:hAnsi="Times New Roman"/>
                <w:color w:val="000000"/>
                <w:sz w:val="24"/>
                <w:szCs w:val="24"/>
                <w:lang w:eastAsia="en-US"/>
              </w:rPr>
              <w:t>50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60.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59 цих особливостей, положення тендерної документації, до яких зміни не вносилися, не підлягають оскарженню.</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порушення строків, зазначених у пункті  59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.6</w:t>
            </w:r>
            <w:r w:rsidRPr="002115F1">
              <w:rPr>
                <w:rFonts w:ascii="Times New Roman" w:hAnsi="Times New Roman"/>
                <w:color w:val="000000"/>
                <w:sz w:val="24"/>
                <w:szCs w:val="24"/>
                <w:lang w:eastAsia="en-US"/>
              </w:rPr>
              <w:t>. Скарги щодо укладених договорів про закупівлю та їх недійсності відповідно до Закону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.7</w:t>
            </w:r>
            <w:r w:rsidRPr="002115F1">
              <w:rPr>
                <w:rFonts w:ascii="Times New Roman" w:hAnsi="Times New Roman"/>
                <w:color w:val="000000"/>
                <w:sz w:val="24"/>
                <w:szCs w:val="24"/>
                <w:lang w:eastAsia="en-US"/>
              </w:rPr>
              <w:t>.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.8.</w:t>
            </w:r>
            <w:r w:rsidRPr="002115F1">
              <w:rPr>
                <w:rFonts w:ascii="Times New Roman" w:hAnsi="Times New Roman"/>
                <w:color w:val="000000"/>
                <w:sz w:val="24"/>
                <w:szCs w:val="24"/>
                <w:lang w:eastAsia="en-US"/>
              </w:rPr>
              <w:t>. Орган оскарження залишає скаргу без розгляду в разі, коли: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2) скарга не відповідає вимогам частини п’ятої статті 18 Закону, </w:t>
            </w:r>
            <w:hyperlink r:id="rId20" w:anchor="n193" w:history="1">
              <w:r w:rsidRPr="002115F1">
                <w:rPr>
                  <w:rStyle w:val="a6"/>
                  <w:color w:val="000000"/>
                  <w:sz w:val="24"/>
                  <w:szCs w:val="24"/>
                  <w:lang w:eastAsia="en-US"/>
                </w:rPr>
                <w:t xml:space="preserve">пунктам </w:t>
              </w:r>
            </w:hyperlink>
            <w:hyperlink r:id="rId21" w:anchor="n193" w:history="1">
              <w:r w:rsidRPr="002115F1">
                <w:rPr>
                  <w:rStyle w:val="a6"/>
                  <w:color w:val="000000"/>
                  <w:sz w:val="24"/>
                  <w:szCs w:val="24"/>
                  <w:lang w:eastAsia="en-US"/>
                </w:rPr>
                <w:t>56</w:t>
              </w:r>
            </w:hyperlink>
            <w:r w:rsidRPr="002115F1">
              <w:rPr>
                <w:rFonts w:ascii="Times New Roman" w:hAnsi="Times New Roman"/>
                <w:color w:val="000000"/>
                <w:sz w:val="24"/>
                <w:szCs w:val="24"/>
                <w:lang w:eastAsia="en-US"/>
              </w:rPr>
              <w:t>, 59 і 60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3) замовником відповідно до Закону з урахуванням цих особливостей усунуто порушення, зазначені в скарзі;</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4) до моменту оприлюднення скарги замовником прийнято рішення про відміну відкритих торгів, крім випадку оскарження такого рішення.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6.9</w:t>
            </w:r>
            <w:r w:rsidRPr="002115F1">
              <w:rPr>
                <w:rFonts w:ascii="Times New Roman" w:hAnsi="Times New Roman"/>
                <w:color w:val="000000"/>
                <w:sz w:val="24"/>
                <w:szCs w:val="24"/>
                <w:lang w:eastAsia="en-US"/>
              </w:rPr>
              <w:t>. Орган оскарження приймає рішення про припинення розгляду скарги в разі, коли обставини, зазначені в підпунктах 1—4 пункту 63 цих особливостей, установлені органом оскарження після прийняття скарги до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.10</w:t>
            </w:r>
            <w:r w:rsidRPr="002115F1">
              <w:rPr>
                <w:rFonts w:ascii="Times New Roman" w:hAnsi="Times New Roman"/>
                <w:color w:val="000000"/>
                <w:sz w:val="24"/>
                <w:szCs w:val="24"/>
                <w:lang w:eastAsia="en-US"/>
              </w:rPr>
              <w:t>. Датою початку розгляду скарги є дата оприлюднення реєстраційної картки скарги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.11</w:t>
            </w:r>
            <w:r w:rsidRPr="002115F1">
              <w:rPr>
                <w:rFonts w:ascii="Times New Roman" w:hAnsi="Times New Roman"/>
                <w:color w:val="000000"/>
                <w:sz w:val="24"/>
                <w:szCs w:val="24"/>
                <w:lang w:eastAsia="en-US"/>
              </w:rPr>
              <w:t>.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.12</w:t>
            </w:r>
            <w:r w:rsidRPr="002115F1">
              <w:rPr>
                <w:rFonts w:ascii="Times New Roman" w:hAnsi="Times New Roman"/>
                <w:color w:val="000000"/>
                <w:sz w:val="24"/>
                <w:szCs w:val="24"/>
                <w:lang w:eastAsia="en-US"/>
              </w:rPr>
              <w:t>.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w:t>
            </w:r>
            <w:r w:rsidRPr="002115F1">
              <w:rPr>
                <w:rFonts w:ascii="Times New Roman" w:hAnsi="Times New Roman"/>
                <w:color w:val="000000"/>
                <w:sz w:val="24"/>
                <w:szCs w:val="24"/>
                <w:highlight w:val="white"/>
                <w:lang w:eastAsia="en-US"/>
              </w:rPr>
              <w:t xml:space="preserve"> про закупівлю і звіт про результати проведення закупівлі з використанням електронної системи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Укладення договору про закупівлю під час оскарження забороняється.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Розгляд скарги зупиняє перебіг строків, установлених частиною десятою статті  29 Закону і абзацом четвертим пункту 49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C22FDC" w:rsidRPr="00A2769F" w:rsidRDefault="00C22FDC" w:rsidP="00AA2DAB">
            <w:pPr>
              <w:shd w:val="clear" w:color="auto" w:fill="FFFFFF"/>
              <w:spacing w:before="120"/>
              <w:ind w:firstLine="567"/>
              <w:jc w:val="both"/>
              <w:rPr>
                <w:rFonts w:ascii="Times New Roman" w:hAnsi="Times New Roman"/>
                <w:sz w:val="24"/>
                <w:szCs w:val="24"/>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пунктом 40 цих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rsidR="00DA77BD" w:rsidRDefault="00DA77B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400DF" w:rsidRDefault="0040186F" w:rsidP="006400D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6400DF" w:rsidRDefault="006400DF" w:rsidP="006400DF">
      <w:pPr>
        <w:widowControl w:val="0"/>
        <w:spacing w:after="0" w:line="240" w:lineRule="auto"/>
        <w:rPr>
          <w:rFonts w:ascii="Times New Roman" w:eastAsia="Times New Roman" w:hAnsi="Times New Roman" w:cs="Times New Roman"/>
          <w:sz w:val="24"/>
          <w:szCs w:val="24"/>
          <w:highlight w:val="white"/>
        </w:rPr>
      </w:pPr>
    </w:p>
    <w:p w:rsidR="00495930" w:rsidRPr="00495930" w:rsidRDefault="0040186F" w:rsidP="006400DF">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495930">
        <w:rPr>
          <w:rFonts w:ascii="Times New Roman" w:eastAsia="Times New Roman" w:hAnsi="Times New Roman" w:cs="Times New Roman"/>
          <w:sz w:val="24"/>
          <w:szCs w:val="24"/>
          <w:highlight w:val="white"/>
        </w:rPr>
        <w:t xml:space="preserve">Додаток 1 до </w:t>
      </w:r>
      <w:r w:rsidR="00AA2DAB" w:rsidRPr="00495930">
        <w:rPr>
          <w:rFonts w:ascii="Times New Roman" w:eastAsia="Times New Roman" w:hAnsi="Times New Roman" w:cs="Times New Roman"/>
          <w:sz w:val="24"/>
          <w:szCs w:val="24"/>
          <w:highlight w:val="white"/>
        </w:rPr>
        <w:t>Т</w:t>
      </w:r>
      <w:r w:rsidRPr="00495930">
        <w:rPr>
          <w:rFonts w:ascii="Times New Roman" w:eastAsia="Times New Roman" w:hAnsi="Times New Roman" w:cs="Times New Roman"/>
          <w:sz w:val="24"/>
          <w:szCs w:val="24"/>
          <w:highlight w:val="white"/>
        </w:rPr>
        <w:t xml:space="preserve">ендерної документації </w:t>
      </w:r>
      <w:r w:rsidR="00AA2DAB" w:rsidRPr="00495930">
        <w:rPr>
          <w:rFonts w:ascii="Times New Roman" w:eastAsia="Times New Roman" w:hAnsi="Times New Roman" w:cs="Times New Roman"/>
          <w:sz w:val="24"/>
          <w:szCs w:val="24"/>
        </w:rPr>
        <w:t xml:space="preserve"> - </w:t>
      </w:r>
      <w:r w:rsidR="00495930" w:rsidRPr="00495930">
        <w:rPr>
          <w:rFonts w:ascii="Times New Roman" w:hAnsi="Times New Roman" w:cs="Times New Roman"/>
          <w:sz w:val="24"/>
          <w:szCs w:val="24"/>
        </w:rPr>
        <w:t>форма Тендерної пропозиції на 1 аркуші в 1</w:t>
      </w:r>
      <w:r w:rsidR="00495930">
        <w:rPr>
          <w:rFonts w:ascii="Times New Roman" w:hAnsi="Times New Roman" w:cs="Times New Roman"/>
          <w:sz w:val="24"/>
          <w:szCs w:val="24"/>
        </w:rPr>
        <w:t xml:space="preserve"> прим.</w:t>
      </w:r>
    </w:p>
    <w:p w:rsidR="00495930" w:rsidRPr="00397B61" w:rsidRDefault="00495930" w:rsidP="00397B61">
      <w:pPr>
        <w:pStyle w:val="a5"/>
        <w:widowControl w:val="0"/>
        <w:numPr>
          <w:ilvl w:val="0"/>
          <w:numId w:val="2"/>
        </w:numPr>
        <w:shd w:val="clear" w:color="auto" w:fill="FFFFFF"/>
        <w:spacing w:after="0" w:line="240" w:lineRule="auto"/>
        <w:rPr>
          <w:rFonts w:ascii="Times New Roman" w:eastAsia="Times New Roman" w:hAnsi="Times New Roman" w:cs="Times New Roman"/>
          <w:sz w:val="24"/>
          <w:szCs w:val="24"/>
          <w:highlight w:val="white"/>
        </w:rPr>
      </w:pPr>
      <w:r w:rsidRPr="00397B61">
        <w:rPr>
          <w:rFonts w:ascii="Times New Roman" w:eastAsia="Times New Roman" w:hAnsi="Times New Roman" w:cs="Times New Roman"/>
          <w:sz w:val="24"/>
          <w:szCs w:val="24"/>
          <w:highlight w:val="white"/>
        </w:rPr>
        <w:t xml:space="preserve">Додаток 2 до Тендерної документації  - </w:t>
      </w:r>
      <w:r w:rsidR="00397B61" w:rsidRPr="00397B61">
        <w:rPr>
          <w:rFonts w:ascii="Times New Roman" w:eastAsia="Times New Roman" w:hAnsi="Times New Roman" w:cs="Times New Roman"/>
          <w:sz w:val="24"/>
          <w:szCs w:val="24"/>
        </w:rPr>
        <w:t>Інформація про необхідні технічні, якісні, та кількісні характеристики предмету закупівлі та технічне завдання</w:t>
      </w:r>
      <w:r w:rsidR="00397B61" w:rsidRPr="00397B61">
        <w:rPr>
          <w:rFonts w:ascii="Times New Roman" w:hAnsi="Times New Roman"/>
          <w:bCs/>
          <w:color w:val="000000"/>
          <w:sz w:val="24"/>
          <w:szCs w:val="24"/>
        </w:rPr>
        <w:t xml:space="preserve"> до предмета закупівлі</w:t>
      </w:r>
      <w:r w:rsidR="00397B61">
        <w:rPr>
          <w:rFonts w:ascii="Times New Roman" w:hAnsi="Times New Roman"/>
          <w:b/>
          <w:bCs/>
          <w:i/>
          <w:color w:val="000000"/>
          <w:sz w:val="24"/>
          <w:szCs w:val="24"/>
        </w:rPr>
        <w:t xml:space="preserve"> </w:t>
      </w:r>
      <w:r w:rsidRPr="00397B61">
        <w:rPr>
          <w:rFonts w:ascii="Times New Roman" w:eastAsia="Times New Roman" w:hAnsi="Times New Roman" w:cs="Times New Roman"/>
          <w:sz w:val="24"/>
          <w:szCs w:val="24"/>
          <w:highlight w:val="white"/>
        </w:rPr>
        <w:t xml:space="preserve"> на </w:t>
      </w:r>
      <w:r w:rsidR="004D5CDC" w:rsidRPr="00397B61">
        <w:rPr>
          <w:rFonts w:ascii="Times New Roman" w:eastAsia="Times New Roman" w:hAnsi="Times New Roman" w:cs="Times New Roman"/>
          <w:sz w:val="24"/>
          <w:szCs w:val="24"/>
          <w:highlight w:val="white"/>
        </w:rPr>
        <w:t>5</w:t>
      </w:r>
      <w:r w:rsidR="000557F7" w:rsidRPr="00397B61">
        <w:rPr>
          <w:rFonts w:ascii="Times New Roman" w:eastAsia="Times New Roman" w:hAnsi="Times New Roman" w:cs="Times New Roman"/>
          <w:sz w:val="24"/>
          <w:szCs w:val="24"/>
          <w:highlight w:val="white"/>
        </w:rPr>
        <w:t xml:space="preserve"> </w:t>
      </w:r>
      <w:r w:rsidRPr="00397B61">
        <w:rPr>
          <w:rFonts w:ascii="Times New Roman" w:eastAsia="Times New Roman" w:hAnsi="Times New Roman" w:cs="Times New Roman"/>
          <w:sz w:val="24"/>
          <w:szCs w:val="24"/>
          <w:highlight w:val="white"/>
        </w:rPr>
        <w:t xml:space="preserve"> арк. в 1 прим.</w:t>
      </w:r>
    </w:p>
    <w:p w:rsidR="00495930" w:rsidRPr="007E0B8A" w:rsidRDefault="00495930" w:rsidP="00495930">
      <w:pPr>
        <w:pStyle w:val="a5"/>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3 до Т</w:t>
      </w:r>
      <w:r w:rsidRPr="007E0B8A">
        <w:rPr>
          <w:rFonts w:ascii="Times New Roman" w:eastAsia="Times New Roman" w:hAnsi="Times New Roman" w:cs="Times New Roman"/>
          <w:sz w:val="24"/>
          <w:szCs w:val="24"/>
          <w:highlight w:val="white"/>
        </w:rPr>
        <w:t xml:space="preserve">ендерної документації  - Проєкт договору на </w:t>
      </w:r>
      <w:r w:rsidR="00397B61">
        <w:rPr>
          <w:rFonts w:ascii="Times New Roman" w:eastAsia="Times New Roman" w:hAnsi="Times New Roman" w:cs="Times New Roman"/>
          <w:sz w:val="24"/>
          <w:szCs w:val="24"/>
          <w:highlight w:val="white"/>
        </w:rPr>
        <w:t>9</w:t>
      </w:r>
      <w:r w:rsidRPr="007E0B8A">
        <w:rPr>
          <w:rFonts w:ascii="Times New Roman" w:eastAsia="Times New Roman" w:hAnsi="Times New Roman" w:cs="Times New Roman"/>
          <w:sz w:val="24"/>
          <w:szCs w:val="24"/>
          <w:highlight w:val="white"/>
        </w:rPr>
        <w:t xml:space="preserve"> арк. в 1 прим.</w:t>
      </w:r>
    </w:p>
    <w:p w:rsidR="00495930" w:rsidRPr="00E776C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E776CF">
        <w:rPr>
          <w:rFonts w:ascii="Times New Roman" w:hAnsi="Times New Roman" w:cs="Times New Roman"/>
          <w:sz w:val="24"/>
          <w:szCs w:val="24"/>
        </w:rPr>
        <w:t xml:space="preserve">Додаток 4 до Тендерної документації  - Перелік документів та інформації для підтвердження відповідності Учасника вимогам -  </w:t>
      </w:r>
      <w:r w:rsidRPr="00E776CF">
        <w:rPr>
          <w:rFonts w:ascii="Times New Roman" w:eastAsia="Times New Roman" w:hAnsi="Times New Roman" w:cs="Times New Roman"/>
          <w:sz w:val="24"/>
          <w:szCs w:val="24"/>
          <w:highlight w:val="white"/>
        </w:rPr>
        <w:t xml:space="preserve">на </w:t>
      </w:r>
      <w:r w:rsidR="00397B61">
        <w:rPr>
          <w:rFonts w:ascii="Times New Roman" w:eastAsia="Times New Roman" w:hAnsi="Times New Roman" w:cs="Times New Roman"/>
          <w:sz w:val="24"/>
          <w:szCs w:val="24"/>
          <w:highlight w:val="white"/>
        </w:rPr>
        <w:t>9</w:t>
      </w:r>
      <w:r w:rsidRPr="00E776CF">
        <w:rPr>
          <w:rFonts w:ascii="Times New Roman" w:eastAsia="Times New Roman" w:hAnsi="Times New Roman" w:cs="Times New Roman"/>
          <w:sz w:val="24"/>
          <w:szCs w:val="24"/>
          <w:highlight w:val="white"/>
        </w:rPr>
        <w:t xml:space="preserve"> арк. в 1 прим.</w:t>
      </w:r>
    </w:p>
    <w:sectPr w:rsidR="00495930" w:rsidRPr="00E776CF">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BE" w:rsidRDefault="001E42BE">
      <w:pPr>
        <w:spacing w:after="0" w:line="240" w:lineRule="auto"/>
      </w:pPr>
      <w:r>
        <w:separator/>
      </w:r>
    </w:p>
  </w:endnote>
  <w:endnote w:type="continuationSeparator" w:id="0">
    <w:p w:rsidR="001E42BE" w:rsidRDefault="001E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1" w:rsidRDefault="00397B6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96463">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1" w:rsidRDefault="00397B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BE" w:rsidRDefault="001E42BE">
      <w:pPr>
        <w:spacing w:after="0" w:line="240" w:lineRule="auto"/>
      </w:pPr>
      <w:r>
        <w:separator/>
      </w:r>
    </w:p>
  </w:footnote>
  <w:footnote w:type="continuationSeparator" w:id="0">
    <w:p w:rsidR="001E42BE" w:rsidRDefault="001E4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1" w:rsidRDefault="00397B6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3CE"/>
    <w:multiLevelType w:val="multilevel"/>
    <w:tmpl w:val="E2FEE6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56A346B"/>
    <w:multiLevelType w:val="multilevel"/>
    <w:tmpl w:val="7AAA5C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AD81325"/>
    <w:multiLevelType w:val="hybridMultilevel"/>
    <w:tmpl w:val="21B8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BD"/>
    <w:rsid w:val="0003279F"/>
    <w:rsid w:val="00041238"/>
    <w:rsid w:val="00055255"/>
    <w:rsid w:val="000557F7"/>
    <w:rsid w:val="00113DDA"/>
    <w:rsid w:val="001224EB"/>
    <w:rsid w:val="00154DE4"/>
    <w:rsid w:val="00154F5C"/>
    <w:rsid w:val="00174D16"/>
    <w:rsid w:val="001E2DD7"/>
    <w:rsid w:val="001E42BE"/>
    <w:rsid w:val="001F7009"/>
    <w:rsid w:val="00234B70"/>
    <w:rsid w:val="00287287"/>
    <w:rsid w:val="00297992"/>
    <w:rsid w:val="002B32EF"/>
    <w:rsid w:val="00306F74"/>
    <w:rsid w:val="0036322B"/>
    <w:rsid w:val="00370767"/>
    <w:rsid w:val="00395469"/>
    <w:rsid w:val="00397B61"/>
    <w:rsid w:val="003C6E9E"/>
    <w:rsid w:val="003D6FB0"/>
    <w:rsid w:val="003F6EDC"/>
    <w:rsid w:val="0040186F"/>
    <w:rsid w:val="00407D87"/>
    <w:rsid w:val="004101E1"/>
    <w:rsid w:val="0044094E"/>
    <w:rsid w:val="00454EA7"/>
    <w:rsid w:val="00495930"/>
    <w:rsid w:val="004A3876"/>
    <w:rsid w:val="004D1CA9"/>
    <w:rsid w:val="004D5CDC"/>
    <w:rsid w:val="005607F2"/>
    <w:rsid w:val="005F20BD"/>
    <w:rsid w:val="00627855"/>
    <w:rsid w:val="006400DF"/>
    <w:rsid w:val="0064764C"/>
    <w:rsid w:val="0065629C"/>
    <w:rsid w:val="00664379"/>
    <w:rsid w:val="0068331E"/>
    <w:rsid w:val="00686B93"/>
    <w:rsid w:val="00714425"/>
    <w:rsid w:val="00742E55"/>
    <w:rsid w:val="00750149"/>
    <w:rsid w:val="007839C1"/>
    <w:rsid w:val="007A544C"/>
    <w:rsid w:val="007D5A15"/>
    <w:rsid w:val="007E0B8A"/>
    <w:rsid w:val="008004D3"/>
    <w:rsid w:val="00801BBA"/>
    <w:rsid w:val="00851DAF"/>
    <w:rsid w:val="008612E8"/>
    <w:rsid w:val="008B5587"/>
    <w:rsid w:val="008E32FA"/>
    <w:rsid w:val="008F2F90"/>
    <w:rsid w:val="008F3A71"/>
    <w:rsid w:val="008F772C"/>
    <w:rsid w:val="00907134"/>
    <w:rsid w:val="009250A0"/>
    <w:rsid w:val="009968D5"/>
    <w:rsid w:val="009D439F"/>
    <w:rsid w:val="009E1701"/>
    <w:rsid w:val="00A30287"/>
    <w:rsid w:val="00A33D75"/>
    <w:rsid w:val="00A5003A"/>
    <w:rsid w:val="00AA2DAB"/>
    <w:rsid w:val="00B03E0D"/>
    <w:rsid w:val="00B0416D"/>
    <w:rsid w:val="00B26367"/>
    <w:rsid w:val="00B3644B"/>
    <w:rsid w:val="00B667E9"/>
    <w:rsid w:val="00B66973"/>
    <w:rsid w:val="00B76C14"/>
    <w:rsid w:val="00BE2ED3"/>
    <w:rsid w:val="00BE6EAD"/>
    <w:rsid w:val="00C22FDC"/>
    <w:rsid w:val="00CA506B"/>
    <w:rsid w:val="00D0288C"/>
    <w:rsid w:val="00D205F7"/>
    <w:rsid w:val="00D346BF"/>
    <w:rsid w:val="00D5020F"/>
    <w:rsid w:val="00D74EB3"/>
    <w:rsid w:val="00DA77BD"/>
    <w:rsid w:val="00DC6077"/>
    <w:rsid w:val="00E02EDD"/>
    <w:rsid w:val="00E257EC"/>
    <w:rsid w:val="00E65BD8"/>
    <w:rsid w:val="00E776CF"/>
    <w:rsid w:val="00E96463"/>
    <w:rsid w:val="00E96E73"/>
    <w:rsid w:val="00EE2466"/>
    <w:rsid w:val="00F60CF7"/>
    <w:rsid w:val="00F65675"/>
    <w:rsid w:val="00F65BE8"/>
    <w:rsid w:val="00F87042"/>
    <w:rsid w:val="00F87FDD"/>
    <w:rsid w:val="00F9715D"/>
    <w:rsid w:val="00FB5C09"/>
    <w:rsid w:val="00FE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 w:type="paragraph" w:styleId="af6">
    <w:name w:val="No Spacing"/>
    <w:uiPriority w:val="1"/>
    <w:qFormat/>
    <w:rsid w:val="00397B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 w:type="paragraph" w:styleId="af6">
    <w:name w:val="No Spacing"/>
    <w:uiPriority w:val="1"/>
    <w:qFormat/>
    <w:rsid w:val="00397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ed20230225" TargetMode="Externa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2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440092-89B9-4A20-8C19-CF1FCCF8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12018</Words>
  <Characters>68509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24</cp:revision>
  <cp:lastPrinted>2024-03-26T15:34:00Z</cp:lastPrinted>
  <dcterms:created xsi:type="dcterms:W3CDTF">2024-03-26T08:11:00Z</dcterms:created>
  <dcterms:modified xsi:type="dcterms:W3CDTF">2024-03-26T16:07:00Z</dcterms:modified>
</cp:coreProperties>
</file>