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880480" w:rsidRPr="00880480">
        <w:rPr>
          <w:rFonts w:ascii="Times New Roman" w:eastAsia="Times New Roman" w:hAnsi="Times New Roman" w:cs="Times New Roman"/>
          <w:b/>
          <w:bCs/>
          <w:snapToGrid w:val="0"/>
          <w:sz w:val="24"/>
          <w:szCs w:val="24"/>
          <w:lang w:eastAsia="ru-RU"/>
        </w:rPr>
        <w:t>Код ДК 021-2015 (CPV): 33600000-6</w:t>
      </w:r>
      <w:r w:rsidR="00880480" w:rsidRPr="00880480">
        <w:rPr>
          <w:rFonts w:ascii="Times New Roman" w:eastAsia="Times New Roman" w:hAnsi="Times New Roman" w:cs="Times New Roman"/>
          <w:b/>
          <w:bCs/>
          <w:snapToGrid w:val="0"/>
          <w:sz w:val="24"/>
          <w:szCs w:val="24"/>
          <w:lang w:eastAsia="ru-RU"/>
        </w:rPr>
        <w:tab/>
        <w:t>Фармацевтична продукція, 33696000-5 - Реактиви та контрастні речовини</w:t>
      </w:r>
      <w:r w:rsidR="0057120C" w:rsidRPr="00C85B30">
        <w:rPr>
          <w:rFonts w:ascii="Times New Roman" w:eastAsia="Times New Roman" w:hAnsi="Times New Roman" w:cs="Times New Roman"/>
          <w:b/>
          <w:bCs/>
          <w:snapToGrid w:val="0"/>
          <w:sz w:val="24"/>
          <w:szCs w:val="24"/>
          <w:lang w:eastAsia="ru-RU"/>
        </w:rPr>
        <w:t xml:space="preserve"> </w:t>
      </w:r>
      <w:r w:rsidR="00C03F3C" w:rsidRPr="00C03F3C">
        <w:rPr>
          <w:rFonts w:ascii="Times New Roman" w:eastAsia="Times New Roman" w:hAnsi="Times New Roman" w:cs="Times New Roman"/>
          <w:b/>
          <w:bCs/>
          <w:snapToGrid w:val="0"/>
          <w:sz w:val="24"/>
          <w:szCs w:val="24"/>
          <w:lang w:eastAsia="ru-RU"/>
        </w:rPr>
        <w:t>(</w:t>
      </w:r>
      <w:r w:rsidR="00880480">
        <w:rPr>
          <w:rFonts w:ascii="Times New Roman" w:eastAsia="Times New Roman" w:hAnsi="Times New Roman" w:cs="Times New Roman"/>
          <w:b/>
          <w:bCs/>
          <w:snapToGrid w:val="0"/>
          <w:sz w:val="24"/>
          <w:szCs w:val="24"/>
          <w:lang w:eastAsia="ru-RU"/>
        </w:rPr>
        <w:t>Реагенти</w:t>
      </w:r>
      <w:r w:rsidR="0057120C" w:rsidRPr="00C85B30">
        <w:rPr>
          <w:rFonts w:ascii="Times New Roman" w:eastAsia="Times New Roman" w:hAnsi="Times New Roman" w:cs="Times New Roman"/>
          <w:b/>
          <w:bCs/>
          <w:snapToGrid w:val="0"/>
          <w:sz w:val="24"/>
          <w:szCs w:val="24"/>
          <w:lang w:eastAsia="ru-RU"/>
        </w:rPr>
        <w:t>)</w:t>
      </w:r>
      <w:r w:rsidR="00C03F3C">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B83813">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r w:rsidR="00B83813">
        <w:rPr>
          <w:rFonts w:ascii="Times New Roman" w:eastAsia="Times New Roman" w:hAnsi="Times New Roman" w:cs="Times New Roman"/>
          <w:b/>
          <w:kern w:val="1"/>
          <w:sz w:val="24"/>
          <w:szCs w:val="24"/>
        </w:rPr>
        <w:t xml:space="preserve"> </w:t>
      </w:r>
      <w:r w:rsidR="00977BD6">
        <w:rPr>
          <w:rFonts w:ascii="Times New Roman" w:eastAsia="Times New Roman" w:hAnsi="Times New Roman" w:cs="Times New Roman"/>
          <w:b/>
          <w:kern w:val="1"/>
          <w:sz w:val="24"/>
          <w:szCs w:val="24"/>
        </w:rPr>
        <w:t>При закупівлі товару із коротким терміном придатності, поставка кожного найменування узгоджується із Покупцем із урахуванням конкретного терміну придатності.</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lastRenderedPageBreak/>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5D4E7D">
        <w:rPr>
          <w:rFonts w:ascii="Times New Roman" w:eastAsia="Times New Roman" w:hAnsi="Times New Roman" w:cs="Times New Roman"/>
          <w:b/>
          <w:kern w:val="1"/>
          <w:sz w:val="24"/>
          <w:szCs w:val="24"/>
          <w:u w:val="single"/>
        </w:rPr>
        <w:t>30</w:t>
      </w:r>
      <w:r w:rsidR="00B808C2" w:rsidRPr="00342970">
        <w:rPr>
          <w:rFonts w:ascii="Times New Roman" w:eastAsia="Times New Roman" w:hAnsi="Times New Roman" w:cs="Times New Roman"/>
          <w:b/>
          <w:kern w:val="1"/>
          <w:sz w:val="24"/>
          <w:szCs w:val="24"/>
          <w:u w:val="single"/>
        </w:rPr>
        <w:t>.</w:t>
      </w:r>
      <w:r w:rsidR="008D3B1C" w:rsidRPr="00342970">
        <w:rPr>
          <w:rFonts w:ascii="Times New Roman" w:eastAsia="Times New Roman" w:hAnsi="Times New Roman" w:cs="Times New Roman"/>
          <w:b/>
          <w:kern w:val="1"/>
          <w:sz w:val="24"/>
          <w:szCs w:val="24"/>
          <w:u w:val="single"/>
        </w:rPr>
        <w:t>0</w:t>
      </w:r>
      <w:r w:rsidR="005D4E7D">
        <w:rPr>
          <w:rFonts w:ascii="Times New Roman" w:eastAsia="Times New Roman" w:hAnsi="Times New Roman" w:cs="Times New Roman"/>
          <w:b/>
          <w:kern w:val="1"/>
          <w:sz w:val="24"/>
          <w:szCs w:val="24"/>
          <w:u w:val="single"/>
        </w:rPr>
        <w:t>5</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w:t>
      </w:r>
      <w:r w:rsidR="000538B2" w:rsidRPr="000538B2">
        <w:rPr>
          <w:rFonts w:ascii="Times New Roman" w:eastAsia="Times New Roman" w:hAnsi="Times New Roman" w:cs="Times New Roman"/>
          <w:kern w:val="1"/>
          <w:sz w:val="24"/>
          <w:szCs w:val="24"/>
        </w:rPr>
        <w:lastRenderedPageBreak/>
        <w:t>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685F07">
              <w:rPr>
                <w:rFonts w:ascii="Times New Roman" w:eastAsia="Times New Roman" w:hAnsi="Times New Roman" w:cs="Times New Roman"/>
                <w:color w:val="000000"/>
                <w:sz w:val="24"/>
                <w:szCs w:val="24"/>
                <w:lang w:eastAsia="ar-SA"/>
              </w:rPr>
              <w:t>8430529900000</w:t>
            </w:r>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5D4E7D" w:rsidRDefault="00EA235F" w:rsidP="00EA235F">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s="Times New Roman"/>
                <w:color w:val="000000"/>
                <w:position w:val="-1"/>
                <w:sz w:val="20"/>
                <w:szCs w:val="20"/>
              </w:rPr>
            </w:pPr>
            <w:r w:rsidRPr="005D4E7D">
              <w:rPr>
                <w:rFonts w:ascii="Times New Roman" w:eastAsia="Times New Roman" w:hAnsi="Times New Roman" w:cs="Times New Roman"/>
                <w:color w:val="000000"/>
                <w:position w:val="-1"/>
                <w:sz w:val="20"/>
                <w:szCs w:val="20"/>
              </w:rPr>
              <w:t xml:space="preserve">«M-30CFL </w:t>
            </w:r>
            <w:proofErr w:type="spellStart"/>
            <w:r w:rsidRPr="005D4E7D">
              <w:rPr>
                <w:rFonts w:ascii="Times New Roman" w:eastAsia="Times New Roman" w:hAnsi="Times New Roman" w:cs="Times New Roman"/>
                <w:color w:val="000000"/>
                <w:position w:val="-1"/>
                <w:sz w:val="20"/>
                <w:szCs w:val="20"/>
              </w:rPr>
              <w:t>Lyse</w:t>
            </w:r>
            <w:proofErr w:type="spellEnd"/>
            <w:r w:rsidRPr="005D4E7D">
              <w:rPr>
                <w:rFonts w:ascii="Times New Roman" w:eastAsia="Times New Roman" w:hAnsi="Times New Roman" w:cs="Times New Roman"/>
                <w:color w:val="000000"/>
                <w:position w:val="-1"/>
                <w:sz w:val="20"/>
                <w:szCs w:val="20"/>
              </w:rPr>
              <w:t>» НК 55855</w:t>
            </w:r>
          </w:p>
          <w:p w:rsidR="00EA235F" w:rsidRPr="005D4E7D" w:rsidRDefault="00EA235F" w:rsidP="00EA235F">
            <w:pPr>
              <w:spacing w:after="0" w:line="240" w:lineRule="auto"/>
              <w:jc w:val="center"/>
              <w:rPr>
                <w:rFonts w:ascii="Times New Roman" w:eastAsia="Times New Roman" w:hAnsi="Times New Roman" w:cs="Times New Roman"/>
                <w:sz w:val="20"/>
                <w:szCs w:val="20"/>
                <w:lang w:eastAsia="uk-UA"/>
              </w:rPr>
            </w:pPr>
          </w:p>
        </w:tc>
        <w:tc>
          <w:tcPr>
            <w:tcW w:w="1035" w:type="dxa"/>
            <w:tcBorders>
              <w:top w:val="nil"/>
              <w:left w:val="nil"/>
              <w:bottom w:val="single" w:sz="8" w:space="0" w:color="000000"/>
              <w:right w:val="single" w:sz="4" w:space="0" w:color="000000"/>
            </w:tcBorders>
          </w:tcPr>
          <w:p w:rsidR="00EA235F" w:rsidRPr="005D4E7D" w:rsidRDefault="00490DD9"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 xml:space="preserve">500 </w:t>
            </w:r>
            <w:proofErr w:type="spellStart"/>
            <w:r w:rsidRPr="005D4E7D">
              <w:rPr>
                <w:rFonts w:ascii="Times New Roman" w:eastAsia="Times New Roman" w:hAnsi="Times New Roman" w:cs="Times New Roman"/>
                <w:sz w:val="20"/>
                <w:szCs w:val="20"/>
                <w:lang w:eastAsia="uk-UA"/>
              </w:rPr>
              <w:t>мл</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5D4E7D" w:rsidRDefault="005D4E7D" w:rsidP="00EA235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4</w:t>
            </w:r>
            <w:r w:rsidR="00490DD9" w:rsidRPr="005D4E7D">
              <w:rPr>
                <w:rFonts w:ascii="Times New Roman" w:eastAsia="Times New Roman" w:hAnsi="Times New Roman" w:cs="Times New Roman"/>
                <w:sz w:val="20"/>
                <w:szCs w:val="20"/>
                <w:lang w:eastAsia="uk-UA"/>
              </w:rPr>
              <w:t xml:space="preserve"> шт.</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2</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5D4E7D" w:rsidRDefault="00EA235F" w:rsidP="00EA235F">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r w:rsidRPr="005D4E7D">
              <w:rPr>
                <w:rFonts w:ascii="Times New Roman" w:eastAsia="Times New Roman" w:hAnsi="Times New Roman" w:cs="Times New Roman"/>
                <w:color w:val="000000"/>
                <w:position w:val="-1"/>
                <w:sz w:val="20"/>
                <w:szCs w:val="20"/>
              </w:rPr>
              <w:t xml:space="preserve">«М-30D </w:t>
            </w:r>
            <w:proofErr w:type="spellStart"/>
            <w:r w:rsidRPr="005D4E7D">
              <w:rPr>
                <w:rFonts w:ascii="Times New Roman" w:eastAsia="Times New Roman" w:hAnsi="Times New Roman" w:cs="Times New Roman"/>
                <w:color w:val="000000"/>
                <w:position w:val="-1"/>
                <w:sz w:val="20"/>
                <w:szCs w:val="20"/>
              </w:rPr>
              <w:t>Diluent</w:t>
            </w:r>
            <w:proofErr w:type="spellEnd"/>
            <w:r w:rsidRPr="005D4E7D">
              <w:rPr>
                <w:rFonts w:ascii="Times New Roman" w:eastAsia="Times New Roman" w:hAnsi="Times New Roman" w:cs="Times New Roman"/>
                <w:color w:val="000000"/>
                <w:position w:val="-1"/>
                <w:sz w:val="20"/>
                <w:szCs w:val="20"/>
              </w:rPr>
              <w:t xml:space="preserve">» </w:t>
            </w:r>
            <w:r w:rsidRPr="005D4E7D">
              <w:rPr>
                <w:rFonts w:ascii="Calibri" w:eastAsia="Calibri" w:hAnsi="Calibri" w:cs="Calibri"/>
                <w:position w:val="-1"/>
                <w:sz w:val="20"/>
                <w:szCs w:val="20"/>
              </w:rPr>
              <w:t xml:space="preserve"> </w:t>
            </w:r>
            <w:r w:rsidRPr="005D4E7D">
              <w:rPr>
                <w:rFonts w:ascii="Times New Roman" w:eastAsia="Times New Roman" w:hAnsi="Times New Roman" w:cs="Times New Roman"/>
                <w:color w:val="000000"/>
                <w:position w:val="-1"/>
                <w:sz w:val="20"/>
                <w:szCs w:val="20"/>
              </w:rPr>
              <w:t>НК 55855</w:t>
            </w:r>
          </w:p>
          <w:p w:rsidR="00EA235F" w:rsidRPr="005D4E7D" w:rsidRDefault="00EA235F" w:rsidP="00EA235F">
            <w:pPr>
              <w:spacing w:after="0" w:line="240" w:lineRule="auto"/>
              <w:jc w:val="center"/>
              <w:rPr>
                <w:rFonts w:ascii="Times New Roman" w:eastAsia="Times New Roman" w:hAnsi="Times New Roman" w:cs="Times New Roman"/>
                <w:sz w:val="20"/>
                <w:szCs w:val="20"/>
                <w:lang w:eastAsia="uk-UA"/>
              </w:rPr>
            </w:pPr>
          </w:p>
        </w:tc>
        <w:tc>
          <w:tcPr>
            <w:tcW w:w="1035" w:type="dxa"/>
            <w:tcBorders>
              <w:top w:val="nil"/>
              <w:left w:val="nil"/>
              <w:bottom w:val="single" w:sz="8" w:space="0" w:color="000000"/>
              <w:right w:val="single" w:sz="4" w:space="0" w:color="000000"/>
            </w:tcBorders>
          </w:tcPr>
          <w:p w:rsidR="00EA235F" w:rsidRPr="005D4E7D" w:rsidRDefault="00490DD9"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20 л</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5D4E7D" w:rsidRDefault="005D4E7D" w:rsidP="00EA235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5</w:t>
            </w:r>
            <w:r w:rsidR="00490DD9" w:rsidRPr="005D4E7D">
              <w:rPr>
                <w:rFonts w:ascii="Times New Roman" w:eastAsia="Times New Roman" w:hAnsi="Times New Roman" w:cs="Times New Roman"/>
                <w:sz w:val="20"/>
                <w:szCs w:val="20"/>
                <w:lang w:eastAsia="uk-UA"/>
              </w:rPr>
              <w:t xml:space="preserve"> шт.</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3</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42098" w:rsidRDefault="00EA235F" w:rsidP="00490DD9">
            <w:pPr>
              <w:spacing w:after="0" w:line="240" w:lineRule="auto"/>
              <w:jc w:val="center"/>
              <w:rPr>
                <w:rFonts w:ascii="Times New Roman" w:eastAsia="Times New Roman" w:hAnsi="Times New Roman" w:cs="Times New Roman"/>
                <w:sz w:val="20"/>
                <w:szCs w:val="20"/>
                <w:lang w:val="en-AU" w:eastAsia="uk-UA"/>
              </w:rPr>
            </w:pPr>
            <w:r w:rsidRPr="005D4E7D">
              <w:rPr>
                <w:rFonts w:ascii="Times New Roman" w:eastAsia="Times New Roman" w:hAnsi="Times New Roman" w:cs="Times New Roman"/>
                <w:sz w:val="20"/>
                <w:szCs w:val="20"/>
                <w:lang w:eastAsia="uk-UA"/>
              </w:rPr>
              <w:t>«</w:t>
            </w:r>
            <w:proofErr w:type="spellStart"/>
            <w:r w:rsidRPr="005D4E7D">
              <w:rPr>
                <w:rFonts w:ascii="Times New Roman" w:eastAsia="Times New Roman" w:hAnsi="Times New Roman" w:cs="Times New Roman"/>
                <w:sz w:val="20"/>
                <w:szCs w:val="20"/>
                <w:lang w:eastAsia="uk-UA"/>
              </w:rPr>
              <w:t>Para</w:t>
            </w:r>
            <w:proofErr w:type="spellEnd"/>
            <w:r w:rsidRPr="005D4E7D">
              <w:rPr>
                <w:rFonts w:ascii="Times New Roman" w:eastAsia="Times New Roman" w:hAnsi="Times New Roman" w:cs="Times New Roman"/>
                <w:sz w:val="20"/>
                <w:szCs w:val="20"/>
                <w:lang w:eastAsia="uk-UA"/>
              </w:rPr>
              <w:t xml:space="preserve"> 12 </w:t>
            </w:r>
            <w:proofErr w:type="spellStart"/>
            <w:r w:rsidRPr="005D4E7D">
              <w:rPr>
                <w:rFonts w:ascii="Times New Roman" w:eastAsia="Times New Roman" w:hAnsi="Times New Roman" w:cs="Times New Roman"/>
                <w:sz w:val="20"/>
                <w:szCs w:val="20"/>
                <w:lang w:eastAsia="uk-UA"/>
              </w:rPr>
              <w:t>Extend</w:t>
            </w:r>
            <w:proofErr w:type="spellEnd"/>
            <w:r w:rsidRPr="005D4E7D">
              <w:rPr>
                <w:rFonts w:ascii="Times New Roman" w:eastAsia="Times New Roman" w:hAnsi="Times New Roman" w:cs="Times New Roman"/>
                <w:sz w:val="20"/>
                <w:szCs w:val="20"/>
                <w:lang w:eastAsia="uk-UA"/>
              </w:rPr>
              <w:t>»</w:t>
            </w:r>
          </w:p>
          <w:p w:rsidR="00F42098" w:rsidRDefault="00F42098" w:rsidP="00490DD9">
            <w:pPr>
              <w:spacing w:after="0" w:line="240" w:lineRule="auto"/>
              <w:jc w:val="center"/>
              <w:rPr>
                <w:rFonts w:ascii="Times New Roman" w:eastAsia="Times New Roman" w:hAnsi="Times New Roman" w:cs="Times New Roman"/>
                <w:sz w:val="20"/>
                <w:szCs w:val="20"/>
                <w:lang w:val="en-AU" w:eastAsia="uk-UA"/>
              </w:rPr>
            </w:pPr>
            <w:r>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val="en-AU" w:eastAsia="uk-UA"/>
              </w:rPr>
              <w:t>H N L</w:t>
            </w:r>
            <w:r w:rsidR="00EA235F" w:rsidRPr="005D4E7D">
              <w:rPr>
                <w:rFonts w:ascii="Times New Roman" w:eastAsia="Times New Roman" w:hAnsi="Times New Roman" w:cs="Times New Roman"/>
                <w:sz w:val="20"/>
                <w:szCs w:val="20"/>
                <w:lang w:eastAsia="uk-UA"/>
              </w:rPr>
              <w:t xml:space="preserve">  </w:t>
            </w:r>
          </w:p>
          <w:p w:rsidR="00EA235F" w:rsidRDefault="00EA235F" w:rsidP="00490DD9">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НК 55866</w:t>
            </w:r>
          </w:p>
          <w:p w:rsidR="005D4E7D" w:rsidRPr="005D4E7D" w:rsidRDefault="005D4E7D" w:rsidP="00490DD9">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термін придатності не менше ніж до серпня 2024 року</w:t>
            </w:r>
          </w:p>
        </w:tc>
        <w:tc>
          <w:tcPr>
            <w:tcW w:w="1035" w:type="dxa"/>
            <w:tcBorders>
              <w:top w:val="nil"/>
              <w:left w:val="nil"/>
              <w:bottom w:val="single" w:sz="8" w:space="0" w:color="000000"/>
              <w:right w:val="single" w:sz="4" w:space="0" w:color="000000"/>
            </w:tcBorders>
          </w:tcPr>
          <w:p w:rsidR="00EA235F" w:rsidRPr="005D4E7D" w:rsidRDefault="00490DD9"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 xml:space="preserve">2,5 </w:t>
            </w:r>
            <w:proofErr w:type="spellStart"/>
            <w:r w:rsidRPr="005D4E7D">
              <w:rPr>
                <w:rFonts w:ascii="Times New Roman" w:eastAsia="Times New Roman" w:hAnsi="Times New Roman" w:cs="Times New Roman"/>
                <w:sz w:val="20"/>
                <w:szCs w:val="20"/>
                <w:lang w:eastAsia="uk-UA"/>
              </w:rPr>
              <w:t>мл</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5D4E7D" w:rsidRDefault="005D4E7D" w:rsidP="00EA235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r w:rsidR="00490DD9" w:rsidRPr="005D4E7D">
              <w:rPr>
                <w:rFonts w:ascii="Times New Roman" w:eastAsia="Times New Roman" w:hAnsi="Times New Roman" w:cs="Times New Roman"/>
                <w:sz w:val="20"/>
                <w:szCs w:val="20"/>
                <w:lang w:eastAsia="uk-UA"/>
              </w:rPr>
              <w:t xml:space="preserve"> шт.</w:t>
            </w:r>
            <w:r>
              <w:rPr>
                <w:rFonts w:ascii="Times New Roman" w:eastAsia="Times New Roman" w:hAnsi="Times New Roman" w:cs="Times New Roman"/>
                <w:sz w:val="20"/>
                <w:szCs w:val="20"/>
                <w:lang w:eastAsia="uk-UA"/>
              </w:rPr>
              <w:t xml:space="preserve"> (флакони)</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EA235F" w:rsidRPr="001C79C7" w:rsidTr="00490DD9">
        <w:trPr>
          <w:trHeight w:val="802"/>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r w:rsidRPr="00EA235F">
              <w:rPr>
                <w:rFonts w:ascii="Times New Roman" w:eastAsia="Times New Roman" w:hAnsi="Times New Roman" w:cs="Times New Roman"/>
                <w:sz w:val="20"/>
                <w:szCs w:val="20"/>
                <w:highlight w:val="yellow"/>
                <w:lang w:eastAsia="uk-UA"/>
              </w:rPr>
              <w:t>4</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90DD9" w:rsidRPr="005D4E7D" w:rsidRDefault="00490DD9"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 xml:space="preserve">«M-30E E-Z </w:t>
            </w:r>
            <w:proofErr w:type="spellStart"/>
            <w:r w:rsidRPr="005D4E7D">
              <w:rPr>
                <w:rFonts w:ascii="Times New Roman" w:eastAsia="Times New Roman" w:hAnsi="Times New Roman" w:cs="Times New Roman"/>
                <w:sz w:val="20"/>
                <w:szCs w:val="20"/>
                <w:lang w:eastAsia="uk-UA"/>
              </w:rPr>
              <w:t>Cleanser</w:t>
            </w:r>
            <w:proofErr w:type="spellEnd"/>
            <w:r w:rsidRPr="005D4E7D">
              <w:rPr>
                <w:rFonts w:ascii="Times New Roman" w:eastAsia="Times New Roman" w:hAnsi="Times New Roman" w:cs="Times New Roman"/>
                <w:sz w:val="20"/>
                <w:szCs w:val="20"/>
                <w:lang w:eastAsia="uk-UA"/>
              </w:rPr>
              <w:t xml:space="preserve">» </w:t>
            </w:r>
          </w:p>
          <w:p w:rsidR="00EA235F" w:rsidRPr="005D4E7D" w:rsidRDefault="00EA235F"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 xml:space="preserve"> НК 59058</w:t>
            </w:r>
          </w:p>
        </w:tc>
        <w:tc>
          <w:tcPr>
            <w:tcW w:w="1035" w:type="dxa"/>
            <w:tcBorders>
              <w:top w:val="nil"/>
              <w:left w:val="nil"/>
              <w:bottom w:val="single" w:sz="8" w:space="0" w:color="000000"/>
              <w:right w:val="single" w:sz="4" w:space="0" w:color="000000"/>
            </w:tcBorders>
          </w:tcPr>
          <w:p w:rsidR="00EA235F" w:rsidRPr="005D4E7D" w:rsidRDefault="00490DD9"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 xml:space="preserve">100 </w:t>
            </w:r>
            <w:proofErr w:type="spellStart"/>
            <w:r w:rsidRPr="005D4E7D">
              <w:rPr>
                <w:rFonts w:ascii="Times New Roman" w:eastAsia="Times New Roman" w:hAnsi="Times New Roman" w:cs="Times New Roman"/>
                <w:sz w:val="20"/>
                <w:szCs w:val="20"/>
                <w:lang w:eastAsia="uk-UA"/>
              </w:rPr>
              <w:t>мл</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A235F" w:rsidRPr="005D4E7D" w:rsidRDefault="005D4E7D" w:rsidP="00EA235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r w:rsidR="00490DD9" w:rsidRPr="005D4E7D">
              <w:rPr>
                <w:rFonts w:ascii="Times New Roman" w:eastAsia="Times New Roman" w:hAnsi="Times New Roman" w:cs="Times New Roman"/>
                <w:sz w:val="20"/>
                <w:szCs w:val="20"/>
                <w:lang w:eastAsia="uk-UA"/>
              </w:rPr>
              <w:t xml:space="preserve"> шт.</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EA235F" w:rsidRDefault="00EA235F" w:rsidP="00EA235F">
            <w:pPr>
              <w:spacing w:after="0" w:line="240" w:lineRule="auto"/>
              <w:jc w:val="center"/>
              <w:rPr>
                <w:rFonts w:ascii="Times New Roman" w:eastAsia="Times New Roman" w:hAnsi="Times New Roman" w:cs="Times New Roman"/>
                <w:sz w:val="20"/>
                <w:szCs w:val="20"/>
                <w:highlight w:val="yellow"/>
                <w:lang w:eastAsia="uk-UA"/>
              </w:rPr>
            </w:pPr>
          </w:p>
        </w:tc>
      </w:tr>
      <w:tr w:rsidR="001C79C7" w:rsidRPr="001C79C7" w:rsidTr="00490DD9">
        <w:trPr>
          <w:trHeight w:val="105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EA235F" w:rsidRDefault="00EA235F" w:rsidP="00EA235F">
            <w:pPr>
              <w:spacing w:after="0" w:line="240" w:lineRule="auto"/>
              <w:jc w:val="center"/>
              <w:rPr>
                <w:rFonts w:ascii="Times New Roman" w:eastAsia="Times New Roman" w:hAnsi="Times New Roman" w:cs="Times New Roman"/>
                <w:color w:val="FF0000"/>
                <w:sz w:val="20"/>
                <w:szCs w:val="20"/>
                <w:highlight w:val="yellow"/>
                <w:lang w:eastAsia="uk-UA"/>
              </w:rPr>
            </w:pPr>
            <w:r w:rsidRPr="00EA235F">
              <w:rPr>
                <w:rFonts w:ascii="Times New Roman" w:eastAsia="Times New Roman" w:hAnsi="Times New Roman" w:cs="Times New Roman"/>
                <w:color w:val="FF0000"/>
                <w:sz w:val="20"/>
                <w:szCs w:val="20"/>
                <w:highlight w:val="yellow"/>
                <w:lang w:eastAsia="uk-UA"/>
              </w:rPr>
              <w:t>5</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EA235F" w:rsidRPr="005D4E7D" w:rsidRDefault="00EA235F" w:rsidP="00EA235F">
            <w:pPr>
              <w:pBdr>
                <w:top w:val="nil"/>
                <w:left w:val="nil"/>
                <w:bottom w:val="nil"/>
                <w:right w:val="nil"/>
                <w:between w:val="nil"/>
              </w:pBdr>
              <w:shd w:val="clear" w:color="auto" w:fill="FFFFFF"/>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rPr>
            </w:pPr>
          </w:p>
          <w:p w:rsidR="001C79C7" w:rsidRPr="005D4E7D" w:rsidRDefault="005D4E7D" w:rsidP="005D4E7D">
            <w:pPr>
              <w:spacing w:after="0" w:line="240" w:lineRule="auto"/>
              <w:jc w:val="center"/>
              <w:rPr>
                <w:rFonts w:ascii="Times New Roman" w:eastAsia="Times New Roman" w:hAnsi="Times New Roman" w:cs="Times New Roman"/>
                <w:color w:val="000000"/>
                <w:position w:val="-1"/>
                <w:sz w:val="20"/>
                <w:szCs w:val="20"/>
              </w:rPr>
            </w:pPr>
            <w:bookmarkStart w:id="0" w:name="_GoBack"/>
            <w:r w:rsidRPr="005D4E7D">
              <w:rPr>
                <w:rFonts w:ascii="Times New Roman" w:eastAsia="Times New Roman" w:hAnsi="Times New Roman" w:cs="Times New Roman"/>
                <w:color w:val="000000"/>
                <w:position w:val="-1"/>
                <w:sz w:val="20"/>
                <w:szCs w:val="20"/>
              </w:rPr>
              <w:t xml:space="preserve">«М-30 R </w:t>
            </w:r>
            <w:proofErr w:type="spellStart"/>
            <w:r w:rsidRPr="005D4E7D">
              <w:rPr>
                <w:rFonts w:ascii="Times New Roman" w:eastAsia="Times New Roman" w:hAnsi="Times New Roman" w:cs="Times New Roman"/>
                <w:color w:val="000000"/>
                <w:position w:val="-1"/>
                <w:sz w:val="20"/>
                <w:szCs w:val="20"/>
              </w:rPr>
              <w:t>Rinse</w:t>
            </w:r>
            <w:proofErr w:type="spellEnd"/>
            <w:r w:rsidRPr="005D4E7D">
              <w:rPr>
                <w:rFonts w:ascii="Times New Roman" w:eastAsia="Times New Roman" w:hAnsi="Times New Roman" w:cs="Times New Roman"/>
                <w:color w:val="000000"/>
                <w:position w:val="-1"/>
                <w:sz w:val="20"/>
                <w:szCs w:val="20"/>
              </w:rPr>
              <w:t xml:space="preserve">» </w:t>
            </w:r>
          </w:p>
          <w:p w:rsidR="005D4E7D" w:rsidRPr="005D4E7D" w:rsidRDefault="005D4E7D" w:rsidP="005D4E7D">
            <w:pPr>
              <w:spacing w:after="0" w:line="240" w:lineRule="auto"/>
              <w:jc w:val="center"/>
              <w:rPr>
                <w:rFonts w:ascii="Times New Roman" w:eastAsia="Times New Roman" w:hAnsi="Times New Roman" w:cs="Times New Roman"/>
                <w:color w:val="FF0000"/>
                <w:sz w:val="20"/>
                <w:szCs w:val="20"/>
                <w:lang w:eastAsia="uk-UA"/>
              </w:rPr>
            </w:pPr>
            <w:r w:rsidRPr="005D4E7D">
              <w:rPr>
                <w:rFonts w:ascii="Times New Roman" w:eastAsia="Times New Roman" w:hAnsi="Times New Roman" w:cs="Times New Roman"/>
                <w:color w:val="000000"/>
                <w:position w:val="-1"/>
                <w:sz w:val="20"/>
                <w:szCs w:val="20"/>
              </w:rPr>
              <w:t>НК 58236</w:t>
            </w:r>
            <w:bookmarkEnd w:id="0"/>
          </w:p>
        </w:tc>
        <w:tc>
          <w:tcPr>
            <w:tcW w:w="1035" w:type="dxa"/>
            <w:tcBorders>
              <w:top w:val="nil"/>
              <w:left w:val="nil"/>
              <w:bottom w:val="single" w:sz="8" w:space="0" w:color="000000"/>
              <w:right w:val="single" w:sz="4" w:space="0" w:color="000000"/>
            </w:tcBorders>
          </w:tcPr>
          <w:p w:rsidR="001C79C7" w:rsidRPr="005D4E7D" w:rsidRDefault="005D4E7D" w:rsidP="00EA235F">
            <w:pPr>
              <w:spacing w:after="0" w:line="240" w:lineRule="auto"/>
              <w:jc w:val="center"/>
              <w:rPr>
                <w:rFonts w:ascii="Times New Roman" w:eastAsia="Times New Roman" w:hAnsi="Times New Roman" w:cs="Times New Roman"/>
                <w:sz w:val="20"/>
                <w:szCs w:val="20"/>
                <w:lang w:eastAsia="uk-UA"/>
              </w:rPr>
            </w:pPr>
            <w:r w:rsidRPr="005D4E7D">
              <w:rPr>
                <w:rFonts w:ascii="Times New Roman" w:eastAsia="Times New Roman" w:hAnsi="Times New Roman" w:cs="Times New Roman"/>
                <w:sz w:val="20"/>
                <w:szCs w:val="20"/>
                <w:lang w:eastAsia="uk-UA"/>
              </w:rPr>
              <w:t>20 л</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5D4E7D" w:rsidRDefault="005D4E7D" w:rsidP="00EA235F">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 шт.</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EA235F" w:rsidRDefault="001C79C7" w:rsidP="00EA235F">
            <w:pPr>
              <w:spacing w:after="0" w:line="240" w:lineRule="auto"/>
              <w:jc w:val="center"/>
              <w:rPr>
                <w:rFonts w:ascii="Times New Roman" w:eastAsia="Times New Roman" w:hAnsi="Times New Roman" w:cs="Times New Roman"/>
                <w:color w:val="FF0000"/>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r w:rsidRPr="00E72CEA">
              <w:rPr>
                <w:rFonts w:ascii="Times New Roman" w:eastAsia="Times New Roman" w:hAnsi="Times New Roman" w:cs="Times New Roman"/>
                <w:color w:val="000000"/>
                <w:sz w:val="24"/>
                <w:szCs w:val="24"/>
                <w:highlight w:val="yellow"/>
                <w:lang w:eastAsia="ar-SA"/>
              </w:rPr>
              <w:lastRenderedPageBreak/>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 xml:space="preserve">Комунальне некомерційне підприємство </w:t>
            </w:r>
            <w:r w:rsidRPr="00CB07A3">
              <w:rPr>
                <w:rFonts w:ascii="Times New Roman" w:eastAsia="Times New Roman" w:hAnsi="Times New Roman" w:cs="Times New Roman"/>
                <w:b/>
                <w:color w:val="000000"/>
                <w:sz w:val="24"/>
                <w:szCs w:val="24"/>
                <w:lang w:eastAsia="ar-SA"/>
              </w:rPr>
              <w:lastRenderedPageBreak/>
              <w:t>«</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685F0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086104" w:rsidRPr="00086104">
          <w:rPr>
            <w:noProof/>
            <w:lang w:val="ru-RU"/>
          </w:rPr>
          <w:t>11</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86104"/>
    <w:rsid w:val="000A15E6"/>
    <w:rsid w:val="000B00EC"/>
    <w:rsid w:val="000F3E90"/>
    <w:rsid w:val="000F7C13"/>
    <w:rsid w:val="00116968"/>
    <w:rsid w:val="0012502E"/>
    <w:rsid w:val="00132B9F"/>
    <w:rsid w:val="00135C5C"/>
    <w:rsid w:val="00164534"/>
    <w:rsid w:val="00164E5C"/>
    <w:rsid w:val="00171C20"/>
    <w:rsid w:val="00173B7C"/>
    <w:rsid w:val="001956D7"/>
    <w:rsid w:val="001C79C7"/>
    <w:rsid w:val="00215006"/>
    <w:rsid w:val="00231172"/>
    <w:rsid w:val="002417EF"/>
    <w:rsid w:val="002545E1"/>
    <w:rsid w:val="00261D0B"/>
    <w:rsid w:val="00285427"/>
    <w:rsid w:val="00285A92"/>
    <w:rsid w:val="00291593"/>
    <w:rsid w:val="002A3131"/>
    <w:rsid w:val="002A5938"/>
    <w:rsid w:val="002B7196"/>
    <w:rsid w:val="002D02F1"/>
    <w:rsid w:val="002E6B74"/>
    <w:rsid w:val="00317887"/>
    <w:rsid w:val="003413B6"/>
    <w:rsid w:val="003420E9"/>
    <w:rsid w:val="00342970"/>
    <w:rsid w:val="00343020"/>
    <w:rsid w:val="0035113D"/>
    <w:rsid w:val="0035737E"/>
    <w:rsid w:val="003700D3"/>
    <w:rsid w:val="003849B6"/>
    <w:rsid w:val="00393ABD"/>
    <w:rsid w:val="003C327D"/>
    <w:rsid w:val="003E51EB"/>
    <w:rsid w:val="00410157"/>
    <w:rsid w:val="00443013"/>
    <w:rsid w:val="0044690E"/>
    <w:rsid w:val="00462255"/>
    <w:rsid w:val="00480C16"/>
    <w:rsid w:val="0049061E"/>
    <w:rsid w:val="00490DD9"/>
    <w:rsid w:val="004924A5"/>
    <w:rsid w:val="004A16AE"/>
    <w:rsid w:val="004C605C"/>
    <w:rsid w:val="004E10C2"/>
    <w:rsid w:val="00504EB9"/>
    <w:rsid w:val="00512FBA"/>
    <w:rsid w:val="00513664"/>
    <w:rsid w:val="00537736"/>
    <w:rsid w:val="00540D47"/>
    <w:rsid w:val="0057120C"/>
    <w:rsid w:val="0059633F"/>
    <w:rsid w:val="005A0BF4"/>
    <w:rsid w:val="005A43F6"/>
    <w:rsid w:val="005B6E00"/>
    <w:rsid w:val="005C38E6"/>
    <w:rsid w:val="005C764D"/>
    <w:rsid w:val="005D4E7D"/>
    <w:rsid w:val="005D6F60"/>
    <w:rsid w:val="006138EA"/>
    <w:rsid w:val="0065391E"/>
    <w:rsid w:val="00682A10"/>
    <w:rsid w:val="00685F07"/>
    <w:rsid w:val="00697D43"/>
    <w:rsid w:val="006A01C1"/>
    <w:rsid w:val="006E218A"/>
    <w:rsid w:val="006E4F3F"/>
    <w:rsid w:val="006F673D"/>
    <w:rsid w:val="00724E72"/>
    <w:rsid w:val="00731629"/>
    <w:rsid w:val="007371E2"/>
    <w:rsid w:val="00773DCA"/>
    <w:rsid w:val="007832BF"/>
    <w:rsid w:val="00787ECC"/>
    <w:rsid w:val="007A02D8"/>
    <w:rsid w:val="007A399F"/>
    <w:rsid w:val="007A59F3"/>
    <w:rsid w:val="00813F94"/>
    <w:rsid w:val="00825D3C"/>
    <w:rsid w:val="0083776F"/>
    <w:rsid w:val="00845A9C"/>
    <w:rsid w:val="0085398A"/>
    <w:rsid w:val="0085742F"/>
    <w:rsid w:val="00880480"/>
    <w:rsid w:val="00883095"/>
    <w:rsid w:val="00892BCA"/>
    <w:rsid w:val="008D3B1C"/>
    <w:rsid w:val="00924D45"/>
    <w:rsid w:val="0096437D"/>
    <w:rsid w:val="00977BD6"/>
    <w:rsid w:val="00981048"/>
    <w:rsid w:val="009A60A2"/>
    <w:rsid w:val="009C512A"/>
    <w:rsid w:val="009C6723"/>
    <w:rsid w:val="00A22C82"/>
    <w:rsid w:val="00A266C0"/>
    <w:rsid w:val="00A572C3"/>
    <w:rsid w:val="00A60208"/>
    <w:rsid w:val="00A644CB"/>
    <w:rsid w:val="00A718AF"/>
    <w:rsid w:val="00A73F3F"/>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3813"/>
    <w:rsid w:val="00B84A0A"/>
    <w:rsid w:val="00B86E1A"/>
    <w:rsid w:val="00BA4120"/>
    <w:rsid w:val="00BC2EA8"/>
    <w:rsid w:val="00BC61EA"/>
    <w:rsid w:val="00BE0820"/>
    <w:rsid w:val="00BE7422"/>
    <w:rsid w:val="00BF5F61"/>
    <w:rsid w:val="00C03F3C"/>
    <w:rsid w:val="00C3426D"/>
    <w:rsid w:val="00C44000"/>
    <w:rsid w:val="00C63A1C"/>
    <w:rsid w:val="00C85A4B"/>
    <w:rsid w:val="00C85B30"/>
    <w:rsid w:val="00CA5634"/>
    <w:rsid w:val="00CA57B1"/>
    <w:rsid w:val="00CB07A3"/>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F303AE"/>
    <w:rsid w:val="00F42098"/>
    <w:rsid w:val="00F516CF"/>
    <w:rsid w:val="00F75E03"/>
    <w:rsid w:val="00F77A51"/>
    <w:rsid w:val="00F82C55"/>
    <w:rsid w:val="00F84FB0"/>
    <w:rsid w:val="00F97392"/>
    <w:rsid w:val="00FB1C22"/>
    <w:rsid w:val="00FB1CB6"/>
    <w:rsid w:val="00FB4DF9"/>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13</Pages>
  <Words>22319</Words>
  <Characters>12723</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166</cp:revision>
  <cp:lastPrinted>2021-06-18T09:00:00Z</cp:lastPrinted>
  <dcterms:created xsi:type="dcterms:W3CDTF">2020-06-12T06:16:00Z</dcterms:created>
  <dcterms:modified xsi:type="dcterms:W3CDTF">2024-04-18T12:22:00Z</dcterms:modified>
</cp:coreProperties>
</file>