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32B" w:rsidRPr="0096052D" w:rsidRDefault="0096052D" w:rsidP="0091132B">
      <w:pPr>
        <w:pStyle w:val="20"/>
        <w:shd w:val="clear" w:color="auto" w:fill="auto"/>
        <w:spacing w:line="254" w:lineRule="exact"/>
        <w:ind w:left="6096" w:right="56" w:hanging="127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Додаток № 4</w:t>
      </w:r>
    </w:p>
    <w:p w:rsidR="0091132B" w:rsidRPr="0091132B" w:rsidRDefault="0091132B" w:rsidP="0091132B">
      <w:pPr>
        <w:jc w:val="right"/>
        <w:rPr>
          <w:b/>
          <w:highlight w:val="yellow"/>
          <w:lang w:val="uk-UA"/>
        </w:rPr>
      </w:pPr>
    </w:p>
    <w:p w:rsidR="0091132B" w:rsidRPr="0091132B" w:rsidRDefault="0091132B" w:rsidP="0091132B">
      <w:pPr>
        <w:jc w:val="center"/>
        <w:rPr>
          <w:b/>
          <w:lang w:val="uk-UA"/>
        </w:rPr>
      </w:pPr>
      <w:r w:rsidRPr="0091132B">
        <w:rPr>
          <w:b/>
          <w:lang w:val="uk-UA"/>
        </w:rPr>
        <w:t>Інші вимоги та відповідні документи, що надаються Учасниками</w:t>
      </w:r>
    </w:p>
    <w:p w:rsidR="0091132B" w:rsidRPr="00F45DD0" w:rsidRDefault="0091132B" w:rsidP="0091132B">
      <w:pPr>
        <w:jc w:val="center"/>
        <w:rPr>
          <w:lang w:val="uk-UA"/>
        </w:rPr>
      </w:pPr>
    </w:p>
    <w:p w:rsidR="0091132B" w:rsidRPr="00F45DD0" w:rsidRDefault="0091132B" w:rsidP="0091132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45DD0">
        <w:rPr>
          <w:rFonts w:ascii="Times New Roman" w:hAnsi="Times New Roman"/>
          <w:sz w:val="24"/>
          <w:szCs w:val="24"/>
        </w:rPr>
        <w:t>Копія витягу/виписки з Єдиного державного реєстру юридичних осіб, фізичних осіб-підприємців та громадських формувань.</w:t>
      </w:r>
    </w:p>
    <w:p w:rsidR="0091132B" w:rsidRPr="00F45DD0" w:rsidRDefault="0091132B" w:rsidP="0091132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45DD0">
        <w:rPr>
          <w:rFonts w:ascii="Times New Roman" w:hAnsi="Times New Roman"/>
          <w:sz w:val="24"/>
          <w:szCs w:val="24"/>
        </w:rPr>
        <w:t>Копія свідоцтво про реєстрацію платника ПДВ</w:t>
      </w:r>
      <w:r w:rsidRPr="00F45DD0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45DD0">
        <w:rPr>
          <w:rFonts w:ascii="Times New Roman" w:hAnsi="Times New Roman"/>
          <w:sz w:val="24"/>
          <w:szCs w:val="24"/>
        </w:rPr>
        <w:t>або копія Витягу з реєстру платників податку на додану вартість. Якщо Учасник не зареєстрований платником податку на додану вартість, він має надати копію свідоцтва платника єдиного податку або копія Витягу з реєстру платників єдиного податку</w:t>
      </w:r>
      <w:r w:rsidRPr="00F45DD0">
        <w:rPr>
          <w:rFonts w:ascii="Times New Roman" w:hAnsi="Times New Roman"/>
          <w:i/>
          <w:sz w:val="24"/>
          <w:szCs w:val="24"/>
        </w:rPr>
        <w:t>.</w:t>
      </w:r>
    </w:p>
    <w:p w:rsidR="0091132B" w:rsidRPr="00F45DD0" w:rsidRDefault="0091132B" w:rsidP="0091132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45DD0">
        <w:rPr>
          <w:rFonts w:ascii="Times New Roman" w:hAnsi="Times New Roman"/>
          <w:iCs/>
          <w:sz w:val="24"/>
          <w:szCs w:val="24"/>
        </w:rPr>
        <w:t>Копія Статуту із змінами (в разі їх наявності) або іншого установчого документу. У разі якщо Учасник діє на підставі модельного статуту – надається протокол загальних зборів щодо обрання керівника юридичної особи або рішення чи розпорядження власника чи уповноваженої власником особи (відповідно до процедури обрання, яка визначена статутом чи іншими установчими документами), в якому зазначені відомості про провадження діяльності на основі модельного статуту (модельний статут при цьому не надається).</w:t>
      </w:r>
    </w:p>
    <w:p w:rsidR="0091132B" w:rsidRPr="008F4F05" w:rsidRDefault="0091132B" w:rsidP="0091132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45DD0">
        <w:rPr>
          <w:rFonts w:ascii="Times New Roman" w:hAnsi="Times New Roman"/>
          <w:sz w:val="24"/>
          <w:szCs w:val="24"/>
          <w:lang w:eastAsia="ar-SA"/>
        </w:rPr>
        <w:t>Копія паспорту та ідентифікаційного коду</w:t>
      </w:r>
      <w:r w:rsidRPr="00F45DD0">
        <w:rPr>
          <w:rFonts w:ascii="Times New Roman" w:hAnsi="Times New Roman"/>
          <w:i/>
          <w:sz w:val="24"/>
          <w:szCs w:val="24"/>
          <w:lang w:eastAsia="ar-SA"/>
        </w:rPr>
        <w:t xml:space="preserve"> (для фізичних осіб-підприємців та фізичних осіб).</w:t>
      </w:r>
    </w:p>
    <w:p w:rsidR="0091132B" w:rsidRPr="008F4F05" w:rsidRDefault="0091132B" w:rsidP="0091132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F4F05">
        <w:rPr>
          <w:rFonts w:ascii="Times New Roman" w:hAnsi="Times New Roman"/>
          <w:sz w:val="24"/>
          <w:szCs w:val="24"/>
          <w:lang w:eastAsia="ar-SA"/>
        </w:rPr>
        <w:t>У разі якщо тендерна пропозиція подається об</w:t>
      </w:r>
      <w:r>
        <w:rPr>
          <w:rFonts w:ascii="Times New Roman" w:hAnsi="Times New Roman"/>
          <w:sz w:val="24"/>
          <w:szCs w:val="24"/>
          <w:lang w:eastAsia="ar-SA"/>
        </w:rPr>
        <w:t>’</w:t>
      </w:r>
      <w:r w:rsidRPr="008F4F05">
        <w:rPr>
          <w:rFonts w:ascii="Times New Roman" w:hAnsi="Times New Roman"/>
          <w:sz w:val="24"/>
          <w:szCs w:val="24"/>
          <w:lang w:eastAsia="ar-SA"/>
        </w:rPr>
        <w:t>єднанням учасників, до неї включається документ про створення такого об</w:t>
      </w:r>
      <w:r>
        <w:rPr>
          <w:rFonts w:ascii="Times New Roman" w:hAnsi="Times New Roman"/>
          <w:sz w:val="24"/>
          <w:szCs w:val="24"/>
          <w:lang w:eastAsia="ar-SA"/>
        </w:rPr>
        <w:t>’</w:t>
      </w:r>
      <w:r w:rsidRPr="008F4F05">
        <w:rPr>
          <w:rFonts w:ascii="Times New Roman" w:hAnsi="Times New Roman"/>
          <w:sz w:val="24"/>
          <w:szCs w:val="24"/>
          <w:lang w:eastAsia="ar-SA"/>
        </w:rPr>
        <w:t>єднання.</w:t>
      </w:r>
    </w:p>
    <w:p w:rsidR="0091132B" w:rsidRPr="00F45DD0" w:rsidRDefault="0091132B" w:rsidP="0091132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5DD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45DD0">
        <w:rPr>
          <w:rFonts w:ascii="Times New Roman" w:hAnsi="Times New Roman"/>
          <w:sz w:val="24"/>
          <w:szCs w:val="24"/>
          <w:lang w:eastAsia="ar-SA"/>
        </w:rPr>
        <w:t>Довідка, складена у довільній формі, щодо надання згоди:</w:t>
      </w:r>
    </w:p>
    <w:p w:rsidR="0091132B" w:rsidRPr="00F45DD0" w:rsidRDefault="0091132B" w:rsidP="0091132B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5DD0">
        <w:rPr>
          <w:rFonts w:ascii="Times New Roman" w:hAnsi="Times New Roman"/>
          <w:sz w:val="24"/>
          <w:szCs w:val="24"/>
          <w:lang w:eastAsia="ar-SA"/>
        </w:rPr>
        <w:t>- застосовувати заходи з екологічної безпеки та захисту довкілля;</w:t>
      </w:r>
    </w:p>
    <w:p w:rsidR="0091132B" w:rsidRPr="00F45DD0" w:rsidRDefault="0091132B" w:rsidP="0091132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5DD0">
        <w:rPr>
          <w:rFonts w:ascii="Times New Roman" w:hAnsi="Times New Roman"/>
          <w:sz w:val="24"/>
          <w:szCs w:val="24"/>
          <w:lang w:eastAsia="ar-SA"/>
        </w:rPr>
        <w:t>- запобігати утворенню (зменшувати обсяги утворення) відходів;</w:t>
      </w:r>
    </w:p>
    <w:p w:rsidR="0091132B" w:rsidRPr="00F45DD0" w:rsidRDefault="0091132B" w:rsidP="0091132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45DD0">
        <w:rPr>
          <w:rFonts w:ascii="Times New Roman" w:hAnsi="Times New Roman"/>
          <w:sz w:val="24"/>
          <w:szCs w:val="24"/>
        </w:rPr>
        <w:t xml:space="preserve">Лист-згода на обробку персональних даних Учасника відповідно до тендерної документації. </w:t>
      </w:r>
    </w:p>
    <w:p w:rsidR="0091132B" w:rsidRPr="00F45DD0" w:rsidRDefault="0091132B" w:rsidP="0091132B">
      <w:pPr>
        <w:numPr>
          <w:ilvl w:val="0"/>
          <w:numId w:val="1"/>
        </w:numPr>
        <w:ind w:left="0" w:firstLine="426"/>
        <w:jc w:val="both"/>
        <w:rPr>
          <w:lang w:val="uk-UA"/>
        </w:rPr>
      </w:pPr>
      <w:r w:rsidRPr="00F45DD0">
        <w:rPr>
          <w:lang w:val="uk-UA"/>
        </w:rPr>
        <w:t>Лист-гарантія, за підписом уповноваженої особи Учасника та завірена печаткою (</w:t>
      </w:r>
      <w:r>
        <w:rPr>
          <w:lang w:val="uk-UA"/>
        </w:rPr>
        <w:t>у разі її використання</w:t>
      </w:r>
      <w:r w:rsidRPr="00F45DD0">
        <w:rPr>
          <w:lang w:val="uk-UA"/>
        </w:rPr>
        <w:t xml:space="preserve">), щодо дотримання Учасником в своїй діяльності норм чинного законодавства України, в тому числі: </w:t>
      </w:r>
    </w:p>
    <w:p w:rsidR="0091132B" w:rsidRPr="00F45DD0" w:rsidRDefault="0091132B" w:rsidP="0091132B">
      <w:pPr>
        <w:numPr>
          <w:ilvl w:val="0"/>
          <w:numId w:val="2"/>
        </w:numPr>
        <w:ind w:left="0" w:firstLine="426"/>
        <w:jc w:val="both"/>
        <w:rPr>
          <w:lang w:val="uk-UA"/>
        </w:rPr>
      </w:pPr>
      <w:r w:rsidRPr="00F45DD0">
        <w:rPr>
          <w:lang w:val="uk-UA"/>
        </w:rPr>
        <w:t>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06.12.2019 № 361-IX;</w:t>
      </w:r>
    </w:p>
    <w:p w:rsidR="0091132B" w:rsidRPr="00F45DD0" w:rsidRDefault="0091132B" w:rsidP="0091132B">
      <w:pPr>
        <w:numPr>
          <w:ilvl w:val="0"/>
          <w:numId w:val="2"/>
        </w:numPr>
        <w:ind w:left="0" w:firstLine="426"/>
        <w:jc w:val="both"/>
        <w:rPr>
          <w:lang w:val="uk-UA"/>
        </w:rPr>
      </w:pPr>
      <w:r w:rsidRPr="00F45DD0">
        <w:rPr>
          <w:lang w:val="uk-UA"/>
        </w:rPr>
        <w:t>Указ Президента України № 133/2017 від 15.05.2017 року «Про рішення Ради національної безпеки і оборони України від 28.04.2017 року «Про застосування персональних спеціальних економічних та інших обмежувальних заходів (санкцій)».</w:t>
      </w:r>
    </w:p>
    <w:p w:rsidR="0091132B" w:rsidRPr="00F45DD0" w:rsidRDefault="0091132B" w:rsidP="0091132B">
      <w:pPr>
        <w:numPr>
          <w:ilvl w:val="0"/>
          <w:numId w:val="2"/>
        </w:numPr>
        <w:ind w:left="0" w:firstLine="426"/>
        <w:jc w:val="both"/>
        <w:rPr>
          <w:lang w:val="uk-UA"/>
        </w:rPr>
      </w:pPr>
      <w:r w:rsidRPr="00F45DD0">
        <w:rPr>
          <w:lang w:val="uk-UA"/>
        </w:rPr>
        <w:t>Указ Президента України «Про рішення Ради національної безпеки і оборони України від 19.03.2019 року «Про застосування, скасування та внесення змін до персональних спеціальних економічних та інших обмежувальних заходів (санкцій)»» від 19.03.2019 року № 821/2019.</w:t>
      </w:r>
    </w:p>
    <w:p w:rsidR="0091132B" w:rsidRPr="00F45DD0" w:rsidRDefault="0091132B" w:rsidP="0091132B">
      <w:pPr>
        <w:ind w:left="708" w:right="230" w:firstLine="708"/>
        <w:rPr>
          <w:lang w:val="uk-UA"/>
        </w:rPr>
      </w:pPr>
    </w:p>
    <w:p w:rsidR="0091132B" w:rsidRPr="0096052D" w:rsidRDefault="0091132B" w:rsidP="0091132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iCs/>
          <w:sz w:val="24"/>
          <w:szCs w:val="24"/>
        </w:rPr>
      </w:pPr>
      <w:bookmarkStart w:id="0" w:name="_GoBack"/>
      <w:r w:rsidRPr="0096052D">
        <w:rPr>
          <w:rFonts w:ascii="Times New Roman" w:hAnsi="Times New Roman"/>
          <w:b/>
          <w:iCs/>
          <w:sz w:val="24"/>
          <w:szCs w:val="24"/>
        </w:rPr>
        <w:t>Примітка: У разі якщо Учасник або Переможець не повинен складати або відповідно до норм чинного законодавства (у разі подання тендерної пропозиції учасником-нерезидентом/переможцем-нерезидентом відповідно до норм законодавства країни реєстрації) не зобов’язаний складати якийсь зі вказаних в положеннях документації документ, то він надає лист-роз’яснення в довільній формі, за підписом уповноваженої особи учасника/переможця/переможця-нерезидента й завірений печаткою (у разі її використання), в якому зазначає законодавчі підстави ненадання відповідних документів.</w:t>
      </w:r>
    </w:p>
    <w:bookmarkEnd w:id="0"/>
    <w:p w:rsidR="0091132B" w:rsidRDefault="0091132B" w:rsidP="0091132B">
      <w:pPr>
        <w:jc w:val="right"/>
        <w:rPr>
          <w:b/>
          <w:highlight w:val="yellow"/>
          <w:lang w:val="uk-UA"/>
        </w:rPr>
      </w:pPr>
    </w:p>
    <w:p w:rsidR="005204AA" w:rsidRPr="0091132B" w:rsidRDefault="005204AA">
      <w:pPr>
        <w:rPr>
          <w:lang w:val="uk-UA"/>
        </w:rPr>
      </w:pPr>
    </w:p>
    <w:sectPr w:rsidR="005204AA" w:rsidRPr="0091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255F7"/>
    <w:multiLevelType w:val="hybridMultilevel"/>
    <w:tmpl w:val="E53497A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2B"/>
    <w:rsid w:val="003605B8"/>
    <w:rsid w:val="005204AA"/>
    <w:rsid w:val="0091132B"/>
    <w:rsid w:val="0096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D898F-C8FC-43D9-BCDE-BB8D02B9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113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">
    <w:name w:val="Основной текст (2)_"/>
    <w:link w:val="20"/>
    <w:uiPriority w:val="99"/>
    <w:locked/>
    <w:rsid w:val="0091132B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1132B"/>
    <w:pPr>
      <w:widowControl w:val="0"/>
      <w:shd w:val="clear" w:color="auto" w:fill="FFFFFF"/>
      <w:spacing w:line="250" w:lineRule="exact"/>
      <w:ind w:firstLine="32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91132B"/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9605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5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2021-01-12T09:51:00Z</cp:lastPrinted>
  <dcterms:created xsi:type="dcterms:W3CDTF">2021-01-12T08:47:00Z</dcterms:created>
  <dcterms:modified xsi:type="dcterms:W3CDTF">2021-01-12T09:51:00Z</dcterms:modified>
</cp:coreProperties>
</file>