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9C7D9A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9C7D9A" w:rsidRPr="009C7D9A" w:rsidRDefault="009C7D9A" w:rsidP="009C7D9A">
      <w:pPr>
        <w:jc w:val="center"/>
      </w:pPr>
    </w:p>
    <w:p w:rsidR="004E1454" w:rsidRPr="009C7D9A" w:rsidRDefault="009C7D9A" w:rsidP="009C7D9A">
      <w:pPr>
        <w:jc w:val="center"/>
        <w:rPr>
          <w:b/>
        </w:rPr>
      </w:pPr>
      <w:r w:rsidRPr="009C7D9A">
        <w:rPr>
          <w:b/>
        </w:rPr>
        <w:t>Лот №1</w:t>
      </w:r>
    </w:p>
    <w:p w:rsidR="009C7D9A" w:rsidRPr="009C7D9A" w:rsidRDefault="009C7D9A" w:rsidP="009C7D9A">
      <w:pPr>
        <w:jc w:val="center"/>
        <w:rPr>
          <w:b/>
        </w:rPr>
      </w:pPr>
      <w:r w:rsidRPr="009C7D9A">
        <w:rPr>
          <w:b/>
        </w:rPr>
        <w:t xml:space="preserve">(Фарба ПФ-115 2.8 кг.; </w:t>
      </w:r>
      <w:proofErr w:type="spellStart"/>
      <w:r w:rsidRPr="009C7D9A">
        <w:rPr>
          <w:b/>
        </w:rPr>
        <w:t>Водоемульсія</w:t>
      </w:r>
      <w:proofErr w:type="spellEnd"/>
      <w:r w:rsidRPr="009C7D9A">
        <w:rPr>
          <w:b/>
        </w:rPr>
        <w:t xml:space="preserve"> фасадна 14кг)</w:t>
      </w:r>
    </w:p>
    <w:p w:rsidR="009C7D9A" w:rsidRPr="009C7D9A" w:rsidRDefault="009C7D9A" w:rsidP="009C7D9A">
      <w:pPr>
        <w:jc w:val="center"/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2"/>
        <w:gridCol w:w="5608"/>
        <w:gridCol w:w="992"/>
      </w:tblGrid>
      <w:tr w:rsidR="009C7D9A" w:rsidRPr="009C7D9A" w:rsidTr="008F21F4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9A" w:rsidRPr="009C7D9A" w:rsidRDefault="009C7D9A" w:rsidP="009C7D9A">
            <w:pPr>
              <w:adjustRightInd w:val="0"/>
              <w:spacing w:line="230" w:lineRule="auto"/>
              <w:ind w:left="282"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Найменування продукції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A" w:rsidRPr="009C7D9A" w:rsidRDefault="009C7D9A" w:rsidP="009C7D9A">
            <w:pPr>
              <w:adjustRightInd w:val="0"/>
              <w:spacing w:line="23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A" w:rsidRPr="009C7D9A" w:rsidRDefault="009C7D9A" w:rsidP="009C7D9A">
            <w:pPr>
              <w:spacing w:after="200"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Кількість</w:t>
            </w:r>
          </w:p>
        </w:tc>
      </w:tr>
      <w:tr w:rsidR="009C7D9A" w:rsidRPr="009C7D9A" w:rsidTr="008F21F4">
        <w:trPr>
          <w:trHeight w:val="303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 2.8 кг. Біла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A" w:rsidRDefault="00246A95" w:rsidP="009C7D9A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246A95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Фарба 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емаль </w:t>
            </w:r>
            <w:proofErr w:type="spellStart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>алкідна</w:t>
            </w:r>
            <w:proofErr w:type="spellEnd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246A95">
              <w:rPr>
                <w:rFonts w:eastAsia="Calibri"/>
                <w:color w:val="333333"/>
                <w:shd w:val="clear" w:color="auto" w:fill="FFFFFF"/>
                <w:lang w:eastAsia="en-US"/>
              </w:rPr>
              <w:t>ПФ-115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(ПФ-115П)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;</w:t>
            </w:r>
          </w:p>
          <w:p w:rsidR="00246A95" w:rsidRDefault="00246A95" w:rsidP="00246A95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Колір – біла</w:t>
            </w:r>
            <w:r w:rsidR="001E495E">
              <w:rPr>
                <w:rFonts w:eastAsia="Calibri"/>
                <w:color w:val="333333"/>
                <w:shd w:val="clear" w:color="auto" w:fill="FFFFFF"/>
                <w:lang w:eastAsia="en-US"/>
              </w:rPr>
              <w:t>;</w:t>
            </w:r>
          </w:p>
          <w:p w:rsidR="001E495E" w:rsidRDefault="001E495E" w:rsidP="00246A95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E495E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Густина (ДСТУ ISO 2811-1)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- </w:t>
            </w:r>
            <w:r w:rsidRPr="001E495E">
              <w:rPr>
                <w:rFonts w:eastAsia="Calibri"/>
                <w:color w:val="333333"/>
                <w:shd w:val="clear" w:color="auto" w:fill="FFFFFF"/>
                <w:lang w:eastAsia="en-US"/>
              </w:rPr>
              <w:t>1,45±0,1 г/см3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;</w:t>
            </w:r>
          </w:p>
          <w:p w:rsidR="008F21F4" w:rsidRPr="009C7D9A" w:rsidRDefault="008F21F4" w:rsidP="008F21F4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>Норма витрати на один шар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>*</w:t>
            </w:r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min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100-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max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180 г/м2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A" w:rsidRPr="009C7D9A" w:rsidRDefault="009C7D9A" w:rsidP="009C7D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8F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Фарба</w:t>
            </w:r>
            <w:r w:rsidRPr="009C7D9A">
              <w:rPr>
                <w:rFonts w:eastAsia="Calibri"/>
                <w:lang w:eastAsia="en-US"/>
              </w:rPr>
              <w:t xml:space="preserve"> ПФ-115 2.8 кг. Червона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FA" w:rsidRDefault="00246A95" w:rsidP="004444FA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4F18D4">
              <w:rPr>
                <w:rFonts w:eastAsia="Calibri"/>
                <w:lang w:eastAsia="en-US"/>
              </w:rPr>
              <w:t xml:space="preserve">Фарба 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емаль </w:t>
            </w:r>
            <w:proofErr w:type="spellStart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>алкідна</w:t>
            </w:r>
            <w:proofErr w:type="spellEnd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 w:rsidR="004444FA" w:rsidRPr="00246A95">
              <w:rPr>
                <w:rFonts w:eastAsia="Calibri"/>
                <w:color w:val="333333"/>
                <w:shd w:val="clear" w:color="auto" w:fill="FFFFFF"/>
                <w:lang w:eastAsia="en-US"/>
              </w:rPr>
              <w:t>ПФ-115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(ПФ-115П);</w:t>
            </w:r>
          </w:p>
          <w:p w:rsidR="00246A95" w:rsidRDefault="00246A95" w:rsidP="00246A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Колір - </w:t>
            </w:r>
            <w:r w:rsidRPr="009C7D9A">
              <w:rPr>
                <w:rFonts w:eastAsia="Calibri"/>
                <w:lang w:eastAsia="en-US"/>
              </w:rPr>
              <w:t>Червона</w:t>
            </w:r>
          </w:p>
          <w:p w:rsidR="001E495E" w:rsidRDefault="001E495E" w:rsidP="00246A95">
            <w:pPr>
              <w:rPr>
                <w:rFonts w:eastAsia="Calibri"/>
                <w:lang w:eastAsia="en-US"/>
              </w:rPr>
            </w:pPr>
            <w:r w:rsidRPr="001E495E">
              <w:rPr>
                <w:rFonts w:eastAsia="Calibri"/>
                <w:lang w:eastAsia="en-US"/>
              </w:rPr>
              <w:t xml:space="preserve">Густина (ДСТУ ISO 2811-1)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1E495E">
              <w:rPr>
                <w:rFonts w:eastAsia="Calibri"/>
                <w:lang w:eastAsia="en-US"/>
              </w:rPr>
              <w:t>1,45±0,1 г/см3</w:t>
            </w:r>
            <w:r>
              <w:rPr>
                <w:rFonts w:eastAsia="Calibri"/>
                <w:lang w:eastAsia="en-US"/>
              </w:rPr>
              <w:t>;</w:t>
            </w:r>
          </w:p>
          <w:p w:rsidR="008F21F4" w:rsidRDefault="008F21F4" w:rsidP="00246A95"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>Норма витрати на один шар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>*</w:t>
            </w:r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min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100-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max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180 г/м2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8F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 2.8 кг. Сіра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4444FA" w:rsidRDefault="00246A95" w:rsidP="004444FA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4F18D4">
              <w:rPr>
                <w:rFonts w:eastAsia="Calibri"/>
                <w:lang w:eastAsia="en-US"/>
              </w:rPr>
              <w:t xml:space="preserve">Фарба 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емаль </w:t>
            </w:r>
            <w:proofErr w:type="spellStart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>алкідна</w:t>
            </w:r>
            <w:proofErr w:type="spellEnd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 w:rsidR="004444FA" w:rsidRPr="00246A95">
              <w:rPr>
                <w:rFonts w:eastAsia="Calibri"/>
                <w:color w:val="333333"/>
                <w:shd w:val="clear" w:color="auto" w:fill="FFFFFF"/>
                <w:lang w:eastAsia="en-US"/>
              </w:rPr>
              <w:t>ПФ-115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(ПФ-115П);</w:t>
            </w:r>
          </w:p>
          <w:p w:rsidR="00246A95" w:rsidRDefault="00246A95" w:rsidP="00246A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Колір - </w:t>
            </w:r>
            <w:r w:rsidRPr="009C7D9A">
              <w:rPr>
                <w:rFonts w:eastAsia="Calibri"/>
                <w:lang w:eastAsia="en-US"/>
              </w:rPr>
              <w:t>Сіра</w:t>
            </w:r>
            <w:r w:rsidR="001E495E">
              <w:rPr>
                <w:rFonts w:eastAsia="Calibri"/>
                <w:lang w:eastAsia="en-US"/>
              </w:rPr>
              <w:t>;</w:t>
            </w:r>
          </w:p>
          <w:p w:rsidR="001E495E" w:rsidRDefault="001E495E" w:rsidP="00246A95">
            <w:pPr>
              <w:rPr>
                <w:rFonts w:eastAsia="Calibri"/>
                <w:lang w:eastAsia="en-US"/>
              </w:rPr>
            </w:pPr>
            <w:r w:rsidRPr="001E495E">
              <w:rPr>
                <w:rFonts w:eastAsia="Calibri"/>
                <w:lang w:eastAsia="en-US"/>
              </w:rPr>
              <w:t>Густина (ДСТУ ISO 2811-1) - 1,45±0,1 г/см3;</w:t>
            </w:r>
          </w:p>
          <w:p w:rsidR="008F21F4" w:rsidRDefault="008F21F4" w:rsidP="00246A95"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>Норма витрати на один шар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>*</w:t>
            </w:r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min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100-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max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180 г/м2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8F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Фарба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C7D9A">
              <w:rPr>
                <w:rFonts w:eastAsia="Calibri"/>
                <w:lang w:eastAsia="en-US"/>
              </w:rPr>
              <w:t>ПФ-115 2.8 кг. Хакі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4444FA" w:rsidRDefault="004444FA" w:rsidP="004444FA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Фарба</w:t>
            </w:r>
            <w:r w:rsidRPr="00246A95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емаль </w:t>
            </w:r>
            <w:proofErr w:type="spellStart"/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алкідна</w:t>
            </w:r>
            <w:proofErr w:type="spellEnd"/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246A95">
              <w:rPr>
                <w:rFonts w:eastAsia="Calibri"/>
                <w:color w:val="333333"/>
                <w:shd w:val="clear" w:color="auto" w:fill="FFFFFF"/>
                <w:lang w:eastAsia="en-US"/>
              </w:rPr>
              <w:t>ПФ-115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(ПФ-115П);</w:t>
            </w:r>
          </w:p>
          <w:p w:rsidR="00246A95" w:rsidRDefault="00246A95" w:rsidP="00246A95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 xml:space="preserve">Колір </w:t>
            </w:r>
            <w:r w:rsidR="004444FA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C7D9A">
              <w:rPr>
                <w:rFonts w:eastAsia="Calibri"/>
                <w:lang w:eastAsia="en-US"/>
              </w:rPr>
              <w:t>Хакі</w:t>
            </w:r>
            <w:r w:rsidR="004444FA">
              <w:rPr>
                <w:rFonts w:eastAsia="Calibri"/>
                <w:lang w:eastAsia="en-US"/>
              </w:rPr>
              <w:t xml:space="preserve"> (оливково-зелений) </w:t>
            </w:r>
            <w:r w:rsidR="004444FA">
              <w:rPr>
                <w:rFonts w:eastAsia="Calibri"/>
                <w:lang w:val="en-US" w:eastAsia="en-US"/>
              </w:rPr>
              <w:t>RAL</w:t>
            </w:r>
            <w:r w:rsidR="004444FA">
              <w:rPr>
                <w:rFonts w:eastAsia="Calibri"/>
                <w:lang w:val="ru-RU" w:eastAsia="en-US"/>
              </w:rPr>
              <w:t xml:space="preserve"> 6003</w:t>
            </w:r>
            <w:r w:rsidR="001E495E">
              <w:rPr>
                <w:rFonts w:eastAsia="Calibri"/>
                <w:lang w:val="ru-RU" w:eastAsia="en-US"/>
              </w:rPr>
              <w:t>;</w:t>
            </w:r>
          </w:p>
          <w:p w:rsidR="001E495E" w:rsidRDefault="001E495E" w:rsidP="00246A95">
            <w:pPr>
              <w:rPr>
                <w:rFonts w:eastAsia="Calibri"/>
                <w:lang w:val="ru-RU" w:eastAsia="en-US"/>
              </w:rPr>
            </w:pPr>
            <w:proofErr w:type="spellStart"/>
            <w:r w:rsidRPr="001E495E">
              <w:rPr>
                <w:rFonts w:eastAsia="Calibri"/>
                <w:lang w:val="ru-RU" w:eastAsia="en-US"/>
              </w:rPr>
              <w:t>Густина</w:t>
            </w:r>
            <w:proofErr w:type="spellEnd"/>
            <w:r w:rsidRPr="001E495E">
              <w:rPr>
                <w:rFonts w:eastAsia="Calibri"/>
                <w:lang w:val="ru-RU" w:eastAsia="en-US"/>
              </w:rPr>
              <w:t xml:space="preserve"> (ДСТУ ISO 2811-1) - 1,45±0,1 г/см3;</w:t>
            </w:r>
          </w:p>
          <w:p w:rsidR="008F21F4" w:rsidRPr="004444FA" w:rsidRDefault="008F21F4" w:rsidP="00246A95">
            <w:pPr>
              <w:rPr>
                <w:lang w:val="ru-RU"/>
              </w:rPr>
            </w:pPr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>Норма витрати на один шар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>*</w:t>
            </w:r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min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100-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max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180 г/м2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8F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Фарба </w:t>
            </w:r>
            <w:r w:rsidRPr="009C7D9A">
              <w:rPr>
                <w:rFonts w:eastAsia="Calibri"/>
                <w:lang w:eastAsia="en-US"/>
              </w:rPr>
              <w:t>ПФ-115 2.8 кг. Жовта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4444FA" w:rsidRDefault="00246A95" w:rsidP="004444FA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4F18D4">
              <w:rPr>
                <w:rFonts w:eastAsia="Calibri"/>
                <w:lang w:eastAsia="en-US"/>
              </w:rPr>
              <w:t xml:space="preserve">Фарба 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емаль </w:t>
            </w:r>
            <w:proofErr w:type="spellStart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>алкідна</w:t>
            </w:r>
            <w:proofErr w:type="spellEnd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 w:rsidR="004444FA" w:rsidRPr="00246A95">
              <w:rPr>
                <w:rFonts w:eastAsia="Calibri"/>
                <w:color w:val="333333"/>
                <w:shd w:val="clear" w:color="auto" w:fill="FFFFFF"/>
                <w:lang w:eastAsia="en-US"/>
              </w:rPr>
              <w:t>ПФ-115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(ПФ-115П);</w:t>
            </w:r>
          </w:p>
          <w:p w:rsidR="00246A95" w:rsidRDefault="00246A95" w:rsidP="00246A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Колір - </w:t>
            </w:r>
            <w:r w:rsidRPr="009C7D9A">
              <w:rPr>
                <w:rFonts w:eastAsia="Calibri"/>
                <w:lang w:eastAsia="en-US"/>
              </w:rPr>
              <w:t>Жовта</w:t>
            </w:r>
            <w:r w:rsidR="001E495E">
              <w:rPr>
                <w:rFonts w:eastAsia="Calibri"/>
                <w:lang w:eastAsia="en-US"/>
              </w:rPr>
              <w:t>;</w:t>
            </w:r>
          </w:p>
          <w:p w:rsidR="001E495E" w:rsidRDefault="001E495E" w:rsidP="00246A95">
            <w:pPr>
              <w:rPr>
                <w:rFonts w:eastAsia="Calibri"/>
                <w:lang w:eastAsia="en-US"/>
              </w:rPr>
            </w:pPr>
            <w:r w:rsidRPr="001E495E">
              <w:rPr>
                <w:rFonts w:eastAsia="Calibri"/>
                <w:lang w:eastAsia="en-US"/>
              </w:rPr>
              <w:t>Густина (ДСТУ ISO 2811-1) - 1,45±0,1 г/см3;</w:t>
            </w:r>
          </w:p>
          <w:p w:rsidR="008F21F4" w:rsidRDefault="008F21F4" w:rsidP="00246A95"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>Норма витрати на один шар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>*</w:t>
            </w:r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min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100-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max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180 г/м2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246A95" w:rsidRPr="009C7D9A" w:rsidTr="008F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Фарба</w:t>
            </w:r>
            <w:r w:rsidRPr="009C7D9A">
              <w:rPr>
                <w:rFonts w:eastAsia="Calibri"/>
                <w:lang w:eastAsia="en-US"/>
              </w:rPr>
              <w:t xml:space="preserve"> ПФ-115 2.8 кг. Чорна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4444FA" w:rsidRDefault="00246A95" w:rsidP="004444FA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4F18D4">
              <w:rPr>
                <w:rFonts w:eastAsia="Calibri"/>
                <w:lang w:eastAsia="en-US"/>
              </w:rPr>
              <w:t xml:space="preserve">Фарба 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емаль </w:t>
            </w:r>
            <w:proofErr w:type="spellStart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>алкідна</w:t>
            </w:r>
            <w:proofErr w:type="spellEnd"/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 w:rsidR="004444FA" w:rsidRPr="00246A95">
              <w:rPr>
                <w:rFonts w:eastAsia="Calibri"/>
                <w:color w:val="333333"/>
                <w:shd w:val="clear" w:color="auto" w:fill="FFFFFF"/>
                <w:lang w:eastAsia="en-US"/>
              </w:rPr>
              <w:t>ПФ-115</w:t>
            </w:r>
            <w:r w:rsidR="004444FA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(ПФ-115П);</w:t>
            </w:r>
          </w:p>
          <w:p w:rsidR="00246A95" w:rsidRDefault="00246A95" w:rsidP="00246A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Колір - </w:t>
            </w:r>
            <w:r w:rsidRPr="009C7D9A">
              <w:rPr>
                <w:rFonts w:eastAsia="Calibri"/>
                <w:lang w:eastAsia="en-US"/>
              </w:rPr>
              <w:t>Чорна</w:t>
            </w:r>
            <w:r w:rsidR="001E495E">
              <w:rPr>
                <w:rFonts w:eastAsia="Calibri"/>
                <w:lang w:eastAsia="en-US"/>
              </w:rPr>
              <w:t>;</w:t>
            </w:r>
          </w:p>
          <w:p w:rsidR="001E495E" w:rsidRDefault="001E495E" w:rsidP="00246A95">
            <w:pPr>
              <w:rPr>
                <w:rFonts w:eastAsia="Calibri"/>
                <w:lang w:eastAsia="en-US"/>
              </w:rPr>
            </w:pPr>
            <w:r w:rsidRPr="001E495E">
              <w:rPr>
                <w:rFonts w:eastAsia="Calibri"/>
                <w:lang w:eastAsia="en-US"/>
              </w:rPr>
              <w:t>Густина (ДСТУ ISO 2811-1) - 1,45±0,1 г/см3;</w:t>
            </w:r>
          </w:p>
          <w:p w:rsidR="008F21F4" w:rsidRDefault="008F21F4" w:rsidP="00246A95"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>Норма витрати на один шар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>*</w:t>
            </w:r>
            <w:r w:rsidRPr="008F21F4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min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100-</w:t>
            </w:r>
            <w: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max</w:t>
            </w:r>
            <w:r w:rsidRPr="008F21F4">
              <w:rPr>
                <w:rFonts w:eastAsia="Calibri"/>
                <w:color w:val="33333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180 г/м2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5" w:rsidRPr="009C7D9A" w:rsidRDefault="00246A95" w:rsidP="00246A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75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  <w:tr w:rsidR="009C7D9A" w:rsidRPr="009C7D9A" w:rsidTr="008F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9C7D9A">
              <w:rPr>
                <w:rFonts w:eastAsia="Calibri"/>
                <w:lang w:eastAsia="en-US"/>
              </w:rPr>
              <w:t>Водоемульсія</w:t>
            </w:r>
            <w:proofErr w:type="spellEnd"/>
            <w:r w:rsidRPr="009C7D9A">
              <w:rPr>
                <w:rFonts w:eastAsia="Calibri"/>
                <w:lang w:eastAsia="en-US"/>
              </w:rPr>
              <w:t xml:space="preserve"> фасадна, 14кг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 xml:space="preserve">Марка: фарба фасадна MGF </w:t>
            </w:r>
            <w:proofErr w:type="spellStart"/>
            <w:r w:rsidRPr="009C7D9A">
              <w:rPr>
                <w:rFonts w:eastAsia="Calibri"/>
                <w:lang w:eastAsia="en-US"/>
              </w:rPr>
              <w:t>Eco</w:t>
            </w:r>
            <w:proofErr w:type="spellEnd"/>
            <w:r w:rsidRPr="009C7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7D9A">
              <w:rPr>
                <w:rFonts w:eastAsia="Calibri"/>
                <w:lang w:eastAsia="en-US"/>
              </w:rPr>
              <w:t>Fassade</w:t>
            </w:r>
            <w:proofErr w:type="spellEnd"/>
            <w:r w:rsidRPr="009C7D9A">
              <w:rPr>
                <w:rFonts w:eastAsia="Calibri"/>
                <w:lang w:eastAsia="en-US"/>
              </w:rPr>
              <w:t xml:space="preserve"> M690 14 кг</w:t>
            </w:r>
          </w:p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Основа фарби: акрилова</w:t>
            </w:r>
          </w:p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Ступінь блиску: матова</w:t>
            </w:r>
          </w:p>
          <w:p w:rsidR="009C7D9A" w:rsidRPr="009C7D9A" w:rsidRDefault="009C7D9A" w:rsidP="009C7D9A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Колір - білий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9C7D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35</w:t>
            </w:r>
            <w:r>
              <w:rPr>
                <w:rFonts w:eastAsia="Calibri"/>
                <w:lang w:eastAsia="en-US"/>
              </w:rPr>
              <w:t xml:space="preserve"> шт.</w:t>
            </w:r>
          </w:p>
        </w:tc>
      </w:tr>
    </w:tbl>
    <w:p w:rsidR="00313A39" w:rsidRDefault="008F21F4" w:rsidP="000C5BE7">
      <w:pPr>
        <w:jc w:val="both"/>
      </w:pPr>
      <w:r>
        <w:rPr>
          <w:lang w:val="en-US"/>
        </w:rPr>
        <w:t xml:space="preserve">* - </w:t>
      </w:r>
      <w:r w:rsidRPr="008F21F4">
        <w:t>заявлена виробником</w:t>
      </w:r>
    </w:p>
    <w:p w:rsidR="008F21F4" w:rsidRPr="008F21F4" w:rsidRDefault="008F21F4" w:rsidP="000C5BE7">
      <w:pPr>
        <w:jc w:val="both"/>
      </w:pPr>
      <w:bookmarkStart w:id="0" w:name="_GoBack"/>
      <w:bookmarkEnd w:id="0"/>
    </w:p>
    <w:p w:rsidR="009C7D9A" w:rsidRPr="009C7D9A" w:rsidRDefault="009C7D9A" w:rsidP="009C7D9A">
      <w:pPr>
        <w:jc w:val="center"/>
        <w:rPr>
          <w:b/>
        </w:rPr>
      </w:pPr>
      <w:r w:rsidRPr="009C7D9A">
        <w:rPr>
          <w:b/>
        </w:rPr>
        <w:t>Лот №2</w:t>
      </w:r>
    </w:p>
    <w:p w:rsidR="009C7D9A" w:rsidRPr="009C7D9A" w:rsidRDefault="009C7D9A" w:rsidP="009C7D9A">
      <w:pPr>
        <w:jc w:val="center"/>
      </w:pPr>
      <w:r w:rsidRPr="009C7D9A">
        <w:rPr>
          <w:b/>
        </w:rPr>
        <w:t>(Тактичний камуфляжний грим)</w:t>
      </w:r>
    </w:p>
    <w:p w:rsidR="009C7D9A" w:rsidRDefault="009C7D9A" w:rsidP="000C5BE7">
      <w:pPr>
        <w:jc w:val="both"/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5528"/>
        <w:gridCol w:w="1134"/>
      </w:tblGrid>
      <w:tr w:rsidR="009C7D9A" w:rsidRPr="009C7D9A" w:rsidTr="003E01B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9A" w:rsidRPr="009C7D9A" w:rsidRDefault="009C7D9A" w:rsidP="00331CEB">
            <w:pPr>
              <w:adjustRightInd w:val="0"/>
              <w:spacing w:line="230" w:lineRule="auto"/>
              <w:ind w:left="282"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Найменування продукції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A" w:rsidRPr="009C7D9A" w:rsidRDefault="009C7D9A" w:rsidP="00331CEB">
            <w:pPr>
              <w:adjustRightInd w:val="0"/>
              <w:spacing w:line="23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A" w:rsidRPr="009C7D9A" w:rsidRDefault="009C7D9A" w:rsidP="00331CEB">
            <w:pPr>
              <w:spacing w:after="200"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D9A">
              <w:rPr>
                <w:rFonts w:eastAsia="Calibri"/>
                <w:sz w:val="20"/>
                <w:szCs w:val="20"/>
                <w:lang w:eastAsia="en-US"/>
              </w:rPr>
              <w:t>Кількість</w:t>
            </w:r>
          </w:p>
        </w:tc>
      </w:tr>
      <w:tr w:rsidR="009C7D9A" w:rsidRPr="009C7D9A" w:rsidTr="003E0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Камуфляжний грим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Місткість у г: не менше 60 г.;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Колір: двокольоровий – зелений (хакі)</w:t>
            </w:r>
            <w:r>
              <w:rPr>
                <w:rFonts w:eastAsia="Calibri"/>
                <w:lang w:eastAsia="en-US"/>
              </w:rPr>
              <w:t>, коричневий;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Відбиває інфрачервоне випромінювання;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Містить засіб від комах;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 xml:space="preserve">Змивається теплою водою з </w:t>
            </w:r>
            <w:proofErr w:type="spellStart"/>
            <w:r w:rsidRPr="009C7D9A">
              <w:rPr>
                <w:rFonts w:eastAsia="Calibri"/>
                <w:lang w:eastAsia="en-US"/>
              </w:rPr>
              <w:t>милом</w:t>
            </w:r>
            <w:proofErr w:type="spellEnd"/>
            <w:r w:rsidRPr="009C7D9A">
              <w:rPr>
                <w:rFonts w:eastAsia="Calibri"/>
                <w:lang w:eastAsia="en-US"/>
              </w:rPr>
              <w:t>;</w:t>
            </w:r>
          </w:p>
          <w:p w:rsidR="009C7D9A" w:rsidRPr="009C7D9A" w:rsidRDefault="009C7D9A" w:rsidP="00331CEB">
            <w:pPr>
              <w:spacing w:line="276" w:lineRule="auto"/>
              <w:rPr>
                <w:rFonts w:eastAsia="Calibri"/>
                <w:lang w:eastAsia="en-US"/>
              </w:rPr>
            </w:pPr>
            <w:r w:rsidRPr="009C7D9A">
              <w:rPr>
                <w:rFonts w:eastAsia="Calibri"/>
                <w:lang w:eastAsia="en-US"/>
              </w:rPr>
              <w:t>Забезпечує захист від поту.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9A" w:rsidRPr="009C7D9A" w:rsidRDefault="009C7D9A" w:rsidP="00331C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C7D9A">
              <w:rPr>
                <w:rFonts w:eastAsia="Calibri"/>
                <w:color w:val="000000"/>
                <w:lang w:eastAsia="en-US"/>
              </w:rPr>
              <w:t>100</w:t>
            </w:r>
            <w:r w:rsidR="003E01BC">
              <w:rPr>
                <w:rFonts w:eastAsia="Calibri"/>
                <w:color w:val="000000"/>
                <w:lang w:eastAsia="en-US"/>
              </w:rPr>
              <w:t xml:space="preserve"> шт.</w:t>
            </w:r>
          </w:p>
        </w:tc>
      </w:tr>
    </w:tbl>
    <w:p w:rsidR="009C7D9A" w:rsidRPr="00E8542B" w:rsidRDefault="009C7D9A" w:rsidP="000C5BE7">
      <w:pPr>
        <w:jc w:val="both"/>
      </w:pP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>1. Поставка товару здійснюється силами та за рахунок Учасника на адресу Замовника.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2. </w:t>
      </w:r>
      <w:r w:rsidRPr="001E40B9">
        <w:rPr>
          <w:rFonts w:eastAsia="Calibri"/>
          <w:spacing w:val="1"/>
          <w:lang w:eastAsia="en-US"/>
        </w:rPr>
        <w:t xml:space="preserve">Ціна, запропонована учасником в Ціновій </w:t>
      </w:r>
      <w:r w:rsidRPr="001E40B9">
        <w:rPr>
          <w:rFonts w:eastAsia="Calibri"/>
          <w:lang w:eastAsia="en-US"/>
        </w:rPr>
        <w:t>пропозиції</w:t>
      </w:r>
      <w:r w:rsidRPr="001E40B9">
        <w:rPr>
          <w:rFonts w:eastAsia="Calibri"/>
          <w:spacing w:val="1"/>
          <w:lang w:eastAsia="en-US"/>
        </w:rPr>
        <w:t xml:space="preserve">, повинна враховувати всі витрати пов’язані із сплатою податків, обов’язкових платежів, страхування, витрати пов’язані з </w:t>
      </w:r>
      <w:r w:rsidRPr="001E40B9">
        <w:rPr>
          <w:rFonts w:eastAsia="Calibri"/>
          <w:spacing w:val="1"/>
          <w:lang w:eastAsia="en-US"/>
        </w:rPr>
        <w:lastRenderedPageBreak/>
        <w:t>поставкою та заміною товару тощо.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3. Товар повинен бути якісним, відповідати стандартам якості заводу-виробника (виробника). 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</w:t>
      </w:r>
      <w:r w:rsidRPr="001E40B9">
        <w:rPr>
          <w:rFonts w:eastAsia="Calibri"/>
          <w:lang w:eastAsia="en-US"/>
        </w:rPr>
        <w:t>. Товар має бути новим, який не експлуатувався та не був у вжитку.</w:t>
      </w:r>
    </w:p>
    <w:p w:rsidR="004E1454" w:rsidRPr="00905FA1" w:rsidRDefault="001E40B9" w:rsidP="0097704A">
      <w:pPr>
        <w:widowControl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>5</w:t>
      </w:r>
      <w:r w:rsidRPr="001E40B9">
        <w:rPr>
          <w:rFonts w:eastAsia="Calibri"/>
          <w:lang w:eastAsia="en-US"/>
        </w:rPr>
        <w:t xml:space="preserve">. </w:t>
      </w:r>
      <w:r w:rsidR="004E1454"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 w:rsidR="004E1454">
        <w:t xml:space="preserve"> України для резидента України)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20B49"/>
    <w:rsid w:val="001349BB"/>
    <w:rsid w:val="00147600"/>
    <w:rsid w:val="00194923"/>
    <w:rsid w:val="001D5922"/>
    <w:rsid w:val="001E40B9"/>
    <w:rsid w:val="001E495E"/>
    <w:rsid w:val="001F2929"/>
    <w:rsid w:val="00246A95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3E01BC"/>
    <w:rsid w:val="00424E02"/>
    <w:rsid w:val="004440FC"/>
    <w:rsid w:val="004444FA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8F21F4"/>
    <w:rsid w:val="00927204"/>
    <w:rsid w:val="0097704A"/>
    <w:rsid w:val="00980E6B"/>
    <w:rsid w:val="009B769B"/>
    <w:rsid w:val="009C4C44"/>
    <w:rsid w:val="009C7D9A"/>
    <w:rsid w:val="00A07403"/>
    <w:rsid w:val="00A23801"/>
    <w:rsid w:val="00A37554"/>
    <w:rsid w:val="00A715F1"/>
    <w:rsid w:val="00B07034"/>
    <w:rsid w:val="00B12466"/>
    <w:rsid w:val="00B656EE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E5768"/>
    <w:rsid w:val="00D60F18"/>
    <w:rsid w:val="00D96F5B"/>
    <w:rsid w:val="00DF01C5"/>
    <w:rsid w:val="00E20CC9"/>
    <w:rsid w:val="00E33638"/>
    <w:rsid w:val="00E8542B"/>
    <w:rsid w:val="00F0098C"/>
    <w:rsid w:val="00F131C9"/>
    <w:rsid w:val="00F20437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03A7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58</cp:revision>
  <dcterms:created xsi:type="dcterms:W3CDTF">2023-08-28T06:52:00Z</dcterms:created>
  <dcterms:modified xsi:type="dcterms:W3CDTF">2024-04-20T09:54:00Z</dcterms:modified>
</cp:coreProperties>
</file>