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EF118" w14:textId="77777777" w:rsidR="00984C22" w:rsidRPr="0023708C" w:rsidRDefault="00BB118E" w:rsidP="0096245F">
      <w:pPr>
        <w:spacing w:after="0" w:line="240" w:lineRule="auto"/>
        <w:ind w:left="1440"/>
        <w:jc w:val="right"/>
        <w:rPr>
          <w:rFonts w:ascii="Times New Roman" w:eastAsia="Times New Roman" w:hAnsi="Times New Roman" w:cs="Times New Roman"/>
          <w:sz w:val="20"/>
          <w:szCs w:val="20"/>
          <w:lang w:val="uk-UA"/>
        </w:rPr>
      </w:pPr>
      <w:r w:rsidRPr="0023708C">
        <w:rPr>
          <w:rFonts w:ascii="Times New Roman" w:eastAsia="Times New Roman" w:hAnsi="Times New Roman" w:cs="Times New Roman"/>
          <w:b/>
          <w:i/>
          <w:color w:val="4A86E8"/>
          <w:sz w:val="24"/>
          <w:szCs w:val="24"/>
          <w:lang w:val="uk-UA"/>
        </w:rPr>
        <w:t xml:space="preserve">          </w:t>
      </w:r>
      <w:r w:rsidRPr="0023708C">
        <w:rPr>
          <w:rFonts w:ascii="Times New Roman" w:eastAsia="Times New Roman" w:hAnsi="Times New Roman" w:cs="Times New Roman"/>
          <w:b/>
          <w:i/>
          <w:color w:val="4A86E8"/>
          <w:sz w:val="24"/>
          <w:szCs w:val="24"/>
          <w:lang w:val="uk-UA"/>
        </w:rPr>
        <w:tab/>
      </w:r>
      <w:r w:rsidRPr="0023708C">
        <w:rPr>
          <w:rFonts w:ascii="Times New Roman" w:eastAsia="Times New Roman" w:hAnsi="Times New Roman" w:cs="Times New Roman"/>
          <w:b/>
          <w:i/>
          <w:color w:val="4A86E8"/>
          <w:sz w:val="24"/>
          <w:szCs w:val="24"/>
          <w:lang w:val="uk-UA"/>
        </w:rPr>
        <w:tab/>
        <w:t xml:space="preserve"> </w:t>
      </w:r>
      <w:r w:rsidRPr="0023708C">
        <w:rPr>
          <w:rFonts w:ascii="Times New Roman" w:eastAsia="Times New Roman" w:hAnsi="Times New Roman" w:cs="Times New Roman"/>
          <w:b/>
          <w:i/>
          <w:color w:val="4A86E8"/>
          <w:sz w:val="24"/>
          <w:szCs w:val="24"/>
          <w:lang w:val="uk-UA"/>
        </w:rPr>
        <w:tab/>
      </w:r>
      <w:r w:rsidRPr="0023708C">
        <w:rPr>
          <w:rFonts w:ascii="Times New Roman" w:eastAsia="Times New Roman" w:hAnsi="Times New Roman" w:cs="Times New Roman"/>
          <w:b/>
          <w:i/>
          <w:color w:val="4A86E8"/>
          <w:sz w:val="24"/>
          <w:szCs w:val="24"/>
          <w:lang w:val="uk-UA"/>
        </w:rPr>
        <w:tab/>
      </w:r>
      <w:r w:rsidRPr="0023708C">
        <w:rPr>
          <w:rFonts w:ascii="Times New Roman" w:eastAsia="Times New Roman" w:hAnsi="Times New Roman" w:cs="Times New Roman"/>
          <w:b/>
          <w:i/>
          <w:color w:val="4A86E8"/>
          <w:sz w:val="24"/>
          <w:szCs w:val="24"/>
          <w:lang w:val="uk-UA"/>
        </w:rPr>
        <w:tab/>
      </w:r>
      <w:r w:rsidRPr="0023708C">
        <w:rPr>
          <w:rFonts w:ascii="Times New Roman" w:eastAsia="Times New Roman" w:hAnsi="Times New Roman" w:cs="Times New Roman"/>
          <w:b/>
          <w:color w:val="000000"/>
          <w:sz w:val="20"/>
          <w:szCs w:val="20"/>
          <w:lang w:val="uk-UA"/>
        </w:rPr>
        <w:t>ДОДАТОК 1</w:t>
      </w:r>
    </w:p>
    <w:p w14:paraId="5403F9DD" w14:textId="77777777" w:rsidR="00984C22" w:rsidRPr="0023708C" w:rsidRDefault="00BB118E">
      <w:pPr>
        <w:spacing w:after="0" w:line="240" w:lineRule="auto"/>
        <w:ind w:left="5660" w:firstLine="700"/>
        <w:jc w:val="right"/>
        <w:rPr>
          <w:rFonts w:ascii="Times New Roman" w:eastAsia="Times New Roman" w:hAnsi="Times New Roman" w:cs="Times New Roman"/>
          <w:sz w:val="20"/>
          <w:szCs w:val="20"/>
          <w:lang w:val="uk-UA"/>
        </w:rPr>
      </w:pPr>
      <w:r w:rsidRPr="0023708C">
        <w:rPr>
          <w:rFonts w:ascii="Times New Roman" w:eastAsia="Times New Roman" w:hAnsi="Times New Roman" w:cs="Times New Roman"/>
          <w:i/>
          <w:color w:val="000000"/>
          <w:sz w:val="20"/>
          <w:szCs w:val="20"/>
          <w:lang w:val="uk-UA"/>
        </w:rPr>
        <w:t>до тендерної документації</w:t>
      </w:r>
    </w:p>
    <w:p w14:paraId="37958374" w14:textId="77777777" w:rsidR="00984C22" w:rsidRPr="0023708C" w:rsidRDefault="00BB118E">
      <w:pPr>
        <w:spacing w:after="0" w:line="240" w:lineRule="auto"/>
        <w:ind w:left="5660" w:firstLine="700"/>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i/>
          <w:color w:val="000000"/>
          <w:sz w:val="20"/>
          <w:szCs w:val="20"/>
          <w:lang w:val="uk-UA"/>
        </w:rPr>
        <w:t> </w:t>
      </w:r>
    </w:p>
    <w:p w14:paraId="7DE0CFC1" w14:textId="77777777" w:rsidR="00984C22" w:rsidRPr="0023708C" w:rsidRDefault="00BB118E">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23708C">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8F1E6B" w14:textId="77777777" w:rsidR="00984C22" w:rsidRPr="0023708C" w:rsidRDefault="00984C22">
      <w:pPr>
        <w:spacing w:after="0" w:line="240" w:lineRule="auto"/>
        <w:ind w:left="885"/>
        <w:jc w:val="center"/>
        <w:rPr>
          <w:rFonts w:ascii="Times New Roman" w:eastAsia="Times New Roman" w:hAnsi="Times New Roman" w:cs="Times New Roman"/>
          <w:b/>
          <w:i/>
          <w:color w:val="4A86E8"/>
          <w:sz w:val="20"/>
          <w:szCs w:val="20"/>
          <w:lang w:val="uk-UA"/>
        </w:rPr>
      </w:pPr>
    </w:p>
    <w:p w14:paraId="718EB9B9" w14:textId="77777777" w:rsidR="00984C22" w:rsidRPr="0023708C" w:rsidRDefault="00984C22">
      <w:pPr>
        <w:spacing w:after="0" w:line="240" w:lineRule="auto"/>
        <w:ind w:left="885"/>
        <w:jc w:val="center"/>
        <w:rPr>
          <w:rFonts w:ascii="Times New Roman" w:eastAsia="Times New Roman" w:hAnsi="Times New Roman" w:cs="Times New Roman"/>
          <w:color w:val="4A86E8"/>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984C22" w:rsidRPr="009F78A3" w14:paraId="794BF743"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77D9A8" w14:textId="77777777" w:rsidR="00984C22" w:rsidRPr="0023708C" w:rsidRDefault="00BB118E">
            <w:pPr>
              <w:spacing w:before="240" w:after="0" w:line="240" w:lineRule="auto"/>
              <w:jc w:val="center"/>
              <w:rPr>
                <w:rFonts w:ascii="Times New Roman" w:eastAsia="Times New Roman" w:hAnsi="Times New Roman" w:cs="Times New Roman"/>
                <w:sz w:val="20"/>
                <w:szCs w:val="20"/>
                <w:lang w:val="uk-UA"/>
              </w:rPr>
            </w:pPr>
            <w:r w:rsidRPr="0023708C">
              <w:rPr>
                <w:rFonts w:ascii="Times New Roman" w:eastAsia="Times New Roman" w:hAnsi="Times New Roman" w:cs="Times New Roman"/>
                <w:b/>
                <w:color w:val="000000"/>
                <w:sz w:val="20"/>
                <w:szCs w:val="20"/>
                <w:lang w:val="uk-UA"/>
              </w:rPr>
              <w:t xml:space="preserve">№ </w:t>
            </w:r>
            <w:r w:rsidRPr="0023708C">
              <w:rPr>
                <w:rFonts w:ascii="Times New Roman" w:eastAsia="Times New Roman" w:hAnsi="Times New Roman" w:cs="Times New Roman"/>
                <w:b/>
                <w:sz w:val="20"/>
                <w:szCs w:val="20"/>
                <w:lang w:val="uk-UA"/>
              </w:rPr>
              <w:t>з</w:t>
            </w:r>
            <w:r w:rsidRPr="0023708C">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E5C7CB" w14:textId="77777777" w:rsidR="00984C22" w:rsidRPr="0023708C" w:rsidRDefault="00BB118E">
            <w:pPr>
              <w:spacing w:before="240" w:after="0" w:line="240" w:lineRule="auto"/>
              <w:jc w:val="center"/>
              <w:rPr>
                <w:rFonts w:ascii="Times New Roman" w:eastAsia="Times New Roman" w:hAnsi="Times New Roman" w:cs="Times New Roman"/>
                <w:sz w:val="20"/>
                <w:szCs w:val="20"/>
                <w:lang w:val="uk-UA"/>
              </w:rPr>
            </w:pPr>
            <w:r w:rsidRPr="0023708C">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2E6E57" w14:textId="77777777" w:rsidR="00984C22" w:rsidRPr="0023708C" w:rsidRDefault="00BB118E">
            <w:pPr>
              <w:spacing w:before="240" w:after="0" w:line="240" w:lineRule="auto"/>
              <w:jc w:val="center"/>
              <w:rPr>
                <w:rFonts w:ascii="Times New Roman" w:eastAsia="Times New Roman" w:hAnsi="Times New Roman" w:cs="Times New Roman"/>
                <w:sz w:val="20"/>
                <w:szCs w:val="20"/>
                <w:lang w:val="uk-UA"/>
              </w:rPr>
            </w:pPr>
            <w:r w:rsidRPr="0023708C">
              <w:rPr>
                <w:rFonts w:ascii="Times New Roman" w:eastAsia="Times New Roman" w:hAnsi="Times New Roman" w:cs="Times New Roman"/>
                <w:b/>
                <w:color w:val="000000"/>
                <w:sz w:val="20"/>
                <w:szCs w:val="20"/>
                <w:lang w:val="uk-UA"/>
              </w:rPr>
              <w:t xml:space="preserve">Документи та </w:t>
            </w:r>
            <w:r w:rsidRPr="0023708C">
              <w:rPr>
                <w:rFonts w:ascii="Times New Roman" w:eastAsia="Times New Roman" w:hAnsi="Times New Roman" w:cs="Times New Roman"/>
                <w:b/>
                <w:sz w:val="20"/>
                <w:szCs w:val="20"/>
                <w:lang w:val="uk-UA"/>
              </w:rPr>
              <w:t>інформація, </w:t>
            </w:r>
            <w:r w:rsidRPr="0023708C">
              <w:rPr>
                <w:rFonts w:ascii="Times New Roman" w:eastAsia="Times New Roman" w:hAnsi="Times New Roman" w:cs="Times New Roman"/>
                <w:b/>
                <w:color w:val="000000"/>
                <w:sz w:val="20"/>
                <w:szCs w:val="20"/>
                <w:lang w:val="uk-UA"/>
              </w:rPr>
              <w:t>які підтверджують відповідність Учасника кваліфікаційним критеріям**</w:t>
            </w:r>
          </w:p>
        </w:tc>
      </w:tr>
      <w:tr w:rsidR="00984C22" w:rsidRPr="0023708C" w14:paraId="02A221AC" w14:textId="77777777" w:rsidTr="0096245F">
        <w:trPr>
          <w:trHeight w:val="118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9C8B0" w14:textId="77777777" w:rsidR="00984C22" w:rsidRPr="0023708C" w:rsidRDefault="00BB118E">
            <w:pPr>
              <w:spacing w:after="0" w:line="240" w:lineRule="auto"/>
              <w:jc w:val="center"/>
              <w:rPr>
                <w:rFonts w:ascii="Times New Roman" w:eastAsia="Times New Roman" w:hAnsi="Times New Roman" w:cs="Times New Roman"/>
                <w:sz w:val="20"/>
                <w:szCs w:val="20"/>
                <w:lang w:val="uk-UA"/>
              </w:rPr>
            </w:pPr>
            <w:r w:rsidRPr="0023708C">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4F1CF" w14:textId="77777777" w:rsidR="00984C22" w:rsidRPr="0023708C" w:rsidRDefault="00BB118E" w:rsidP="0096245F">
            <w:pPr>
              <w:spacing w:after="0" w:line="240" w:lineRule="auto"/>
              <w:rPr>
                <w:rFonts w:ascii="Times New Roman" w:eastAsia="Times New Roman" w:hAnsi="Times New Roman" w:cs="Times New Roman"/>
                <w:sz w:val="20"/>
                <w:szCs w:val="20"/>
                <w:lang w:val="uk-UA"/>
              </w:rPr>
            </w:pPr>
            <w:r w:rsidRPr="0023708C">
              <w:rPr>
                <w:rFonts w:ascii="Times New Roman" w:eastAsia="Times New Roman" w:hAnsi="Times New Roman" w:cs="Times New Roman"/>
                <w:b/>
                <w:color w:val="000000"/>
                <w:sz w:val="20"/>
                <w:szCs w:val="20"/>
                <w:lang w:val="uk-UA"/>
              </w:rPr>
              <w:t>Наявність обладнання, матеріаль</w:t>
            </w:r>
            <w:r w:rsidR="0096245F" w:rsidRPr="0023708C">
              <w:rPr>
                <w:rFonts w:ascii="Times New Roman" w:eastAsia="Times New Roman" w:hAnsi="Times New Roman" w:cs="Times New Roman"/>
                <w:b/>
                <w:color w:val="000000"/>
                <w:sz w:val="20"/>
                <w:szCs w:val="20"/>
                <w:lang w:val="uk-UA"/>
              </w:rPr>
              <w:t>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164F1" w14:textId="77777777" w:rsidR="00087BFE" w:rsidRPr="0023708C" w:rsidRDefault="00087BFE" w:rsidP="00087BFE">
            <w:pPr>
              <w:spacing w:after="0" w:line="240" w:lineRule="auto"/>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Для підтвердження наявності обладнання та матеріально-технічної та технологій бази Учасник повинен надати в</w:t>
            </w:r>
          </w:p>
          <w:p w14:paraId="037A75BA" w14:textId="77777777" w:rsidR="00087BFE" w:rsidRPr="0023708C" w:rsidRDefault="00087BFE" w:rsidP="00087BFE">
            <w:pPr>
              <w:spacing w:after="0" w:line="240" w:lineRule="auto"/>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складі тендерної пропозиції документи, а саме:</w:t>
            </w:r>
          </w:p>
          <w:p w14:paraId="0C0323EF" w14:textId="77777777" w:rsidR="00087BFE" w:rsidRPr="0023708C" w:rsidRDefault="00087BFE" w:rsidP="00087BFE">
            <w:pPr>
              <w:spacing w:after="0" w:line="240" w:lineRule="auto"/>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 довідку про наявність в учасника обладнання, матеріально-технічної бази та технологій, зокрема про холодильне</w:t>
            </w:r>
          </w:p>
          <w:p w14:paraId="459C1283" w14:textId="77777777" w:rsidR="00984C22" w:rsidRPr="0023708C" w:rsidRDefault="00087BFE" w:rsidP="00087BFE">
            <w:pPr>
              <w:spacing w:after="0" w:line="240" w:lineRule="auto"/>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обладнання, спеціальних вантажних транспортних засобів, ваговимірювальної техніки, тощо.</w:t>
            </w:r>
          </w:p>
          <w:p w14:paraId="635BB1F5" w14:textId="5E808368" w:rsidR="00601ECA" w:rsidRPr="0023708C" w:rsidRDefault="009E62CA" w:rsidP="00EB6F09">
            <w:pPr>
              <w:spacing w:after="0" w:line="240" w:lineRule="auto"/>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На підтвердження</w:t>
            </w:r>
            <w:r w:rsidRPr="0023708C">
              <w:rPr>
                <w:rFonts w:ascii="Times New Roman" w:eastAsia="Times New Roman" w:hAnsi="Times New Roman" w:cs="Times New Roman"/>
                <w:i/>
                <w:sz w:val="20"/>
                <w:szCs w:val="20"/>
                <w:lang w:val="uk-UA"/>
              </w:rPr>
              <w:t xml:space="preserve"> </w:t>
            </w:r>
            <w:r w:rsidR="00EB6F09" w:rsidRPr="0023708C">
              <w:rPr>
                <w:rFonts w:ascii="Times New Roman" w:eastAsia="Times New Roman" w:hAnsi="Times New Roman" w:cs="Times New Roman"/>
                <w:sz w:val="20"/>
                <w:szCs w:val="20"/>
                <w:lang w:val="uk-UA"/>
              </w:rPr>
              <w:t>обладнання, матеріально-технічної бази та технологій, зокрема про холодильне</w:t>
            </w:r>
            <w:r w:rsidR="00417C5A">
              <w:rPr>
                <w:rFonts w:ascii="Times New Roman" w:eastAsia="Times New Roman" w:hAnsi="Times New Roman" w:cs="Times New Roman"/>
                <w:sz w:val="20"/>
                <w:szCs w:val="20"/>
                <w:lang w:val="uk-UA"/>
              </w:rPr>
              <w:t xml:space="preserve"> </w:t>
            </w:r>
            <w:r w:rsidR="00EB6F09" w:rsidRPr="0023708C">
              <w:rPr>
                <w:rFonts w:ascii="Times New Roman" w:eastAsia="Times New Roman" w:hAnsi="Times New Roman" w:cs="Times New Roman"/>
                <w:sz w:val="20"/>
                <w:szCs w:val="20"/>
                <w:lang w:val="uk-UA"/>
              </w:rPr>
              <w:t>обладнання, спеціальних вантажних транспортних засобів, ваговимірювальної техніки зазначеної у довідці Учасник надає:</w:t>
            </w:r>
          </w:p>
          <w:p w14:paraId="17BF363C" w14:textId="14479EF5" w:rsidR="00535C3A" w:rsidRPr="00535C3A" w:rsidRDefault="00535C3A" w:rsidP="00535C3A">
            <w:pPr>
              <w:pStyle w:val="a6"/>
              <w:numPr>
                <w:ilvl w:val="0"/>
                <w:numId w:val="12"/>
              </w:numPr>
              <w:spacing w:after="0" w:line="240" w:lineRule="auto"/>
              <w:ind w:left="0"/>
              <w:jc w:val="both"/>
              <w:rPr>
                <w:rFonts w:ascii="Times New Roman" w:hAnsi="Times New Roman" w:cs="Times New Roman"/>
                <w:sz w:val="20"/>
                <w:szCs w:val="20"/>
                <w:lang w:val="uk-UA"/>
              </w:rPr>
            </w:pPr>
            <w:r>
              <w:rPr>
                <w:rFonts w:ascii="Times New Roman" w:hAnsi="Times New Roman" w:cs="Times New Roman"/>
                <w:sz w:val="20"/>
                <w:szCs w:val="20"/>
                <w:lang w:val="uk-UA"/>
              </w:rPr>
              <w:t>-к</w:t>
            </w:r>
            <w:r w:rsidRPr="00535C3A">
              <w:rPr>
                <w:rFonts w:ascii="Times New Roman" w:hAnsi="Times New Roman" w:cs="Times New Roman"/>
                <w:sz w:val="20"/>
                <w:szCs w:val="20"/>
                <w:lang w:val="uk-UA"/>
              </w:rPr>
              <w:t xml:space="preserve">ольорові </w:t>
            </w:r>
            <w:proofErr w:type="spellStart"/>
            <w:r w:rsidRPr="00535C3A">
              <w:rPr>
                <w:rFonts w:ascii="Times New Roman" w:hAnsi="Times New Roman" w:cs="Times New Roman"/>
                <w:sz w:val="20"/>
                <w:szCs w:val="20"/>
                <w:lang w:val="uk-UA"/>
              </w:rPr>
              <w:t>скан</w:t>
            </w:r>
            <w:proofErr w:type="spellEnd"/>
            <w:r w:rsidRPr="00535C3A">
              <w:rPr>
                <w:rFonts w:ascii="Times New Roman" w:hAnsi="Times New Roman" w:cs="Times New Roman"/>
                <w:sz w:val="20"/>
                <w:szCs w:val="20"/>
                <w:lang w:val="uk-UA"/>
              </w:rPr>
              <w:t xml:space="preserve">-копії документів, які підтверджують наявність матеріально-технічної бази (витяг на право власності, або договір купівлі-продажу, або договір оренди приміщень/будівлі/складу) дійсних впродовж 2024 року. </w:t>
            </w:r>
          </w:p>
          <w:p w14:paraId="02E563B0" w14:textId="097F102A" w:rsidR="00535C3A" w:rsidRDefault="00535C3A" w:rsidP="00535C3A">
            <w:pPr>
              <w:pStyle w:val="Default"/>
              <w:numPr>
                <w:ilvl w:val="0"/>
                <w:numId w:val="12"/>
              </w:numPr>
              <w:ind w:left="0"/>
              <w:jc w:val="both"/>
              <w:rPr>
                <w:sz w:val="20"/>
                <w:szCs w:val="20"/>
              </w:rPr>
            </w:pPr>
            <w:r>
              <w:rPr>
                <w:sz w:val="20"/>
                <w:szCs w:val="20"/>
              </w:rPr>
              <w:t>-к</w:t>
            </w:r>
            <w:r w:rsidRPr="00535C3A">
              <w:rPr>
                <w:sz w:val="20"/>
                <w:szCs w:val="20"/>
              </w:rPr>
              <w:t xml:space="preserve">ольорова </w:t>
            </w:r>
            <w:proofErr w:type="spellStart"/>
            <w:r w:rsidRPr="00535C3A">
              <w:rPr>
                <w:sz w:val="20"/>
                <w:szCs w:val="20"/>
              </w:rPr>
              <w:t>скан</w:t>
            </w:r>
            <w:proofErr w:type="spellEnd"/>
            <w:r w:rsidRPr="00535C3A">
              <w:rPr>
                <w:sz w:val="20"/>
                <w:szCs w:val="20"/>
              </w:rPr>
              <w:t xml:space="preserve">-копія оригіналу договору про надання транспортних послуг, договорів оренди транспорту (в разі, коли учасник не використовує власний транспорт), в якому зазначений перелік автомобілів ізотермічних чи рефрижераторів (не менше трьох), які будуть використані учасником для перевезення продукції, яка є предметом закупівлі, дійсних впродовж 2024 року. Окрім того, надати кольорові </w:t>
            </w:r>
            <w:proofErr w:type="spellStart"/>
            <w:r w:rsidRPr="00535C3A">
              <w:rPr>
                <w:sz w:val="20"/>
                <w:szCs w:val="20"/>
              </w:rPr>
              <w:t>скан</w:t>
            </w:r>
            <w:proofErr w:type="spellEnd"/>
            <w:r w:rsidRPr="00535C3A">
              <w:rPr>
                <w:sz w:val="20"/>
                <w:szCs w:val="20"/>
              </w:rPr>
              <w:t xml:space="preserve">-копії оригіналів </w:t>
            </w:r>
            <w:proofErr w:type="spellStart"/>
            <w:r w:rsidRPr="00535C3A">
              <w:rPr>
                <w:sz w:val="20"/>
                <w:szCs w:val="20"/>
              </w:rPr>
              <w:t>свідоцтв</w:t>
            </w:r>
            <w:proofErr w:type="spellEnd"/>
            <w:r w:rsidRPr="00535C3A">
              <w:rPr>
                <w:sz w:val="20"/>
                <w:szCs w:val="20"/>
              </w:rPr>
              <w:t xml:space="preserve"> про реєстрацію транспортних засобів та кольорові </w:t>
            </w:r>
            <w:proofErr w:type="spellStart"/>
            <w:r w:rsidRPr="00535C3A">
              <w:rPr>
                <w:sz w:val="20"/>
                <w:szCs w:val="20"/>
              </w:rPr>
              <w:t>скан</w:t>
            </w:r>
            <w:proofErr w:type="spellEnd"/>
            <w:r w:rsidRPr="00535C3A">
              <w:rPr>
                <w:sz w:val="20"/>
                <w:szCs w:val="20"/>
              </w:rPr>
              <w:t>-копії оригіналів проколів перевірки технічного  стану транспортних засобів, які будуть задіяні учасником для доставки продукції, яка є предметом закупівлі -</w:t>
            </w:r>
            <w:proofErr w:type="spellStart"/>
            <w:r w:rsidRPr="00535C3A">
              <w:rPr>
                <w:sz w:val="20"/>
                <w:szCs w:val="20"/>
              </w:rPr>
              <w:t>скан</w:t>
            </w:r>
            <w:proofErr w:type="spellEnd"/>
            <w:r w:rsidRPr="00535C3A">
              <w:rPr>
                <w:sz w:val="20"/>
                <w:szCs w:val="20"/>
              </w:rPr>
              <w:t>-копію оригіналів правовстановлюючих документів перевізника або орендодавця на автотранспорт</w:t>
            </w:r>
            <w:r>
              <w:rPr>
                <w:sz w:val="20"/>
                <w:szCs w:val="20"/>
              </w:rPr>
              <w:t>;</w:t>
            </w:r>
            <w:r w:rsidR="00EB6F09" w:rsidRPr="0023708C">
              <w:rPr>
                <w:sz w:val="20"/>
                <w:szCs w:val="20"/>
              </w:rPr>
              <w:t xml:space="preserve"> </w:t>
            </w:r>
          </w:p>
          <w:p w14:paraId="6323648C" w14:textId="40DF86DE" w:rsidR="00EB6F09" w:rsidRPr="0023708C" w:rsidRDefault="00535C3A" w:rsidP="00535C3A">
            <w:pPr>
              <w:pStyle w:val="Default"/>
              <w:numPr>
                <w:ilvl w:val="0"/>
                <w:numId w:val="12"/>
              </w:numPr>
              <w:ind w:left="0"/>
              <w:jc w:val="both"/>
              <w:rPr>
                <w:sz w:val="20"/>
                <w:szCs w:val="20"/>
              </w:rPr>
            </w:pPr>
            <w:r>
              <w:rPr>
                <w:sz w:val="20"/>
                <w:szCs w:val="20"/>
              </w:rPr>
              <w:t>-</w:t>
            </w:r>
            <w:r w:rsidR="00EB6F09" w:rsidRPr="0023708C">
              <w:rPr>
                <w:sz w:val="20"/>
                <w:szCs w:val="20"/>
              </w:rPr>
              <w:t xml:space="preserve">копію договору купівлі-продажу холодильного обладнання (устаткування), яке планує використовувати учасник під час виконання умов договору укладеного за результатами цієї процедури закупівлі. </w:t>
            </w:r>
          </w:p>
          <w:p w14:paraId="5FD54086" w14:textId="77777777" w:rsidR="00EB6F09" w:rsidRPr="0023708C" w:rsidRDefault="00EB6F09" w:rsidP="00EB6F09">
            <w:pPr>
              <w:pStyle w:val="Default"/>
              <w:jc w:val="both"/>
              <w:rPr>
                <w:sz w:val="20"/>
                <w:szCs w:val="20"/>
              </w:rPr>
            </w:pPr>
            <w:r w:rsidRPr="0023708C">
              <w:rPr>
                <w:sz w:val="20"/>
                <w:szCs w:val="20"/>
              </w:rPr>
              <w:t xml:space="preserve">У разі якщо учасник не має власного холодильного обладнання (устаткування), він надає </w:t>
            </w:r>
            <w:proofErr w:type="spellStart"/>
            <w:r w:rsidRPr="0023708C">
              <w:rPr>
                <w:sz w:val="20"/>
                <w:szCs w:val="20"/>
              </w:rPr>
              <w:t>скан</w:t>
            </w:r>
            <w:proofErr w:type="spellEnd"/>
            <w:r w:rsidRPr="0023708C">
              <w:rPr>
                <w:sz w:val="20"/>
                <w:szCs w:val="20"/>
              </w:rPr>
              <w:t xml:space="preserve">-копію оригіналу договору оренди такого обладнання (термін дії договору повинен бути дійсний не менше строку поставки товару), а також учасник надає документи орендодавця, відповідно до договору оренди, що підтверджують право власності на таке майном, а саме: </w:t>
            </w:r>
            <w:proofErr w:type="spellStart"/>
            <w:r w:rsidRPr="0023708C">
              <w:rPr>
                <w:sz w:val="20"/>
                <w:szCs w:val="20"/>
              </w:rPr>
              <w:t>скан</w:t>
            </w:r>
            <w:proofErr w:type="spellEnd"/>
            <w:r w:rsidRPr="0023708C">
              <w:rPr>
                <w:sz w:val="20"/>
                <w:szCs w:val="20"/>
              </w:rPr>
              <w:t>-копію оригіналу договору купівлі-продажу холодильного обладнання (устаткування), та копію паспорту та/або технічного паспорту на холодильне обладнання (устаткування)*</w:t>
            </w:r>
          </w:p>
          <w:p w14:paraId="166D855E" w14:textId="79BCE828" w:rsidR="00EB6F09" w:rsidRPr="00535C3A" w:rsidRDefault="00535C3A" w:rsidP="00535C3A">
            <w:pPr>
              <w:spacing w:after="0" w:line="240" w:lineRule="auto"/>
              <w:jc w:val="both"/>
              <w:rPr>
                <w:rFonts w:ascii="Times New Roman" w:eastAsia="Times New Roman" w:hAnsi="Times New Roman" w:cs="Times New Roman"/>
                <w:i/>
                <w:sz w:val="20"/>
                <w:szCs w:val="20"/>
                <w:lang w:val="uk-UA"/>
              </w:rPr>
            </w:pPr>
            <w:r>
              <w:rPr>
                <w:rFonts w:ascii="Times New Roman" w:hAnsi="Times New Roman" w:cs="Times New Roman"/>
                <w:sz w:val="20"/>
                <w:szCs w:val="20"/>
                <w:lang w:val="uk-UA"/>
              </w:rPr>
              <w:t xml:space="preserve">- </w:t>
            </w:r>
            <w:r w:rsidR="00EB6F09" w:rsidRPr="00535C3A">
              <w:rPr>
                <w:rFonts w:ascii="Times New Roman" w:hAnsi="Times New Roman" w:cs="Times New Roman"/>
                <w:sz w:val="20"/>
                <w:szCs w:val="20"/>
                <w:lang w:val="uk-UA"/>
              </w:rPr>
              <w:t>копія паспорту та/або технічного паспорту на холодильне обладнання (устаткування), яке планує використовувати учасник для виконання умов договору (в паспорті повинно бути вказано конкретна марка та/або модель, вид призначення, серійний номер, технічні характеристики).</w:t>
            </w:r>
          </w:p>
        </w:tc>
      </w:tr>
      <w:tr w:rsidR="009D1049" w:rsidRPr="00535C3A" w14:paraId="15E3F84F" w14:textId="77777777" w:rsidTr="009D1049">
        <w:trPr>
          <w:trHeight w:val="147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271A4" w14:textId="77777777" w:rsidR="009D1049" w:rsidRPr="0023708C" w:rsidRDefault="009D1049" w:rsidP="009D1049">
            <w:pPr>
              <w:spacing w:after="0" w:line="240" w:lineRule="auto"/>
              <w:jc w:val="center"/>
              <w:rPr>
                <w:rFonts w:ascii="Times New Roman" w:eastAsia="Times New Roman" w:hAnsi="Times New Roman" w:cs="Times New Roman"/>
                <w:sz w:val="20"/>
                <w:szCs w:val="20"/>
                <w:lang w:val="uk-UA"/>
              </w:rPr>
            </w:pPr>
            <w:r w:rsidRPr="0023708C">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E763A" w14:textId="77777777" w:rsidR="009D1049" w:rsidRPr="0023708C" w:rsidRDefault="009D1049" w:rsidP="009D1049">
            <w:pPr>
              <w:spacing w:after="0" w:line="240" w:lineRule="auto"/>
              <w:rPr>
                <w:rFonts w:ascii="Times New Roman" w:eastAsia="Times New Roman" w:hAnsi="Times New Roman" w:cs="Times New Roman"/>
                <w:sz w:val="20"/>
                <w:szCs w:val="20"/>
                <w:lang w:val="uk-UA"/>
              </w:rPr>
            </w:pPr>
            <w:r w:rsidRPr="0023708C">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FC955" w14:textId="04C1F337" w:rsidR="00B3790E" w:rsidRPr="0023708C" w:rsidRDefault="00940ABE" w:rsidP="00B3790E">
            <w:pPr>
              <w:spacing w:after="0" w:line="240" w:lineRule="auto"/>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2.1.</w:t>
            </w:r>
            <w:r w:rsidR="00B3790E" w:rsidRPr="0023708C">
              <w:rPr>
                <w:rFonts w:ascii="Times New Roman" w:eastAsia="Times New Roman" w:hAnsi="Times New Roman" w:cs="Times New Roman"/>
                <w:sz w:val="20"/>
                <w:szCs w:val="20"/>
                <w:lang w:val="uk-UA"/>
              </w:rPr>
              <w:t xml:space="preserve">Учасник повинен мати в наявності офіційно працевлаштованих працівників відповідної кваліфікації які мають необхідні знання та досвід, що перебувають на посаді (професії), згідно Національного класифікатора України ДК 003:2010 «Класифікатор професій», затверджений наказом Держспоживстандарту України від 28.07.2010 </w:t>
            </w:r>
            <w:proofErr w:type="spellStart"/>
            <w:r w:rsidR="00B3790E" w:rsidRPr="0023708C">
              <w:rPr>
                <w:rFonts w:ascii="Times New Roman" w:eastAsia="Times New Roman" w:hAnsi="Times New Roman" w:cs="Times New Roman"/>
                <w:sz w:val="20"/>
                <w:szCs w:val="20"/>
                <w:lang w:val="uk-UA"/>
              </w:rPr>
              <w:t>No</w:t>
            </w:r>
            <w:proofErr w:type="spellEnd"/>
            <w:r w:rsidR="00B3790E" w:rsidRPr="0023708C">
              <w:rPr>
                <w:rFonts w:ascii="Times New Roman" w:eastAsia="Times New Roman" w:hAnsi="Times New Roman" w:cs="Times New Roman"/>
                <w:sz w:val="20"/>
                <w:szCs w:val="20"/>
                <w:lang w:val="uk-UA"/>
              </w:rPr>
              <w:t xml:space="preserve"> 327 (далі по тексту – КП):</w:t>
            </w:r>
          </w:p>
          <w:p w14:paraId="4B1AD22A" w14:textId="0552211A" w:rsidR="00B3790E" w:rsidRPr="0023708C" w:rsidRDefault="00B3790E" w:rsidP="00B3790E">
            <w:pPr>
              <w:spacing w:after="0" w:line="240" w:lineRule="auto"/>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 Працівник(и), що відповідає за перевезення та доставку товару (вантажу), в тому числі здійснює покладені на нього відповідні завдання та обов'язки які безпосередньо по’вязані з таким характером виконуваних робіт, та перебуває на посаді (професії): водій («водій автотранспортних засобів - код КП 8322»);</w:t>
            </w:r>
          </w:p>
          <w:p w14:paraId="3DDDA9C3" w14:textId="606EFCCD" w:rsidR="00B3790E" w:rsidRPr="0023708C" w:rsidRDefault="00B3790E" w:rsidP="00B3790E">
            <w:pPr>
              <w:spacing w:after="0" w:line="240" w:lineRule="auto"/>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 Працівник(и), що відповідає за супровід під час доставки товару(вантажу), забезпечує його збереження, їх приймання та видачу у встановленому порядку з відповідними документами, в тому числі здійснює покладені на</w:t>
            </w:r>
          </w:p>
          <w:p w14:paraId="0471E7D9" w14:textId="605FF8C5" w:rsidR="00B3790E" w:rsidRPr="0023708C" w:rsidRDefault="00B3790E" w:rsidP="00B3790E">
            <w:pPr>
              <w:spacing w:after="0" w:line="240" w:lineRule="auto"/>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lastRenderedPageBreak/>
              <w:t>нього відповідні завдання та обов'язки, які безпосередньо по’вязані з таким характером виконуваних робіт, та перебуває на посаді (професії): експедитор («експедитор транспортний – код КП 3422»);</w:t>
            </w:r>
          </w:p>
          <w:p w14:paraId="1FDD9337" w14:textId="3736FBE2" w:rsidR="00B3790E" w:rsidRPr="0023708C" w:rsidRDefault="00B3790E" w:rsidP="00B3790E">
            <w:pPr>
              <w:spacing w:after="0" w:line="240" w:lineRule="auto"/>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 Працівник(и) , що відповідає за вантаження, вивантаження і внутрішньо складське перероблення вантажів: сортування, укладання, перенесення, переважування, фасування тощо , в тому числі здійснює покладені на нього</w:t>
            </w:r>
          </w:p>
          <w:p w14:paraId="5A1E1734" w14:textId="1C4D9FC3" w:rsidR="00B3790E" w:rsidRPr="0023708C" w:rsidRDefault="00B3790E" w:rsidP="00B3790E">
            <w:pPr>
              <w:spacing w:after="0" w:line="240" w:lineRule="auto"/>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відповідні завдання та обов'язки, які безпосередньо по’вязані з таким характером виконуваних робіт, та перебуває на посаді (професії): вантажник («вантажник – код КП 9333»);</w:t>
            </w:r>
          </w:p>
          <w:p w14:paraId="4F6CFFE1" w14:textId="77777777" w:rsidR="00B3790E" w:rsidRPr="0023708C" w:rsidRDefault="00B3790E" w:rsidP="00B3790E">
            <w:pPr>
              <w:spacing w:after="0" w:line="240" w:lineRule="auto"/>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 Працівник(и), що відповідає за нагляд складу та керує роботою складу з приймання, зберігання та відпускання</w:t>
            </w:r>
          </w:p>
          <w:p w14:paraId="4DFE4EAE" w14:textId="1E1FBAAB" w:rsidR="00B3790E" w:rsidRPr="0023708C" w:rsidRDefault="00B3790E" w:rsidP="00B3790E">
            <w:pPr>
              <w:spacing w:after="0" w:line="240" w:lineRule="auto"/>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товарно – матеріальних цінностей, їх збереження та сам процес зберігання, в тому числі здійснює інші покладені на нього відповідні завдання та обов'язки які безпосередньо по’вязані з таким характером виконуваних робіт, та перебуває на посаді (професії): завідувач складу («завідувач складу – код КП 1226.2 »);</w:t>
            </w:r>
          </w:p>
          <w:p w14:paraId="245BDB5E" w14:textId="557BBE38" w:rsidR="00B3790E" w:rsidRPr="0023708C" w:rsidRDefault="00B3790E" w:rsidP="00B3790E">
            <w:pPr>
              <w:spacing w:after="0" w:line="240" w:lineRule="auto"/>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 Працівник(и), що відповідає та забезпечує введення бухгалтерського обліку, в тому числі здійснює інші покладені на нього відповідні завдання та обов'язки, які безпосередньо по’вязані з таким характером виконуваних робіт, та перебуває на посаді (професії): бухгалтер та/або головний бухгалтер («головний бухгалтер – код КП 1231 ») ;</w:t>
            </w:r>
          </w:p>
          <w:p w14:paraId="4ACA5302" w14:textId="60A3F0D3" w:rsidR="00B3790E" w:rsidRPr="0023708C" w:rsidRDefault="00B3790E" w:rsidP="00B3790E">
            <w:pPr>
              <w:spacing w:after="0" w:line="240" w:lineRule="auto"/>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 Працівник(и), що керує згідно з чинним законодавством виробничо-господарською та фінансово-економічною діяльністю підприємства, відповідає за наслідки прийнятих рішень, збереження та ефективне використання майна підприємства, а також фінансово-господарські результати, в тому числі здійснює інші покладені на нього відповідні завдання та обов'язки які безпосередньо по’вязані з таким характером виконуваних робіт, та перебуває на посаді (професії): керівник та/або директор («директор – код КП 1210.1 »).</w:t>
            </w:r>
          </w:p>
          <w:p w14:paraId="0AAF271E" w14:textId="3CF501D9" w:rsidR="00B3790E" w:rsidRPr="0023708C" w:rsidRDefault="00B3790E" w:rsidP="00B3790E">
            <w:pPr>
              <w:spacing w:after="0" w:line="240" w:lineRule="auto"/>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Згідно вище вказаного переліку щодо наявності працівників відповідної кваліфікації ,які мають необхідні знання та досвід, що перебувають на відповідних посаді(професії), учасник надає в складі тендерної пропозиції документальне підтвердження, а саме:</w:t>
            </w:r>
          </w:p>
          <w:p w14:paraId="15D3141C" w14:textId="77777777" w:rsidR="00940ABE" w:rsidRPr="0023708C" w:rsidRDefault="00B3790E" w:rsidP="00940ABE">
            <w:pPr>
              <w:spacing w:after="0" w:line="240" w:lineRule="auto"/>
              <w:jc w:val="both"/>
              <w:rPr>
                <w:rFonts w:ascii="Times New Roman" w:eastAsia="Times New Roman" w:hAnsi="Times New Roman" w:cs="Times New Roman"/>
                <w:sz w:val="20"/>
                <w:szCs w:val="20"/>
                <w:lang w:val="uk-UA" w:eastAsia="en-US"/>
              </w:rPr>
            </w:pPr>
            <w:r w:rsidRPr="0023708C">
              <w:rPr>
                <w:rFonts w:ascii="Times New Roman" w:eastAsia="Times New Roman" w:hAnsi="Times New Roman" w:cs="Times New Roman"/>
                <w:sz w:val="20"/>
                <w:szCs w:val="20"/>
                <w:lang w:val="uk-UA"/>
              </w:rPr>
              <w:t xml:space="preserve">- </w:t>
            </w:r>
            <w:r w:rsidR="00940ABE" w:rsidRPr="0023708C">
              <w:rPr>
                <w:rFonts w:ascii="Times New Roman" w:eastAsia="Times New Roman" w:hAnsi="Times New Roman" w:cs="Times New Roman"/>
                <w:color w:val="000000"/>
                <w:sz w:val="20"/>
                <w:szCs w:val="20"/>
                <w:lang w:val="uk-UA" w:eastAsia="en-US"/>
              </w:rPr>
              <w:t>Довідка про наявність працівників відповідної кваліфікації, які мають необхідні знання та досвід, за формою Таблиці 1.</w:t>
            </w:r>
          </w:p>
          <w:p w14:paraId="5DB73DF4" w14:textId="267AF066" w:rsidR="00940ABE" w:rsidRPr="0023708C" w:rsidRDefault="00940ABE" w:rsidP="00940ABE">
            <w:pPr>
              <w:spacing w:after="0" w:line="240" w:lineRule="auto"/>
              <w:jc w:val="center"/>
              <w:rPr>
                <w:rFonts w:ascii="Times New Roman" w:eastAsia="Times New Roman" w:hAnsi="Times New Roman" w:cs="Times New Roman"/>
                <w:sz w:val="20"/>
                <w:szCs w:val="20"/>
                <w:lang w:val="uk-UA" w:eastAsia="en-US"/>
              </w:rPr>
            </w:pPr>
            <w:r w:rsidRPr="0023708C">
              <w:rPr>
                <w:rFonts w:ascii="Times New Roman" w:eastAsia="Times New Roman" w:hAnsi="Times New Roman" w:cs="Times New Roman"/>
                <w:color w:val="000000"/>
                <w:sz w:val="20"/>
                <w:szCs w:val="20"/>
                <w:lang w:val="uk-UA" w:eastAsia="en-US"/>
              </w:rPr>
              <w:t>Таблиця 1</w:t>
            </w:r>
          </w:p>
          <w:tbl>
            <w:tblPr>
              <w:tblW w:w="6620" w:type="dxa"/>
              <w:tblLayout w:type="fixed"/>
              <w:tblCellMar>
                <w:top w:w="15" w:type="dxa"/>
                <w:left w:w="15" w:type="dxa"/>
                <w:bottom w:w="15" w:type="dxa"/>
                <w:right w:w="15" w:type="dxa"/>
              </w:tblCellMar>
              <w:tblLook w:val="0400" w:firstRow="0" w:lastRow="0" w:firstColumn="0" w:lastColumn="0" w:noHBand="0" w:noVBand="1"/>
            </w:tblPr>
            <w:tblGrid>
              <w:gridCol w:w="524"/>
              <w:gridCol w:w="1002"/>
              <w:gridCol w:w="1266"/>
              <w:gridCol w:w="2410"/>
              <w:gridCol w:w="1418"/>
            </w:tblGrid>
            <w:tr w:rsidR="00940ABE" w:rsidRPr="009F78A3" w14:paraId="31C7E695" w14:textId="77777777" w:rsidTr="00940ABE">
              <w:tc>
                <w:tcPr>
                  <w:tcW w:w="6620" w:type="dxa"/>
                  <w:gridSpan w:val="5"/>
                  <w:tcBorders>
                    <w:top w:val="single" w:sz="4" w:space="0" w:color="000000"/>
                    <w:left w:val="single" w:sz="4" w:space="0" w:color="000000"/>
                    <w:bottom w:val="single" w:sz="4" w:space="0" w:color="000000"/>
                    <w:right w:val="single" w:sz="4" w:space="0" w:color="000000"/>
                  </w:tcBorders>
                  <w:shd w:val="clear" w:color="auto" w:fill="auto"/>
                </w:tcPr>
                <w:p w14:paraId="59D093EE" w14:textId="77777777" w:rsidR="00940ABE" w:rsidRPr="0023708C" w:rsidRDefault="00940ABE" w:rsidP="00940ABE">
                  <w:pPr>
                    <w:spacing w:after="0" w:line="240" w:lineRule="auto"/>
                    <w:jc w:val="center"/>
                    <w:rPr>
                      <w:rFonts w:ascii="Times New Roman" w:eastAsia="Times New Roman" w:hAnsi="Times New Roman" w:cs="Times New Roman"/>
                      <w:sz w:val="20"/>
                      <w:szCs w:val="20"/>
                      <w:lang w:val="uk-UA" w:eastAsia="en-US"/>
                    </w:rPr>
                  </w:pPr>
                  <w:r w:rsidRPr="0023708C">
                    <w:rPr>
                      <w:rFonts w:ascii="Times New Roman" w:eastAsia="Times New Roman" w:hAnsi="Times New Roman" w:cs="Times New Roman"/>
                      <w:b/>
                      <w:color w:val="000000"/>
                      <w:sz w:val="20"/>
                      <w:szCs w:val="20"/>
                      <w:lang w:val="uk-UA" w:eastAsia="en-US"/>
                    </w:rPr>
                    <w:t>Довідка про наявність працівників відповідної кваліфікації, які мають необхідні знання та досвід</w:t>
                  </w:r>
                </w:p>
              </w:tc>
            </w:tr>
            <w:tr w:rsidR="00940ABE" w:rsidRPr="009F78A3" w14:paraId="26E3FFD9" w14:textId="77777777" w:rsidTr="00940ABE">
              <w:tc>
                <w:tcPr>
                  <w:tcW w:w="524" w:type="dxa"/>
                  <w:tcBorders>
                    <w:top w:val="single" w:sz="4" w:space="0" w:color="000000"/>
                    <w:left w:val="single" w:sz="4" w:space="0" w:color="000000"/>
                    <w:bottom w:val="single" w:sz="4" w:space="0" w:color="000000"/>
                    <w:right w:val="single" w:sz="4" w:space="0" w:color="000000"/>
                  </w:tcBorders>
                  <w:shd w:val="clear" w:color="auto" w:fill="auto"/>
                </w:tcPr>
                <w:p w14:paraId="5CE5A2CA" w14:textId="77777777" w:rsidR="00940ABE" w:rsidRPr="0023708C" w:rsidRDefault="00940ABE" w:rsidP="00940ABE">
                  <w:pPr>
                    <w:spacing w:after="0" w:line="240" w:lineRule="auto"/>
                    <w:jc w:val="center"/>
                    <w:rPr>
                      <w:rFonts w:ascii="Times New Roman" w:eastAsia="Times New Roman" w:hAnsi="Times New Roman" w:cs="Times New Roman"/>
                      <w:sz w:val="20"/>
                      <w:szCs w:val="20"/>
                      <w:lang w:val="uk-UA" w:eastAsia="en-US"/>
                    </w:rPr>
                  </w:pPr>
                  <w:r w:rsidRPr="0023708C">
                    <w:rPr>
                      <w:rFonts w:ascii="Times New Roman" w:eastAsia="Times New Roman" w:hAnsi="Times New Roman" w:cs="Times New Roman"/>
                      <w:color w:val="000000"/>
                      <w:sz w:val="20"/>
                      <w:szCs w:val="20"/>
                      <w:lang w:val="uk-UA" w:eastAsia="en-US"/>
                    </w:rPr>
                    <w:t>ПІБ</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70A31637" w14:textId="77777777" w:rsidR="00940ABE" w:rsidRPr="0023708C" w:rsidRDefault="00940ABE" w:rsidP="00940ABE">
                  <w:pPr>
                    <w:spacing w:after="0" w:line="240" w:lineRule="auto"/>
                    <w:jc w:val="center"/>
                    <w:rPr>
                      <w:rFonts w:ascii="Times New Roman" w:eastAsia="Times New Roman" w:hAnsi="Times New Roman" w:cs="Times New Roman"/>
                      <w:sz w:val="20"/>
                      <w:szCs w:val="20"/>
                      <w:lang w:val="uk-UA" w:eastAsia="en-US"/>
                    </w:rPr>
                  </w:pPr>
                  <w:r w:rsidRPr="0023708C">
                    <w:rPr>
                      <w:rFonts w:ascii="Times New Roman" w:eastAsia="Times New Roman" w:hAnsi="Times New Roman" w:cs="Times New Roman"/>
                      <w:color w:val="000000"/>
                      <w:sz w:val="20"/>
                      <w:szCs w:val="20"/>
                      <w:lang w:val="uk-UA" w:eastAsia="en-US"/>
                    </w:rPr>
                    <w:t>Кваліфікація/</w:t>
                  </w:r>
                </w:p>
                <w:p w14:paraId="3B983F55" w14:textId="77777777" w:rsidR="00940ABE" w:rsidRPr="0023708C" w:rsidRDefault="00940ABE" w:rsidP="00940ABE">
                  <w:pPr>
                    <w:spacing w:after="0" w:line="240" w:lineRule="auto"/>
                    <w:jc w:val="center"/>
                    <w:rPr>
                      <w:rFonts w:ascii="Times New Roman" w:eastAsia="Times New Roman" w:hAnsi="Times New Roman" w:cs="Times New Roman"/>
                      <w:sz w:val="20"/>
                      <w:szCs w:val="20"/>
                      <w:lang w:val="uk-UA" w:eastAsia="en-US"/>
                    </w:rPr>
                  </w:pPr>
                  <w:r w:rsidRPr="0023708C">
                    <w:rPr>
                      <w:rFonts w:ascii="Times New Roman" w:eastAsia="Times New Roman" w:hAnsi="Times New Roman" w:cs="Times New Roman"/>
                      <w:color w:val="000000"/>
                      <w:sz w:val="20"/>
                      <w:szCs w:val="20"/>
                      <w:lang w:val="uk-UA" w:eastAsia="en-US"/>
                    </w:rPr>
                    <w:t>посада</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5AC26363" w14:textId="77777777" w:rsidR="00940ABE" w:rsidRPr="0023708C" w:rsidRDefault="00940ABE" w:rsidP="00940ABE">
                  <w:pPr>
                    <w:spacing w:after="0" w:line="240" w:lineRule="auto"/>
                    <w:jc w:val="center"/>
                    <w:rPr>
                      <w:rFonts w:ascii="Times New Roman" w:eastAsia="Times New Roman" w:hAnsi="Times New Roman" w:cs="Times New Roman"/>
                      <w:sz w:val="20"/>
                      <w:szCs w:val="20"/>
                      <w:lang w:val="uk-UA" w:eastAsia="en-US"/>
                    </w:rPr>
                  </w:pPr>
                  <w:r w:rsidRPr="0023708C">
                    <w:rPr>
                      <w:rFonts w:ascii="Times New Roman" w:eastAsia="Times New Roman" w:hAnsi="Times New Roman" w:cs="Times New Roman"/>
                      <w:color w:val="000000"/>
                      <w:sz w:val="20"/>
                      <w:szCs w:val="20"/>
                      <w:lang w:val="uk-UA" w:eastAsia="en-US"/>
                    </w:rPr>
                    <w:t>Загальний стаж роботи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E6BC00D" w14:textId="77777777" w:rsidR="00940ABE" w:rsidRPr="0023708C" w:rsidRDefault="00940ABE" w:rsidP="00940ABE">
                  <w:pPr>
                    <w:spacing w:after="0" w:line="240" w:lineRule="auto"/>
                    <w:jc w:val="center"/>
                    <w:rPr>
                      <w:rFonts w:ascii="Times New Roman" w:eastAsia="Times New Roman" w:hAnsi="Times New Roman" w:cs="Times New Roman"/>
                      <w:sz w:val="20"/>
                      <w:szCs w:val="20"/>
                      <w:lang w:val="uk-UA" w:eastAsia="en-US"/>
                    </w:rPr>
                  </w:pPr>
                  <w:r w:rsidRPr="0023708C">
                    <w:rPr>
                      <w:rFonts w:ascii="Times New Roman" w:eastAsia="Times New Roman" w:hAnsi="Times New Roman" w:cs="Times New Roman"/>
                      <w:color w:val="000000"/>
                      <w:sz w:val="20"/>
                      <w:szCs w:val="20"/>
                      <w:lang w:val="uk-UA" w:eastAsia="en-US"/>
                    </w:rPr>
                    <w:t>Працівник учасника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6B3B2ED" w14:textId="55655032" w:rsidR="00940ABE" w:rsidRPr="0023708C" w:rsidRDefault="00940ABE" w:rsidP="00940ABE">
                  <w:pPr>
                    <w:spacing w:after="0" w:line="240" w:lineRule="auto"/>
                    <w:jc w:val="center"/>
                    <w:rPr>
                      <w:rFonts w:ascii="Times New Roman" w:eastAsia="Times New Roman" w:hAnsi="Times New Roman" w:cs="Times New Roman"/>
                      <w:sz w:val="20"/>
                      <w:szCs w:val="20"/>
                      <w:lang w:val="uk-UA" w:eastAsia="en-US"/>
                    </w:rPr>
                  </w:pPr>
                  <w:r w:rsidRPr="0023708C">
                    <w:rPr>
                      <w:rFonts w:ascii="Times New Roman" w:eastAsia="Times New Roman" w:hAnsi="Times New Roman" w:cs="Times New Roman"/>
                      <w:color w:val="000000"/>
                      <w:sz w:val="20"/>
                      <w:szCs w:val="20"/>
                      <w:lang w:val="uk-UA" w:eastAsia="en-US"/>
                    </w:rPr>
                    <w:t>Назва</w:t>
                  </w:r>
                </w:p>
              </w:tc>
            </w:tr>
            <w:tr w:rsidR="00940ABE" w:rsidRPr="009F78A3" w14:paraId="3179BE01" w14:textId="77777777" w:rsidTr="00940ABE">
              <w:tc>
                <w:tcPr>
                  <w:tcW w:w="524" w:type="dxa"/>
                  <w:tcBorders>
                    <w:top w:val="single" w:sz="4" w:space="0" w:color="000000"/>
                    <w:left w:val="single" w:sz="4" w:space="0" w:color="000000"/>
                    <w:bottom w:val="single" w:sz="4" w:space="0" w:color="000000"/>
                    <w:right w:val="single" w:sz="4" w:space="0" w:color="000000"/>
                  </w:tcBorders>
                  <w:shd w:val="clear" w:color="auto" w:fill="auto"/>
                </w:tcPr>
                <w:p w14:paraId="13DAE1D4" w14:textId="77777777" w:rsidR="00940ABE" w:rsidRPr="0023708C" w:rsidRDefault="00940ABE" w:rsidP="00940ABE">
                  <w:pPr>
                    <w:spacing w:after="0" w:line="240" w:lineRule="auto"/>
                    <w:jc w:val="center"/>
                    <w:rPr>
                      <w:rFonts w:ascii="Times New Roman" w:eastAsia="Times New Roman" w:hAnsi="Times New Roman" w:cs="Times New Roman"/>
                      <w:sz w:val="20"/>
                      <w:szCs w:val="20"/>
                      <w:lang w:val="uk-UA" w:eastAsia="en-US"/>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4F164C1E" w14:textId="77777777" w:rsidR="00940ABE" w:rsidRPr="0023708C" w:rsidRDefault="00940ABE" w:rsidP="00940ABE">
                  <w:pPr>
                    <w:spacing w:after="0" w:line="240" w:lineRule="auto"/>
                    <w:jc w:val="center"/>
                    <w:rPr>
                      <w:rFonts w:ascii="Times New Roman" w:eastAsia="Times New Roman" w:hAnsi="Times New Roman" w:cs="Times New Roman"/>
                      <w:sz w:val="20"/>
                      <w:szCs w:val="20"/>
                      <w:lang w:val="uk-UA" w:eastAsia="en-US"/>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25730D64" w14:textId="77777777" w:rsidR="00940ABE" w:rsidRPr="0023708C" w:rsidRDefault="00940ABE" w:rsidP="00940ABE">
                  <w:pPr>
                    <w:spacing w:after="0" w:line="240" w:lineRule="auto"/>
                    <w:jc w:val="center"/>
                    <w:rPr>
                      <w:rFonts w:ascii="Times New Roman" w:eastAsia="Times New Roman" w:hAnsi="Times New Roman" w:cs="Times New Roman"/>
                      <w:sz w:val="20"/>
                      <w:szCs w:val="20"/>
                      <w:lang w:val="uk-UA"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9D57DC9" w14:textId="77777777" w:rsidR="00940ABE" w:rsidRPr="0023708C" w:rsidRDefault="00940ABE" w:rsidP="00940ABE">
                  <w:pPr>
                    <w:spacing w:after="0" w:line="240" w:lineRule="auto"/>
                    <w:jc w:val="center"/>
                    <w:rPr>
                      <w:rFonts w:ascii="Times New Roman" w:eastAsia="Times New Roman" w:hAnsi="Times New Roman" w:cs="Times New Roman"/>
                      <w:sz w:val="20"/>
                      <w:szCs w:val="20"/>
                      <w:lang w:val="uk-UA"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47544D" w14:textId="77777777" w:rsidR="00940ABE" w:rsidRPr="0023708C" w:rsidRDefault="00940ABE" w:rsidP="00940ABE">
                  <w:pPr>
                    <w:spacing w:after="0" w:line="240" w:lineRule="auto"/>
                    <w:jc w:val="center"/>
                    <w:rPr>
                      <w:rFonts w:ascii="Times New Roman" w:eastAsia="Times New Roman" w:hAnsi="Times New Roman" w:cs="Times New Roman"/>
                      <w:sz w:val="20"/>
                      <w:szCs w:val="20"/>
                      <w:lang w:val="uk-UA" w:eastAsia="en-US"/>
                    </w:rPr>
                  </w:pPr>
                </w:p>
              </w:tc>
            </w:tr>
          </w:tbl>
          <w:p w14:paraId="4BACE2F3" w14:textId="140819D1" w:rsidR="00B3790E" w:rsidRPr="0023708C" w:rsidRDefault="00B3790E" w:rsidP="00B3790E">
            <w:pPr>
              <w:spacing w:after="0" w:line="240" w:lineRule="auto"/>
              <w:jc w:val="both"/>
              <w:rPr>
                <w:rFonts w:ascii="Times New Roman" w:eastAsia="Times New Roman" w:hAnsi="Times New Roman" w:cs="Times New Roman"/>
                <w:sz w:val="20"/>
                <w:szCs w:val="20"/>
                <w:lang w:val="uk-UA"/>
              </w:rPr>
            </w:pPr>
          </w:p>
          <w:p w14:paraId="6191B51D" w14:textId="7A80CCA6" w:rsidR="00B3790E" w:rsidRPr="0023708C" w:rsidRDefault="00B3790E" w:rsidP="00B3790E">
            <w:pPr>
              <w:spacing w:after="0" w:line="240" w:lineRule="auto"/>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 xml:space="preserve">- скановані оригінали особистих медичних книжок працівників, що безпосередньо контактують із товаром, інформація про яких надавалася згідно цієї документації (за формою, затвердженою Наказом Міністерства охорони здоров’я України No150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відповідно до статті 21 Закону України «Про захист населення від інфекційних </w:t>
            </w:r>
            <w:proofErr w:type="spellStart"/>
            <w:r w:rsidRPr="0023708C">
              <w:rPr>
                <w:rFonts w:ascii="Times New Roman" w:eastAsia="Times New Roman" w:hAnsi="Times New Roman" w:cs="Times New Roman"/>
                <w:sz w:val="20"/>
                <w:szCs w:val="20"/>
                <w:lang w:val="uk-UA"/>
              </w:rPr>
              <w:t>хвороб</w:t>
            </w:r>
            <w:proofErr w:type="spellEnd"/>
            <w:r w:rsidRPr="0023708C">
              <w:rPr>
                <w:rFonts w:ascii="Times New Roman" w:eastAsia="Times New Roman" w:hAnsi="Times New Roman" w:cs="Times New Roman"/>
                <w:sz w:val="20"/>
                <w:szCs w:val="20"/>
                <w:lang w:val="uk-UA"/>
              </w:rPr>
              <w:t>», постанови Кабінету Міністрів України від 23.05.2001 року No559 згідно Переліку професій, виробництв та</w:t>
            </w:r>
          </w:p>
          <w:p w14:paraId="72982E36" w14:textId="234E81D8" w:rsidR="00B3790E" w:rsidRPr="0023708C" w:rsidRDefault="00B3790E" w:rsidP="00B3790E">
            <w:pPr>
              <w:spacing w:after="0" w:line="240" w:lineRule="auto"/>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організацій, працівники яких підлягають обов’язковим профілактичним медичним оглядам та Порядку проведення цих оглядів та видачі особистих медичних книжок, затверджених наказом Мініст</w:t>
            </w:r>
            <w:r w:rsidR="00940ABE" w:rsidRPr="0023708C">
              <w:rPr>
                <w:rFonts w:ascii="Times New Roman" w:eastAsia="Times New Roman" w:hAnsi="Times New Roman" w:cs="Times New Roman"/>
                <w:sz w:val="20"/>
                <w:szCs w:val="20"/>
                <w:lang w:val="uk-UA"/>
              </w:rPr>
              <w:t xml:space="preserve">ерства охорони здоров’я України </w:t>
            </w:r>
            <w:r w:rsidRPr="0023708C">
              <w:rPr>
                <w:rFonts w:ascii="Times New Roman" w:eastAsia="Times New Roman" w:hAnsi="Times New Roman" w:cs="Times New Roman"/>
                <w:sz w:val="20"/>
                <w:szCs w:val="20"/>
                <w:lang w:val="uk-UA"/>
              </w:rPr>
              <w:t xml:space="preserve">від 23 липня 2002 року </w:t>
            </w:r>
            <w:proofErr w:type="spellStart"/>
            <w:r w:rsidRPr="0023708C">
              <w:rPr>
                <w:rFonts w:ascii="Times New Roman" w:eastAsia="Times New Roman" w:hAnsi="Times New Roman" w:cs="Times New Roman"/>
                <w:sz w:val="20"/>
                <w:szCs w:val="20"/>
                <w:lang w:val="uk-UA"/>
              </w:rPr>
              <w:t>No</w:t>
            </w:r>
            <w:proofErr w:type="spellEnd"/>
            <w:r w:rsidRPr="0023708C">
              <w:rPr>
                <w:rFonts w:ascii="Times New Roman" w:eastAsia="Times New Roman" w:hAnsi="Times New Roman" w:cs="Times New Roman"/>
                <w:sz w:val="20"/>
                <w:szCs w:val="20"/>
                <w:lang w:val="uk-UA"/>
              </w:rPr>
              <w:t xml:space="preserve"> 280;</w:t>
            </w:r>
          </w:p>
          <w:p w14:paraId="39BFF6E1" w14:textId="7FF568C9" w:rsidR="00B3790E" w:rsidRPr="0023708C" w:rsidRDefault="00B3790E" w:rsidP="00B3790E">
            <w:pPr>
              <w:spacing w:after="0" w:line="240" w:lineRule="auto"/>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 xml:space="preserve">- </w:t>
            </w:r>
            <w:proofErr w:type="spellStart"/>
            <w:r w:rsidRPr="0023708C">
              <w:rPr>
                <w:rFonts w:ascii="Times New Roman" w:eastAsia="Times New Roman" w:hAnsi="Times New Roman" w:cs="Times New Roman"/>
                <w:sz w:val="20"/>
                <w:szCs w:val="20"/>
                <w:lang w:val="uk-UA"/>
              </w:rPr>
              <w:t>скан</w:t>
            </w:r>
            <w:proofErr w:type="spellEnd"/>
            <w:r w:rsidRPr="0023708C">
              <w:rPr>
                <w:rFonts w:ascii="Times New Roman" w:eastAsia="Times New Roman" w:hAnsi="Times New Roman" w:cs="Times New Roman"/>
                <w:sz w:val="20"/>
                <w:szCs w:val="20"/>
                <w:lang w:val="uk-UA"/>
              </w:rPr>
              <w:t>-копії оригіналів водійських посвідчень та медичних довідок на водіїв, заз</w:t>
            </w:r>
            <w:r w:rsidR="00940ABE" w:rsidRPr="0023708C">
              <w:rPr>
                <w:rFonts w:ascii="Times New Roman" w:eastAsia="Times New Roman" w:hAnsi="Times New Roman" w:cs="Times New Roman"/>
                <w:sz w:val="20"/>
                <w:szCs w:val="20"/>
                <w:lang w:val="uk-UA"/>
              </w:rPr>
              <w:t xml:space="preserve">начених у довідці про наявність </w:t>
            </w:r>
            <w:r w:rsidRPr="0023708C">
              <w:rPr>
                <w:rFonts w:ascii="Times New Roman" w:eastAsia="Times New Roman" w:hAnsi="Times New Roman" w:cs="Times New Roman"/>
                <w:sz w:val="20"/>
                <w:szCs w:val="20"/>
                <w:lang w:val="uk-UA"/>
              </w:rPr>
              <w:t>працівників відповідної кваліфікації, які мають необхідні знання та досвід, що надана на вимогу цього Додатку;</w:t>
            </w:r>
          </w:p>
          <w:p w14:paraId="1AA9D74D" w14:textId="77777777" w:rsidR="009D1049" w:rsidRDefault="00B3790E" w:rsidP="00B3790E">
            <w:pPr>
              <w:spacing w:after="0" w:line="240" w:lineRule="auto"/>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2.2.Відповідно до ЗУ «Про охорону праці», Кодексів Цивільного захисту Укра</w:t>
            </w:r>
            <w:r w:rsidR="00940ABE" w:rsidRPr="0023708C">
              <w:rPr>
                <w:rFonts w:ascii="Times New Roman" w:eastAsia="Times New Roman" w:hAnsi="Times New Roman" w:cs="Times New Roman"/>
                <w:sz w:val="20"/>
                <w:szCs w:val="20"/>
                <w:lang w:val="uk-UA"/>
              </w:rPr>
              <w:t xml:space="preserve">їни, Учасник в складі тендерної </w:t>
            </w:r>
            <w:r w:rsidRPr="0023708C">
              <w:rPr>
                <w:rFonts w:ascii="Times New Roman" w:eastAsia="Times New Roman" w:hAnsi="Times New Roman" w:cs="Times New Roman"/>
                <w:sz w:val="20"/>
                <w:szCs w:val="20"/>
                <w:lang w:val="uk-UA"/>
              </w:rPr>
              <w:t>пропозиції повинен надати документи які підтверджують проходження працівник</w:t>
            </w:r>
            <w:r w:rsidR="00940ABE" w:rsidRPr="0023708C">
              <w:rPr>
                <w:rFonts w:ascii="Times New Roman" w:eastAsia="Times New Roman" w:hAnsi="Times New Roman" w:cs="Times New Roman"/>
                <w:sz w:val="20"/>
                <w:szCs w:val="20"/>
                <w:lang w:val="uk-UA"/>
              </w:rPr>
              <w:t xml:space="preserve">ами, що перебувають в трудових </w:t>
            </w:r>
            <w:r w:rsidRPr="0023708C">
              <w:rPr>
                <w:rFonts w:ascii="Times New Roman" w:eastAsia="Times New Roman" w:hAnsi="Times New Roman" w:cs="Times New Roman"/>
                <w:sz w:val="20"/>
                <w:szCs w:val="20"/>
                <w:lang w:val="uk-UA"/>
              </w:rPr>
              <w:t>відносинах на підприємстві учасника згідно переліку зазначеного в пункті 2.1. Додатку</w:t>
            </w:r>
            <w:r w:rsidR="00940ABE" w:rsidRPr="0023708C">
              <w:rPr>
                <w:rFonts w:ascii="Times New Roman" w:eastAsia="Times New Roman" w:hAnsi="Times New Roman" w:cs="Times New Roman"/>
                <w:sz w:val="20"/>
                <w:szCs w:val="20"/>
                <w:lang w:val="uk-UA"/>
              </w:rPr>
              <w:t xml:space="preserve"> 1 до тендерної документації, </w:t>
            </w:r>
            <w:r w:rsidRPr="0023708C">
              <w:rPr>
                <w:rFonts w:ascii="Times New Roman" w:eastAsia="Times New Roman" w:hAnsi="Times New Roman" w:cs="Times New Roman"/>
                <w:sz w:val="20"/>
                <w:szCs w:val="20"/>
                <w:lang w:val="uk-UA"/>
              </w:rPr>
              <w:t xml:space="preserve">щодо періодичного навчання із </w:t>
            </w:r>
            <w:r w:rsidRPr="0023708C">
              <w:rPr>
                <w:rFonts w:ascii="Times New Roman" w:eastAsia="Times New Roman" w:hAnsi="Times New Roman" w:cs="Times New Roman"/>
                <w:sz w:val="20"/>
                <w:szCs w:val="20"/>
                <w:lang w:val="uk-UA"/>
              </w:rPr>
              <w:lastRenderedPageBreak/>
              <w:t>охорони праці: учасник повинен надати в складі т</w:t>
            </w:r>
            <w:r w:rsidR="00940ABE" w:rsidRPr="0023708C">
              <w:rPr>
                <w:rFonts w:ascii="Times New Roman" w:eastAsia="Times New Roman" w:hAnsi="Times New Roman" w:cs="Times New Roman"/>
                <w:sz w:val="20"/>
                <w:szCs w:val="20"/>
                <w:lang w:val="uk-UA"/>
              </w:rPr>
              <w:t xml:space="preserve">ендерної пропозиції посвідчення </w:t>
            </w:r>
            <w:r w:rsidRPr="0023708C">
              <w:rPr>
                <w:rFonts w:ascii="Times New Roman" w:eastAsia="Times New Roman" w:hAnsi="Times New Roman" w:cs="Times New Roman"/>
                <w:sz w:val="20"/>
                <w:szCs w:val="20"/>
                <w:lang w:val="uk-UA"/>
              </w:rPr>
              <w:t>чинні на дату розкриття тендерних пропозицій та протокол засідання кваліфікаційно</w:t>
            </w:r>
            <w:r w:rsidR="00940ABE" w:rsidRPr="0023708C">
              <w:rPr>
                <w:rFonts w:ascii="Times New Roman" w:eastAsia="Times New Roman" w:hAnsi="Times New Roman" w:cs="Times New Roman"/>
                <w:sz w:val="20"/>
                <w:szCs w:val="20"/>
                <w:lang w:val="uk-UA"/>
              </w:rPr>
              <w:t xml:space="preserve">ї комісії з перевірки знань, що </w:t>
            </w:r>
            <w:r w:rsidRPr="0023708C">
              <w:rPr>
                <w:rFonts w:ascii="Times New Roman" w:eastAsia="Times New Roman" w:hAnsi="Times New Roman" w:cs="Times New Roman"/>
                <w:sz w:val="20"/>
                <w:szCs w:val="20"/>
                <w:lang w:val="uk-UA"/>
              </w:rPr>
              <w:t>містить відомості про те, що працівники пройшли відповідне навчання та переві</w:t>
            </w:r>
            <w:r w:rsidR="00940ABE" w:rsidRPr="0023708C">
              <w:rPr>
                <w:rFonts w:ascii="Times New Roman" w:eastAsia="Times New Roman" w:hAnsi="Times New Roman" w:cs="Times New Roman"/>
                <w:sz w:val="20"/>
                <w:szCs w:val="20"/>
                <w:lang w:val="uk-UA"/>
              </w:rPr>
              <w:t xml:space="preserve">рку знань законодавства у сфері </w:t>
            </w:r>
            <w:r w:rsidRPr="0023708C">
              <w:rPr>
                <w:rFonts w:ascii="Times New Roman" w:eastAsia="Times New Roman" w:hAnsi="Times New Roman" w:cs="Times New Roman"/>
                <w:sz w:val="20"/>
                <w:szCs w:val="20"/>
                <w:lang w:val="uk-UA"/>
              </w:rPr>
              <w:t>охорони праці. Також учасник надає Свідоцтво про внесення до Переліку суб’єктів</w:t>
            </w:r>
            <w:r w:rsidR="00940ABE" w:rsidRPr="0023708C">
              <w:rPr>
                <w:rFonts w:ascii="Times New Roman" w:eastAsia="Times New Roman" w:hAnsi="Times New Roman" w:cs="Times New Roman"/>
                <w:sz w:val="20"/>
                <w:szCs w:val="20"/>
                <w:lang w:val="uk-UA"/>
              </w:rPr>
              <w:t xml:space="preserve"> господарювання, які здійснюють </w:t>
            </w:r>
            <w:r w:rsidRPr="0023708C">
              <w:rPr>
                <w:rFonts w:ascii="Times New Roman" w:eastAsia="Times New Roman" w:hAnsi="Times New Roman" w:cs="Times New Roman"/>
                <w:sz w:val="20"/>
                <w:szCs w:val="20"/>
                <w:lang w:val="uk-UA"/>
              </w:rPr>
              <w:t>навчання з питань охорони праці посадових осіб.</w:t>
            </w:r>
          </w:p>
          <w:p w14:paraId="300A4ACA" w14:textId="2F1B4B51" w:rsidR="00535C3A" w:rsidRPr="00535C3A" w:rsidRDefault="00535C3A" w:rsidP="00B3790E">
            <w:pPr>
              <w:spacing w:after="0" w:line="240" w:lineRule="auto"/>
              <w:jc w:val="both"/>
              <w:rPr>
                <w:rFonts w:ascii="Times New Roman" w:eastAsia="Times New Roman" w:hAnsi="Times New Roman" w:cs="Times New Roman"/>
                <w:sz w:val="20"/>
                <w:szCs w:val="20"/>
                <w:lang w:val="uk-UA"/>
              </w:rPr>
            </w:pPr>
            <w:r w:rsidRPr="00535C3A">
              <w:rPr>
                <w:rFonts w:ascii="Times New Roman" w:eastAsia="Times New Roman" w:hAnsi="Times New Roman" w:cs="Times New Roman"/>
                <w:sz w:val="20"/>
                <w:szCs w:val="20"/>
                <w:lang w:val="uk-UA"/>
              </w:rPr>
              <w:t>Надати документи, що підтверджують проходження гігієнічного навчання працівниками учасника , інформація про яких надавалася згідно п.2.1  додатку №1  до  цієї документації, видані не раніше  2023 року в Державних або комунальних установах Міністерства охорони здоров’я України;</w:t>
            </w:r>
          </w:p>
        </w:tc>
      </w:tr>
      <w:tr w:rsidR="009D1049" w:rsidRPr="0023708C" w14:paraId="3D33B8EF"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9A8C4" w14:textId="77777777" w:rsidR="009D1049" w:rsidRPr="0023708C" w:rsidRDefault="009D1049" w:rsidP="009D1049">
            <w:pPr>
              <w:spacing w:after="0" w:line="240" w:lineRule="auto"/>
              <w:jc w:val="center"/>
              <w:rPr>
                <w:rFonts w:ascii="Times New Roman" w:eastAsia="Times New Roman" w:hAnsi="Times New Roman" w:cs="Times New Roman"/>
                <w:sz w:val="20"/>
                <w:szCs w:val="20"/>
                <w:lang w:val="uk-UA"/>
              </w:rPr>
            </w:pPr>
            <w:r w:rsidRPr="0023708C">
              <w:rPr>
                <w:rFonts w:ascii="Times New Roman" w:eastAsia="Times New Roman" w:hAnsi="Times New Roman" w:cs="Times New Roman"/>
                <w:b/>
                <w:color w:val="000000"/>
                <w:sz w:val="20"/>
                <w:szCs w:val="20"/>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C5EA4" w14:textId="77777777" w:rsidR="009D1049" w:rsidRPr="0023708C" w:rsidRDefault="009D1049" w:rsidP="009D1049">
            <w:pPr>
              <w:spacing w:after="0" w:line="240" w:lineRule="auto"/>
              <w:rPr>
                <w:rFonts w:ascii="Times New Roman" w:eastAsia="Times New Roman" w:hAnsi="Times New Roman" w:cs="Times New Roman"/>
                <w:sz w:val="20"/>
                <w:szCs w:val="20"/>
                <w:lang w:val="uk-UA"/>
              </w:rPr>
            </w:pPr>
            <w:r w:rsidRPr="0023708C">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78196" w14:textId="228BE6FA" w:rsidR="009D1049" w:rsidRPr="0023708C" w:rsidRDefault="009D1049" w:rsidP="009D1049">
            <w:pPr>
              <w:spacing w:after="0" w:line="240" w:lineRule="auto"/>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color w:val="000000"/>
                <w:sz w:val="20"/>
                <w:szCs w:val="20"/>
                <w:lang w:val="uk-UA"/>
              </w:rPr>
              <w:t>На підтвердження досвіду виконання аналогічного (аналогічних) за предметом закупівлі договору (договорів) Учасник має надати:</w:t>
            </w:r>
          </w:p>
          <w:p w14:paraId="42D32053" w14:textId="3D4A18FE" w:rsidR="009D1049" w:rsidRPr="0023708C" w:rsidRDefault="00916ED3" w:rsidP="009D1049">
            <w:pPr>
              <w:spacing w:after="0" w:line="240" w:lineRule="auto"/>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color w:val="000000"/>
                <w:sz w:val="20"/>
                <w:szCs w:val="20"/>
                <w:lang w:val="uk-UA"/>
              </w:rPr>
              <w:t>-</w:t>
            </w:r>
            <w:r w:rsidR="009D1049" w:rsidRPr="0023708C">
              <w:rPr>
                <w:rFonts w:ascii="Times New Roman" w:eastAsia="Times New Roman" w:hAnsi="Times New Roman" w:cs="Times New Roman"/>
                <w:color w:val="000000"/>
                <w:sz w:val="20"/>
                <w:szCs w:val="20"/>
                <w:lang w:val="uk-UA"/>
              </w:rPr>
              <w:t xml:space="preserve"> довідку в довільній формі, з інформацією про виконання  аналогічного (аналогічних) за предметом закупівлі договору (договорів)  (не менше </w:t>
            </w:r>
            <w:r w:rsidR="00660FA6" w:rsidRPr="0023708C">
              <w:rPr>
                <w:rFonts w:ascii="Times New Roman" w:eastAsia="Times New Roman" w:hAnsi="Times New Roman" w:cs="Times New Roman"/>
                <w:color w:val="000000"/>
                <w:sz w:val="20"/>
                <w:szCs w:val="20"/>
                <w:lang w:val="uk-UA"/>
              </w:rPr>
              <w:t>двох</w:t>
            </w:r>
            <w:r w:rsidR="0023708C">
              <w:rPr>
                <w:rFonts w:ascii="Times New Roman" w:eastAsia="Times New Roman" w:hAnsi="Times New Roman" w:cs="Times New Roman"/>
                <w:color w:val="000000"/>
                <w:sz w:val="20"/>
                <w:szCs w:val="20"/>
                <w:lang w:val="uk-UA"/>
              </w:rPr>
              <w:t xml:space="preserve"> договорів</w:t>
            </w:r>
            <w:r w:rsidR="009D1049" w:rsidRPr="0023708C">
              <w:rPr>
                <w:rFonts w:ascii="Times New Roman" w:eastAsia="Times New Roman" w:hAnsi="Times New Roman" w:cs="Times New Roman"/>
                <w:color w:val="000000"/>
                <w:sz w:val="20"/>
                <w:szCs w:val="20"/>
                <w:lang w:val="uk-UA"/>
              </w:rPr>
              <w:t>).</w:t>
            </w:r>
          </w:p>
          <w:p w14:paraId="388BD8E9" w14:textId="3A3BD00D" w:rsidR="009D1049" w:rsidRPr="005A1674" w:rsidRDefault="009D1049" w:rsidP="005A1674">
            <w:pPr>
              <w:spacing w:after="0" w:line="240" w:lineRule="auto"/>
              <w:rPr>
                <w:rFonts w:ascii="Times New Roman" w:eastAsia="Times New Roman" w:hAnsi="Times New Roman" w:cs="Times New Roman"/>
                <w:b/>
                <w:i/>
                <w:sz w:val="20"/>
                <w:szCs w:val="20"/>
                <w:lang w:val="uk-UA"/>
              </w:rPr>
            </w:pPr>
            <w:r w:rsidRPr="0023708C">
              <w:rPr>
                <w:rFonts w:ascii="Times New Roman" w:eastAsia="Times New Roman" w:hAnsi="Times New Roman" w:cs="Times New Roman"/>
                <w:b/>
                <w:i/>
                <w:color w:val="000000"/>
                <w:sz w:val="20"/>
                <w:szCs w:val="20"/>
                <w:lang w:val="uk-UA"/>
              </w:rPr>
              <w:t xml:space="preserve">Аналогічним вважається договір </w:t>
            </w:r>
            <w:r w:rsidR="00D228E1" w:rsidRPr="0023708C">
              <w:rPr>
                <w:rFonts w:ascii="Times New Roman" w:eastAsia="Times New Roman" w:hAnsi="Times New Roman" w:cs="Times New Roman"/>
                <w:b/>
                <w:i/>
                <w:color w:val="000000"/>
                <w:sz w:val="20"/>
                <w:szCs w:val="20"/>
                <w:lang w:val="uk-UA"/>
              </w:rPr>
              <w:t xml:space="preserve">за кодом ДК 021:2015 </w:t>
            </w:r>
            <w:r w:rsidR="005A1674" w:rsidRPr="005A1674">
              <w:rPr>
                <w:rFonts w:ascii="Times New Roman" w:hAnsi="Times New Roman"/>
                <w:b/>
                <w:bCs/>
                <w:i/>
                <w:sz w:val="20"/>
                <w:szCs w:val="20"/>
              </w:rPr>
              <w:t>15540000-5 «</w:t>
            </w:r>
            <w:proofErr w:type="spellStart"/>
            <w:r w:rsidR="005A1674" w:rsidRPr="005A1674">
              <w:rPr>
                <w:rFonts w:ascii="Times New Roman" w:hAnsi="Times New Roman"/>
                <w:b/>
                <w:bCs/>
                <w:i/>
                <w:sz w:val="20"/>
                <w:szCs w:val="20"/>
              </w:rPr>
              <w:t>Сирні</w:t>
            </w:r>
            <w:proofErr w:type="spellEnd"/>
            <w:r w:rsidR="005A1674" w:rsidRPr="005A1674">
              <w:rPr>
                <w:rFonts w:ascii="Times New Roman" w:hAnsi="Times New Roman"/>
                <w:b/>
                <w:bCs/>
                <w:i/>
                <w:sz w:val="20"/>
                <w:szCs w:val="20"/>
              </w:rPr>
              <w:t xml:space="preserve"> </w:t>
            </w:r>
            <w:proofErr w:type="spellStart"/>
            <w:r w:rsidR="005A1674" w:rsidRPr="005A1674">
              <w:rPr>
                <w:rFonts w:ascii="Times New Roman" w:hAnsi="Times New Roman"/>
                <w:b/>
                <w:bCs/>
                <w:i/>
                <w:sz w:val="20"/>
                <w:szCs w:val="20"/>
              </w:rPr>
              <w:t>продукти</w:t>
            </w:r>
            <w:proofErr w:type="spellEnd"/>
            <w:r w:rsidR="005A1674" w:rsidRPr="005A1674">
              <w:rPr>
                <w:rFonts w:ascii="Times New Roman" w:hAnsi="Times New Roman"/>
                <w:b/>
                <w:bCs/>
                <w:i/>
                <w:sz w:val="20"/>
                <w:szCs w:val="20"/>
              </w:rPr>
              <w:t>»</w:t>
            </w:r>
            <w:r w:rsidR="00D228E1" w:rsidRPr="005A1674">
              <w:rPr>
                <w:rFonts w:ascii="Times New Roman" w:eastAsia="Times New Roman" w:hAnsi="Times New Roman" w:cs="Times New Roman"/>
                <w:b/>
                <w:i/>
                <w:color w:val="000000"/>
                <w:sz w:val="20"/>
                <w:szCs w:val="20"/>
                <w:lang w:val="uk-UA"/>
              </w:rPr>
              <w:t>.</w:t>
            </w:r>
          </w:p>
          <w:p w14:paraId="680D246E" w14:textId="4BD79C3F" w:rsidR="009D1049" w:rsidRPr="0023708C" w:rsidRDefault="00916ED3" w:rsidP="005A1674">
            <w:pPr>
              <w:spacing w:after="0" w:line="240" w:lineRule="auto"/>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color w:val="000000"/>
                <w:sz w:val="20"/>
                <w:szCs w:val="20"/>
                <w:lang w:val="uk-UA"/>
              </w:rPr>
              <w:t>-</w:t>
            </w:r>
            <w:r w:rsidR="009D1049" w:rsidRPr="0023708C">
              <w:rPr>
                <w:rFonts w:ascii="Times New Roman" w:eastAsia="Times New Roman" w:hAnsi="Times New Roman" w:cs="Times New Roman"/>
                <w:color w:val="000000"/>
                <w:sz w:val="20"/>
                <w:szCs w:val="20"/>
                <w:lang w:val="uk-UA"/>
              </w:rPr>
              <w:t xml:space="preserve"> </w:t>
            </w:r>
            <w:r w:rsidR="0058751C" w:rsidRPr="0023708C">
              <w:rPr>
                <w:rFonts w:ascii="Times New Roman" w:eastAsia="Times New Roman" w:hAnsi="Times New Roman" w:cs="Times New Roman"/>
                <w:color w:val="000000"/>
                <w:sz w:val="20"/>
                <w:szCs w:val="20"/>
                <w:lang w:val="uk-UA"/>
              </w:rPr>
              <w:t xml:space="preserve"> </w:t>
            </w:r>
            <w:r w:rsidR="009D1049" w:rsidRPr="0023708C">
              <w:rPr>
                <w:rFonts w:ascii="Times New Roman" w:eastAsia="Times New Roman" w:hAnsi="Times New Roman" w:cs="Times New Roman"/>
                <w:color w:val="000000"/>
                <w:sz w:val="20"/>
                <w:szCs w:val="20"/>
                <w:lang w:val="uk-UA"/>
              </w:rPr>
              <w:t xml:space="preserve">не менше </w:t>
            </w:r>
            <w:r w:rsidR="00660FA6" w:rsidRPr="0023708C">
              <w:rPr>
                <w:rFonts w:ascii="Times New Roman" w:eastAsia="Times New Roman" w:hAnsi="Times New Roman" w:cs="Times New Roman"/>
                <w:color w:val="000000"/>
                <w:sz w:val="20"/>
                <w:szCs w:val="20"/>
                <w:lang w:val="uk-UA"/>
              </w:rPr>
              <w:t>2</w:t>
            </w:r>
            <w:r w:rsidR="009D1049" w:rsidRPr="0023708C">
              <w:rPr>
                <w:rFonts w:ascii="Times New Roman" w:eastAsia="Times New Roman" w:hAnsi="Times New Roman" w:cs="Times New Roman"/>
                <w:color w:val="000000"/>
                <w:sz w:val="20"/>
                <w:szCs w:val="20"/>
                <w:lang w:val="uk-UA"/>
              </w:rPr>
              <w:t xml:space="preserve"> копії договору, зазначеного </w:t>
            </w:r>
            <w:r w:rsidR="009D1049" w:rsidRPr="0023708C">
              <w:rPr>
                <w:rFonts w:ascii="Times New Roman" w:eastAsia="Times New Roman" w:hAnsi="Times New Roman" w:cs="Times New Roman"/>
                <w:sz w:val="20"/>
                <w:szCs w:val="20"/>
                <w:lang w:val="uk-UA"/>
              </w:rPr>
              <w:t>в</w:t>
            </w:r>
            <w:r w:rsidR="009D1049" w:rsidRPr="0023708C">
              <w:rPr>
                <w:rFonts w:ascii="Times New Roman" w:eastAsia="Times New Roman" w:hAnsi="Times New Roman" w:cs="Times New Roman"/>
                <w:color w:val="000000"/>
                <w:sz w:val="20"/>
                <w:szCs w:val="20"/>
                <w:lang w:val="uk-UA"/>
              </w:rPr>
              <w:t xml:space="preserve"> довідці </w:t>
            </w:r>
            <w:r w:rsidR="009D1049" w:rsidRPr="0023708C">
              <w:rPr>
                <w:rFonts w:ascii="Times New Roman" w:eastAsia="Times New Roman" w:hAnsi="Times New Roman" w:cs="Times New Roman"/>
                <w:sz w:val="20"/>
                <w:szCs w:val="20"/>
                <w:lang w:val="uk-UA"/>
              </w:rPr>
              <w:t>в</w:t>
            </w:r>
            <w:r w:rsidR="009D1049" w:rsidRPr="0023708C">
              <w:rPr>
                <w:rFonts w:ascii="Times New Roman" w:eastAsia="Times New Roman" w:hAnsi="Times New Roman" w:cs="Times New Roman"/>
                <w:color w:val="000000"/>
                <w:sz w:val="20"/>
                <w:szCs w:val="20"/>
                <w:lang w:val="uk-UA"/>
              </w:rPr>
              <w:t xml:space="preserve"> повному обсязі</w:t>
            </w:r>
            <w:r w:rsidR="00421A9D" w:rsidRPr="0023708C">
              <w:rPr>
                <w:rFonts w:ascii="Times New Roman" w:eastAsia="Times New Roman" w:hAnsi="Times New Roman" w:cs="Times New Roman"/>
                <w:color w:val="000000"/>
                <w:sz w:val="20"/>
                <w:szCs w:val="20"/>
                <w:lang w:val="uk-UA"/>
              </w:rPr>
              <w:t>.</w:t>
            </w:r>
          </w:p>
          <w:p w14:paraId="1419CF55" w14:textId="4050AB94" w:rsidR="009D1049" w:rsidRPr="0023708C" w:rsidRDefault="00916ED3" w:rsidP="009D1049">
            <w:pPr>
              <w:spacing w:after="0" w:line="240" w:lineRule="auto"/>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color w:val="000000"/>
                <w:sz w:val="20"/>
                <w:szCs w:val="20"/>
                <w:lang w:val="uk-UA"/>
              </w:rPr>
              <w:t>-</w:t>
            </w:r>
            <w:r w:rsidR="009D1049" w:rsidRPr="0023708C">
              <w:rPr>
                <w:rFonts w:ascii="Times New Roman" w:eastAsia="Times New Roman" w:hAnsi="Times New Roman" w:cs="Times New Roman"/>
                <w:color w:val="000000"/>
                <w:sz w:val="20"/>
                <w:szCs w:val="20"/>
                <w:lang w:val="uk-UA"/>
              </w:rPr>
              <w:t xml:space="preserve"> </w:t>
            </w:r>
            <w:r w:rsidR="00660FA6" w:rsidRPr="0023708C">
              <w:rPr>
                <w:rFonts w:ascii="Times New Roman" w:eastAsia="Times New Roman" w:hAnsi="Times New Roman" w:cs="Times New Roman"/>
                <w:color w:val="000000"/>
                <w:sz w:val="20"/>
                <w:szCs w:val="20"/>
                <w:lang w:val="uk-UA"/>
              </w:rPr>
              <w:t>лист-відгук про якісне постачання товару до кожного договору, що зазна</w:t>
            </w:r>
            <w:r w:rsidR="00535C3A">
              <w:rPr>
                <w:rFonts w:ascii="Times New Roman" w:eastAsia="Times New Roman" w:hAnsi="Times New Roman" w:cs="Times New Roman"/>
                <w:color w:val="000000"/>
                <w:sz w:val="20"/>
                <w:szCs w:val="20"/>
                <w:lang w:val="uk-UA"/>
              </w:rPr>
              <w:t>ч</w:t>
            </w:r>
            <w:r w:rsidR="00660FA6" w:rsidRPr="0023708C">
              <w:rPr>
                <w:rFonts w:ascii="Times New Roman" w:eastAsia="Times New Roman" w:hAnsi="Times New Roman" w:cs="Times New Roman"/>
                <w:color w:val="000000"/>
                <w:sz w:val="20"/>
                <w:szCs w:val="20"/>
                <w:lang w:val="uk-UA"/>
              </w:rPr>
              <w:t xml:space="preserve">ений в </w:t>
            </w:r>
            <w:r w:rsidR="009D1049" w:rsidRPr="0023708C">
              <w:rPr>
                <w:rFonts w:ascii="Times New Roman" w:eastAsia="Times New Roman" w:hAnsi="Times New Roman" w:cs="Times New Roman"/>
                <w:color w:val="000000"/>
                <w:sz w:val="20"/>
                <w:szCs w:val="20"/>
                <w:lang w:val="uk-UA"/>
              </w:rPr>
              <w:t>довідці. </w:t>
            </w:r>
          </w:p>
        </w:tc>
      </w:tr>
      <w:tr w:rsidR="009D1049" w:rsidRPr="0023708C" w14:paraId="74089342" w14:textId="77777777" w:rsidTr="00BB118E">
        <w:trPr>
          <w:trHeight w:val="58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A867D" w14:textId="77777777" w:rsidR="009D1049" w:rsidRPr="0023708C" w:rsidRDefault="009D1049" w:rsidP="009D1049">
            <w:pPr>
              <w:spacing w:after="0" w:line="240" w:lineRule="auto"/>
              <w:jc w:val="center"/>
              <w:rPr>
                <w:rFonts w:ascii="Times New Roman" w:eastAsia="Times New Roman" w:hAnsi="Times New Roman" w:cs="Times New Roman"/>
                <w:sz w:val="20"/>
                <w:szCs w:val="20"/>
                <w:lang w:val="uk-UA"/>
              </w:rPr>
            </w:pPr>
            <w:r w:rsidRPr="0023708C">
              <w:rPr>
                <w:rFonts w:ascii="Times New Roman" w:eastAsia="Times New Roman" w:hAnsi="Times New Roman" w:cs="Times New Roman"/>
                <w:b/>
                <w:color w:val="000000"/>
                <w:sz w:val="20"/>
                <w:szCs w:val="20"/>
                <w:lang w:val="uk-UA"/>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61ED6" w14:textId="77777777" w:rsidR="009D1049" w:rsidRPr="0023708C" w:rsidRDefault="009D1049" w:rsidP="00D228E1">
            <w:pPr>
              <w:spacing w:after="0" w:line="240" w:lineRule="auto"/>
              <w:rPr>
                <w:rFonts w:ascii="Times New Roman" w:eastAsia="Times New Roman" w:hAnsi="Times New Roman" w:cs="Times New Roman"/>
                <w:sz w:val="20"/>
                <w:szCs w:val="20"/>
                <w:lang w:val="uk-UA"/>
              </w:rPr>
            </w:pPr>
            <w:r w:rsidRPr="0023708C">
              <w:rPr>
                <w:rFonts w:ascii="Times New Roman" w:eastAsia="Times New Roman" w:hAnsi="Times New Roman" w:cs="Times New Roman"/>
                <w:b/>
                <w:color w:val="000000"/>
                <w:sz w:val="20"/>
                <w:szCs w:val="20"/>
                <w:lang w:val="uk-UA"/>
              </w:rPr>
              <w:t>На</w:t>
            </w:r>
            <w:r w:rsidR="00D228E1" w:rsidRPr="0023708C">
              <w:rPr>
                <w:rFonts w:ascii="Times New Roman" w:eastAsia="Times New Roman" w:hAnsi="Times New Roman" w:cs="Times New Roman"/>
                <w:b/>
                <w:color w:val="000000"/>
                <w:sz w:val="20"/>
                <w:szCs w:val="20"/>
                <w:lang w:val="uk-UA"/>
              </w:rPr>
              <w:t>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E4599" w14:textId="77777777" w:rsidR="00597528" w:rsidRPr="00E20320" w:rsidRDefault="00597528" w:rsidP="00597528">
            <w:pPr>
              <w:spacing w:after="0" w:line="240" w:lineRule="auto"/>
              <w:jc w:val="both"/>
              <w:rPr>
                <w:rFonts w:ascii="Times New Roman" w:eastAsia="Times New Roman" w:hAnsi="Times New Roman" w:cs="Times New Roman"/>
                <w:color w:val="000000"/>
                <w:sz w:val="20"/>
                <w:szCs w:val="20"/>
                <w:lang w:val="uk-UA"/>
              </w:rPr>
            </w:pPr>
            <w:r w:rsidRPr="00E20320">
              <w:rPr>
                <w:rFonts w:ascii="Times New Roman" w:eastAsia="Times New Roman" w:hAnsi="Times New Roman" w:cs="Times New Roman"/>
                <w:color w:val="000000"/>
                <w:sz w:val="20"/>
                <w:szCs w:val="20"/>
                <w:lang w:val="uk-UA"/>
              </w:rPr>
              <w:t>Для підтвердження наявності фінансової спроможності Учасник повинен надати в складі тендерної пропозиції</w:t>
            </w:r>
          </w:p>
          <w:p w14:paraId="5240E502" w14:textId="77777777" w:rsidR="00597528" w:rsidRPr="00E20320" w:rsidRDefault="00597528" w:rsidP="00597528">
            <w:pPr>
              <w:spacing w:after="0" w:line="240" w:lineRule="auto"/>
              <w:jc w:val="both"/>
              <w:rPr>
                <w:rFonts w:ascii="Times New Roman" w:eastAsia="Times New Roman" w:hAnsi="Times New Roman" w:cs="Times New Roman"/>
                <w:color w:val="000000"/>
                <w:sz w:val="20"/>
                <w:szCs w:val="20"/>
                <w:lang w:val="uk-UA"/>
              </w:rPr>
            </w:pPr>
            <w:r w:rsidRPr="00E20320">
              <w:rPr>
                <w:rFonts w:ascii="Times New Roman" w:eastAsia="Times New Roman" w:hAnsi="Times New Roman" w:cs="Times New Roman"/>
                <w:color w:val="000000"/>
                <w:sz w:val="20"/>
                <w:szCs w:val="20"/>
                <w:lang w:val="uk-UA"/>
              </w:rPr>
              <w:t>документи, а саме:</w:t>
            </w:r>
          </w:p>
          <w:p w14:paraId="1E9E632F" w14:textId="77777777" w:rsidR="00597528" w:rsidRPr="00E20320" w:rsidRDefault="00597528" w:rsidP="00597528">
            <w:pPr>
              <w:spacing w:after="0" w:line="240" w:lineRule="auto"/>
              <w:jc w:val="both"/>
              <w:rPr>
                <w:rFonts w:ascii="Times New Roman" w:eastAsia="Times New Roman" w:hAnsi="Times New Roman" w:cs="Times New Roman"/>
                <w:color w:val="000000"/>
                <w:sz w:val="20"/>
                <w:szCs w:val="20"/>
                <w:lang w:val="uk-UA"/>
              </w:rPr>
            </w:pPr>
            <w:r w:rsidRPr="00E20320">
              <w:rPr>
                <w:rFonts w:ascii="Times New Roman" w:eastAsia="Times New Roman" w:hAnsi="Times New Roman" w:cs="Times New Roman"/>
                <w:color w:val="000000"/>
                <w:sz w:val="20"/>
                <w:szCs w:val="20"/>
                <w:lang w:val="uk-UA"/>
              </w:rPr>
              <w:t>а) для юридичних осіб:</w:t>
            </w:r>
          </w:p>
          <w:p w14:paraId="359E77C6" w14:textId="4258577C" w:rsidR="00597528" w:rsidRPr="00E20320" w:rsidRDefault="00597528" w:rsidP="00597528">
            <w:pPr>
              <w:spacing w:after="0" w:line="240" w:lineRule="auto"/>
              <w:jc w:val="both"/>
              <w:rPr>
                <w:rFonts w:ascii="Times New Roman" w:eastAsia="Times New Roman" w:hAnsi="Times New Roman" w:cs="Times New Roman"/>
                <w:color w:val="000000"/>
                <w:sz w:val="20"/>
                <w:szCs w:val="20"/>
                <w:lang w:val="uk-UA"/>
              </w:rPr>
            </w:pPr>
            <w:r w:rsidRPr="00E20320">
              <w:rPr>
                <w:rFonts w:ascii="Times New Roman" w:eastAsia="Times New Roman" w:hAnsi="Times New Roman" w:cs="Times New Roman"/>
                <w:color w:val="000000"/>
                <w:sz w:val="20"/>
                <w:szCs w:val="20"/>
                <w:lang w:val="uk-UA"/>
              </w:rPr>
              <w:t xml:space="preserve">- </w:t>
            </w:r>
            <w:proofErr w:type="spellStart"/>
            <w:r w:rsidRPr="00E20320">
              <w:rPr>
                <w:rFonts w:ascii="Times New Roman" w:eastAsia="Times New Roman" w:hAnsi="Times New Roman" w:cs="Times New Roman"/>
                <w:color w:val="000000"/>
                <w:sz w:val="20"/>
                <w:szCs w:val="20"/>
                <w:lang w:val="uk-UA"/>
              </w:rPr>
              <w:t>скан</w:t>
            </w:r>
            <w:proofErr w:type="spellEnd"/>
            <w:r w:rsidRPr="00E20320">
              <w:rPr>
                <w:rFonts w:ascii="Times New Roman" w:eastAsia="Times New Roman" w:hAnsi="Times New Roman" w:cs="Times New Roman"/>
                <w:color w:val="000000"/>
                <w:sz w:val="20"/>
                <w:szCs w:val="20"/>
                <w:lang w:val="uk-UA"/>
              </w:rPr>
              <w:t>-копію оригіналу Баланс (форма 1) підприємства Учасника за останній звітній період з відміткою органу статистики або підтверджуючий документ про передачу та прийняття електронної звітності засобами зв’язку;*</w:t>
            </w:r>
          </w:p>
          <w:p w14:paraId="29BA04BE" w14:textId="2BC027B4" w:rsidR="00597528" w:rsidRPr="00E20320" w:rsidRDefault="00597528" w:rsidP="00597528">
            <w:pPr>
              <w:spacing w:after="0" w:line="240" w:lineRule="auto"/>
              <w:jc w:val="both"/>
              <w:rPr>
                <w:rFonts w:ascii="Times New Roman" w:eastAsia="Times New Roman" w:hAnsi="Times New Roman" w:cs="Times New Roman"/>
                <w:color w:val="000000"/>
                <w:sz w:val="20"/>
                <w:szCs w:val="20"/>
                <w:lang w:val="uk-UA"/>
              </w:rPr>
            </w:pPr>
            <w:r w:rsidRPr="00E20320">
              <w:rPr>
                <w:rFonts w:ascii="Times New Roman" w:eastAsia="Times New Roman" w:hAnsi="Times New Roman" w:cs="Times New Roman"/>
                <w:color w:val="000000"/>
                <w:sz w:val="20"/>
                <w:szCs w:val="20"/>
                <w:lang w:val="uk-UA"/>
              </w:rPr>
              <w:t xml:space="preserve">- </w:t>
            </w:r>
            <w:proofErr w:type="spellStart"/>
            <w:r w:rsidRPr="00E20320">
              <w:rPr>
                <w:rFonts w:ascii="Times New Roman" w:eastAsia="Times New Roman" w:hAnsi="Times New Roman" w:cs="Times New Roman"/>
                <w:color w:val="000000"/>
                <w:sz w:val="20"/>
                <w:szCs w:val="20"/>
                <w:lang w:val="uk-UA"/>
              </w:rPr>
              <w:t>скан</w:t>
            </w:r>
            <w:proofErr w:type="spellEnd"/>
            <w:r w:rsidRPr="00E20320">
              <w:rPr>
                <w:rFonts w:ascii="Times New Roman" w:eastAsia="Times New Roman" w:hAnsi="Times New Roman" w:cs="Times New Roman"/>
                <w:color w:val="000000"/>
                <w:sz w:val="20"/>
                <w:szCs w:val="20"/>
                <w:lang w:val="uk-UA"/>
              </w:rPr>
              <w:t>-копію оригіналу звіту про рух грошових коштів за останній звітний період з відміткою про прийняття відповідного органу або підтверджуючий документ про передачу та прийняття електронної звітності засобами зв’язку;*</w:t>
            </w:r>
          </w:p>
          <w:p w14:paraId="0A2A5148" w14:textId="12ED03E0" w:rsidR="00597528" w:rsidRPr="00E20320" w:rsidRDefault="00597528" w:rsidP="00597528">
            <w:pPr>
              <w:spacing w:after="0" w:line="240" w:lineRule="auto"/>
              <w:jc w:val="both"/>
              <w:rPr>
                <w:rFonts w:ascii="Times New Roman" w:eastAsia="Times New Roman" w:hAnsi="Times New Roman" w:cs="Times New Roman"/>
                <w:color w:val="000000"/>
                <w:sz w:val="20"/>
                <w:szCs w:val="20"/>
                <w:lang w:val="uk-UA"/>
              </w:rPr>
            </w:pPr>
            <w:r w:rsidRPr="00E20320">
              <w:rPr>
                <w:rFonts w:ascii="Times New Roman" w:eastAsia="Times New Roman" w:hAnsi="Times New Roman" w:cs="Times New Roman"/>
                <w:color w:val="000000"/>
                <w:sz w:val="20"/>
                <w:szCs w:val="20"/>
                <w:lang w:val="uk-UA"/>
              </w:rPr>
              <w:t xml:space="preserve">- </w:t>
            </w:r>
            <w:proofErr w:type="spellStart"/>
            <w:r w:rsidRPr="00E20320">
              <w:rPr>
                <w:rFonts w:ascii="Times New Roman" w:eastAsia="Times New Roman" w:hAnsi="Times New Roman" w:cs="Times New Roman"/>
                <w:color w:val="000000"/>
                <w:sz w:val="20"/>
                <w:szCs w:val="20"/>
                <w:lang w:val="uk-UA"/>
              </w:rPr>
              <w:t>скан</w:t>
            </w:r>
            <w:proofErr w:type="spellEnd"/>
            <w:r w:rsidRPr="00E20320">
              <w:rPr>
                <w:rFonts w:ascii="Times New Roman" w:eastAsia="Times New Roman" w:hAnsi="Times New Roman" w:cs="Times New Roman"/>
                <w:color w:val="000000"/>
                <w:sz w:val="20"/>
                <w:szCs w:val="20"/>
                <w:lang w:val="uk-UA"/>
              </w:rPr>
              <w:t>-копію оригіналу звіту про фінансові результати за останній звітний період з відміткою про прийняття відповідного органу або підтверджуючий документ про передачу та прийняття електронної звітності засобами зв’язку;*</w:t>
            </w:r>
          </w:p>
          <w:p w14:paraId="147CFC2B" w14:textId="77777777" w:rsidR="00597528" w:rsidRPr="00E20320" w:rsidRDefault="00597528" w:rsidP="00597528">
            <w:pPr>
              <w:spacing w:after="0" w:line="240" w:lineRule="auto"/>
              <w:jc w:val="both"/>
              <w:rPr>
                <w:rFonts w:ascii="Times New Roman" w:eastAsia="Times New Roman" w:hAnsi="Times New Roman" w:cs="Times New Roman"/>
                <w:color w:val="000000"/>
                <w:sz w:val="20"/>
                <w:szCs w:val="20"/>
                <w:lang w:val="uk-UA"/>
              </w:rPr>
            </w:pPr>
            <w:r w:rsidRPr="00E20320">
              <w:rPr>
                <w:rFonts w:ascii="Times New Roman" w:eastAsia="Times New Roman" w:hAnsi="Times New Roman" w:cs="Times New Roman"/>
                <w:color w:val="000000"/>
                <w:sz w:val="20"/>
                <w:szCs w:val="20"/>
                <w:lang w:val="uk-UA"/>
              </w:rPr>
              <w:t>б) для фізичних осіб-підприємців:</w:t>
            </w:r>
          </w:p>
          <w:p w14:paraId="2A5D2A7C" w14:textId="2F52EC1C" w:rsidR="00597528" w:rsidRPr="00E20320" w:rsidRDefault="00597528" w:rsidP="00597528">
            <w:pPr>
              <w:spacing w:after="0" w:line="240" w:lineRule="auto"/>
              <w:jc w:val="both"/>
              <w:rPr>
                <w:rFonts w:ascii="Times New Roman" w:eastAsia="Times New Roman" w:hAnsi="Times New Roman" w:cs="Times New Roman"/>
                <w:color w:val="000000"/>
                <w:sz w:val="20"/>
                <w:szCs w:val="20"/>
                <w:lang w:val="uk-UA"/>
              </w:rPr>
            </w:pPr>
            <w:r w:rsidRPr="00E20320">
              <w:rPr>
                <w:rFonts w:ascii="Times New Roman" w:eastAsia="Times New Roman" w:hAnsi="Times New Roman" w:cs="Times New Roman"/>
                <w:color w:val="000000"/>
                <w:sz w:val="20"/>
                <w:szCs w:val="20"/>
                <w:lang w:val="uk-UA"/>
              </w:rPr>
              <w:t xml:space="preserve">- </w:t>
            </w:r>
            <w:proofErr w:type="spellStart"/>
            <w:r w:rsidRPr="00E20320">
              <w:rPr>
                <w:rFonts w:ascii="Times New Roman" w:eastAsia="Times New Roman" w:hAnsi="Times New Roman" w:cs="Times New Roman"/>
                <w:color w:val="000000"/>
                <w:sz w:val="20"/>
                <w:szCs w:val="20"/>
                <w:lang w:val="uk-UA"/>
              </w:rPr>
              <w:t>скан</w:t>
            </w:r>
            <w:proofErr w:type="spellEnd"/>
            <w:r w:rsidRPr="00E20320">
              <w:rPr>
                <w:rFonts w:ascii="Times New Roman" w:eastAsia="Times New Roman" w:hAnsi="Times New Roman" w:cs="Times New Roman"/>
                <w:color w:val="000000"/>
                <w:sz w:val="20"/>
                <w:szCs w:val="20"/>
                <w:lang w:val="uk-UA"/>
              </w:rPr>
              <w:t xml:space="preserve">-копію оригіналу податкової декларації за останній звітний період відповідно до наказу Міністерства фінансів України від 19.06.2015 </w:t>
            </w:r>
            <w:proofErr w:type="spellStart"/>
            <w:r w:rsidRPr="00E20320">
              <w:rPr>
                <w:rFonts w:ascii="Times New Roman" w:eastAsia="Times New Roman" w:hAnsi="Times New Roman" w:cs="Times New Roman"/>
                <w:color w:val="000000"/>
                <w:sz w:val="20"/>
                <w:szCs w:val="20"/>
                <w:lang w:val="uk-UA"/>
              </w:rPr>
              <w:t>No</w:t>
            </w:r>
            <w:proofErr w:type="spellEnd"/>
            <w:r w:rsidRPr="00E20320">
              <w:rPr>
                <w:rFonts w:ascii="Times New Roman" w:eastAsia="Times New Roman" w:hAnsi="Times New Roman" w:cs="Times New Roman"/>
                <w:color w:val="000000"/>
                <w:sz w:val="20"/>
                <w:szCs w:val="20"/>
                <w:lang w:val="uk-UA"/>
              </w:rPr>
              <w:t xml:space="preserve"> 578 (у редакції наказу Міністерства фінансів України від 09.12.2020 </w:t>
            </w:r>
            <w:proofErr w:type="spellStart"/>
            <w:r w:rsidRPr="00E20320">
              <w:rPr>
                <w:rFonts w:ascii="Times New Roman" w:eastAsia="Times New Roman" w:hAnsi="Times New Roman" w:cs="Times New Roman"/>
                <w:color w:val="000000"/>
                <w:sz w:val="20"/>
                <w:szCs w:val="20"/>
                <w:lang w:val="uk-UA"/>
              </w:rPr>
              <w:t>No</w:t>
            </w:r>
            <w:proofErr w:type="spellEnd"/>
            <w:r w:rsidRPr="00E20320">
              <w:rPr>
                <w:rFonts w:ascii="Times New Roman" w:eastAsia="Times New Roman" w:hAnsi="Times New Roman" w:cs="Times New Roman"/>
                <w:color w:val="000000"/>
                <w:sz w:val="20"/>
                <w:szCs w:val="20"/>
                <w:lang w:val="uk-UA"/>
              </w:rPr>
              <w:t xml:space="preserve"> 752;</w:t>
            </w:r>
          </w:p>
          <w:p w14:paraId="5333B036" w14:textId="77777777" w:rsidR="00597528" w:rsidRPr="00E20320" w:rsidRDefault="00597528" w:rsidP="00597528">
            <w:pPr>
              <w:spacing w:after="0" w:line="240" w:lineRule="auto"/>
              <w:jc w:val="both"/>
              <w:rPr>
                <w:rFonts w:ascii="Times New Roman" w:eastAsia="Times New Roman" w:hAnsi="Times New Roman" w:cs="Times New Roman"/>
                <w:color w:val="000000"/>
                <w:sz w:val="20"/>
                <w:szCs w:val="20"/>
                <w:lang w:val="uk-UA"/>
              </w:rPr>
            </w:pPr>
            <w:r w:rsidRPr="00E20320">
              <w:rPr>
                <w:rFonts w:ascii="Times New Roman" w:eastAsia="Times New Roman" w:hAnsi="Times New Roman" w:cs="Times New Roman"/>
                <w:color w:val="000000"/>
                <w:sz w:val="20"/>
                <w:szCs w:val="20"/>
                <w:lang w:val="uk-UA"/>
              </w:rPr>
              <w:t xml:space="preserve">- </w:t>
            </w:r>
            <w:proofErr w:type="spellStart"/>
            <w:r w:rsidRPr="00E20320">
              <w:rPr>
                <w:rFonts w:ascii="Times New Roman" w:eastAsia="Times New Roman" w:hAnsi="Times New Roman" w:cs="Times New Roman"/>
                <w:color w:val="000000"/>
                <w:sz w:val="20"/>
                <w:szCs w:val="20"/>
                <w:lang w:val="uk-UA"/>
              </w:rPr>
              <w:t>скан</w:t>
            </w:r>
            <w:proofErr w:type="spellEnd"/>
            <w:r w:rsidRPr="00E20320">
              <w:rPr>
                <w:rFonts w:ascii="Times New Roman" w:eastAsia="Times New Roman" w:hAnsi="Times New Roman" w:cs="Times New Roman"/>
                <w:color w:val="000000"/>
                <w:sz w:val="20"/>
                <w:szCs w:val="20"/>
                <w:lang w:val="uk-UA"/>
              </w:rPr>
              <w:t>-копію оригіналу звіту з єдиного податку/ квитанція про сплату єдиного податку за останній звітний період;</w:t>
            </w:r>
          </w:p>
          <w:p w14:paraId="00FBE74E" w14:textId="77777777" w:rsidR="00597528" w:rsidRPr="00E20320" w:rsidRDefault="00597528" w:rsidP="00597528">
            <w:pPr>
              <w:spacing w:after="0" w:line="240" w:lineRule="auto"/>
              <w:jc w:val="both"/>
              <w:rPr>
                <w:rFonts w:ascii="Times New Roman" w:eastAsia="Times New Roman" w:hAnsi="Times New Roman" w:cs="Times New Roman"/>
                <w:color w:val="000000"/>
                <w:sz w:val="20"/>
                <w:szCs w:val="20"/>
                <w:lang w:val="uk-UA"/>
              </w:rPr>
            </w:pPr>
            <w:r w:rsidRPr="00E20320">
              <w:rPr>
                <w:rFonts w:ascii="Times New Roman" w:eastAsia="Times New Roman" w:hAnsi="Times New Roman" w:cs="Times New Roman"/>
                <w:color w:val="000000"/>
                <w:sz w:val="20"/>
                <w:szCs w:val="20"/>
                <w:lang w:val="uk-UA"/>
              </w:rPr>
              <w:t xml:space="preserve">- </w:t>
            </w:r>
            <w:proofErr w:type="spellStart"/>
            <w:r w:rsidRPr="00E20320">
              <w:rPr>
                <w:rFonts w:ascii="Times New Roman" w:eastAsia="Times New Roman" w:hAnsi="Times New Roman" w:cs="Times New Roman"/>
                <w:color w:val="000000"/>
                <w:sz w:val="20"/>
                <w:szCs w:val="20"/>
                <w:lang w:val="uk-UA"/>
              </w:rPr>
              <w:t>скан</w:t>
            </w:r>
            <w:proofErr w:type="spellEnd"/>
            <w:r w:rsidRPr="00E20320">
              <w:rPr>
                <w:rFonts w:ascii="Times New Roman" w:eastAsia="Times New Roman" w:hAnsi="Times New Roman" w:cs="Times New Roman"/>
                <w:color w:val="000000"/>
                <w:sz w:val="20"/>
                <w:szCs w:val="20"/>
                <w:lang w:val="uk-UA"/>
              </w:rPr>
              <w:t>-копію оригіналу декларацію про майновий стан, звітність за формою 1ДФ, звітність по ЄСВ;</w:t>
            </w:r>
          </w:p>
          <w:p w14:paraId="5AE54D16" w14:textId="77777777" w:rsidR="00597528" w:rsidRPr="00E20320" w:rsidRDefault="00597528" w:rsidP="00597528">
            <w:pPr>
              <w:spacing w:after="0" w:line="240" w:lineRule="auto"/>
              <w:jc w:val="both"/>
              <w:rPr>
                <w:rFonts w:ascii="Times New Roman" w:eastAsia="Times New Roman" w:hAnsi="Times New Roman" w:cs="Times New Roman"/>
                <w:color w:val="000000"/>
                <w:sz w:val="20"/>
                <w:szCs w:val="20"/>
                <w:lang w:val="uk-UA"/>
              </w:rPr>
            </w:pPr>
            <w:r w:rsidRPr="00E20320">
              <w:rPr>
                <w:rFonts w:ascii="Times New Roman" w:eastAsia="Times New Roman" w:hAnsi="Times New Roman" w:cs="Times New Roman"/>
                <w:color w:val="000000"/>
                <w:sz w:val="20"/>
                <w:szCs w:val="20"/>
                <w:lang w:val="uk-UA"/>
              </w:rPr>
              <w:t>* Звітним періодом для складання фінансової звітності є календарний рік відповідно до ч. 1 ст. 13 Закону України</w:t>
            </w:r>
          </w:p>
          <w:p w14:paraId="7DA9BEC5" w14:textId="0BDD1663" w:rsidR="009D1049" w:rsidRPr="00E20320" w:rsidRDefault="00597528" w:rsidP="00597528">
            <w:pPr>
              <w:spacing w:after="0" w:line="240" w:lineRule="auto"/>
              <w:jc w:val="both"/>
              <w:rPr>
                <w:rFonts w:ascii="Times New Roman" w:eastAsia="Times New Roman" w:hAnsi="Times New Roman" w:cs="Times New Roman"/>
                <w:color w:val="000000"/>
                <w:sz w:val="20"/>
                <w:szCs w:val="20"/>
                <w:lang w:val="uk-UA"/>
              </w:rPr>
            </w:pPr>
            <w:r w:rsidRPr="00E20320">
              <w:rPr>
                <w:rFonts w:ascii="Times New Roman" w:eastAsia="Times New Roman" w:hAnsi="Times New Roman" w:cs="Times New Roman"/>
                <w:color w:val="000000"/>
                <w:sz w:val="20"/>
                <w:szCs w:val="20"/>
                <w:lang w:val="uk-UA"/>
              </w:rPr>
              <w:t xml:space="preserve">«Про бухгалтерський облік та фінансову звітність в Україні» </w:t>
            </w:r>
            <w:proofErr w:type="spellStart"/>
            <w:r w:rsidRPr="00E20320">
              <w:rPr>
                <w:rFonts w:ascii="Times New Roman" w:eastAsia="Times New Roman" w:hAnsi="Times New Roman" w:cs="Times New Roman"/>
                <w:color w:val="000000"/>
                <w:sz w:val="20"/>
                <w:szCs w:val="20"/>
                <w:lang w:val="uk-UA"/>
              </w:rPr>
              <w:t>No</w:t>
            </w:r>
            <w:proofErr w:type="spellEnd"/>
            <w:r w:rsidRPr="00E20320">
              <w:rPr>
                <w:rFonts w:ascii="Times New Roman" w:eastAsia="Times New Roman" w:hAnsi="Times New Roman" w:cs="Times New Roman"/>
                <w:color w:val="000000"/>
                <w:sz w:val="20"/>
                <w:szCs w:val="20"/>
                <w:lang w:val="uk-UA"/>
              </w:rPr>
              <w:t xml:space="preserve"> 996-XIV від 16.07.1999 (редакція станом на 14.11.2020).</w:t>
            </w:r>
          </w:p>
        </w:tc>
      </w:tr>
    </w:tbl>
    <w:p w14:paraId="08064962" w14:textId="77777777" w:rsidR="00984C22" w:rsidRPr="0023708C" w:rsidRDefault="00BB118E">
      <w:pPr>
        <w:spacing w:before="240" w:after="0" w:line="240" w:lineRule="auto"/>
        <w:ind w:firstLine="720"/>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439F88F" w14:textId="77777777" w:rsidR="00BB118E" w:rsidRPr="0023708C" w:rsidRDefault="00BB118E">
      <w:pPr>
        <w:spacing w:before="20" w:after="20" w:line="240" w:lineRule="auto"/>
        <w:jc w:val="both"/>
        <w:rPr>
          <w:rFonts w:ascii="Times New Roman" w:eastAsia="Times New Roman" w:hAnsi="Times New Roman" w:cs="Times New Roman"/>
          <w:b/>
          <w:sz w:val="20"/>
          <w:szCs w:val="20"/>
          <w:lang w:val="uk-UA"/>
        </w:rPr>
      </w:pPr>
    </w:p>
    <w:p w14:paraId="6F017C7C" w14:textId="77777777" w:rsidR="00984C22" w:rsidRPr="0023708C" w:rsidRDefault="00BB118E">
      <w:pPr>
        <w:spacing w:before="20" w:after="20" w:line="240" w:lineRule="auto"/>
        <w:jc w:val="both"/>
        <w:rPr>
          <w:rFonts w:ascii="Times New Roman" w:eastAsia="Times New Roman" w:hAnsi="Times New Roman" w:cs="Times New Roman"/>
          <w:b/>
          <w:lang w:val="uk-UA"/>
        </w:rPr>
      </w:pPr>
      <w:r w:rsidRPr="0023708C">
        <w:rPr>
          <w:rFonts w:ascii="Times New Roman" w:eastAsia="Times New Roman" w:hAnsi="Times New Roman" w:cs="Times New Roman"/>
          <w:b/>
          <w:sz w:val="20"/>
          <w:szCs w:val="20"/>
          <w:lang w:val="uk-UA"/>
        </w:rPr>
        <w:t xml:space="preserve">2. </w:t>
      </w:r>
      <w:r w:rsidRPr="0023708C">
        <w:rPr>
          <w:rFonts w:ascii="Times New Roman" w:eastAsia="Times New Roman" w:hAnsi="Times New Roman" w:cs="Times New Roman"/>
          <w:b/>
          <w:color w:val="000000"/>
          <w:sz w:val="20"/>
          <w:szCs w:val="20"/>
          <w:lang w:val="uk-UA"/>
        </w:rPr>
        <w:t xml:space="preserve">Підтвердження відповідності УЧАСНИКА </w:t>
      </w:r>
      <w:r w:rsidRPr="0023708C">
        <w:rPr>
          <w:rFonts w:ascii="Times New Roman" w:eastAsia="Times New Roman" w:hAnsi="Times New Roman" w:cs="Times New Roman"/>
          <w:b/>
          <w:lang w:val="uk-UA"/>
        </w:rPr>
        <w:t>(в тому числі для об’єднання учасників як учасника процедури)  вимогам, визначеним у пункті 47 Особливостей.</w:t>
      </w:r>
    </w:p>
    <w:p w14:paraId="271188AD" w14:textId="77777777" w:rsidR="00984C22" w:rsidRPr="0023708C" w:rsidRDefault="00BB118E">
      <w:pPr>
        <w:spacing w:after="0"/>
        <w:ind w:firstLine="567"/>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3708C">
        <w:rPr>
          <w:rFonts w:ascii="Times New Roman" w:eastAsia="Times New Roman" w:hAnsi="Times New Roman" w:cs="Times New Roman"/>
          <w:sz w:val="20"/>
          <w:szCs w:val="20"/>
          <w:lang w:val="uk-UA"/>
        </w:rPr>
        <w:t>закупівель</w:t>
      </w:r>
      <w:proofErr w:type="spellEnd"/>
      <w:r w:rsidRPr="0023708C">
        <w:rPr>
          <w:rFonts w:ascii="Times New Roman" w:eastAsia="Times New Roman" w:hAnsi="Times New Roman" w:cs="Times New Roman"/>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6B5106A" w14:textId="77777777" w:rsidR="00984C22" w:rsidRPr="0023708C" w:rsidRDefault="00BB118E">
      <w:pPr>
        <w:spacing w:after="0"/>
        <w:ind w:firstLine="567"/>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3708C">
        <w:rPr>
          <w:rFonts w:ascii="Times New Roman" w:eastAsia="Times New Roman" w:hAnsi="Times New Roman" w:cs="Times New Roman"/>
          <w:sz w:val="20"/>
          <w:szCs w:val="20"/>
          <w:lang w:val="uk-UA"/>
        </w:rPr>
        <w:t>закупівель</w:t>
      </w:r>
      <w:proofErr w:type="spellEnd"/>
      <w:r w:rsidRPr="0023708C">
        <w:rPr>
          <w:rFonts w:ascii="Times New Roman" w:eastAsia="Times New Roman" w:hAnsi="Times New Roman" w:cs="Times New Roman"/>
          <w:sz w:val="20"/>
          <w:szCs w:val="20"/>
          <w:lang w:val="uk-UA"/>
        </w:rPr>
        <w:t xml:space="preserve"> під час подання тендерної пропозиції.</w:t>
      </w:r>
    </w:p>
    <w:p w14:paraId="4B439BDB" w14:textId="77777777" w:rsidR="00984C22" w:rsidRPr="0023708C" w:rsidRDefault="00BB118E">
      <w:pPr>
        <w:spacing w:after="0"/>
        <w:ind w:firstLine="567"/>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3708C">
        <w:rPr>
          <w:rFonts w:ascii="Times New Roman" w:eastAsia="Times New Roman" w:hAnsi="Times New Roman" w:cs="Times New Roman"/>
          <w:sz w:val="20"/>
          <w:szCs w:val="20"/>
          <w:lang w:val="uk-UA"/>
        </w:rPr>
        <w:t>закупівель</w:t>
      </w:r>
      <w:proofErr w:type="spellEnd"/>
      <w:r w:rsidRPr="0023708C">
        <w:rPr>
          <w:rFonts w:ascii="Times New Roman" w:eastAsia="Times New Roman" w:hAnsi="Times New Roman" w:cs="Times New Roman"/>
          <w:sz w:val="20"/>
          <w:szCs w:val="20"/>
          <w:lang w:val="uk-UA"/>
        </w:rPr>
        <w:t xml:space="preserve"> відсутність в учасника процедури закупівлі підстав, визначених підпунктами 1 і 7 цього пункту.</w:t>
      </w:r>
    </w:p>
    <w:p w14:paraId="7BBF093B" w14:textId="77777777" w:rsidR="00984C22" w:rsidRPr="0023708C" w:rsidRDefault="00BB11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 xml:space="preserve">Учасник  повинен надати </w:t>
      </w:r>
      <w:r w:rsidRPr="0023708C">
        <w:rPr>
          <w:rFonts w:ascii="Times New Roman" w:eastAsia="Times New Roman" w:hAnsi="Times New Roman" w:cs="Times New Roman"/>
          <w:b/>
          <w:sz w:val="20"/>
          <w:szCs w:val="20"/>
          <w:lang w:val="uk-UA"/>
        </w:rPr>
        <w:t>довідку у довільній формі</w:t>
      </w:r>
      <w:r w:rsidRPr="0023708C">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AD2131E" w14:textId="77777777" w:rsidR="00984C22" w:rsidRPr="0023708C" w:rsidRDefault="00BB11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23708C">
        <w:rPr>
          <w:rFonts w:ascii="Times New Roman" w:eastAsia="Times New Roman" w:hAnsi="Times New Roman" w:cs="Times New Roman"/>
          <w:i/>
          <w:sz w:val="20"/>
          <w:szCs w:val="20"/>
          <w:lang w:val="uk-UA"/>
        </w:rPr>
        <w:t xml:space="preserve">Якщо на момент подання тендерної пропозиції учасником в електронній системі </w:t>
      </w:r>
      <w:proofErr w:type="spellStart"/>
      <w:r w:rsidRPr="0023708C">
        <w:rPr>
          <w:rFonts w:ascii="Times New Roman" w:eastAsia="Times New Roman" w:hAnsi="Times New Roman" w:cs="Times New Roman"/>
          <w:i/>
          <w:sz w:val="20"/>
          <w:szCs w:val="20"/>
          <w:lang w:val="uk-UA"/>
        </w:rPr>
        <w:t>закупівель</w:t>
      </w:r>
      <w:proofErr w:type="spellEnd"/>
      <w:r w:rsidRPr="0023708C">
        <w:rPr>
          <w:rFonts w:ascii="Times New Roman" w:eastAsia="Times New Roman" w:hAnsi="Times New Roman" w:cs="Times New Roman"/>
          <w:i/>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8345B50" w14:textId="77777777" w:rsidR="00984C22" w:rsidRPr="0023708C" w:rsidRDefault="00984C22">
      <w:pPr>
        <w:spacing w:after="80"/>
        <w:jc w:val="both"/>
        <w:rPr>
          <w:rFonts w:ascii="Times New Roman" w:eastAsia="Times New Roman" w:hAnsi="Times New Roman" w:cs="Times New Roman"/>
          <w:sz w:val="20"/>
          <w:szCs w:val="20"/>
          <w:lang w:val="uk-UA"/>
        </w:rPr>
      </w:pPr>
    </w:p>
    <w:p w14:paraId="2B9FD7D1" w14:textId="77777777" w:rsidR="00984C22" w:rsidRPr="0023708C" w:rsidRDefault="00BB118E">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23708C">
        <w:rPr>
          <w:rFonts w:ascii="Times New Roman" w:eastAsia="Times New Roman" w:hAnsi="Times New Roman" w:cs="Times New Roman"/>
          <w:b/>
          <w:lang w:val="uk-UA"/>
        </w:rPr>
        <w:t xml:space="preserve">3. Перелік документів та інформації  для підтвердження відповідності ПЕРЕМОЖЦЯ вимогам, визначеним у пункті </w:t>
      </w:r>
      <w:r w:rsidRPr="0023708C">
        <w:rPr>
          <w:rFonts w:ascii="Times New Roman" w:eastAsia="Times New Roman" w:hAnsi="Times New Roman" w:cs="Times New Roman"/>
          <w:sz w:val="20"/>
          <w:szCs w:val="20"/>
          <w:lang w:val="uk-UA"/>
        </w:rPr>
        <w:t>47</w:t>
      </w:r>
      <w:r w:rsidRPr="0023708C">
        <w:rPr>
          <w:rFonts w:ascii="Times New Roman" w:eastAsia="Times New Roman" w:hAnsi="Times New Roman" w:cs="Times New Roman"/>
          <w:b/>
          <w:lang w:val="uk-UA"/>
        </w:rPr>
        <w:t xml:space="preserve"> Особливостей:</w:t>
      </w:r>
    </w:p>
    <w:p w14:paraId="2E2738E8" w14:textId="77777777" w:rsidR="00984C22" w:rsidRPr="0023708C" w:rsidRDefault="00BB11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 xml:space="preserve">Переможець процедури закупівлі у строк, що </w:t>
      </w:r>
      <w:r w:rsidRPr="0023708C">
        <w:rPr>
          <w:rFonts w:ascii="Times New Roman" w:eastAsia="Times New Roman" w:hAnsi="Times New Roman" w:cs="Times New Roman"/>
          <w:b/>
          <w:i/>
          <w:sz w:val="20"/>
          <w:szCs w:val="20"/>
          <w:lang w:val="uk-UA"/>
        </w:rPr>
        <w:t xml:space="preserve">не перевищує чотири дні </w:t>
      </w:r>
      <w:r w:rsidRPr="0023708C">
        <w:rPr>
          <w:rFonts w:ascii="Times New Roman" w:eastAsia="Times New Roman" w:hAnsi="Times New Roman" w:cs="Times New Roman"/>
          <w:sz w:val="20"/>
          <w:szCs w:val="20"/>
          <w:lang w:val="uk-UA"/>
        </w:rPr>
        <w:t xml:space="preserve">з дати оприлюднення в електронній системі </w:t>
      </w:r>
      <w:proofErr w:type="spellStart"/>
      <w:r w:rsidRPr="0023708C">
        <w:rPr>
          <w:rFonts w:ascii="Times New Roman" w:eastAsia="Times New Roman" w:hAnsi="Times New Roman" w:cs="Times New Roman"/>
          <w:sz w:val="20"/>
          <w:szCs w:val="20"/>
          <w:lang w:val="uk-UA"/>
        </w:rPr>
        <w:t>закупівель</w:t>
      </w:r>
      <w:proofErr w:type="spellEnd"/>
      <w:r w:rsidRPr="0023708C">
        <w:rPr>
          <w:rFonts w:ascii="Times New Roman" w:eastAsia="Times New Roman" w:hAnsi="Times New Roman" w:cs="Times New Roman"/>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3708C">
        <w:rPr>
          <w:rFonts w:ascii="Times New Roman" w:eastAsia="Times New Roman" w:hAnsi="Times New Roman" w:cs="Times New Roman"/>
          <w:sz w:val="20"/>
          <w:szCs w:val="20"/>
          <w:lang w:val="uk-UA"/>
        </w:rPr>
        <w:t>закупівель</w:t>
      </w:r>
      <w:proofErr w:type="spellEnd"/>
      <w:r w:rsidRPr="0023708C">
        <w:rPr>
          <w:rFonts w:ascii="Times New Roman" w:eastAsia="Times New Roman" w:hAnsi="Times New Roman" w:cs="Times New Roman"/>
          <w:sz w:val="20"/>
          <w:szCs w:val="20"/>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1BED6CD" w14:textId="77777777" w:rsidR="00984C22" w:rsidRPr="0023708C" w:rsidRDefault="00BB11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1434AFF" w14:textId="77777777" w:rsidR="00984C22" w:rsidRPr="0023708C" w:rsidRDefault="00984C22">
      <w:pPr>
        <w:spacing w:after="0" w:line="240" w:lineRule="auto"/>
        <w:rPr>
          <w:rFonts w:ascii="Times New Roman" w:eastAsia="Times New Roman" w:hAnsi="Times New Roman" w:cs="Times New Roman"/>
          <w:b/>
          <w:sz w:val="20"/>
          <w:szCs w:val="20"/>
          <w:lang w:val="uk-UA"/>
        </w:rPr>
      </w:pPr>
    </w:p>
    <w:p w14:paraId="64C88C92" w14:textId="77777777" w:rsidR="00144EAC" w:rsidRPr="0023708C" w:rsidRDefault="00BB118E">
      <w:pPr>
        <w:spacing w:after="0" w:line="240" w:lineRule="auto"/>
        <w:rPr>
          <w:rFonts w:ascii="Times New Roman" w:eastAsia="Times New Roman" w:hAnsi="Times New Roman" w:cs="Times New Roman"/>
          <w:color w:val="000000"/>
          <w:sz w:val="20"/>
          <w:szCs w:val="20"/>
          <w:lang w:val="uk-UA"/>
        </w:rPr>
      </w:pPr>
      <w:r w:rsidRPr="0023708C">
        <w:rPr>
          <w:rFonts w:ascii="Times New Roman" w:eastAsia="Times New Roman" w:hAnsi="Times New Roman" w:cs="Times New Roman"/>
          <w:color w:val="000000"/>
          <w:sz w:val="20"/>
          <w:szCs w:val="20"/>
          <w:lang w:val="uk-UA"/>
        </w:rPr>
        <w:t> </w:t>
      </w:r>
    </w:p>
    <w:p w14:paraId="0DA0C7EB" w14:textId="76F2CDFE" w:rsidR="00984C22" w:rsidRPr="0023708C" w:rsidRDefault="00BB118E">
      <w:pPr>
        <w:spacing w:after="0" w:line="240" w:lineRule="auto"/>
        <w:rPr>
          <w:rFonts w:ascii="Times New Roman" w:eastAsia="Times New Roman" w:hAnsi="Times New Roman" w:cs="Times New Roman"/>
          <w:b/>
          <w:color w:val="000000"/>
          <w:sz w:val="20"/>
          <w:szCs w:val="20"/>
          <w:lang w:val="uk-UA"/>
        </w:rPr>
      </w:pPr>
      <w:r w:rsidRPr="0023708C">
        <w:rPr>
          <w:rFonts w:ascii="Times New Roman" w:eastAsia="Times New Roman" w:hAnsi="Times New Roman" w:cs="Times New Roman"/>
          <w:b/>
          <w:color w:val="000000"/>
          <w:sz w:val="20"/>
          <w:szCs w:val="20"/>
          <w:lang w:val="uk-UA"/>
        </w:rPr>
        <w:t>3.1. Документи, які надаються  ПЕРЕМОЖЦЕМ (юридичною особою):</w:t>
      </w:r>
    </w:p>
    <w:p w14:paraId="5BD5782A" w14:textId="77777777" w:rsidR="00144EAC" w:rsidRPr="0023708C" w:rsidRDefault="00144EAC">
      <w:pPr>
        <w:spacing w:after="0" w:line="240" w:lineRule="auto"/>
        <w:rPr>
          <w:rFonts w:ascii="Times New Roman" w:eastAsia="Times New Roman" w:hAnsi="Times New Roman" w:cs="Times New Roman"/>
          <w:b/>
          <w:color w:val="000000"/>
          <w:sz w:val="20"/>
          <w:szCs w:val="20"/>
          <w:lang w:val="uk-UA"/>
        </w:rPr>
      </w:pPr>
    </w:p>
    <w:tbl>
      <w:tblPr>
        <w:tblStyle w:val="af7"/>
        <w:tblW w:w="9618" w:type="dxa"/>
        <w:tblInd w:w="-100" w:type="dxa"/>
        <w:tblLayout w:type="fixed"/>
        <w:tblLook w:val="0400" w:firstRow="0" w:lastRow="0" w:firstColumn="0" w:lastColumn="0" w:noHBand="0" w:noVBand="1"/>
      </w:tblPr>
      <w:tblGrid>
        <w:gridCol w:w="765"/>
        <w:gridCol w:w="4350"/>
        <w:gridCol w:w="4503"/>
      </w:tblGrid>
      <w:tr w:rsidR="00BB118E" w:rsidRPr="0023708C" w14:paraId="0D8F83C4"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24D73" w14:textId="77777777" w:rsidR="00984C22" w:rsidRPr="0023708C" w:rsidRDefault="00BB118E">
            <w:pPr>
              <w:spacing w:after="0" w:line="240" w:lineRule="auto"/>
              <w:ind w:left="100"/>
              <w:jc w:val="center"/>
              <w:rPr>
                <w:rFonts w:ascii="Times New Roman" w:eastAsia="Times New Roman" w:hAnsi="Times New Roman" w:cs="Times New Roman"/>
                <w:sz w:val="20"/>
                <w:szCs w:val="20"/>
                <w:lang w:val="uk-UA"/>
              </w:rPr>
            </w:pPr>
            <w:r w:rsidRPr="0023708C">
              <w:rPr>
                <w:rFonts w:ascii="Times New Roman" w:eastAsia="Times New Roman" w:hAnsi="Times New Roman" w:cs="Times New Roman"/>
                <w:b/>
                <w:sz w:val="20"/>
                <w:szCs w:val="20"/>
                <w:lang w:val="uk-UA"/>
              </w:rPr>
              <w:t>№</w:t>
            </w:r>
          </w:p>
          <w:p w14:paraId="7B021A44" w14:textId="77777777" w:rsidR="00984C22" w:rsidRPr="0023708C" w:rsidRDefault="00BB118E">
            <w:pPr>
              <w:spacing w:after="0" w:line="240" w:lineRule="auto"/>
              <w:ind w:left="100"/>
              <w:jc w:val="center"/>
              <w:rPr>
                <w:rFonts w:ascii="Times New Roman" w:eastAsia="Times New Roman" w:hAnsi="Times New Roman" w:cs="Times New Roman"/>
                <w:sz w:val="20"/>
                <w:szCs w:val="20"/>
                <w:lang w:val="uk-UA"/>
              </w:rPr>
            </w:pPr>
            <w:r w:rsidRPr="0023708C">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69113" w14:textId="77777777" w:rsidR="00984C22" w:rsidRPr="0023708C" w:rsidRDefault="00BB118E">
            <w:pPr>
              <w:spacing w:after="0" w:line="240" w:lineRule="auto"/>
              <w:ind w:left="100"/>
              <w:jc w:val="center"/>
              <w:rPr>
                <w:rFonts w:ascii="Times New Roman" w:eastAsia="Times New Roman" w:hAnsi="Times New Roman" w:cs="Times New Roman"/>
                <w:b/>
                <w:sz w:val="20"/>
                <w:szCs w:val="20"/>
                <w:lang w:val="uk-UA"/>
              </w:rPr>
            </w:pPr>
            <w:r w:rsidRPr="0023708C">
              <w:rPr>
                <w:rFonts w:ascii="Times New Roman" w:eastAsia="Times New Roman" w:hAnsi="Times New Roman" w:cs="Times New Roman"/>
                <w:b/>
                <w:sz w:val="20"/>
                <w:szCs w:val="20"/>
                <w:lang w:val="uk-UA"/>
              </w:rPr>
              <w:t xml:space="preserve">Вимоги згідно п. </w:t>
            </w:r>
            <w:r w:rsidRPr="0023708C">
              <w:rPr>
                <w:rFonts w:ascii="Times New Roman" w:eastAsia="Times New Roman" w:hAnsi="Times New Roman" w:cs="Times New Roman"/>
                <w:sz w:val="20"/>
                <w:szCs w:val="20"/>
                <w:lang w:val="uk-UA"/>
              </w:rPr>
              <w:t>47</w:t>
            </w:r>
            <w:r w:rsidRPr="0023708C">
              <w:rPr>
                <w:rFonts w:ascii="Times New Roman" w:eastAsia="Times New Roman" w:hAnsi="Times New Roman" w:cs="Times New Roman"/>
                <w:b/>
                <w:sz w:val="20"/>
                <w:szCs w:val="20"/>
                <w:lang w:val="uk-UA"/>
              </w:rPr>
              <w:t xml:space="preserve"> Особливостей</w:t>
            </w:r>
          </w:p>
          <w:p w14:paraId="68E84ECE" w14:textId="77777777" w:rsidR="00984C22" w:rsidRPr="0023708C" w:rsidRDefault="00984C22">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42AED" w14:textId="77777777" w:rsidR="00984C22" w:rsidRPr="0023708C" w:rsidRDefault="00BB118E">
            <w:pPr>
              <w:spacing w:after="0" w:line="240" w:lineRule="auto"/>
              <w:ind w:left="100"/>
              <w:jc w:val="center"/>
              <w:rPr>
                <w:rFonts w:ascii="Times New Roman" w:eastAsia="Times New Roman" w:hAnsi="Times New Roman" w:cs="Times New Roman"/>
                <w:b/>
                <w:sz w:val="20"/>
                <w:szCs w:val="20"/>
                <w:lang w:val="uk-UA"/>
              </w:rPr>
            </w:pPr>
            <w:r w:rsidRPr="0023708C">
              <w:rPr>
                <w:rFonts w:ascii="Times New Roman" w:eastAsia="Times New Roman" w:hAnsi="Times New Roman" w:cs="Times New Roman"/>
                <w:b/>
                <w:sz w:val="20"/>
                <w:szCs w:val="20"/>
                <w:lang w:val="uk-UA"/>
              </w:rPr>
              <w:t xml:space="preserve">Переможець торгів на виконання вимоги згідно п. </w:t>
            </w:r>
            <w:r w:rsidRPr="0023708C">
              <w:rPr>
                <w:rFonts w:ascii="Times New Roman" w:eastAsia="Times New Roman" w:hAnsi="Times New Roman" w:cs="Times New Roman"/>
                <w:sz w:val="20"/>
                <w:szCs w:val="20"/>
                <w:lang w:val="uk-UA"/>
              </w:rPr>
              <w:t>47</w:t>
            </w:r>
            <w:r w:rsidRPr="0023708C">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BB118E" w:rsidRPr="005A1674" w14:paraId="33B5015F"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EBC7C" w14:textId="77777777" w:rsidR="00984C22" w:rsidRPr="0023708C" w:rsidRDefault="00BB118E">
            <w:pPr>
              <w:spacing w:after="0" w:line="240" w:lineRule="auto"/>
              <w:ind w:left="100"/>
              <w:jc w:val="center"/>
              <w:rPr>
                <w:rFonts w:ascii="Times New Roman" w:eastAsia="Times New Roman" w:hAnsi="Times New Roman" w:cs="Times New Roman"/>
                <w:sz w:val="20"/>
                <w:szCs w:val="20"/>
                <w:lang w:val="uk-UA"/>
              </w:rPr>
            </w:pPr>
            <w:r w:rsidRPr="0023708C">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1C96D" w14:textId="77777777" w:rsidR="00984C22" w:rsidRPr="0023708C" w:rsidRDefault="00BB118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A90F0D" w14:textId="77777777" w:rsidR="00984C22" w:rsidRPr="0023708C" w:rsidRDefault="00BB118E">
            <w:pPr>
              <w:spacing w:after="0" w:line="240" w:lineRule="auto"/>
              <w:jc w:val="both"/>
              <w:rPr>
                <w:rFonts w:ascii="Times New Roman" w:eastAsia="Times New Roman" w:hAnsi="Times New Roman" w:cs="Times New Roman"/>
                <w:b/>
                <w:sz w:val="20"/>
                <w:szCs w:val="20"/>
                <w:lang w:val="uk-UA"/>
              </w:rPr>
            </w:pPr>
            <w:r w:rsidRPr="0023708C">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31EE5" w14:textId="3171BBAB" w:rsidR="00984C22" w:rsidRPr="00AB33D7" w:rsidRDefault="00AB33D7">
            <w:pPr>
              <w:spacing w:after="0" w:line="240" w:lineRule="auto"/>
              <w:ind w:right="140"/>
              <w:jc w:val="both"/>
              <w:rPr>
                <w:rFonts w:ascii="Times New Roman" w:eastAsia="Times New Roman" w:hAnsi="Times New Roman" w:cs="Times New Roman"/>
                <w:sz w:val="20"/>
                <w:szCs w:val="20"/>
                <w:lang w:val="uk-UA"/>
              </w:rPr>
            </w:pPr>
            <w:proofErr w:type="spellStart"/>
            <w:r>
              <w:rPr>
                <w:rFonts w:ascii="Times New Roman" w:eastAsia="Times New Roman" w:hAnsi="Times New Roman" w:cs="Times New Roman"/>
                <w:b/>
                <w:sz w:val="20"/>
                <w:szCs w:val="20"/>
                <w:highlight w:val="white"/>
              </w:rPr>
              <w:t>Перевіряється</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безпосередньо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замовником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самостійно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крім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випадків</w:t>
            </w:r>
            <w:proofErr w:type="spellEnd"/>
            <w:r>
              <w:rPr>
                <w:rFonts w:ascii="Times New Roman" w:eastAsia="Times New Roman" w:hAnsi="Times New Roman" w:cs="Times New Roman"/>
                <w:b/>
                <w:sz w:val="20"/>
                <w:szCs w:val="20"/>
                <w:highlight w:val="white"/>
              </w:rPr>
              <w:t xml:space="preserve">, коли доступ до </w:t>
            </w:r>
            <w:proofErr w:type="spellStart"/>
            <w:r>
              <w:rPr>
                <w:rFonts w:ascii="Times New Roman" w:eastAsia="Times New Roman" w:hAnsi="Times New Roman" w:cs="Times New Roman"/>
                <w:b/>
                <w:sz w:val="20"/>
                <w:szCs w:val="20"/>
                <w:highlight w:val="white"/>
              </w:rPr>
              <w:t>такої</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інформації</w:t>
            </w:r>
            <w:proofErr w:type="spellEnd"/>
            <w:r>
              <w:rPr>
                <w:rFonts w:ascii="Times New Roman" w:eastAsia="Times New Roman" w:hAnsi="Times New Roman" w:cs="Times New Roman"/>
                <w:b/>
                <w:sz w:val="20"/>
                <w:szCs w:val="20"/>
                <w:highlight w:val="white"/>
              </w:rPr>
              <w:t xml:space="preserve"> є </w:t>
            </w:r>
            <w:proofErr w:type="spellStart"/>
            <w:r>
              <w:rPr>
                <w:rFonts w:ascii="Times New Roman" w:eastAsia="Times New Roman" w:hAnsi="Times New Roman" w:cs="Times New Roman"/>
                <w:b/>
                <w:sz w:val="20"/>
                <w:szCs w:val="20"/>
                <w:highlight w:val="white"/>
              </w:rPr>
              <w:t>обмеженим</w:t>
            </w:r>
            <w:proofErr w:type="spellEnd"/>
            <w:r>
              <w:rPr>
                <w:rFonts w:ascii="Times New Roman" w:eastAsia="Times New Roman" w:hAnsi="Times New Roman" w:cs="Times New Roman"/>
                <w:b/>
                <w:sz w:val="20"/>
                <w:szCs w:val="20"/>
                <w:lang w:val="uk-UA"/>
              </w:rPr>
              <w:t>.</w:t>
            </w:r>
          </w:p>
        </w:tc>
      </w:tr>
      <w:tr w:rsidR="00BB118E" w:rsidRPr="0023708C" w14:paraId="7F8C2E55"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26C9B" w14:textId="77777777" w:rsidR="00984C22" w:rsidRPr="0023708C" w:rsidRDefault="00BB118E">
            <w:pPr>
              <w:spacing w:after="0" w:line="240" w:lineRule="auto"/>
              <w:ind w:left="100"/>
              <w:jc w:val="center"/>
              <w:rPr>
                <w:rFonts w:ascii="Times New Roman" w:eastAsia="Times New Roman" w:hAnsi="Times New Roman" w:cs="Times New Roman"/>
                <w:sz w:val="20"/>
                <w:szCs w:val="20"/>
                <w:lang w:val="uk-UA"/>
              </w:rPr>
            </w:pPr>
            <w:r w:rsidRPr="0023708C">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D6101" w14:textId="77777777" w:rsidR="00984C22" w:rsidRPr="0023708C" w:rsidRDefault="00BB118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4F5662" w14:textId="77777777" w:rsidR="00984C22" w:rsidRPr="0023708C" w:rsidRDefault="00BB118E">
            <w:pPr>
              <w:spacing w:after="0" w:line="240" w:lineRule="auto"/>
              <w:ind w:right="140"/>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(підпункт 6 пункт</w:t>
            </w:r>
            <w:r w:rsidRPr="0023708C">
              <w:rPr>
                <w:rFonts w:ascii="Times New Roman" w:eastAsia="Times New Roman" w:hAnsi="Times New Roman" w:cs="Times New Roman"/>
                <w:b/>
                <w:sz w:val="20"/>
                <w:szCs w:val="20"/>
                <w:lang w:val="uk-UA"/>
              </w:rPr>
              <w:t xml:space="preserve"> 47</w:t>
            </w:r>
            <w:r w:rsidRPr="0023708C">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CB19A2F" w14:textId="77777777" w:rsidR="00984C22" w:rsidRPr="0023708C" w:rsidRDefault="00BB118E">
            <w:pPr>
              <w:spacing w:after="0" w:line="240" w:lineRule="auto"/>
              <w:jc w:val="both"/>
              <w:rPr>
                <w:rFonts w:ascii="Times New Roman" w:eastAsia="Times New Roman" w:hAnsi="Times New Roman" w:cs="Times New Roman"/>
                <w:b/>
                <w:sz w:val="20"/>
                <w:szCs w:val="20"/>
                <w:lang w:val="uk-UA"/>
              </w:rPr>
            </w:pPr>
            <w:r w:rsidRPr="0023708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3708C">
              <w:rPr>
                <w:rFonts w:ascii="Times New Roman" w:eastAsia="Times New Roman" w:hAnsi="Times New Roman" w:cs="Times New Roman"/>
                <w:sz w:val="20"/>
                <w:szCs w:val="20"/>
                <w:lang w:val="uk-UA"/>
              </w:rPr>
              <w:t>керівника</w:t>
            </w:r>
            <w:r w:rsidRPr="0023708C">
              <w:rPr>
                <w:rFonts w:ascii="Times New Roman" w:eastAsia="Times New Roman" w:hAnsi="Times New Roman" w:cs="Times New Roman"/>
                <w:b/>
                <w:sz w:val="20"/>
                <w:szCs w:val="20"/>
                <w:lang w:val="uk-UA"/>
              </w:rPr>
              <w:t xml:space="preserve"> учасника процедури закупівлі. </w:t>
            </w:r>
          </w:p>
          <w:p w14:paraId="3474D9D6" w14:textId="77777777" w:rsidR="00984C22" w:rsidRPr="00417C5A" w:rsidRDefault="00984C22">
            <w:pPr>
              <w:spacing w:after="0" w:line="240" w:lineRule="auto"/>
              <w:jc w:val="both"/>
              <w:rPr>
                <w:rFonts w:ascii="Times New Roman" w:eastAsia="Times New Roman" w:hAnsi="Times New Roman" w:cs="Times New Roman"/>
                <w:b/>
                <w:sz w:val="18"/>
                <w:szCs w:val="20"/>
                <w:lang w:val="uk-UA"/>
              </w:rPr>
            </w:pPr>
          </w:p>
          <w:p w14:paraId="01D5BBA4" w14:textId="71D2EED5" w:rsidR="00984C22" w:rsidRPr="005B6AAE" w:rsidRDefault="005B6AAE" w:rsidP="00916F73">
            <w:pPr>
              <w:spacing w:after="0" w:line="240" w:lineRule="auto"/>
              <w:jc w:val="both"/>
              <w:rPr>
                <w:rFonts w:ascii="Times New Roman" w:eastAsia="Times New Roman" w:hAnsi="Times New Roman" w:cs="Times New Roman"/>
                <w:b/>
                <w:sz w:val="20"/>
                <w:szCs w:val="20"/>
                <w:lang w:val="uk-UA"/>
              </w:rPr>
            </w:pPr>
            <w:r w:rsidRPr="00417C5A">
              <w:rPr>
                <w:rFonts w:ascii="Times New Roman" w:eastAsia="Times New Roman" w:hAnsi="Times New Roman" w:cs="Times New Roman"/>
                <w:b/>
                <w:color w:val="000000"/>
                <w:sz w:val="20"/>
                <w:lang w:val="uk-UA" w:eastAsia="ru-RU"/>
              </w:rPr>
              <w:t>Документ повинен бути не більше тридцяти денної давнини відносно дати видачі</w:t>
            </w:r>
          </w:p>
        </w:tc>
      </w:tr>
      <w:tr w:rsidR="00BB118E" w:rsidRPr="0023708C" w14:paraId="08BF8ADB" w14:textId="77777777" w:rsidTr="00BB118E">
        <w:trPr>
          <w:trHeight w:val="182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A7615" w14:textId="77777777" w:rsidR="00984C22" w:rsidRPr="0023708C" w:rsidRDefault="00BB118E">
            <w:pPr>
              <w:spacing w:after="0" w:line="240" w:lineRule="auto"/>
              <w:ind w:left="100"/>
              <w:jc w:val="center"/>
              <w:rPr>
                <w:rFonts w:ascii="Times New Roman" w:eastAsia="Times New Roman" w:hAnsi="Times New Roman" w:cs="Times New Roman"/>
                <w:sz w:val="20"/>
                <w:szCs w:val="20"/>
                <w:lang w:val="uk-UA"/>
              </w:rPr>
            </w:pPr>
            <w:r w:rsidRPr="0023708C">
              <w:rPr>
                <w:rFonts w:ascii="Times New Roman" w:eastAsia="Times New Roman" w:hAnsi="Times New Roman" w:cs="Times New Roman"/>
                <w:b/>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0D022" w14:textId="77777777" w:rsidR="00984C22" w:rsidRPr="0023708C" w:rsidRDefault="00BB118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6D6D49" w14:textId="77777777" w:rsidR="00984C22" w:rsidRPr="0023708C" w:rsidRDefault="00BB118E">
            <w:pPr>
              <w:spacing w:after="0" w:line="240" w:lineRule="auto"/>
              <w:jc w:val="both"/>
              <w:rPr>
                <w:rFonts w:ascii="Times New Roman" w:eastAsia="Times New Roman" w:hAnsi="Times New Roman" w:cs="Times New Roman"/>
                <w:b/>
                <w:sz w:val="20"/>
                <w:szCs w:val="20"/>
                <w:lang w:val="uk-UA"/>
              </w:rPr>
            </w:pPr>
            <w:r w:rsidRPr="0023708C">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806678E" w14:textId="77777777" w:rsidR="00984C22" w:rsidRPr="0023708C" w:rsidRDefault="00984C2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BB118E" w:rsidRPr="009F78A3" w14:paraId="508664C0" w14:textId="77777777" w:rsidTr="00BB118E">
        <w:trPr>
          <w:trHeight w:val="242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EA5FC" w14:textId="77777777" w:rsidR="00984C22" w:rsidRPr="0023708C" w:rsidRDefault="00BB118E">
            <w:pPr>
              <w:spacing w:after="0" w:line="240" w:lineRule="auto"/>
              <w:ind w:left="100"/>
              <w:jc w:val="center"/>
              <w:rPr>
                <w:rFonts w:ascii="Times New Roman" w:eastAsia="Times New Roman" w:hAnsi="Times New Roman" w:cs="Times New Roman"/>
                <w:b/>
                <w:sz w:val="20"/>
                <w:szCs w:val="20"/>
                <w:lang w:val="uk-UA"/>
              </w:rPr>
            </w:pPr>
            <w:r w:rsidRPr="0023708C">
              <w:rPr>
                <w:rFonts w:ascii="Times New Roman" w:eastAsia="Times New Roman" w:hAnsi="Times New Roman" w:cs="Times New Roman"/>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297C0" w14:textId="77777777" w:rsidR="00984C22" w:rsidRPr="0023708C" w:rsidRDefault="00BB118E">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C348D79" w14:textId="77777777" w:rsidR="00984C22" w:rsidRPr="0023708C" w:rsidRDefault="00BB118E">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23708C">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42403" w14:textId="60051373" w:rsidR="00984C22" w:rsidRPr="0023708C" w:rsidRDefault="00916F73">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916F73">
              <w:rPr>
                <w:rFonts w:ascii="Times New Roman" w:eastAsia="Times New Roman" w:hAnsi="Times New Roman" w:cs="Times New Roman"/>
                <w:b/>
                <w:sz w:val="20"/>
                <w:szCs w:val="20"/>
                <w:highlight w:val="white"/>
                <w:lang w:val="uk-UA"/>
              </w:rPr>
              <w:t>Довідка в довільній формі</w:t>
            </w:r>
            <w:r w:rsidRPr="00916F73">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r w:rsidR="00BB118E" w:rsidRPr="0023708C">
              <w:rPr>
                <w:rFonts w:ascii="Times New Roman" w:eastAsia="Times New Roman" w:hAnsi="Times New Roman" w:cs="Times New Roman"/>
                <w:sz w:val="20"/>
                <w:szCs w:val="20"/>
                <w:lang w:val="uk-UA"/>
              </w:rPr>
              <w:t xml:space="preserve"> </w:t>
            </w:r>
          </w:p>
        </w:tc>
      </w:tr>
    </w:tbl>
    <w:p w14:paraId="4ED3F589" w14:textId="77777777" w:rsidR="00984C22" w:rsidRPr="0023708C" w:rsidRDefault="00984C22">
      <w:pPr>
        <w:spacing w:after="0" w:line="240" w:lineRule="auto"/>
        <w:rPr>
          <w:rFonts w:ascii="Times New Roman" w:eastAsia="Times New Roman" w:hAnsi="Times New Roman" w:cs="Times New Roman"/>
          <w:b/>
          <w:sz w:val="20"/>
          <w:szCs w:val="20"/>
          <w:lang w:val="uk-UA"/>
        </w:rPr>
      </w:pPr>
    </w:p>
    <w:p w14:paraId="347F762A" w14:textId="77777777" w:rsidR="00984C22" w:rsidRPr="0023708C" w:rsidRDefault="00BB118E">
      <w:pPr>
        <w:spacing w:before="240" w:after="0" w:line="240" w:lineRule="auto"/>
        <w:jc w:val="center"/>
        <w:rPr>
          <w:rFonts w:ascii="Times New Roman" w:eastAsia="Times New Roman" w:hAnsi="Times New Roman" w:cs="Times New Roman"/>
          <w:sz w:val="20"/>
          <w:szCs w:val="20"/>
          <w:lang w:val="uk-UA"/>
        </w:rPr>
      </w:pPr>
      <w:r w:rsidRPr="0023708C">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BB118E" w:rsidRPr="0023708C" w14:paraId="539651CB"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50A98" w14:textId="77777777" w:rsidR="00984C22" w:rsidRPr="0023708C" w:rsidRDefault="00BB118E">
            <w:pPr>
              <w:spacing w:after="0" w:line="240" w:lineRule="auto"/>
              <w:ind w:left="100"/>
              <w:jc w:val="center"/>
              <w:rPr>
                <w:rFonts w:ascii="Times New Roman" w:eastAsia="Times New Roman" w:hAnsi="Times New Roman" w:cs="Times New Roman"/>
                <w:sz w:val="20"/>
                <w:szCs w:val="20"/>
                <w:lang w:val="uk-UA"/>
              </w:rPr>
            </w:pPr>
            <w:r w:rsidRPr="0023708C">
              <w:rPr>
                <w:rFonts w:ascii="Times New Roman" w:eastAsia="Times New Roman" w:hAnsi="Times New Roman" w:cs="Times New Roman"/>
                <w:b/>
                <w:sz w:val="20"/>
                <w:szCs w:val="20"/>
                <w:lang w:val="uk-UA"/>
              </w:rPr>
              <w:t>№</w:t>
            </w:r>
          </w:p>
          <w:p w14:paraId="25D41AD3" w14:textId="77777777" w:rsidR="00984C22" w:rsidRPr="0023708C" w:rsidRDefault="00BB118E">
            <w:pPr>
              <w:spacing w:after="0" w:line="240" w:lineRule="auto"/>
              <w:ind w:left="100"/>
              <w:jc w:val="center"/>
              <w:rPr>
                <w:rFonts w:ascii="Times New Roman" w:eastAsia="Times New Roman" w:hAnsi="Times New Roman" w:cs="Times New Roman"/>
                <w:sz w:val="20"/>
                <w:szCs w:val="20"/>
                <w:lang w:val="uk-UA"/>
              </w:rPr>
            </w:pPr>
            <w:r w:rsidRPr="0023708C">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5CD91" w14:textId="77777777" w:rsidR="00984C22" w:rsidRPr="0023708C" w:rsidRDefault="00BB118E">
            <w:pPr>
              <w:spacing w:after="0" w:line="240" w:lineRule="auto"/>
              <w:ind w:left="100"/>
              <w:jc w:val="center"/>
              <w:rPr>
                <w:rFonts w:ascii="Times New Roman" w:eastAsia="Times New Roman" w:hAnsi="Times New Roman" w:cs="Times New Roman"/>
                <w:sz w:val="20"/>
                <w:szCs w:val="20"/>
                <w:lang w:val="uk-UA"/>
              </w:rPr>
            </w:pPr>
            <w:r w:rsidRPr="0023708C">
              <w:rPr>
                <w:rFonts w:ascii="Times New Roman" w:eastAsia="Times New Roman" w:hAnsi="Times New Roman" w:cs="Times New Roman"/>
                <w:b/>
                <w:sz w:val="20"/>
                <w:szCs w:val="20"/>
                <w:lang w:val="uk-UA"/>
              </w:rPr>
              <w:t xml:space="preserve">Вимоги </w:t>
            </w:r>
            <w:r w:rsidRPr="0023708C">
              <w:rPr>
                <w:rFonts w:ascii="Times New Roman" w:eastAsia="Times New Roman" w:hAnsi="Times New Roman" w:cs="Times New Roman"/>
                <w:sz w:val="20"/>
                <w:szCs w:val="20"/>
                <w:lang w:val="uk-UA"/>
              </w:rPr>
              <w:t xml:space="preserve">згідно пункту </w:t>
            </w:r>
            <w:r w:rsidRPr="0023708C">
              <w:rPr>
                <w:rFonts w:ascii="Times New Roman" w:eastAsia="Times New Roman" w:hAnsi="Times New Roman" w:cs="Times New Roman"/>
                <w:b/>
                <w:sz w:val="20"/>
                <w:szCs w:val="20"/>
                <w:lang w:val="uk-UA"/>
              </w:rPr>
              <w:t>47</w:t>
            </w:r>
            <w:r w:rsidRPr="0023708C">
              <w:rPr>
                <w:rFonts w:ascii="Times New Roman" w:eastAsia="Times New Roman" w:hAnsi="Times New Roman" w:cs="Times New Roman"/>
                <w:sz w:val="20"/>
                <w:szCs w:val="20"/>
                <w:lang w:val="uk-UA"/>
              </w:rPr>
              <w:t xml:space="preserve"> Особливостей</w:t>
            </w:r>
          </w:p>
          <w:p w14:paraId="407C275E" w14:textId="77777777" w:rsidR="00984C22" w:rsidRPr="0023708C" w:rsidRDefault="00984C22">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F0601" w14:textId="77777777" w:rsidR="00984C22" w:rsidRPr="0023708C" w:rsidRDefault="00BB118E">
            <w:pPr>
              <w:spacing w:after="0" w:line="240" w:lineRule="auto"/>
              <w:ind w:left="100"/>
              <w:jc w:val="center"/>
              <w:rPr>
                <w:rFonts w:ascii="Times New Roman" w:eastAsia="Times New Roman" w:hAnsi="Times New Roman" w:cs="Times New Roman"/>
                <w:sz w:val="20"/>
                <w:szCs w:val="20"/>
                <w:lang w:val="uk-UA"/>
              </w:rPr>
            </w:pPr>
            <w:r w:rsidRPr="0023708C">
              <w:rPr>
                <w:rFonts w:ascii="Times New Roman" w:eastAsia="Times New Roman" w:hAnsi="Times New Roman" w:cs="Times New Roman"/>
                <w:b/>
                <w:sz w:val="20"/>
                <w:szCs w:val="20"/>
                <w:lang w:val="uk-UA"/>
              </w:rPr>
              <w:t xml:space="preserve">Переможець торгів на виконання вимоги </w:t>
            </w:r>
            <w:r w:rsidRPr="0023708C">
              <w:rPr>
                <w:rFonts w:ascii="Times New Roman" w:eastAsia="Times New Roman" w:hAnsi="Times New Roman" w:cs="Times New Roman"/>
                <w:sz w:val="20"/>
                <w:szCs w:val="20"/>
                <w:lang w:val="uk-UA"/>
              </w:rPr>
              <w:t xml:space="preserve">згідно пункту </w:t>
            </w:r>
            <w:r w:rsidRPr="0023708C">
              <w:rPr>
                <w:rFonts w:ascii="Times New Roman" w:eastAsia="Times New Roman" w:hAnsi="Times New Roman" w:cs="Times New Roman"/>
                <w:b/>
                <w:sz w:val="20"/>
                <w:szCs w:val="20"/>
                <w:lang w:val="uk-UA"/>
              </w:rPr>
              <w:t>47</w:t>
            </w:r>
            <w:r w:rsidRPr="0023708C">
              <w:rPr>
                <w:rFonts w:ascii="Times New Roman" w:eastAsia="Times New Roman" w:hAnsi="Times New Roman" w:cs="Times New Roman"/>
                <w:sz w:val="20"/>
                <w:szCs w:val="20"/>
                <w:lang w:val="uk-UA"/>
              </w:rPr>
              <w:t xml:space="preserve"> Особливостей</w:t>
            </w:r>
            <w:r w:rsidRPr="0023708C">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BB118E" w:rsidRPr="00AB33D7" w14:paraId="07AD9E51"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CB548" w14:textId="77777777" w:rsidR="00984C22" w:rsidRPr="0023708C" w:rsidRDefault="00BB118E">
            <w:pPr>
              <w:spacing w:after="0" w:line="240" w:lineRule="auto"/>
              <w:ind w:left="100"/>
              <w:jc w:val="center"/>
              <w:rPr>
                <w:rFonts w:ascii="Times New Roman" w:eastAsia="Times New Roman" w:hAnsi="Times New Roman" w:cs="Times New Roman"/>
                <w:sz w:val="20"/>
                <w:szCs w:val="20"/>
                <w:lang w:val="uk-UA"/>
              </w:rPr>
            </w:pPr>
            <w:r w:rsidRPr="0023708C">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37181" w14:textId="77777777" w:rsidR="00984C22" w:rsidRPr="0023708C" w:rsidRDefault="00BB118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3666B6" w14:textId="77777777" w:rsidR="00984C22" w:rsidRPr="0023708C" w:rsidRDefault="00BB118E">
            <w:pPr>
              <w:spacing w:after="0" w:line="240" w:lineRule="auto"/>
              <w:jc w:val="both"/>
              <w:rPr>
                <w:rFonts w:ascii="Times New Roman" w:eastAsia="Times New Roman" w:hAnsi="Times New Roman" w:cs="Times New Roman"/>
                <w:b/>
                <w:sz w:val="20"/>
                <w:szCs w:val="20"/>
                <w:lang w:val="uk-UA"/>
              </w:rPr>
            </w:pPr>
            <w:r w:rsidRPr="0023708C">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722CB" w14:textId="77777777" w:rsidR="00916F73" w:rsidRDefault="00916F73" w:rsidP="00916F73">
            <w:pPr>
              <w:spacing w:after="0" w:line="276" w:lineRule="auto"/>
              <w:ind w:right="140"/>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Перевіряється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безпосередньо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замовником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самостійно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крім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випадків</w:t>
            </w:r>
            <w:proofErr w:type="spellEnd"/>
            <w:r>
              <w:rPr>
                <w:rFonts w:ascii="Times New Roman" w:eastAsia="Times New Roman" w:hAnsi="Times New Roman" w:cs="Times New Roman"/>
                <w:b/>
                <w:sz w:val="20"/>
                <w:szCs w:val="20"/>
              </w:rPr>
              <w:t xml:space="preserve">, коли доступ до </w:t>
            </w:r>
            <w:proofErr w:type="spellStart"/>
            <w:r>
              <w:rPr>
                <w:rFonts w:ascii="Times New Roman" w:eastAsia="Times New Roman" w:hAnsi="Times New Roman" w:cs="Times New Roman"/>
                <w:b/>
                <w:sz w:val="20"/>
                <w:szCs w:val="20"/>
              </w:rPr>
              <w:t>такої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інформації</w:t>
            </w:r>
            <w:proofErr w:type="spellEnd"/>
            <w:r>
              <w:rPr>
                <w:rFonts w:ascii="Times New Roman" w:eastAsia="Times New Roman" w:hAnsi="Times New Roman" w:cs="Times New Roman"/>
                <w:b/>
                <w:sz w:val="20"/>
                <w:szCs w:val="20"/>
              </w:rPr>
              <w:t xml:space="preserve"> є </w:t>
            </w:r>
            <w:proofErr w:type="spellStart"/>
            <w:r>
              <w:rPr>
                <w:rFonts w:ascii="Times New Roman" w:eastAsia="Times New Roman" w:hAnsi="Times New Roman" w:cs="Times New Roman"/>
                <w:b/>
                <w:sz w:val="20"/>
                <w:szCs w:val="20"/>
              </w:rPr>
              <w:t>обмеженим</w:t>
            </w:r>
            <w:proofErr w:type="spellEnd"/>
            <w:r>
              <w:rPr>
                <w:rFonts w:ascii="Times New Roman" w:eastAsia="Times New Roman" w:hAnsi="Times New Roman" w:cs="Times New Roman"/>
                <w:b/>
                <w:sz w:val="20"/>
                <w:szCs w:val="20"/>
              </w:rPr>
              <w:t>*.</w:t>
            </w:r>
          </w:p>
          <w:p w14:paraId="5E0F2FE7" w14:textId="483D168E" w:rsidR="00984C22" w:rsidRPr="00916F73" w:rsidRDefault="00984C22">
            <w:pPr>
              <w:spacing w:after="0" w:line="240" w:lineRule="auto"/>
              <w:ind w:right="140"/>
              <w:jc w:val="both"/>
              <w:rPr>
                <w:rFonts w:ascii="Times New Roman" w:eastAsia="Times New Roman" w:hAnsi="Times New Roman" w:cs="Times New Roman"/>
                <w:sz w:val="20"/>
                <w:szCs w:val="20"/>
              </w:rPr>
            </w:pPr>
          </w:p>
        </w:tc>
      </w:tr>
      <w:tr w:rsidR="00BB118E" w:rsidRPr="0023708C" w14:paraId="02F9BA41"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F4465" w14:textId="77777777" w:rsidR="00984C22" w:rsidRPr="0023708C" w:rsidRDefault="00BB118E">
            <w:pPr>
              <w:spacing w:after="0" w:line="240" w:lineRule="auto"/>
              <w:ind w:left="100"/>
              <w:jc w:val="center"/>
              <w:rPr>
                <w:rFonts w:ascii="Times New Roman" w:eastAsia="Times New Roman" w:hAnsi="Times New Roman" w:cs="Times New Roman"/>
                <w:sz w:val="20"/>
                <w:szCs w:val="20"/>
                <w:lang w:val="uk-UA"/>
              </w:rPr>
            </w:pPr>
            <w:r w:rsidRPr="0023708C">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FAEA8" w14:textId="77777777" w:rsidR="00984C22" w:rsidRPr="0023708C" w:rsidRDefault="00BB118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C464F" w14:textId="77777777" w:rsidR="00984C22" w:rsidRPr="0023708C" w:rsidRDefault="00BB118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23708C">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3123863" w14:textId="77777777" w:rsidR="00984C22" w:rsidRPr="0023708C" w:rsidRDefault="00BB118E">
            <w:pPr>
              <w:spacing w:after="0" w:line="240" w:lineRule="auto"/>
              <w:jc w:val="both"/>
              <w:rPr>
                <w:rFonts w:ascii="Times New Roman" w:eastAsia="Times New Roman" w:hAnsi="Times New Roman" w:cs="Times New Roman"/>
                <w:b/>
                <w:sz w:val="20"/>
                <w:szCs w:val="20"/>
                <w:lang w:val="uk-UA"/>
              </w:rPr>
            </w:pPr>
            <w:r w:rsidRPr="0023708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D0A1930" w14:textId="77777777" w:rsidR="00984C22" w:rsidRPr="0023708C" w:rsidRDefault="00984C22">
            <w:pPr>
              <w:spacing w:after="0" w:line="240" w:lineRule="auto"/>
              <w:jc w:val="both"/>
              <w:rPr>
                <w:rFonts w:ascii="Times New Roman" w:eastAsia="Times New Roman" w:hAnsi="Times New Roman" w:cs="Times New Roman"/>
                <w:b/>
                <w:sz w:val="20"/>
                <w:szCs w:val="20"/>
                <w:lang w:val="uk-UA"/>
              </w:rPr>
            </w:pPr>
          </w:p>
          <w:p w14:paraId="17751D82" w14:textId="75EC0778" w:rsidR="00984C22" w:rsidRPr="0023708C" w:rsidRDefault="005B6AAE">
            <w:pPr>
              <w:spacing w:after="0" w:line="240" w:lineRule="auto"/>
              <w:jc w:val="both"/>
              <w:rPr>
                <w:rFonts w:ascii="Times New Roman" w:eastAsia="Times New Roman" w:hAnsi="Times New Roman" w:cs="Times New Roman"/>
                <w:sz w:val="20"/>
                <w:szCs w:val="20"/>
                <w:lang w:val="uk-UA"/>
              </w:rPr>
            </w:pPr>
            <w:r w:rsidRPr="005B6AAE">
              <w:rPr>
                <w:rFonts w:ascii="Times New Roman" w:eastAsia="Times New Roman" w:hAnsi="Times New Roman" w:cs="Times New Roman"/>
                <w:b/>
                <w:sz w:val="20"/>
                <w:szCs w:val="20"/>
                <w:highlight w:val="white"/>
                <w:lang w:val="uk-UA"/>
              </w:rPr>
              <w:t>Документ повинен бути не більше тридцяти денної давнини відносно дати видачі</w:t>
            </w:r>
          </w:p>
        </w:tc>
      </w:tr>
      <w:tr w:rsidR="00BB118E" w:rsidRPr="0023708C" w14:paraId="6DD115E5"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B01AA" w14:textId="77777777" w:rsidR="00984C22" w:rsidRPr="0023708C" w:rsidRDefault="00BB118E">
            <w:pPr>
              <w:spacing w:after="0" w:line="240" w:lineRule="auto"/>
              <w:ind w:left="100"/>
              <w:jc w:val="center"/>
              <w:rPr>
                <w:rFonts w:ascii="Times New Roman" w:eastAsia="Times New Roman" w:hAnsi="Times New Roman" w:cs="Times New Roman"/>
                <w:sz w:val="20"/>
                <w:szCs w:val="20"/>
                <w:lang w:val="uk-UA"/>
              </w:rPr>
            </w:pPr>
            <w:r w:rsidRPr="0023708C">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BBD7D" w14:textId="77777777" w:rsidR="00984C22" w:rsidRPr="0023708C" w:rsidRDefault="00BB118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113003" w14:textId="77777777" w:rsidR="00984C22" w:rsidRPr="0023708C" w:rsidRDefault="00BB118E">
            <w:pPr>
              <w:spacing w:after="0" w:line="240" w:lineRule="auto"/>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C6BC77F" w14:textId="77777777" w:rsidR="00984C22" w:rsidRPr="0023708C" w:rsidRDefault="00984C2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BB118E" w:rsidRPr="009F78A3" w14:paraId="1C8651AD"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1EC54" w14:textId="77777777" w:rsidR="00984C22" w:rsidRPr="0023708C" w:rsidRDefault="00BB118E">
            <w:pPr>
              <w:spacing w:after="0" w:line="240" w:lineRule="auto"/>
              <w:ind w:left="100"/>
              <w:jc w:val="center"/>
              <w:rPr>
                <w:rFonts w:ascii="Times New Roman" w:eastAsia="Times New Roman" w:hAnsi="Times New Roman" w:cs="Times New Roman"/>
                <w:b/>
                <w:sz w:val="20"/>
                <w:szCs w:val="20"/>
                <w:lang w:val="uk-UA"/>
              </w:rPr>
            </w:pPr>
            <w:r w:rsidRPr="0023708C">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408FD" w14:textId="77777777" w:rsidR="00984C22" w:rsidRPr="0023708C" w:rsidRDefault="00BB118E">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A9ADC6" w14:textId="77777777" w:rsidR="00984C22" w:rsidRPr="0023708C" w:rsidRDefault="00BB118E">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23708C">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C52EE" w14:textId="0FD3735E" w:rsidR="00984C22" w:rsidRPr="00EE79BE" w:rsidRDefault="00EE79BE">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EE79BE">
              <w:rPr>
                <w:rFonts w:ascii="Times New Roman" w:eastAsia="Times New Roman" w:hAnsi="Times New Roman" w:cs="Times New Roman"/>
                <w:b/>
                <w:sz w:val="20"/>
                <w:szCs w:val="20"/>
                <w:lang w:val="uk-UA"/>
              </w:rPr>
              <w:t>Довідка в довільній формі</w:t>
            </w:r>
            <w:r w:rsidRPr="00EE79BE">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7F80BD3" w14:textId="77777777" w:rsidR="00984C22" w:rsidRPr="0023708C" w:rsidRDefault="00984C22">
      <w:pPr>
        <w:shd w:val="clear" w:color="auto" w:fill="FFFFFF"/>
        <w:spacing w:after="0" w:line="240" w:lineRule="auto"/>
        <w:rPr>
          <w:rFonts w:ascii="Times New Roman" w:eastAsia="Times New Roman" w:hAnsi="Times New Roman" w:cs="Times New Roman"/>
          <w:sz w:val="20"/>
          <w:szCs w:val="20"/>
          <w:lang w:val="uk-UA"/>
        </w:rPr>
      </w:pPr>
    </w:p>
    <w:p w14:paraId="31EA7D69" w14:textId="77777777" w:rsidR="00984C22" w:rsidRPr="0023708C" w:rsidRDefault="00BB118E" w:rsidP="005F68E7">
      <w:pPr>
        <w:ind w:right="-8"/>
        <w:rPr>
          <w:rFonts w:ascii="Times New Roman" w:eastAsia="Times New Roman" w:hAnsi="Times New Roman" w:cs="Times New Roman"/>
          <w:sz w:val="20"/>
          <w:szCs w:val="20"/>
          <w:lang w:val="uk-UA"/>
        </w:rPr>
      </w:pPr>
      <w:r w:rsidRPr="0023708C">
        <w:rPr>
          <w:rFonts w:ascii="Times New Roman" w:eastAsia="Times New Roman" w:hAnsi="Times New Roman" w:cs="Times New Roman"/>
          <w:b/>
          <w:sz w:val="20"/>
          <w:szCs w:val="20"/>
          <w:lang w:val="uk-UA"/>
        </w:rPr>
        <w:t xml:space="preserve">4. </w:t>
      </w:r>
      <w:r w:rsidR="005F68E7" w:rsidRPr="0023708C">
        <w:rPr>
          <w:rFonts w:ascii="Times New Roman" w:eastAsia="Times New Roman" w:hAnsi="Times New Roman" w:cs="Times New Roman"/>
          <w:b/>
          <w:sz w:val="20"/>
          <w:szCs w:val="20"/>
          <w:lang w:val="uk-UA"/>
        </w:rPr>
        <w:t>Перелік документів, які подаються всіма Учасниками</w:t>
      </w:r>
    </w:p>
    <w:tbl>
      <w:tblPr>
        <w:tblStyle w:val="af9"/>
        <w:tblW w:w="9858" w:type="dxa"/>
        <w:tblInd w:w="-100" w:type="dxa"/>
        <w:tblLayout w:type="fixed"/>
        <w:tblLook w:val="0400" w:firstRow="0" w:lastRow="0" w:firstColumn="0" w:lastColumn="0" w:noHBand="0" w:noVBand="1"/>
      </w:tblPr>
      <w:tblGrid>
        <w:gridCol w:w="626"/>
        <w:gridCol w:w="9219"/>
        <w:gridCol w:w="13"/>
      </w:tblGrid>
      <w:tr w:rsidR="00BB118E" w:rsidRPr="0023708C" w14:paraId="45E1122A" w14:textId="77777777" w:rsidTr="002A7A0D">
        <w:trPr>
          <w:trHeight w:val="124"/>
        </w:trPr>
        <w:tc>
          <w:tcPr>
            <w:tcW w:w="9858"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BDA043B" w14:textId="77777777" w:rsidR="00984C22" w:rsidRPr="0023708C" w:rsidRDefault="00BB118E">
            <w:pPr>
              <w:spacing w:after="0" w:line="240" w:lineRule="auto"/>
              <w:ind w:left="100"/>
              <w:jc w:val="center"/>
              <w:rPr>
                <w:rFonts w:ascii="Times New Roman" w:eastAsia="Times New Roman" w:hAnsi="Times New Roman" w:cs="Times New Roman"/>
                <w:sz w:val="20"/>
                <w:szCs w:val="20"/>
                <w:lang w:val="uk-UA"/>
              </w:rPr>
            </w:pPr>
            <w:r w:rsidRPr="0023708C">
              <w:rPr>
                <w:rFonts w:ascii="Times New Roman" w:eastAsia="Times New Roman" w:hAnsi="Times New Roman" w:cs="Times New Roman"/>
                <w:b/>
                <w:sz w:val="20"/>
                <w:szCs w:val="20"/>
                <w:lang w:val="uk-UA"/>
              </w:rPr>
              <w:t>Інші документи від Учасника:</w:t>
            </w:r>
          </w:p>
        </w:tc>
      </w:tr>
      <w:tr w:rsidR="00BB118E" w:rsidRPr="009F78A3" w14:paraId="505FC243" w14:textId="77777777" w:rsidTr="002A7A0D">
        <w:trPr>
          <w:gridAfter w:val="1"/>
          <w:wAfter w:w="13" w:type="dxa"/>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2C114" w14:textId="77777777" w:rsidR="00984C22" w:rsidRPr="0023708C" w:rsidRDefault="00BB118E">
            <w:pPr>
              <w:spacing w:after="0" w:line="240" w:lineRule="auto"/>
              <w:ind w:left="100"/>
              <w:rPr>
                <w:rFonts w:ascii="Times New Roman" w:eastAsia="Times New Roman" w:hAnsi="Times New Roman" w:cs="Times New Roman"/>
                <w:sz w:val="20"/>
                <w:szCs w:val="20"/>
                <w:lang w:val="uk-UA"/>
              </w:rPr>
            </w:pPr>
            <w:r w:rsidRPr="0023708C">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604B7" w14:textId="77777777" w:rsidR="00984C22" w:rsidRPr="0023708C" w:rsidRDefault="00BB118E">
            <w:pPr>
              <w:spacing w:after="0" w:line="240" w:lineRule="auto"/>
              <w:ind w:left="100"/>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BB118E" w:rsidRPr="0023708C" w14:paraId="78CB24B1"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C5FC2" w14:textId="77777777" w:rsidR="00984C22" w:rsidRPr="0023708C" w:rsidRDefault="00BB118E">
            <w:pPr>
              <w:spacing w:before="240" w:after="0" w:line="240" w:lineRule="auto"/>
              <w:ind w:left="100"/>
              <w:rPr>
                <w:rFonts w:ascii="Times New Roman" w:eastAsia="Times New Roman" w:hAnsi="Times New Roman" w:cs="Times New Roman"/>
                <w:sz w:val="20"/>
                <w:szCs w:val="20"/>
                <w:lang w:val="uk-UA"/>
              </w:rPr>
            </w:pPr>
            <w:r w:rsidRPr="0023708C">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239AA" w14:textId="77777777" w:rsidR="00984C22" w:rsidRPr="0023708C" w:rsidRDefault="00BB118E">
            <w:pPr>
              <w:spacing w:after="0" w:line="240" w:lineRule="auto"/>
              <w:ind w:left="100" w:right="120" w:hanging="20"/>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23708C">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3708C">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BB118E" w:rsidRPr="0023708C" w14:paraId="7CA3019A"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B96C2" w14:textId="77777777" w:rsidR="00984C22" w:rsidRPr="0023708C" w:rsidRDefault="00BB118E">
            <w:pPr>
              <w:spacing w:before="240" w:after="0" w:line="240" w:lineRule="auto"/>
              <w:ind w:left="100"/>
              <w:rPr>
                <w:rFonts w:ascii="Times New Roman" w:eastAsia="Times New Roman" w:hAnsi="Times New Roman" w:cs="Times New Roman"/>
                <w:b/>
                <w:sz w:val="20"/>
                <w:szCs w:val="20"/>
                <w:lang w:val="uk-UA"/>
              </w:rPr>
            </w:pPr>
            <w:r w:rsidRPr="0023708C">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35F15" w14:textId="77777777" w:rsidR="00984C22" w:rsidRPr="0023708C" w:rsidRDefault="00BB118E">
            <w:pPr>
              <w:spacing w:after="0" w:line="240" w:lineRule="auto"/>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23708C">
              <w:rPr>
                <w:rFonts w:ascii="Times New Roman" w:eastAsia="Times New Roman" w:hAnsi="Times New Roman" w:cs="Times New Roman"/>
                <w:lang w:val="uk-UA"/>
              </w:rPr>
              <w:t xml:space="preserve"> є</w:t>
            </w:r>
            <w:r w:rsidRPr="0023708C">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7C34A7F" w14:textId="77777777" w:rsidR="00984C22" w:rsidRPr="0023708C" w:rsidRDefault="00BB118E">
            <w:pPr>
              <w:numPr>
                <w:ilvl w:val="0"/>
                <w:numId w:val="10"/>
              </w:numPr>
              <w:spacing w:after="0" w:line="240" w:lineRule="auto"/>
              <w:ind w:left="283" w:hanging="283"/>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A0DC7E0" w14:textId="77777777" w:rsidR="00984C22" w:rsidRPr="0023708C" w:rsidRDefault="00BB118E">
            <w:pPr>
              <w:spacing w:after="0" w:line="240" w:lineRule="auto"/>
              <w:ind w:left="283" w:hanging="283"/>
              <w:jc w:val="both"/>
              <w:rPr>
                <w:rFonts w:ascii="Times New Roman" w:eastAsia="Times New Roman" w:hAnsi="Times New Roman" w:cs="Times New Roman"/>
                <w:i/>
                <w:sz w:val="20"/>
                <w:szCs w:val="20"/>
                <w:lang w:val="uk-UA"/>
              </w:rPr>
            </w:pPr>
            <w:r w:rsidRPr="0023708C">
              <w:rPr>
                <w:rFonts w:ascii="Times New Roman" w:eastAsia="Times New Roman" w:hAnsi="Times New Roman" w:cs="Times New Roman"/>
                <w:i/>
                <w:sz w:val="20"/>
                <w:szCs w:val="20"/>
                <w:lang w:val="uk-UA"/>
              </w:rPr>
              <w:t>або</w:t>
            </w:r>
          </w:p>
          <w:p w14:paraId="0DB9AFC6" w14:textId="77777777" w:rsidR="00984C22" w:rsidRPr="0023708C" w:rsidRDefault="00BB118E">
            <w:pPr>
              <w:numPr>
                <w:ilvl w:val="0"/>
                <w:numId w:val="11"/>
              </w:numPr>
              <w:spacing w:after="0" w:line="240" w:lineRule="auto"/>
              <w:ind w:left="283" w:hanging="283"/>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2798F8C7" w14:textId="77777777" w:rsidR="00984C22" w:rsidRPr="0023708C" w:rsidRDefault="00BB118E">
            <w:pPr>
              <w:spacing w:after="0" w:line="240" w:lineRule="auto"/>
              <w:ind w:left="283" w:hanging="283"/>
              <w:jc w:val="both"/>
              <w:rPr>
                <w:rFonts w:ascii="Times New Roman" w:eastAsia="Times New Roman" w:hAnsi="Times New Roman" w:cs="Times New Roman"/>
                <w:i/>
                <w:sz w:val="20"/>
                <w:szCs w:val="20"/>
                <w:lang w:val="uk-UA"/>
              </w:rPr>
            </w:pPr>
            <w:r w:rsidRPr="0023708C">
              <w:rPr>
                <w:rFonts w:ascii="Times New Roman" w:eastAsia="Times New Roman" w:hAnsi="Times New Roman" w:cs="Times New Roman"/>
                <w:i/>
                <w:sz w:val="20"/>
                <w:szCs w:val="20"/>
                <w:lang w:val="uk-UA"/>
              </w:rPr>
              <w:t>або</w:t>
            </w:r>
          </w:p>
          <w:p w14:paraId="328CA676" w14:textId="77777777" w:rsidR="00984C22" w:rsidRPr="0023708C" w:rsidRDefault="00BB118E">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58DAD13C" w14:textId="77777777" w:rsidR="00984C22" w:rsidRPr="0023708C" w:rsidRDefault="00BB118E">
            <w:pPr>
              <w:spacing w:after="0" w:line="240" w:lineRule="auto"/>
              <w:ind w:left="283" w:hanging="283"/>
              <w:jc w:val="both"/>
              <w:rPr>
                <w:rFonts w:ascii="Times New Roman" w:eastAsia="Times New Roman" w:hAnsi="Times New Roman" w:cs="Times New Roman"/>
                <w:i/>
                <w:sz w:val="20"/>
                <w:szCs w:val="20"/>
                <w:lang w:val="uk-UA"/>
              </w:rPr>
            </w:pPr>
            <w:r w:rsidRPr="0023708C">
              <w:rPr>
                <w:rFonts w:ascii="Times New Roman" w:eastAsia="Times New Roman" w:hAnsi="Times New Roman" w:cs="Times New Roman"/>
                <w:i/>
                <w:sz w:val="20"/>
                <w:szCs w:val="20"/>
                <w:lang w:val="uk-UA"/>
              </w:rPr>
              <w:t>або</w:t>
            </w:r>
          </w:p>
          <w:p w14:paraId="5D99D8DD" w14:textId="77777777" w:rsidR="00984C22" w:rsidRPr="0023708C" w:rsidRDefault="00BB118E">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посвідчення особи, якій надано тимчасовий захист в Україні,</w:t>
            </w:r>
          </w:p>
          <w:p w14:paraId="72218FF7" w14:textId="77777777" w:rsidR="00984C22" w:rsidRPr="0023708C" w:rsidRDefault="00BB118E">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23708C">
              <w:rPr>
                <w:rFonts w:ascii="Times New Roman" w:eastAsia="Times New Roman" w:hAnsi="Times New Roman" w:cs="Times New Roman"/>
                <w:i/>
                <w:sz w:val="20"/>
                <w:szCs w:val="20"/>
                <w:lang w:val="uk-UA"/>
              </w:rPr>
              <w:t>або</w:t>
            </w:r>
          </w:p>
          <w:p w14:paraId="6C27B808" w14:textId="77777777" w:rsidR="00984C22" w:rsidRDefault="00BB118E">
            <w:pPr>
              <w:numPr>
                <w:ilvl w:val="0"/>
                <w:numId w:val="8"/>
              </w:numPr>
              <w:spacing w:after="0" w:line="240" w:lineRule="auto"/>
              <w:ind w:left="283" w:hanging="283"/>
              <w:jc w:val="both"/>
              <w:rPr>
                <w:rFonts w:ascii="Times New Roman" w:eastAsia="Times New Roman" w:hAnsi="Times New Roman" w:cs="Times New Roman"/>
                <w:sz w:val="20"/>
                <w:szCs w:val="20"/>
                <w:lang w:val="uk-UA"/>
              </w:rPr>
            </w:pPr>
            <w:r w:rsidRPr="0023708C">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0C9CF656" w14:textId="04912285" w:rsidR="00EE79BE" w:rsidRPr="0023708C" w:rsidRDefault="00EE79BE" w:rsidP="00EE79BE">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rPr>
              <w:t xml:space="preserve">У </w:t>
            </w:r>
            <w:proofErr w:type="spellStart"/>
            <w:r>
              <w:rPr>
                <w:rFonts w:ascii="Times New Roman" w:eastAsia="Times New Roman" w:hAnsi="Times New Roman" w:cs="Times New Roman"/>
                <w:sz w:val="20"/>
                <w:szCs w:val="20"/>
              </w:rPr>
              <w:t>разі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якщо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активи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учасника</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установленому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законодавством</w:t>
            </w:r>
            <w:proofErr w:type="spellEnd"/>
            <w:r>
              <w:rPr>
                <w:rFonts w:ascii="Times New Roman" w:eastAsia="Times New Roman" w:hAnsi="Times New Roman" w:cs="Times New Roman"/>
                <w:sz w:val="20"/>
                <w:szCs w:val="20"/>
              </w:rPr>
              <w:t xml:space="preserve"> порядку </w:t>
            </w:r>
            <w:proofErr w:type="spellStart"/>
            <w:r>
              <w:rPr>
                <w:rFonts w:ascii="Times New Roman" w:eastAsia="Times New Roman" w:hAnsi="Times New Roman" w:cs="Times New Roman"/>
                <w:sz w:val="20"/>
                <w:szCs w:val="20"/>
              </w:rPr>
              <w:t>передані</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управління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Національному</w:t>
            </w:r>
            <w:proofErr w:type="spellEnd"/>
            <w:r>
              <w:rPr>
                <w:rFonts w:ascii="Times New Roman" w:eastAsia="Times New Roman" w:hAnsi="Times New Roman" w:cs="Times New Roman"/>
                <w:sz w:val="20"/>
                <w:szCs w:val="20"/>
              </w:rPr>
              <w:t xml:space="preserve"> агентству з </w:t>
            </w:r>
            <w:proofErr w:type="spellStart"/>
            <w:r>
              <w:rPr>
                <w:rFonts w:ascii="Times New Roman" w:eastAsia="Times New Roman" w:hAnsi="Times New Roman" w:cs="Times New Roman"/>
                <w:sz w:val="20"/>
                <w:szCs w:val="20"/>
              </w:rPr>
              <w:t>питань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виявлення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розшуку</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управління</w:t>
            </w:r>
            <w:proofErr w:type="spellEnd"/>
            <w:r>
              <w:rPr>
                <w:rFonts w:ascii="Times New Roman" w:eastAsia="Times New Roman" w:hAnsi="Times New Roman" w:cs="Times New Roman"/>
                <w:sz w:val="20"/>
                <w:szCs w:val="20"/>
              </w:rPr>
              <w:t xml:space="preserve"> активами, </w:t>
            </w:r>
            <w:proofErr w:type="spellStart"/>
            <w:r>
              <w:rPr>
                <w:rFonts w:ascii="Times New Roman" w:eastAsia="Times New Roman" w:hAnsi="Times New Roman" w:cs="Times New Roman"/>
                <w:sz w:val="20"/>
                <w:szCs w:val="20"/>
              </w:rPr>
              <w:t>одержаними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корупційних</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інших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злочинів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складі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тендерної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пропозиції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має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надати</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t xml:space="preserve"> • Ухвалу </w:t>
            </w:r>
            <w:proofErr w:type="spellStart"/>
            <w:r>
              <w:rPr>
                <w:rFonts w:ascii="Times New Roman" w:eastAsia="Times New Roman" w:hAnsi="Times New Roman" w:cs="Times New Roman"/>
                <w:sz w:val="20"/>
                <w:szCs w:val="20"/>
              </w:rPr>
              <w:t>слідчого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судді</w:t>
            </w:r>
            <w:proofErr w:type="spellEnd"/>
            <w:r>
              <w:rPr>
                <w:rFonts w:ascii="Times New Roman" w:eastAsia="Times New Roman" w:hAnsi="Times New Roman" w:cs="Times New Roman"/>
                <w:sz w:val="20"/>
                <w:szCs w:val="20"/>
              </w:rPr>
              <w:t xml:space="preserve">, суду, </w:t>
            </w:r>
            <w:proofErr w:type="spellStart"/>
            <w:r>
              <w:rPr>
                <w:rFonts w:ascii="Times New Roman" w:eastAsia="Times New Roman" w:hAnsi="Times New Roman" w:cs="Times New Roman"/>
                <w:sz w:val="20"/>
                <w:szCs w:val="20"/>
              </w:rPr>
              <w:t>щодо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арешту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активів</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Нотаріально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засвідчену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копію</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згоди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власника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щодо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управління</w:t>
            </w:r>
            <w:proofErr w:type="spellEnd"/>
            <w:r>
              <w:rPr>
                <w:rFonts w:ascii="Times New Roman" w:eastAsia="Times New Roman" w:hAnsi="Times New Roman" w:cs="Times New Roman"/>
                <w:sz w:val="20"/>
                <w:szCs w:val="20"/>
              </w:rPr>
              <w:t xml:space="preserve"> активами,</w:t>
            </w:r>
            <w:r>
              <w:rPr>
                <w:rFonts w:ascii="Times New Roman" w:eastAsia="Times New Roman" w:hAnsi="Times New Roman" w:cs="Times New Roman"/>
                <w:sz w:val="20"/>
                <w:szCs w:val="20"/>
              </w:rPr>
              <w:br/>
              <w:t xml:space="preserve"> а </w:t>
            </w:r>
            <w:proofErr w:type="spellStart"/>
            <w:r>
              <w:rPr>
                <w:rFonts w:ascii="Times New Roman" w:eastAsia="Times New Roman" w:hAnsi="Times New Roman" w:cs="Times New Roman"/>
                <w:sz w:val="20"/>
                <w:szCs w:val="20"/>
              </w:rPr>
              <w:t>також</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t xml:space="preserve"> • </w:t>
            </w:r>
            <w:proofErr w:type="spellStart"/>
            <w:r>
              <w:rPr>
                <w:rFonts w:ascii="Times New Roman" w:eastAsia="Times New Roman" w:hAnsi="Times New Roman" w:cs="Times New Roman"/>
                <w:sz w:val="20"/>
                <w:szCs w:val="20"/>
              </w:rPr>
              <w:t>Договір</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управління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майном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укладений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між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Національним</w:t>
            </w:r>
            <w:proofErr w:type="spellEnd"/>
            <w:r>
              <w:rPr>
                <w:rFonts w:ascii="Times New Roman" w:eastAsia="Times New Roman" w:hAnsi="Times New Roman" w:cs="Times New Roman"/>
                <w:sz w:val="20"/>
                <w:szCs w:val="20"/>
              </w:rPr>
              <w:t xml:space="preserve"> агентством з </w:t>
            </w:r>
            <w:proofErr w:type="spellStart"/>
            <w:r>
              <w:rPr>
                <w:rFonts w:ascii="Times New Roman" w:eastAsia="Times New Roman" w:hAnsi="Times New Roman" w:cs="Times New Roman"/>
                <w:sz w:val="20"/>
                <w:szCs w:val="20"/>
              </w:rPr>
              <w:t>питань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виявлення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розшуку</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управління</w:t>
            </w:r>
            <w:proofErr w:type="spellEnd"/>
            <w:r>
              <w:rPr>
                <w:rFonts w:ascii="Times New Roman" w:eastAsia="Times New Roman" w:hAnsi="Times New Roman" w:cs="Times New Roman"/>
                <w:sz w:val="20"/>
                <w:szCs w:val="20"/>
              </w:rPr>
              <w:t xml:space="preserve"> активами </w:t>
            </w:r>
            <w:proofErr w:type="spellStart"/>
            <w:r>
              <w:rPr>
                <w:rFonts w:ascii="Times New Roman" w:eastAsia="Times New Roman" w:hAnsi="Times New Roman" w:cs="Times New Roman"/>
                <w:sz w:val="20"/>
                <w:szCs w:val="20"/>
              </w:rPr>
              <w:t>одержаними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корупційних</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інших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злочинів</w:t>
            </w:r>
            <w:proofErr w:type="spellEnd"/>
            <w:r>
              <w:rPr>
                <w:rFonts w:ascii="Times New Roman" w:eastAsia="Times New Roman" w:hAnsi="Times New Roman" w:cs="Times New Roman"/>
                <w:sz w:val="20"/>
                <w:szCs w:val="20"/>
              </w:rPr>
              <w:t xml:space="preserve"> та управителем,</w:t>
            </w:r>
            <w:r>
              <w:rPr>
                <w:rFonts w:ascii="Times New Roman" w:eastAsia="Times New Roman" w:hAnsi="Times New Roman" w:cs="Times New Roman"/>
                <w:sz w:val="20"/>
                <w:szCs w:val="20"/>
              </w:rPr>
              <w:b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рішення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Кабінету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Міністрів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України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щодо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управління</w:t>
            </w:r>
            <w:proofErr w:type="spellEnd"/>
            <w:r>
              <w:rPr>
                <w:rFonts w:ascii="Times New Roman" w:eastAsia="Times New Roman" w:hAnsi="Times New Roman" w:cs="Times New Roman"/>
                <w:sz w:val="20"/>
                <w:szCs w:val="20"/>
              </w:rPr>
              <w:t xml:space="preserve"> активами, на </w:t>
            </w:r>
            <w:proofErr w:type="spellStart"/>
            <w:r>
              <w:rPr>
                <w:rFonts w:ascii="Times New Roman" w:eastAsia="Times New Roman" w:hAnsi="Times New Roman" w:cs="Times New Roman"/>
                <w:sz w:val="20"/>
                <w:szCs w:val="20"/>
              </w:rPr>
              <w:t>які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накладено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арешт</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кримінальному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провадженні</w:t>
            </w:r>
            <w:proofErr w:type="spellEnd"/>
            <w:r>
              <w:rPr>
                <w:rFonts w:ascii="Times New Roman" w:eastAsia="Times New Roman" w:hAnsi="Times New Roman" w:cs="Times New Roman"/>
                <w:sz w:val="20"/>
                <w:szCs w:val="20"/>
              </w:rPr>
              <w:t>.</w:t>
            </w:r>
          </w:p>
        </w:tc>
      </w:tr>
      <w:tr w:rsidR="00DC04A1" w:rsidRPr="0023708C" w14:paraId="415D3785"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17246" w14:textId="77777777" w:rsidR="00DC04A1" w:rsidRPr="0023708C" w:rsidRDefault="00DC04A1">
            <w:pPr>
              <w:spacing w:before="240" w:after="0" w:line="240" w:lineRule="auto"/>
              <w:ind w:left="100"/>
              <w:rPr>
                <w:rFonts w:ascii="Times New Roman" w:eastAsia="Times New Roman" w:hAnsi="Times New Roman" w:cs="Times New Roman"/>
                <w:b/>
                <w:sz w:val="20"/>
                <w:szCs w:val="20"/>
                <w:lang w:val="uk-UA"/>
              </w:rPr>
            </w:pPr>
            <w:r w:rsidRPr="0023708C">
              <w:rPr>
                <w:rFonts w:ascii="Times New Roman" w:eastAsia="Times New Roman" w:hAnsi="Times New Roman" w:cs="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9AEB0" w14:textId="77777777" w:rsidR="00DC04A1" w:rsidRPr="0023708C" w:rsidRDefault="00DC04A1" w:rsidP="00DC04A1">
            <w:pPr>
              <w:shd w:val="clear" w:color="auto" w:fill="FFFFFF"/>
              <w:spacing w:line="274" w:lineRule="exact"/>
              <w:jc w:val="both"/>
              <w:rPr>
                <w:rFonts w:ascii="Times New Roman" w:hAnsi="Times New Roman" w:cs="Times New Roman"/>
                <w:sz w:val="20"/>
                <w:szCs w:val="20"/>
                <w:lang w:val="uk-UA"/>
              </w:rPr>
            </w:pPr>
            <w:r w:rsidRPr="0023708C">
              <w:rPr>
                <w:rFonts w:ascii="Times New Roman" w:hAnsi="Times New Roman" w:cs="Times New Roman"/>
                <w:sz w:val="20"/>
                <w:szCs w:val="20"/>
                <w:lang w:val="uk-UA"/>
              </w:rPr>
              <w:t>Відомості про учасника:</w:t>
            </w:r>
          </w:p>
          <w:p w14:paraId="1F7F65D0" w14:textId="77777777" w:rsidR="00DC04A1" w:rsidRPr="0023708C" w:rsidRDefault="00DC04A1" w:rsidP="008572D7">
            <w:pPr>
              <w:jc w:val="both"/>
              <w:rPr>
                <w:rFonts w:ascii="Times New Roman" w:hAnsi="Times New Roman" w:cs="Times New Roman"/>
                <w:sz w:val="20"/>
                <w:szCs w:val="20"/>
                <w:lang w:val="uk-UA"/>
              </w:rPr>
            </w:pPr>
            <w:r w:rsidRPr="0023708C">
              <w:rPr>
                <w:rFonts w:ascii="Times New Roman" w:hAnsi="Times New Roman" w:cs="Times New Roman"/>
                <w:sz w:val="20"/>
                <w:szCs w:val="20"/>
                <w:lang w:val="uk-UA"/>
              </w:rPr>
              <w:t>- установчі документи учасника – Статут в повному об’ємі із всіма змінами та доповненнями (для юридичних осіб) / паспорт та довідка про присвоєння реєстраційного номеру облікової картки платника податків (ідентифікаційного номера) – для фізичних осіб-підприємців;</w:t>
            </w:r>
          </w:p>
          <w:p w14:paraId="7571A82A" w14:textId="77777777" w:rsidR="00DC04A1" w:rsidRPr="0023708C" w:rsidRDefault="00DC04A1" w:rsidP="008572D7">
            <w:pPr>
              <w:shd w:val="clear" w:color="auto" w:fill="FFFFFF"/>
              <w:spacing w:line="274" w:lineRule="exact"/>
              <w:jc w:val="both"/>
              <w:rPr>
                <w:rFonts w:ascii="Times New Roman" w:hAnsi="Times New Roman" w:cs="Times New Roman"/>
                <w:i/>
                <w:iCs/>
                <w:sz w:val="20"/>
                <w:szCs w:val="20"/>
                <w:lang w:val="uk-UA"/>
              </w:rPr>
            </w:pPr>
            <w:r w:rsidRPr="0023708C">
              <w:rPr>
                <w:rFonts w:ascii="Times New Roman" w:hAnsi="Times New Roman" w:cs="Times New Roman"/>
                <w:i/>
                <w:iCs/>
                <w:sz w:val="20"/>
                <w:szCs w:val="20"/>
                <w:lang w:val="uk-UA"/>
              </w:rPr>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14:paraId="244D37AA" w14:textId="77777777" w:rsidR="00DC04A1" w:rsidRPr="0023708C" w:rsidRDefault="00DC04A1" w:rsidP="008572D7">
            <w:pPr>
              <w:shd w:val="clear" w:color="auto" w:fill="FFFFFF"/>
              <w:spacing w:line="274" w:lineRule="exact"/>
              <w:jc w:val="both"/>
              <w:rPr>
                <w:rFonts w:ascii="Times New Roman" w:eastAsia="Times New Roman" w:hAnsi="Times New Roman" w:cs="Times New Roman"/>
                <w:sz w:val="20"/>
                <w:szCs w:val="20"/>
                <w:lang w:val="uk-UA"/>
              </w:rPr>
            </w:pPr>
            <w:r w:rsidRPr="0023708C">
              <w:rPr>
                <w:rFonts w:ascii="Times New Roman" w:hAnsi="Times New Roman" w:cs="Times New Roman"/>
                <w:i/>
                <w:iCs/>
                <w:sz w:val="20"/>
                <w:szCs w:val="20"/>
                <w:lang w:val="uk-UA"/>
              </w:rPr>
              <w:t>У разі, якщо тендерна пропозиція подається об’єднанням учасників, до неї обов’язково включається документ про створення такого об’єднання: рішення про утворення об’єднання, статут та\або установчий договір та або засновницький договір.</w:t>
            </w:r>
          </w:p>
        </w:tc>
      </w:tr>
      <w:tr w:rsidR="00DC04A1" w:rsidRPr="009F78A3" w14:paraId="7EB1CE22"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7BD16" w14:textId="77777777" w:rsidR="00DC04A1" w:rsidRPr="0023708C" w:rsidRDefault="00DC04A1">
            <w:pPr>
              <w:spacing w:before="240" w:after="0" w:line="240" w:lineRule="auto"/>
              <w:ind w:left="100"/>
              <w:rPr>
                <w:rFonts w:ascii="Times New Roman" w:eastAsia="Times New Roman" w:hAnsi="Times New Roman" w:cs="Times New Roman"/>
                <w:b/>
                <w:sz w:val="20"/>
                <w:szCs w:val="20"/>
                <w:lang w:val="uk-UA"/>
              </w:rPr>
            </w:pPr>
            <w:r w:rsidRPr="0023708C">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DD1AD" w14:textId="73DE474E" w:rsidR="00DC04A1" w:rsidRPr="0023708C" w:rsidRDefault="00DC04A1" w:rsidP="005B6AAE">
            <w:pPr>
              <w:shd w:val="clear" w:color="auto" w:fill="FFFFFF" w:themeFill="background1"/>
              <w:jc w:val="both"/>
              <w:rPr>
                <w:rFonts w:ascii="Times New Roman" w:hAnsi="Times New Roman" w:cs="Times New Roman"/>
                <w:sz w:val="20"/>
                <w:szCs w:val="20"/>
                <w:lang w:val="uk-UA"/>
              </w:rPr>
            </w:pPr>
            <w:r w:rsidRPr="0023708C">
              <w:rPr>
                <w:rFonts w:ascii="Times New Roman" w:hAnsi="Times New Roman" w:cs="Times New Roman"/>
                <w:sz w:val="20"/>
                <w:szCs w:val="20"/>
                <w:lang w:val="uk-UA"/>
              </w:rPr>
              <w:t xml:space="preserve">Витяг </w:t>
            </w:r>
            <w:r w:rsidRPr="0023708C">
              <w:rPr>
                <w:rFonts w:ascii="Times New Roman" w:hAnsi="Times New Roman" w:cs="Times New Roman"/>
                <w:b/>
                <w:sz w:val="20"/>
                <w:szCs w:val="20"/>
                <w:lang w:val="uk-UA"/>
              </w:rPr>
              <w:t>(повний)</w:t>
            </w:r>
            <w:r w:rsidRPr="0023708C">
              <w:rPr>
                <w:rFonts w:ascii="Times New Roman" w:hAnsi="Times New Roman" w:cs="Times New Roman"/>
                <w:sz w:val="20"/>
                <w:szCs w:val="20"/>
                <w:lang w:val="uk-UA"/>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r w:rsidR="005B6AAE">
              <w:rPr>
                <w:rFonts w:ascii="Times New Roman" w:hAnsi="Times New Roman" w:cs="Times New Roman"/>
                <w:sz w:val="20"/>
                <w:szCs w:val="20"/>
                <w:lang w:val="uk-UA"/>
              </w:rPr>
              <w:t>.</w:t>
            </w:r>
          </w:p>
        </w:tc>
      </w:tr>
      <w:tr w:rsidR="00DC04A1" w:rsidRPr="0023708C" w14:paraId="0A54B57D"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DEAF6" w14:textId="77777777" w:rsidR="00DC04A1" w:rsidRPr="0023708C" w:rsidRDefault="00DC04A1">
            <w:pPr>
              <w:spacing w:before="240" w:after="0" w:line="240" w:lineRule="auto"/>
              <w:ind w:left="100"/>
              <w:rPr>
                <w:rFonts w:ascii="Times New Roman" w:eastAsia="Times New Roman" w:hAnsi="Times New Roman" w:cs="Times New Roman"/>
                <w:b/>
                <w:sz w:val="20"/>
                <w:szCs w:val="20"/>
                <w:lang w:val="uk-UA"/>
              </w:rPr>
            </w:pPr>
            <w:r w:rsidRPr="0023708C">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B958B" w14:textId="77777777" w:rsidR="00DC04A1" w:rsidRPr="0023708C" w:rsidRDefault="00DC04A1">
            <w:pPr>
              <w:spacing w:after="0" w:line="240" w:lineRule="auto"/>
              <w:jc w:val="both"/>
              <w:rPr>
                <w:rFonts w:ascii="Times New Roman" w:eastAsia="Times New Roman" w:hAnsi="Times New Roman" w:cs="Times New Roman"/>
                <w:sz w:val="20"/>
                <w:szCs w:val="20"/>
                <w:lang w:val="uk-UA"/>
              </w:rPr>
            </w:pPr>
            <w:r w:rsidRPr="0023708C">
              <w:rPr>
                <w:rFonts w:ascii="Times New Roman" w:hAnsi="Times New Roman" w:cs="Times New Roman"/>
                <w:sz w:val="20"/>
                <w:szCs w:val="20"/>
                <w:lang w:val="uk-UA"/>
              </w:rPr>
              <w:t>Документ, виданий органом державної фіскальної (податкової) служби про реєстрацію учасника платником податку на додану вартість (форма № 2 – ПДВ, витяг тощо) - у разі, якщо учасник є платником цього податку. Якщо учасник не є платником ПДВ - подається скановане свідоцтво про сплату єдиного податку з органу державної фіскальної (податкової) служби або довідка, що свідчить про форму оподаткування учасника.</w:t>
            </w:r>
          </w:p>
        </w:tc>
      </w:tr>
      <w:tr w:rsidR="00DC04A1" w:rsidRPr="0023708C" w14:paraId="27C0AEFE"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33487" w14:textId="77777777" w:rsidR="00DC04A1" w:rsidRPr="0023708C" w:rsidRDefault="00DC04A1">
            <w:pPr>
              <w:spacing w:before="240" w:after="0" w:line="240" w:lineRule="auto"/>
              <w:ind w:left="100"/>
              <w:rPr>
                <w:rFonts w:ascii="Times New Roman" w:eastAsia="Times New Roman" w:hAnsi="Times New Roman" w:cs="Times New Roman"/>
                <w:b/>
                <w:sz w:val="20"/>
                <w:szCs w:val="20"/>
                <w:lang w:val="uk-UA"/>
              </w:rPr>
            </w:pPr>
            <w:r w:rsidRPr="0023708C">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3211E" w14:textId="77777777" w:rsidR="006B2959" w:rsidRPr="0023708C" w:rsidRDefault="006B2959" w:rsidP="006B2959">
            <w:pPr>
              <w:shd w:val="clear" w:color="auto" w:fill="FFFFFF"/>
              <w:tabs>
                <w:tab w:val="left" w:pos="696"/>
              </w:tabs>
              <w:spacing w:line="274" w:lineRule="exact"/>
              <w:jc w:val="both"/>
              <w:rPr>
                <w:rFonts w:ascii="Times New Roman" w:hAnsi="Times New Roman" w:cs="Times New Roman"/>
                <w:sz w:val="20"/>
                <w:szCs w:val="20"/>
                <w:lang w:val="uk-UA"/>
              </w:rPr>
            </w:pPr>
            <w:r w:rsidRPr="0023708C">
              <w:rPr>
                <w:rFonts w:ascii="Times New Roman" w:hAnsi="Times New Roman" w:cs="Times New Roman"/>
                <w:sz w:val="20"/>
                <w:szCs w:val="20"/>
                <w:lang w:val="uk-UA"/>
              </w:rPr>
              <w:t>Довідка, складена у довільній формі, яка містить відомості про учасника, а саме про:</w:t>
            </w:r>
          </w:p>
          <w:p w14:paraId="45DA6253" w14:textId="77777777" w:rsidR="006B2959" w:rsidRPr="0023708C" w:rsidRDefault="006B2959" w:rsidP="006B2959">
            <w:pPr>
              <w:shd w:val="clear" w:color="auto" w:fill="FFFFFF"/>
              <w:tabs>
                <w:tab w:val="left" w:pos="696"/>
              </w:tabs>
              <w:spacing w:line="274" w:lineRule="exact"/>
              <w:jc w:val="both"/>
              <w:rPr>
                <w:rFonts w:ascii="Times New Roman" w:hAnsi="Times New Roman" w:cs="Times New Roman"/>
                <w:sz w:val="20"/>
                <w:szCs w:val="20"/>
                <w:lang w:val="uk-UA"/>
              </w:rPr>
            </w:pPr>
            <w:r w:rsidRPr="0023708C">
              <w:rPr>
                <w:rFonts w:ascii="Times New Roman" w:hAnsi="Times New Roman" w:cs="Times New Roman"/>
                <w:sz w:val="20"/>
                <w:szCs w:val="20"/>
                <w:lang w:val="uk-UA"/>
              </w:rPr>
              <w:t>а) місцезнаходження учасника, телефон, факс, електронна адреса (за наявності), банківські реквізити;</w:t>
            </w:r>
          </w:p>
          <w:p w14:paraId="65FAEF9A" w14:textId="77777777" w:rsidR="006B2959" w:rsidRPr="0023708C" w:rsidRDefault="006B2959" w:rsidP="006B2959">
            <w:pPr>
              <w:shd w:val="clear" w:color="auto" w:fill="FFFFFF"/>
              <w:tabs>
                <w:tab w:val="left" w:pos="696"/>
              </w:tabs>
              <w:spacing w:line="274" w:lineRule="exact"/>
              <w:jc w:val="both"/>
              <w:rPr>
                <w:rFonts w:ascii="Times New Roman" w:hAnsi="Times New Roman" w:cs="Times New Roman"/>
                <w:sz w:val="20"/>
                <w:szCs w:val="20"/>
                <w:lang w:val="uk-UA"/>
              </w:rPr>
            </w:pPr>
            <w:r w:rsidRPr="0023708C">
              <w:rPr>
                <w:rFonts w:ascii="Times New Roman" w:hAnsi="Times New Roman" w:cs="Times New Roman"/>
                <w:sz w:val="20"/>
                <w:szCs w:val="20"/>
                <w:lang w:val="uk-UA"/>
              </w:rPr>
              <w:t>б) ідентифікаційний код юридичної особи учасника (код ЄДРПОУ);</w:t>
            </w:r>
          </w:p>
          <w:p w14:paraId="66C6E4E6" w14:textId="77777777" w:rsidR="006B2959" w:rsidRPr="0023708C" w:rsidRDefault="006B2959" w:rsidP="006B2959">
            <w:pPr>
              <w:shd w:val="clear" w:color="auto" w:fill="FFFFFF"/>
              <w:tabs>
                <w:tab w:val="left" w:pos="696"/>
              </w:tabs>
              <w:spacing w:line="274" w:lineRule="exact"/>
              <w:jc w:val="both"/>
              <w:rPr>
                <w:rFonts w:ascii="Times New Roman" w:hAnsi="Times New Roman" w:cs="Times New Roman"/>
                <w:sz w:val="20"/>
                <w:szCs w:val="20"/>
                <w:lang w:val="uk-UA"/>
              </w:rPr>
            </w:pPr>
            <w:r w:rsidRPr="0023708C">
              <w:rPr>
                <w:rFonts w:ascii="Times New Roman" w:hAnsi="Times New Roman" w:cs="Times New Roman"/>
                <w:sz w:val="20"/>
                <w:szCs w:val="20"/>
                <w:lang w:val="uk-UA"/>
              </w:rPr>
              <w:t xml:space="preserve">в) керівництво (посада, прізвище, ім’я, по батькові, телефон для контактів, </w:t>
            </w:r>
            <w:bookmarkStart w:id="0" w:name="OLE_LINK42"/>
            <w:bookmarkStart w:id="1" w:name="OLE_LINK43"/>
            <w:r w:rsidRPr="0023708C">
              <w:rPr>
                <w:rFonts w:ascii="Times New Roman" w:hAnsi="Times New Roman" w:cs="Times New Roman"/>
                <w:sz w:val="20"/>
                <w:szCs w:val="20"/>
                <w:lang w:val="uk-UA"/>
              </w:rPr>
              <w:t>зразок підпису</w:t>
            </w:r>
            <w:bookmarkEnd w:id="0"/>
            <w:bookmarkEnd w:id="1"/>
            <w:r w:rsidRPr="0023708C">
              <w:rPr>
                <w:rFonts w:ascii="Times New Roman" w:hAnsi="Times New Roman" w:cs="Times New Roman"/>
                <w:sz w:val="20"/>
                <w:szCs w:val="20"/>
                <w:lang w:val="uk-UA"/>
              </w:rPr>
              <w:t>) - для учасників-юридичних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батькові, телефон для контактів, зразок підпису) у разі, якщо пропозиція підписується іншою особою ніж керівник;</w:t>
            </w:r>
          </w:p>
          <w:p w14:paraId="7748325A" w14:textId="77777777" w:rsidR="00DC04A1" w:rsidRPr="0023708C" w:rsidRDefault="006B2959" w:rsidP="006B2959">
            <w:pPr>
              <w:shd w:val="clear" w:color="auto" w:fill="FFFFFF"/>
              <w:tabs>
                <w:tab w:val="left" w:pos="696"/>
              </w:tabs>
              <w:spacing w:line="274" w:lineRule="exact"/>
              <w:jc w:val="both"/>
              <w:rPr>
                <w:rFonts w:ascii="Times New Roman" w:hAnsi="Times New Roman" w:cs="Times New Roman"/>
                <w:sz w:val="20"/>
                <w:szCs w:val="20"/>
                <w:lang w:val="uk-UA"/>
              </w:rPr>
            </w:pPr>
            <w:r w:rsidRPr="0023708C">
              <w:rPr>
                <w:rFonts w:ascii="Times New Roman" w:hAnsi="Times New Roman" w:cs="Times New Roman"/>
                <w:sz w:val="20"/>
                <w:szCs w:val="20"/>
                <w:lang w:val="uk-UA"/>
              </w:rPr>
              <w:t>г) форму власності та юридичний статус, організаційно-правова форма (для юридичних осіб).</w:t>
            </w:r>
          </w:p>
        </w:tc>
      </w:tr>
      <w:tr w:rsidR="00DC04A1" w:rsidRPr="009F78A3" w14:paraId="495E6DE2"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60956" w14:textId="77777777" w:rsidR="00DC04A1" w:rsidRPr="0023708C" w:rsidRDefault="00DC04A1">
            <w:pPr>
              <w:spacing w:before="240" w:after="0" w:line="240" w:lineRule="auto"/>
              <w:ind w:left="100"/>
              <w:rPr>
                <w:rFonts w:ascii="Times New Roman" w:eastAsia="Times New Roman" w:hAnsi="Times New Roman" w:cs="Times New Roman"/>
                <w:b/>
                <w:sz w:val="20"/>
                <w:szCs w:val="20"/>
                <w:lang w:val="uk-UA"/>
              </w:rPr>
            </w:pPr>
            <w:r w:rsidRPr="0023708C">
              <w:rPr>
                <w:rFonts w:ascii="Times New Roman" w:eastAsia="Times New Roman" w:hAnsi="Times New Roman" w:cs="Times New Roman"/>
                <w:b/>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DBC7D" w14:textId="77777777" w:rsidR="00DC04A1" w:rsidRDefault="00944974" w:rsidP="00944974">
            <w:pPr>
              <w:jc w:val="both"/>
              <w:rPr>
                <w:rFonts w:ascii="Times New Roman" w:hAnsi="Times New Roman" w:cs="Times New Roman"/>
                <w:sz w:val="20"/>
                <w:szCs w:val="20"/>
                <w:lang w:val="uk-UA"/>
              </w:rPr>
            </w:pPr>
            <w:r w:rsidRPr="0023708C">
              <w:rPr>
                <w:rFonts w:ascii="Times New Roman" w:hAnsi="Times New Roman" w:cs="Times New Roman"/>
                <w:sz w:val="20"/>
                <w:szCs w:val="20"/>
                <w:lang w:val="uk-UA"/>
              </w:rPr>
              <w:t>Оригінал або копії сертифікатів на систему управління якістю та безпечністю харчових продуктів дійс</w:t>
            </w:r>
            <w:r w:rsidR="005B6AAE">
              <w:rPr>
                <w:rFonts w:ascii="Times New Roman" w:hAnsi="Times New Roman" w:cs="Times New Roman"/>
                <w:sz w:val="20"/>
                <w:szCs w:val="20"/>
                <w:lang w:val="uk-UA"/>
              </w:rPr>
              <w:t xml:space="preserve">ні на момент подання пропозиції а </w:t>
            </w:r>
            <w:proofErr w:type="spellStart"/>
            <w:r w:rsidR="005B6AAE">
              <w:rPr>
                <w:rFonts w:ascii="Times New Roman" w:hAnsi="Times New Roman" w:cs="Times New Roman"/>
                <w:sz w:val="20"/>
                <w:szCs w:val="20"/>
                <w:lang w:val="uk-UA"/>
              </w:rPr>
              <w:t>самє</w:t>
            </w:r>
            <w:proofErr w:type="spellEnd"/>
            <w:r w:rsidR="005B6AAE">
              <w:rPr>
                <w:rFonts w:ascii="Times New Roman" w:hAnsi="Times New Roman" w:cs="Times New Roman"/>
                <w:sz w:val="20"/>
                <w:szCs w:val="20"/>
                <w:lang w:val="uk-UA"/>
              </w:rPr>
              <w:t>:</w:t>
            </w:r>
          </w:p>
          <w:p w14:paraId="6B0FB9CB" w14:textId="77777777" w:rsidR="005B6AAE" w:rsidRPr="005B6AAE" w:rsidRDefault="005B6AAE" w:rsidP="005B6AAE">
            <w:pPr>
              <w:spacing w:line="240" w:lineRule="auto"/>
              <w:contextualSpacing/>
              <w:jc w:val="both"/>
              <w:rPr>
                <w:rFonts w:ascii="Times New Roman" w:eastAsia="Times New Roman" w:hAnsi="Times New Roman" w:cs="Times New Roman"/>
                <w:sz w:val="20"/>
                <w:szCs w:val="24"/>
                <w:lang w:val="uk-UA" w:eastAsia="ar-SA"/>
              </w:rPr>
            </w:pPr>
            <w:proofErr w:type="spellStart"/>
            <w:r w:rsidRPr="005B6AAE">
              <w:rPr>
                <w:rFonts w:ascii="Times New Roman" w:eastAsia="Times New Roman" w:hAnsi="Times New Roman" w:cs="Times New Roman"/>
                <w:sz w:val="18"/>
                <w:szCs w:val="24"/>
                <w:lang w:val="uk-UA" w:eastAsia="ar-SA"/>
              </w:rPr>
              <w:t>с</w:t>
            </w:r>
            <w:r w:rsidRPr="005B6AAE">
              <w:rPr>
                <w:rFonts w:ascii="Times New Roman" w:eastAsia="Times New Roman" w:hAnsi="Times New Roman" w:cs="Times New Roman"/>
                <w:sz w:val="20"/>
                <w:szCs w:val="24"/>
                <w:lang w:val="uk-UA" w:eastAsia="ar-SA"/>
              </w:rPr>
              <w:t>кан</w:t>
            </w:r>
            <w:proofErr w:type="spellEnd"/>
            <w:r w:rsidRPr="005B6AAE">
              <w:rPr>
                <w:rFonts w:ascii="Times New Roman" w:eastAsia="Times New Roman" w:hAnsi="Times New Roman" w:cs="Times New Roman"/>
                <w:sz w:val="20"/>
                <w:szCs w:val="24"/>
                <w:lang w:val="uk-UA" w:eastAsia="ar-SA"/>
              </w:rPr>
              <w:t>-копії документів, що підтверджують впровадження, застосування та постійну дію на підприємстві Учасника системи менеджменту якості ДСТУ ISO 9001:2015, а саме:</w:t>
            </w:r>
          </w:p>
          <w:p w14:paraId="55578B98" w14:textId="77777777" w:rsidR="005B6AAE" w:rsidRPr="005B6AAE" w:rsidRDefault="005B6AAE" w:rsidP="005B6AAE">
            <w:pPr>
              <w:spacing w:after="0" w:line="240" w:lineRule="auto"/>
              <w:jc w:val="both"/>
              <w:rPr>
                <w:rFonts w:ascii="Times New Roman" w:eastAsia="Times New Roman" w:hAnsi="Times New Roman" w:cs="Times New Roman"/>
                <w:sz w:val="20"/>
                <w:szCs w:val="24"/>
                <w:lang w:val="uk-UA" w:eastAsia="ar-SA"/>
              </w:rPr>
            </w:pPr>
            <w:r w:rsidRPr="005B6AAE">
              <w:rPr>
                <w:rFonts w:ascii="Times New Roman" w:eastAsia="Times New Roman" w:hAnsi="Times New Roman" w:cs="Times New Roman"/>
                <w:sz w:val="20"/>
                <w:szCs w:val="24"/>
                <w:lang w:val="uk-UA" w:eastAsia="ar-SA"/>
              </w:rPr>
              <w:t xml:space="preserve">- сертифікат що підтверджує відповідність системи менеджменту якості вимогам ISO 9001:2015, виданий на ім’я Учасника та чинний на кінцеву дату подання тендерних пропозицій, виданий акредитованим органом оцінювання; </w:t>
            </w:r>
          </w:p>
          <w:p w14:paraId="1A9320F6" w14:textId="77777777" w:rsidR="005B6AAE" w:rsidRPr="005B6AAE" w:rsidRDefault="005B6AAE" w:rsidP="005B6AAE">
            <w:pPr>
              <w:spacing w:after="0" w:line="240" w:lineRule="auto"/>
              <w:jc w:val="both"/>
              <w:rPr>
                <w:rFonts w:ascii="Times New Roman" w:eastAsia="Times New Roman" w:hAnsi="Times New Roman" w:cs="Times New Roman"/>
                <w:sz w:val="20"/>
                <w:szCs w:val="24"/>
                <w:lang w:val="uk-UA" w:eastAsia="ar-SA"/>
              </w:rPr>
            </w:pPr>
            <w:r w:rsidRPr="005B6AAE">
              <w:rPr>
                <w:rFonts w:ascii="Times New Roman" w:eastAsia="Times New Roman" w:hAnsi="Times New Roman" w:cs="Times New Roman"/>
                <w:sz w:val="20"/>
                <w:szCs w:val="24"/>
                <w:lang w:val="uk-UA" w:eastAsia="ar-SA"/>
              </w:rPr>
              <w:t xml:space="preserve">- атестат акредитації зі сферою акредитації органу оцінювання, який видав вказаний сертифікат; </w:t>
            </w:r>
          </w:p>
          <w:p w14:paraId="19642F92" w14:textId="77777777" w:rsidR="005B6AAE" w:rsidRPr="005B6AAE" w:rsidRDefault="005B6AAE" w:rsidP="005B6AAE">
            <w:pPr>
              <w:spacing w:after="0" w:line="240" w:lineRule="auto"/>
              <w:jc w:val="both"/>
              <w:rPr>
                <w:rFonts w:ascii="Times New Roman" w:eastAsia="Times New Roman" w:hAnsi="Times New Roman" w:cs="Times New Roman"/>
                <w:sz w:val="20"/>
                <w:szCs w:val="24"/>
                <w:lang w:val="uk-UA" w:eastAsia="ar-SA"/>
              </w:rPr>
            </w:pPr>
            <w:r w:rsidRPr="005B6AAE">
              <w:rPr>
                <w:rFonts w:ascii="Times New Roman" w:eastAsia="Times New Roman" w:hAnsi="Times New Roman" w:cs="Times New Roman"/>
                <w:sz w:val="20"/>
                <w:szCs w:val="24"/>
                <w:lang w:val="uk-UA" w:eastAsia="ar-SA"/>
              </w:rPr>
              <w:t>- звіт за результатами сертифікаційного нагляду (аудиту) системи менеджменту, на підставі якого було видано сертифікат, який підтверджує відповідність системи якості вимогам ДСТУ ISO 9001:2015;</w:t>
            </w:r>
          </w:p>
          <w:p w14:paraId="3381C257" w14:textId="77777777" w:rsidR="005B6AAE" w:rsidRPr="005B6AAE" w:rsidRDefault="005B6AAE" w:rsidP="005B6AAE">
            <w:pPr>
              <w:spacing w:line="240" w:lineRule="auto"/>
              <w:contextualSpacing/>
              <w:jc w:val="both"/>
              <w:rPr>
                <w:rFonts w:ascii="Times New Roman" w:eastAsia="Times New Roman" w:hAnsi="Times New Roman" w:cs="Times New Roman"/>
                <w:sz w:val="20"/>
                <w:szCs w:val="24"/>
                <w:lang w:val="uk-UA" w:eastAsia="ar-SA"/>
              </w:rPr>
            </w:pPr>
            <w:r w:rsidRPr="005B6AAE">
              <w:rPr>
                <w:rFonts w:ascii="Times New Roman" w:eastAsia="Times New Roman" w:hAnsi="Times New Roman" w:cs="Times New Roman"/>
                <w:sz w:val="20"/>
                <w:szCs w:val="24"/>
                <w:lang w:val="uk-UA" w:eastAsia="ar-SA"/>
              </w:rPr>
              <w:t xml:space="preserve">• </w:t>
            </w:r>
            <w:proofErr w:type="spellStart"/>
            <w:r w:rsidRPr="005B6AAE">
              <w:rPr>
                <w:rFonts w:ascii="Times New Roman" w:eastAsia="Times New Roman" w:hAnsi="Times New Roman" w:cs="Times New Roman"/>
                <w:sz w:val="20"/>
                <w:szCs w:val="24"/>
                <w:lang w:val="uk-UA" w:eastAsia="ar-SA"/>
              </w:rPr>
              <w:t>скан</w:t>
            </w:r>
            <w:proofErr w:type="spellEnd"/>
            <w:r w:rsidRPr="005B6AAE">
              <w:rPr>
                <w:rFonts w:ascii="Times New Roman" w:eastAsia="Times New Roman" w:hAnsi="Times New Roman" w:cs="Times New Roman"/>
                <w:sz w:val="20"/>
                <w:szCs w:val="24"/>
                <w:lang w:val="uk-UA" w:eastAsia="ar-SA"/>
              </w:rPr>
              <w:t xml:space="preserve">-копії оригіналу </w:t>
            </w:r>
            <w:r w:rsidRPr="005B6AAE">
              <w:rPr>
                <w:rFonts w:ascii="Times New Roman" w:eastAsia="Times New Roman" w:hAnsi="Times New Roman" w:cs="Times New Roman"/>
                <w:color w:val="000000"/>
                <w:sz w:val="20"/>
                <w:szCs w:val="24"/>
                <w:lang w:val="uk-UA" w:eastAsia="en-US"/>
              </w:rPr>
              <w:t xml:space="preserve">документів, що підтверджують впровадження, застосування та постійну дію на підприємстві Учасника процедур, заснованих на принципах системи аналізу небезпечних факторів та контролю у критичних точках стосовно </w:t>
            </w:r>
            <w:r w:rsidRPr="005B6AAE">
              <w:rPr>
                <w:rFonts w:ascii="Times New Roman" w:eastAsia="Times New Roman" w:hAnsi="Times New Roman" w:cs="Times New Roman"/>
                <w:sz w:val="20"/>
                <w:szCs w:val="24"/>
                <w:lang w:val="uk-UA" w:eastAsia="ar-SA"/>
              </w:rPr>
              <w:t>предмета закупівлі, а саме:</w:t>
            </w:r>
          </w:p>
          <w:p w14:paraId="14095654" w14:textId="77777777" w:rsidR="005B6AAE" w:rsidRPr="005B6AAE" w:rsidRDefault="005B6AAE" w:rsidP="005B6AAE">
            <w:pPr>
              <w:spacing w:after="0" w:line="240" w:lineRule="auto"/>
              <w:jc w:val="both"/>
              <w:rPr>
                <w:rFonts w:ascii="Times New Roman" w:eastAsia="Times New Roman" w:hAnsi="Times New Roman" w:cs="Times New Roman"/>
                <w:sz w:val="20"/>
                <w:szCs w:val="24"/>
                <w:lang w:val="uk-UA" w:eastAsia="ar-SA"/>
              </w:rPr>
            </w:pPr>
            <w:r w:rsidRPr="005B6AAE">
              <w:rPr>
                <w:rFonts w:ascii="Times New Roman" w:eastAsia="Times New Roman" w:hAnsi="Times New Roman" w:cs="Times New Roman"/>
                <w:sz w:val="20"/>
                <w:szCs w:val="24"/>
                <w:lang w:val="uk-UA" w:eastAsia="ar-SA"/>
              </w:rPr>
              <w:t xml:space="preserve">- сертифікат що підтверджує відповідність системи менеджменту безпечності харчових продуктів вимогам ДСТУ ISO 22000:2019 (ISO 22000:2018), виданий на ім’я Учасника та чинний на кінцеву дату подання тендерних пропозицій, виданий акредитованим органом оцінювання; </w:t>
            </w:r>
          </w:p>
          <w:p w14:paraId="45419C5F" w14:textId="77777777" w:rsidR="005B6AAE" w:rsidRPr="005B6AAE" w:rsidRDefault="005B6AAE" w:rsidP="005B6AAE">
            <w:pPr>
              <w:spacing w:after="0" w:line="240" w:lineRule="auto"/>
              <w:jc w:val="both"/>
              <w:rPr>
                <w:rFonts w:ascii="Times New Roman" w:eastAsia="Times New Roman" w:hAnsi="Times New Roman" w:cs="Times New Roman"/>
                <w:sz w:val="20"/>
                <w:szCs w:val="24"/>
                <w:lang w:val="uk-UA" w:eastAsia="ar-SA"/>
              </w:rPr>
            </w:pPr>
            <w:r w:rsidRPr="005B6AAE">
              <w:rPr>
                <w:rFonts w:ascii="Times New Roman" w:eastAsia="Times New Roman" w:hAnsi="Times New Roman" w:cs="Times New Roman"/>
                <w:sz w:val="20"/>
                <w:szCs w:val="24"/>
                <w:lang w:val="uk-UA" w:eastAsia="ar-SA"/>
              </w:rPr>
              <w:t xml:space="preserve">- атестат акредитації зі сферою акредитації органу оцінювання, який видав вказаний сертифікат; </w:t>
            </w:r>
          </w:p>
          <w:p w14:paraId="0118C9C6" w14:textId="77777777" w:rsidR="005B6AAE" w:rsidRPr="005B6AAE" w:rsidRDefault="005B6AAE" w:rsidP="005B6AAE">
            <w:pPr>
              <w:spacing w:after="0" w:line="240" w:lineRule="auto"/>
              <w:jc w:val="both"/>
              <w:rPr>
                <w:rFonts w:ascii="Times New Roman" w:eastAsia="Times New Roman" w:hAnsi="Times New Roman" w:cs="Times New Roman"/>
                <w:sz w:val="20"/>
                <w:szCs w:val="24"/>
                <w:lang w:val="uk-UA" w:eastAsia="ar-SA"/>
              </w:rPr>
            </w:pPr>
            <w:r w:rsidRPr="005B6AAE">
              <w:rPr>
                <w:rFonts w:ascii="Times New Roman" w:eastAsia="Times New Roman" w:hAnsi="Times New Roman" w:cs="Times New Roman"/>
                <w:sz w:val="20"/>
                <w:szCs w:val="24"/>
                <w:lang w:val="uk-UA" w:eastAsia="ar-SA"/>
              </w:rPr>
              <w:t>- звіт за результатами сертифікаційної перевірки та оцінки системи управління, на підставі якого було видано сертифікат, який підтверджує відповідність системи менеджменту безпечності харчових продуктів вимогам ДСТУ ISO 22000:2019 (ISO 22000:2018);</w:t>
            </w:r>
          </w:p>
          <w:p w14:paraId="2F015B91" w14:textId="77777777" w:rsidR="005B6AAE" w:rsidRPr="005B6AAE" w:rsidRDefault="005B6AAE" w:rsidP="005B6AAE">
            <w:pPr>
              <w:shd w:val="clear" w:color="auto" w:fill="FFFFFF"/>
              <w:spacing w:after="0" w:line="240" w:lineRule="auto"/>
              <w:contextualSpacing/>
              <w:jc w:val="both"/>
              <w:rPr>
                <w:rFonts w:ascii="Times New Roman" w:eastAsia="Times New Roman" w:hAnsi="Times New Roman" w:cs="Times New Roman"/>
                <w:b/>
                <w:i/>
                <w:sz w:val="20"/>
                <w:szCs w:val="24"/>
                <w:lang w:val="uk-UA" w:eastAsia="en-US"/>
              </w:rPr>
            </w:pPr>
            <w:r w:rsidRPr="005B6AAE">
              <w:rPr>
                <w:rFonts w:ascii="Times New Roman" w:eastAsia="Times New Roman" w:hAnsi="Times New Roman" w:cs="Times New Roman"/>
                <w:sz w:val="20"/>
                <w:szCs w:val="24"/>
                <w:lang w:val="uk-UA" w:eastAsia="ar-SA"/>
              </w:rPr>
              <w:t>• на виконання умов щодо застосування заходів із захисту довкілля, у складі тендерної пропозиції учасник повинен надати</w:t>
            </w:r>
          </w:p>
          <w:p w14:paraId="62228AB7" w14:textId="77777777" w:rsidR="005B6AAE" w:rsidRPr="005B6AAE" w:rsidRDefault="005B6AAE" w:rsidP="005B6AAE">
            <w:pPr>
              <w:shd w:val="clear" w:color="auto" w:fill="FFFFFF"/>
              <w:spacing w:after="0" w:line="240" w:lineRule="auto"/>
              <w:jc w:val="both"/>
              <w:rPr>
                <w:rFonts w:ascii="Times New Roman" w:eastAsia="Times New Roman" w:hAnsi="Times New Roman" w:cs="Times New Roman"/>
                <w:sz w:val="20"/>
                <w:szCs w:val="24"/>
                <w:lang w:val="uk-UA" w:eastAsia="ar-SA"/>
              </w:rPr>
            </w:pPr>
            <w:r w:rsidRPr="005B6AAE">
              <w:rPr>
                <w:rFonts w:ascii="Times New Roman" w:eastAsia="Times New Roman" w:hAnsi="Times New Roman" w:cs="Times New Roman"/>
                <w:sz w:val="20"/>
                <w:szCs w:val="24"/>
                <w:lang w:val="uk-UA" w:eastAsia="ar-SA"/>
              </w:rPr>
              <w:t xml:space="preserve">- </w:t>
            </w:r>
            <w:proofErr w:type="spellStart"/>
            <w:r w:rsidRPr="005B6AAE">
              <w:rPr>
                <w:rFonts w:ascii="Times New Roman" w:eastAsia="Times New Roman" w:hAnsi="Times New Roman" w:cs="Times New Roman"/>
                <w:sz w:val="20"/>
                <w:szCs w:val="24"/>
                <w:lang w:val="uk-UA" w:eastAsia="ar-SA"/>
              </w:rPr>
              <w:t>скан</w:t>
            </w:r>
            <w:proofErr w:type="spellEnd"/>
            <w:r w:rsidRPr="005B6AAE">
              <w:rPr>
                <w:rFonts w:ascii="Times New Roman" w:eastAsia="Times New Roman" w:hAnsi="Times New Roman" w:cs="Times New Roman"/>
                <w:sz w:val="20"/>
                <w:szCs w:val="24"/>
                <w:lang w:val="uk-UA" w:eastAsia="ar-SA"/>
              </w:rPr>
              <w:t>-копію діючого сертифікату на систему екологічного управління на відповідність вимогам ДСТУ ISO 14001:2015 (ISO 14001:2015, IDT).</w:t>
            </w:r>
          </w:p>
          <w:p w14:paraId="623066EE" w14:textId="77777777" w:rsidR="005B6AAE" w:rsidRPr="005B6AAE" w:rsidRDefault="005B6AAE" w:rsidP="005B6AAE">
            <w:pPr>
              <w:spacing w:after="0" w:line="240" w:lineRule="auto"/>
              <w:jc w:val="both"/>
              <w:rPr>
                <w:rFonts w:ascii="Times New Roman" w:eastAsia="Times New Roman" w:hAnsi="Times New Roman" w:cs="Times New Roman"/>
                <w:sz w:val="20"/>
                <w:szCs w:val="24"/>
                <w:lang w:val="uk-UA" w:eastAsia="ar-SA"/>
              </w:rPr>
            </w:pPr>
            <w:r w:rsidRPr="005B6AAE">
              <w:rPr>
                <w:rFonts w:ascii="Times New Roman" w:eastAsia="Times New Roman" w:hAnsi="Times New Roman" w:cs="Times New Roman"/>
                <w:sz w:val="20"/>
                <w:szCs w:val="24"/>
                <w:lang w:val="uk-UA" w:eastAsia="ar-SA"/>
              </w:rPr>
              <w:lastRenderedPageBreak/>
              <w:t xml:space="preserve">- атестат акредитації зі сферою акредитації органу оцінювання, який видав вказаний сертифікат; </w:t>
            </w:r>
          </w:p>
          <w:p w14:paraId="75E9B5E3" w14:textId="77777777" w:rsidR="005B6AAE" w:rsidRPr="005B6AAE" w:rsidRDefault="005B6AAE" w:rsidP="005B6AAE">
            <w:pPr>
              <w:shd w:val="clear" w:color="auto" w:fill="FFFFFF"/>
              <w:spacing w:after="0" w:line="240" w:lineRule="auto"/>
              <w:jc w:val="both"/>
              <w:rPr>
                <w:rFonts w:ascii="Times New Roman" w:eastAsia="Times New Roman" w:hAnsi="Times New Roman" w:cs="Times New Roman"/>
                <w:sz w:val="20"/>
                <w:szCs w:val="24"/>
                <w:lang w:val="uk-UA" w:eastAsia="ar-SA"/>
              </w:rPr>
            </w:pPr>
            <w:r w:rsidRPr="005B6AAE">
              <w:rPr>
                <w:rFonts w:ascii="Times New Roman" w:eastAsia="Times New Roman" w:hAnsi="Times New Roman" w:cs="Times New Roman"/>
                <w:sz w:val="20"/>
                <w:szCs w:val="24"/>
                <w:lang w:val="uk-UA" w:eastAsia="ar-SA"/>
              </w:rPr>
              <w:t>- звіт за результатами сертифікаційної перевірки та оцінки системи управління, на підставі якого було видано сертифікат, який підтверджує відповідність системи екологічного управління вимогам ДСТУ ISO 14001:2015 (ISO 14001:2015, IDT).</w:t>
            </w:r>
          </w:p>
          <w:p w14:paraId="21F3C838" w14:textId="77777777" w:rsidR="005B6AAE" w:rsidRPr="005B6AAE" w:rsidRDefault="005B6AAE" w:rsidP="005B6AAE">
            <w:pPr>
              <w:spacing w:after="0" w:line="240" w:lineRule="auto"/>
              <w:jc w:val="both"/>
              <w:rPr>
                <w:rFonts w:ascii="Times New Roman" w:eastAsia="Times New Roman" w:hAnsi="Times New Roman" w:cs="Times New Roman"/>
                <w:sz w:val="20"/>
                <w:szCs w:val="24"/>
                <w:lang w:val="uk-UA" w:eastAsia="ar-SA"/>
              </w:rPr>
            </w:pPr>
            <w:r w:rsidRPr="005B6AAE">
              <w:rPr>
                <w:rFonts w:ascii="Times New Roman" w:eastAsia="Times New Roman" w:hAnsi="Times New Roman" w:cs="Times New Roman"/>
                <w:sz w:val="20"/>
                <w:szCs w:val="24"/>
                <w:lang w:val="uk-UA" w:eastAsia="ar-SA"/>
              </w:rPr>
              <w:t xml:space="preserve">- атестат акредитації зі сферою акредитації органу оцінювання, який видав вказаний сертифікат; </w:t>
            </w:r>
          </w:p>
          <w:p w14:paraId="50A0F185" w14:textId="64696720" w:rsidR="005B6AAE" w:rsidRPr="005B6AAE" w:rsidRDefault="005B6AAE" w:rsidP="005B6AAE">
            <w:pPr>
              <w:spacing w:after="0" w:line="240" w:lineRule="auto"/>
              <w:jc w:val="both"/>
              <w:rPr>
                <w:rFonts w:ascii="Times New Roman" w:eastAsia="Times New Roman" w:hAnsi="Times New Roman" w:cs="Times New Roman"/>
                <w:color w:val="000000"/>
                <w:sz w:val="20"/>
                <w:szCs w:val="24"/>
                <w:lang w:val="uk-UA" w:eastAsia="ru-RU"/>
              </w:rPr>
            </w:pPr>
            <w:r w:rsidRPr="005B6AAE">
              <w:rPr>
                <w:rFonts w:ascii="Times New Roman" w:eastAsia="Times New Roman" w:hAnsi="Times New Roman" w:cs="Times New Roman"/>
                <w:color w:val="000000"/>
                <w:sz w:val="20"/>
                <w:szCs w:val="24"/>
                <w:lang w:val="uk-UA" w:eastAsia="ru-RU"/>
              </w:rPr>
              <w:t xml:space="preserve">- </w:t>
            </w:r>
            <w:proofErr w:type="spellStart"/>
            <w:r w:rsidRPr="005B6AAE">
              <w:rPr>
                <w:rFonts w:ascii="Times New Roman" w:eastAsia="Times New Roman" w:hAnsi="Times New Roman" w:cs="Times New Roman"/>
                <w:color w:val="000000"/>
                <w:sz w:val="20"/>
                <w:szCs w:val="24"/>
                <w:lang w:val="uk-UA" w:eastAsia="ru-RU"/>
              </w:rPr>
              <w:t>скан</w:t>
            </w:r>
            <w:proofErr w:type="spellEnd"/>
            <w:r w:rsidRPr="005B6AAE">
              <w:rPr>
                <w:rFonts w:ascii="Times New Roman" w:eastAsia="Times New Roman" w:hAnsi="Times New Roman" w:cs="Times New Roman"/>
                <w:color w:val="000000"/>
                <w:sz w:val="20"/>
                <w:szCs w:val="24"/>
                <w:lang w:val="uk-UA" w:eastAsia="ru-RU"/>
              </w:rPr>
              <w:t xml:space="preserve"> - копію </w:t>
            </w:r>
            <w:r w:rsidRPr="005B6AAE">
              <w:rPr>
                <w:rFonts w:ascii="Times New Roman" w:eastAsia="Times New Roman" w:hAnsi="Times New Roman" w:cs="Times New Roman"/>
                <w:color w:val="000000"/>
                <w:sz w:val="20"/>
                <w:szCs w:val="24"/>
                <w:lang w:val="uk-UA" w:eastAsia="ar-SA"/>
              </w:rPr>
              <w:t>діючого</w:t>
            </w:r>
            <w:r w:rsidRPr="005B6AAE">
              <w:rPr>
                <w:rFonts w:ascii="Times New Roman" w:eastAsia="Times New Roman" w:hAnsi="Times New Roman" w:cs="Times New Roman"/>
                <w:color w:val="000000"/>
                <w:sz w:val="20"/>
                <w:szCs w:val="24"/>
                <w:lang w:val="uk-UA" w:eastAsia="ru-RU"/>
              </w:rPr>
              <w:t xml:space="preserve"> сертифікату  системи управління охороною здоров’я та безпекою праці ДСТУ ISO 45001:2019, виданого органом сертифікації акредитованим Національним агентством з акредитації України  на ім’я Учасника та дійсний на момент розкриття тендерних  пропозицій та </w:t>
            </w:r>
            <w:r w:rsidRPr="005B6AAE">
              <w:rPr>
                <w:rFonts w:ascii="Times New Roman" w:eastAsia="Times New Roman" w:hAnsi="Times New Roman" w:cs="Times New Roman"/>
                <w:color w:val="000000"/>
                <w:sz w:val="20"/>
                <w:szCs w:val="24"/>
                <w:lang w:val="uk-UA" w:eastAsia="ar-SA"/>
              </w:rPr>
              <w:t>атестат акредитації зі сферою акредитації органу оцінювання, який видав вказаний сертифікат</w:t>
            </w:r>
            <w:r>
              <w:rPr>
                <w:rFonts w:ascii="Times New Roman" w:eastAsia="Times New Roman" w:hAnsi="Times New Roman" w:cs="Times New Roman"/>
                <w:color w:val="000000"/>
                <w:sz w:val="20"/>
                <w:szCs w:val="24"/>
                <w:lang w:val="uk-UA" w:eastAsia="ar-SA"/>
              </w:rPr>
              <w:t>.</w:t>
            </w:r>
          </w:p>
        </w:tc>
      </w:tr>
      <w:tr w:rsidR="006B2959" w:rsidRPr="009F78A3" w14:paraId="47E3884B"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A4687" w14:textId="77777777" w:rsidR="006B2959" w:rsidRPr="0023708C" w:rsidRDefault="006B2959">
            <w:pPr>
              <w:spacing w:before="240" w:after="0" w:line="240" w:lineRule="auto"/>
              <w:ind w:left="100"/>
              <w:rPr>
                <w:rFonts w:ascii="Times New Roman" w:eastAsia="Times New Roman" w:hAnsi="Times New Roman" w:cs="Times New Roman"/>
                <w:b/>
                <w:sz w:val="20"/>
                <w:szCs w:val="20"/>
                <w:lang w:val="uk-UA"/>
              </w:rPr>
            </w:pPr>
            <w:r w:rsidRPr="0023708C">
              <w:rPr>
                <w:rFonts w:ascii="Times New Roman" w:eastAsia="Times New Roman" w:hAnsi="Times New Roman" w:cs="Times New Roman"/>
                <w:b/>
                <w:sz w:val="20"/>
                <w:szCs w:val="20"/>
                <w:lang w:val="uk-UA"/>
              </w:rPr>
              <w:lastRenderedPageBreak/>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07134" w14:textId="77777777" w:rsidR="006B2959" w:rsidRPr="0023708C" w:rsidRDefault="006B2959">
            <w:pPr>
              <w:spacing w:after="0" w:line="240" w:lineRule="auto"/>
              <w:jc w:val="both"/>
              <w:rPr>
                <w:rFonts w:ascii="Times New Roman" w:hAnsi="Times New Roman" w:cs="Times New Roman"/>
                <w:sz w:val="20"/>
                <w:szCs w:val="20"/>
                <w:lang w:val="uk-UA" w:eastAsia="zh-CN"/>
              </w:rPr>
            </w:pPr>
            <w:r w:rsidRPr="0023708C">
              <w:rPr>
                <w:rFonts w:ascii="Times New Roman" w:hAnsi="Times New Roman" w:cs="Times New Roman"/>
                <w:sz w:val="20"/>
                <w:szCs w:val="20"/>
                <w:lang w:val="uk-UA" w:eastAsia="zh-CN"/>
              </w:rPr>
              <w:t xml:space="preserve">Гарантійний лист щодо дотримання Учасником в своїй діяльності норм законодавства України, в тому числі: Закону України «Про санкції»; Закону України «Про запобігання та протидію легалізації (відмиванню) доходів, одержаних злочинних шляхом, фінансування тероризму та фінансуванню розповсюдження зброї масового знищення»;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30.12.2015р. №1147 «Про заборону ввезення на митну територію України товарів, що походять з Російської Федерації», </w:t>
            </w:r>
            <w:r w:rsidRPr="0023708C">
              <w:rPr>
                <w:rFonts w:ascii="Times New Roman" w:hAnsi="Times New Roman" w:cs="Times New Roman"/>
                <w:sz w:val="20"/>
                <w:szCs w:val="20"/>
                <w:lang w:val="uk-UA"/>
              </w:rPr>
              <w:t xml:space="preserve">постанови Кабінету Міністрів України №1178 від 12.10.2022 «Про затвердження особливостей здійснення публічних </w:t>
            </w:r>
            <w:proofErr w:type="spellStart"/>
            <w:r w:rsidRPr="0023708C">
              <w:rPr>
                <w:rFonts w:ascii="Times New Roman" w:hAnsi="Times New Roman" w:cs="Times New Roman"/>
                <w:sz w:val="20"/>
                <w:szCs w:val="20"/>
                <w:lang w:val="uk-UA"/>
              </w:rPr>
              <w:t>закупівель</w:t>
            </w:r>
            <w:proofErr w:type="spellEnd"/>
            <w:r w:rsidRPr="0023708C">
              <w:rPr>
                <w:rFonts w:ascii="Times New Roman" w:hAnsi="Times New Roman" w:cs="Times New Roman"/>
                <w:sz w:val="20"/>
                <w:szCs w:val="20"/>
                <w:lang w:val="uk-UA"/>
              </w:rPr>
              <w:t xml:space="preserve">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w:t>
            </w:r>
          </w:p>
        </w:tc>
      </w:tr>
      <w:tr w:rsidR="002A7A0D" w:rsidRPr="009F78A3" w14:paraId="7AD5A17D"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1CA2E" w14:textId="73C0B3E2" w:rsidR="002A7A0D" w:rsidRPr="0023708C" w:rsidRDefault="002A7A0D">
            <w:pPr>
              <w:spacing w:before="240" w:after="0" w:line="240" w:lineRule="auto"/>
              <w:ind w:left="100"/>
              <w:rPr>
                <w:rFonts w:ascii="Times New Roman" w:eastAsia="Times New Roman" w:hAnsi="Times New Roman" w:cs="Times New Roman"/>
                <w:b/>
                <w:sz w:val="20"/>
                <w:szCs w:val="20"/>
                <w:lang w:val="uk-UA"/>
              </w:rPr>
            </w:pPr>
            <w:r w:rsidRPr="0023708C">
              <w:rPr>
                <w:rFonts w:ascii="Times New Roman" w:eastAsia="Times New Roman" w:hAnsi="Times New Roman" w:cs="Times New Roman"/>
                <w:b/>
                <w:sz w:val="20"/>
                <w:szCs w:val="20"/>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63D2C" w14:textId="53736705" w:rsidR="002A7A0D" w:rsidRPr="0023708C" w:rsidRDefault="002A7A0D">
            <w:pPr>
              <w:spacing w:after="0" w:line="240" w:lineRule="auto"/>
              <w:jc w:val="both"/>
              <w:rPr>
                <w:rFonts w:ascii="Times New Roman" w:hAnsi="Times New Roman" w:cs="Times New Roman"/>
                <w:sz w:val="20"/>
                <w:szCs w:val="20"/>
                <w:lang w:val="uk-UA" w:eastAsia="zh-CN"/>
              </w:rPr>
            </w:pPr>
            <w:r w:rsidRPr="0023708C">
              <w:rPr>
                <w:rFonts w:ascii="Times New Roman" w:hAnsi="Times New Roman" w:cs="Times New Roman"/>
                <w:sz w:val="20"/>
                <w:szCs w:val="20"/>
                <w:lang w:val="uk-UA"/>
              </w:rPr>
              <w:t>Скановані оригінали експлуатаційних дозволів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w:t>
            </w:r>
          </w:p>
        </w:tc>
      </w:tr>
      <w:tr w:rsidR="002A7A0D" w:rsidRPr="0023708C" w14:paraId="396E3E2F"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4BC5E" w14:textId="0D440290" w:rsidR="002A7A0D" w:rsidRPr="0023708C" w:rsidRDefault="002A7A0D">
            <w:pPr>
              <w:spacing w:before="240" w:after="0" w:line="240" w:lineRule="auto"/>
              <w:ind w:left="100"/>
              <w:rPr>
                <w:rFonts w:ascii="Times New Roman" w:eastAsia="Times New Roman" w:hAnsi="Times New Roman" w:cs="Times New Roman"/>
                <w:b/>
                <w:sz w:val="20"/>
                <w:szCs w:val="20"/>
                <w:lang w:val="uk-UA"/>
              </w:rPr>
            </w:pPr>
            <w:r w:rsidRPr="0023708C">
              <w:rPr>
                <w:rFonts w:ascii="Times New Roman" w:eastAsia="Times New Roman" w:hAnsi="Times New Roman" w:cs="Times New Roman"/>
                <w:b/>
                <w:sz w:val="20"/>
                <w:szCs w:val="20"/>
                <w:lang w:val="uk-UA"/>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B1E17" w14:textId="73633FD8" w:rsidR="002A7A0D" w:rsidRPr="0023708C" w:rsidRDefault="002A7A0D">
            <w:pPr>
              <w:spacing w:after="0" w:line="240" w:lineRule="auto"/>
              <w:jc w:val="both"/>
              <w:rPr>
                <w:rFonts w:ascii="Times New Roman" w:hAnsi="Times New Roman" w:cs="Times New Roman"/>
                <w:sz w:val="20"/>
                <w:szCs w:val="20"/>
                <w:lang w:val="uk-UA"/>
              </w:rPr>
            </w:pPr>
            <w:proofErr w:type="spellStart"/>
            <w:r w:rsidRPr="0023708C">
              <w:rPr>
                <w:rFonts w:ascii="Times New Roman" w:hAnsi="Times New Roman" w:cs="Times New Roman"/>
                <w:sz w:val="20"/>
                <w:szCs w:val="20"/>
                <w:lang w:val="uk-UA"/>
              </w:rPr>
              <w:t>Скан</w:t>
            </w:r>
            <w:proofErr w:type="spellEnd"/>
            <w:r w:rsidRPr="0023708C">
              <w:rPr>
                <w:rFonts w:ascii="Times New Roman" w:hAnsi="Times New Roman" w:cs="Times New Roman"/>
                <w:sz w:val="20"/>
                <w:szCs w:val="20"/>
                <w:lang w:val="uk-UA"/>
              </w:rPr>
              <w:t>-копію оригіналу договору щодо виконання робіт (надання послуг) з дезінфекції, дезінсекції, дератизації складського приміщення учасника. Договір повинен бути дійсний на період постачання предмету закупівлі.</w:t>
            </w:r>
          </w:p>
        </w:tc>
      </w:tr>
      <w:tr w:rsidR="002A7A0D" w:rsidRPr="0023708C" w14:paraId="4A71227C"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2C287" w14:textId="75EA08FF" w:rsidR="002A7A0D" w:rsidRPr="0023708C" w:rsidRDefault="002A7A0D">
            <w:pPr>
              <w:spacing w:before="240" w:after="0" w:line="240" w:lineRule="auto"/>
              <w:ind w:left="100"/>
              <w:rPr>
                <w:rFonts w:ascii="Times New Roman" w:eastAsia="Times New Roman" w:hAnsi="Times New Roman" w:cs="Times New Roman"/>
                <w:b/>
                <w:sz w:val="20"/>
                <w:szCs w:val="20"/>
                <w:lang w:val="uk-UA"/>
              </w:rPr>
            </w:pPr>
            <w:r w:rsidRPr="0023708C">
              <w:rPr>
                <w:rFonts w:ascii="Times New Roman" w:eastAsia="Times New Roman" w:hAnsi="Times New Roman" w:cs="Times New Roman"/>
                <w:b/>
                <w:sz w:val="20"/>
                <w:szCs w:val="20"/>
                <w:lang w:val="uk-UA"/>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D7E40" w14:textId="4E690170" w:rsidR="002A7A0D" w:rsidRPr="0023708C" w:rsidRDefault="00047E25" w:rsidP="00047E25">
            <w:pPr>
              <w:spacing w:after="0" w:line="240" w:lineRule="auto"/>
              <w:jc w:val="both"/>
              <w:rPr>
                <w:rFonts w:ascii="Times New Roman" w:hAnsi="Times New Roman" w:cs="Times New Roman"/>
                <w:sz w:val="20"/>
                <w:szCs w:val="20"/>
                <w:lang w:val="uk-UA"/>
              </w:rPr>
            </w:pPr>
            <w:proofErr w:type="spellStart"/>
            <w:r w:rsidRPr="0023708C">
              <w:rPr>
                <w:rFonts w:ascii="Times New Roman" w:hAnsi="Times New Roman" w:cs="Times New Roman"/>
                <w:sz w:val="20"/>
                <w:szCs w:val="20"/>
                <w:lang w:val="uk-UA"/>
              </w:rPr>
              <w:t>Скан</w:t>
            </w:r>
            <w:proofErr w:type="spellEnd"/>
            <w:r w:rsidRPr="0023708C">
              <w:rPr>
                <w:rFonts w:ascii="Times New Roman" w:hAnsi="Times New Roman" w:cs="Times New Roman"/>
                <w:sz w:val="20"/>
                <w:szCs w:val="20"/>
                <w:lang w:val="uk-UA"/>
              </w:rPr>
              <w:t>-копію оригіналу договору щодо виконання робіт (надання послуг) з дезінфекції транспортних засобів, які планує учасник використовувати під час виконання умов договору. Договір повинен бути дійсний на період постачання предмету закупівлі.</w:t>
            </w:r>
          </w:p>
        </w:tc>
      </w:tr>
      <w:tr w:rsidR="005B6AAE" w:rsidRPr="009F78A3" w14:paraId="4B6E9724"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489B1" w14:textId="2D06AD0C" w:rsidR="005B6AAE" w:rsidRPr="0023708C" w:rsidRDefault="005B6AAE">
            <w:pPr>
              <w:spacing w:before="240" w:after="0" w:line="240" w:lineRule="auto"/>
              <w:ind w:left="100"/>
              <w:rPr>
                <w:rFonts w:ascii="Times New Roman" w:eastAsia="Times New Roman" w:hAnsi="Times New Roman" w:cs="Times New Roman"/>
                <w:b/>
                <w:sz w:val="20"/>
                <w:szCs w:val="20"/>
                <w:lang w:val="uk-UA"/>
              </w:rPr>
            </w:pPr>
            <w:r w:rsidRPr="0023708C">
              <w:rPr>
                <w:rFonts w:ascii="Times New Roman" w:eastAsia="Times New Roman" w:hAnsi="Times New Roman" w:cs="Times New Roman"/>
                <w:b/>
                <w:sz w:val="20"/>
                <w:szCs w:val="20"/>
                <w:lang w:val="uk-UA"/>
              </w:rPr>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31C39" w14:textId="39D50798" w:rsidR="005B6AAE" w:rsidRPr="0023708C" w:rsidRDefault="005B6AAE" w:rsidP="00047E25">
            <w:pPr>
              <w:spacing w:after="0" w:line="240" w:lineRule="auto"/>
              <w:jc w:val="both"/>
              <w:rPr>
                <w:rFonts w:ascii="Times New Roman" w:hAnsi="Times New Roman" w:cs="Times New Roman"/>
                <w:sz w:val="20"/>
                <w:szCs w:val="20"/>
                <w:lang w:val="uk-UA"/>
              </w:rPr>
            </w:pPr>
            <w:r w:rsidRPr="005B6AAE">
              <w:rPr>
                <w:rFonts w:ascii="Times New Roman" w:hAnsi="Times New Roman" w:cs="Times New Roman"/>
                <w:sz w:val="20"/>
                <w:szCs w:val="20"/>
                <w:lang w:val="uk-UA"/>
              </w:rPr>
              <w:t>Скановані оригінали актів виконаних робіт (наданих послуг) з дезінфекції, дезінсекції, дератизації складського приміщення за три повні останні місяці відносно кінцевої дати подання тендерної пропозиції, вказаного у оголошенні про проведення цієї процедури закупівлі.</w:t>
            </w:r>
          </w:p>
        </w:tc>
      </w:tr>
      <w:tr w:rsidR="005B6AAE" w:rsidRPr="00535C3A" w14:paraId="10817374"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B7072" w14:textId="407B2DEA" w:rsidR="005B6AAE" w:rsidRPr="0023708C" w:rsidRDefault="005B6AAE">
            <w:pPr>
              <w:spacing w:before="240" w:after="0" w:line="240" w:lineRule="auto"/>
              <w:ind w:left="100"/>
              <w:rPr>
                <w:rFonts w:ascii="Times New Roman" w:eastAsia="Times New Roman" w:hAnsi="Times New Roman" w:cs="Times New Roman"/>
                <w:b/>
                <w:sz w:val="20"/>
                <w:szCs w:val="20"/>
                <w:lang w:val="uk-UA"/>
              </w:rPr>
            </w:pPr>
            <w:r w:rsidRPr="0023708C">
              <w:rPr>
                <w:rFonts w:ascii="Times New Roman" w:eastAsia="Times New Roman" w:hAnsi="Times New Roman" w:cs="Times New Roman"/>
                <w:b/>
                <w:sz w:val="20"/>
                <w:szCs w:val="20"/>
                <w:lang w:val="uk-UA"/>
              </w:rPr>
              <w:t>14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93D92" w14:textId="3DFBDE29" w:rsidR="005B6AAE" w:rsidRPr="005B6AAE" w:rsidRDefault="005B6AAE" w:rsidP="005B6AAE">
            <w:pPr>
              <w:pStyle w:val="a6"/>
              <w:shd w:val="clear" w:color="auto" w:fill="FFFFFF"/>
              <w:ind w:left="0"/>
              <w:jc w:val="both"/>
              <w:rPr>
                <w:rFonts w:ascii="Times New Roman" w:eastAsia="Times New Roman" w:hAnsi="Times New Roman" w:cs="Times New Roman"/>
                <w:sz w:val="20"/>
                <w:szCs w:val="20"/>
                <w:lang w:val="uk-UA" w:eastAsia="ar-SA"/>
              </w:rPr>
            </w:pPr>
            <w:r w:rsidRPr="005B6AAE">
              <w:rPr>
                <w:rFonts w:ascii="Times New Roman" w:hAnsi="Times New Roman" w:cs="Times New Roman"/>
                <w:sz w:val="20"/>
                <w:szCs w:val="20"/>
                <w:lang w:val="uk-UA"/>
              </w:rPr>
              <w:t xml:space="preserve">Учасник в складі тендерної пропозиції повинен надати документи, </w:t>
            </w:r>
            <w:r w:rsidRPr="005B6AAE">
              <w:rPr>
                <w:rFonts w:ascii="Times New Roman" w:eastAsia="Times New Roman" w:hAnsi="Times New Roman" w:cs="Times New Roman"/>
                <w:sz w:val="20"/>
                <w:szCs w:val="20"/>
                <w:lang w:val="uk-UA" w:eastAsia="ar-SA"/>
              </w:rPr>
              <w:t>що засвідчують своєчасне проходження повірки засобів вимірювальної техніки (договір на повірку засобів вимірювальної техніки з уповноваженою організацією, акти виконаних робіт відповідно цього договору, погоджений графік проведення періодичної повірки на 2024</w:t>
            </w:r>
            <w:r w:rsidR="00A77675">
              <w:rPr>
                <w:rFonts w:ascii="Times New Roman" w:eastAsia="Times New Roman" w:hAnsi="Times New Roman" w:cs="Times New Roman"/>
                <w:sz w:val="20"/>
                <w:szCs w:val="20"/>
                <w:lang w:val="uk-UA" w:eastAsia="ar-SA"/>
              </w:rPr>
              <w:t xml:space="preserve"> </w:t>
            </w:r>
            <w:r w:rsidRPr="005B6AAE">
              <w:rPr>
                <w:rFonts w:ascii="Times New Roman" w:eastAsia="Times New Roman" w:hAnsi="Times New Roman" w:cs="Times New Roman"/>
                <w:sz w:val="20"/>
                <w:szCs w:val="20"/>
                <w:lang w:val="uk-UA" w:eastAsia="ar-SA"/>
              </w:rPr>
              <w:t>рік та документи про повірку) згідно ЗУ № 1314-</w:t>
            </w:r>
            <w:r w:rsidRPr="005B6AAE">
              <w:rPr>
                <w:rFonts w:ascii="Times New Roman" w:eastAsia="Times New Roman" w:hAnsi="Times New Roman" w:cs="Times New Roman"/>
                <w:sz w:val="20"/>
                <w:szCs w:val="20"/>
                <w:lang w:val="en-GB" w:eastAsia="ar-SA"/>
              </w:rPr>
              <w:t>VII</w:t>
            </w:r>
            <w:r w:rsidRPr="005B6AAE">
              <w:rPr>
                <w:rFonts w:ascii="Times New Roman" w:eastAsia="Times New Roman" w:hAnsi="Times New Roman" w:cs="Times New Roman"/>
                <w:sz w:val="20"/>
                <w:szCs w:val="20"/>
                <w:lang w:val="uk-UA" w:eastAsia="ar-SA"/>
              </w:rPr>
              <w:t xml:space="preserve"> від 03.07.2019 «Про метрологію та метрологічну діяльність»;</w:t>
            </w:r>
          </w:p>
          <w:p w14:paraId="77659E93" w14:textId="5FD65DB3" w:rsidR="005B6AAE" w:rsidRPr="00BC7F56" w:rsidRDefault="005B6AAE" w:rsidP="00BC7F56">
            <w:pPr>
              <w:widowControl w:val="0"/>
              <w:tabs>
                <w:tab w:val="left" w:pos="0"/>
              </w:tabs>
              <w:spacing w:after="0" w:line="240" w:lineRule="auto"/>
              <w:jc w:val="both"/>
              <w:rPr>
                <w:rFonts w:ascii="Times New Roman" w:eastAsia="Times New Roman" w:hAnsi="Times New Roman" w:cs="Times New Roman"/>
                <w:bCs/>
                <w:color w:val="000000"/>
                <w:sz w:val="20"/>
                <w:szCs w:val="20"/>
                <w:lang w:val="uk-UA" w:eastAsia="ru-RU"/>
              </w:rPr>
            </w:pPr>
            <w:r w:rsidRPr="005B6AAE">
              <w:rPr>
                <w:rFonts w:ascii="Times New Roman" w:eastAsia="Times New Roman" w:hAnsi="Times New Roman" w:cs="Times New Roman"/>
                <w:bCs/>
                <w:color w:val="000000"/>
                <w:sz w:val="20"/>
                <w:szCs w:val="20"/>
                <w:lang w:val="uk-UA" w:eastAsia="ru-RU"/>
              </w:rPr>
              <w:t xml:space="preserve">-сканований оригінал в кольоровому вигляді Договору, укладеного з учасником процедури закупівлі на проведення калібрування засобів вимірювальної техніки (ваги, термометр(и) та гігрометр(и)) з акредитованим органом, що проводив вищезазначені роботи. Для підтвердження акредитації завантажити сканований оригінал в кольоровому вигляді атестату про акредитацію виданого Національного агентством з акредитації України. Сканований(і) оригінал(и) в кольоровому вигляді </w:t>
            </w:r>
            <w:proofErr w:type="spellStart"/>
            <w:r w:rsidRPr="005B6AAE">
              <w:rPr>
                <w:rFonts w:ascii="Times New Roman" w:eastAsia="Times New Roman" w:hAnsi="Times New Roman" w:cs="Times New Roman"/>
                <w:bCs/>
                <w:color w:val="000000"/>
                <w:sz w:val="20"/>
                <w:szCs w:val="20"/>
                <w:lang w:val="uk-UA" w:eastAsia="ru-RU"/>
              </w:rPr>
              <w:t>свідоцтв</w:t>
            </w:r>
            <w:proofErr w:type="spellEnd"/>
            <w:r w:rsidRPr="005B6AAE">
              <w:rPr>
                <w:rFonts w:ascii="Times New Roman" w:eastAsia="Times New Roman" w:hAnsi="Times New Roman" w:cs="Times New Roman"/>
                <w:bCs/>
                <w:color w:val="000000"/>
                <w:sz w:val="20"/>
                <w:szCs w:val="20"/>
                <w:lang w:val="uk-UA" w:eastAsia="ru-RU"/>
              </w:rPr>
              <w:t>(а) стосовно проведення  учасником процедури закупівлі калібрування засобів вимірювальної техніки (ваги, термометр(и) та гігрометр(и)),  отримані не раніше 2023 року;</w:t>
            </w:r>
          </w:p>
        </w:tc>
      </w:tr>
      <w:tr w:rsidR="005B6AAE" w:rsidRPr="00535C3A" w14:paraId="4DA824EC"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3C3B6" w14:textId="1B213B4F" w:rsidR="005B6AAE" w:rsidRPr="0023708C" w:rsidRDefault="005B6AAE">
            <w:pPr>
              <w:spacing w:before="240" w:after="0" w:line="240" w:lineRule="auto"/>
              <w:ind w:left="100"/>
              <w:rPr>
                <w:rFonts w:ascii="Times New Roman" w:eastAsia="Times New Roman" w:hAnsi="Times New Roman" w:cs="Times New Roman"/>
                <w:b/>
                <w:sz w:val="20"/>
                <w:szCs w:val="20"/>
                <w:lang w:val="uk-UA"/>
              </w:rPr>
            </w:pPr>
            <w:r w:rsidRPr="0023708C">
              <w:rPr>
                <w:rFonts w:ascii="Times New Roman" w:eastAsia="Times New Roman" w:hAnsi="Times New Roman" w:cs="Times New Roman"/>
                <w:b/>
                <w:sz w:val="20"/>
                <w:szCs w:val="20"/>
                <w:lang w:val="uk-UA"/>
              </w:rPr>
              <w:t>15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80A83" w14:textId="7F8AB313" w:rsidR="005B6AAE" w:rsidRPr="00A77675" w:rsidRDefault="00BC7F56" w:rsidP="00BC7F56">
            <w:pPr>
              <w:pStyle w:val="Default"/>
              <w:rPr>
                <w:bCs/>
                <w:sz w:val="20"/>
                <w:szCs w:val="20"/>
              </w:rPr>
            </w:pPr>
            <w:proofErr w:type="spellStart"/>
            <w:r w:rsidRPr="00A77675">
              <w:rPr>
                <w:sz w:val="20"/>
                <w:szCs w:val="20"/>
              </w:rPr>
              <w:t>скан</w:t>
            </w:r>
            <w:proofErr w:type="spellEnd"/>
            <w:r w:rsidRPr="00A77675">
              <w:rPr>
                <w:sz w:val="20"/>
                <w:szCs w:val="20"/>
              </w:rPr>
              <w:t xml:space="preserve">-копія оригіналу акту </w:t>
            </w:r>
            <w:proofErr w:type="spellStart"/>
            <w:r w:rsidRPr="00A77675">
              <w:rPr>
                <w:sz w:val="20"/>
                <w:szCs w:val="20"/>
              </w:rPr>
              <w:t>Держпродспоживслужби</w:t>
            </w:r>
            <w:proofErr w:type="spellEnd"/>
            <w:r w:rsidRPr="00A77675">
              <w:rPr>
                <w:sz w:val="20"/>
                <w:szCs w:val="20"/>
              </w:rPr>
              <w:t xml:space="preserve">,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446 від 08.08.2019). Акт повинен бути без виявлених порушень, </w:t>
            </w:r>
            <w:r w:rsidRPr="00A77675">
              <w:rPr>
                <w:bCs/>
                <w:sz w:val="20"/>
                <w:szCs w:val="20"/>
              </w:rPr>
              <w:t>датований не більше річної давнини відносно кінцевої дати подання</w:t>
            </w:r>
            <w:r w:rsidR="00A77675" w:rsidRPr="00A77675">
              <w:rPr>
                <w:bCs/>
                <w:sz w:val="20"/>
                <w:szCs w:val="20"/>
              </w:rPr>
              <w:t xml:space="preserve"> пропозиції.</w:t>
            </w:r>
          </w:p>
        </w:tc>
      </w:tr>
      <w:tr w:rsidR="005B6AAE" w:rsidRPr="00535C3A" w14:paraId="46618390"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A7963" w14:textId="0FDC1E98" w:rsidR="005B6AAE" w:rsidRPr="0023708C" w:rsidRDefault="005B6AAE">
            <w:pPr>
              <w:spacing w:before="240" w:after="0" w:line="240" w:lineRule="auto"/>
              <w:ind w:left="100"/>
              <w:rPr>
                <w:rFonts w:ascii="Times New Roman" w:eastAsia="Times New Roman" w:hAnsi="Times New Roman" w:cs="Times New Roman"/>
                <w:b/>
                <w:sz w:val="20"/>
                <w:szCs w:val="20"/>
                <w:lang w:val="uk-UA"/>
              </w:rPr>
            </w:pPr>
            <w:r w:rsidRPr="0023708C">
              <w:rPr>
                <w:rFonts w:ascii="Times New Roman" w:eastAsia="Times New Roman" w:hAnsi="Times New Roman" w:cs="Times New Roman"/>
                <w:b/>
                <w:sz w:val="20"/>
                <w:szCs w:val="20"/>
                <w:lang w:val="uk-UA"/>
              </w:rPr>
              <w:t>16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F6DBC" w14:textId="0704CC7B" w:rsidR="005B6AAE" w:rsidRPr="00A77675" w:rsidRDefault="00BC7F56" w:rsidP="009F78A3">
            <w:pPr>
              <w:pStyle w:val="Default"/>
              <w:jc w:val="both"/>
              <w:rPr>
                <w:bCs/>
                <w:sz w:val="20"/>
                <w:szCs w:val="20"/>
              </w:rPr>
            </w:pPr>
            <w:proofErr w:type="spellStart"/>
            <w:r w:rsidRPr="00A77675">
              <w:rPr>
                <w:sz w:val="20"/>
                <w:szCs w:val="20"/>
              </w:rPr>
              <w:t>скан</w:t>
            </w:r>
            <w:proofErr w:type="spellEnd"/>
            <w:r w:rsidRPr="00A77675">
              <w:rPr>
                <w:sz w:val="20"/>
                <w:szCs w:val="20"/>
              </w:rPr>
              <w:t xml:space="preserve">-копія оригіналу акту </w:t>
            </w:r>
            <w:proofErr w:type="spellStart"/>
            <w:r w:rsidRPr="00A77675">
              <w:rPr>
                <w:sz w:val="20"/>
                <w:szCs w:val="20"/>
              </w:rPr>
              <w:t>Держпродспоживслужби</w:t>
            </w:r>
            <w:proofErr w:type="spellEnd"/>
            <w:r w:rsidRPr="00A77675">
              <w:rPr>
                <w:sz w:val="20"/>
                <w:szCs w:val="20"/>
              </w:rPr>
              <w:t>,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(форма затверджена Наказом Міністерства економіки України від 21.01.2022 року № 143-22). Акт пов</w:t>
            </w:r>
            <w:bookmarkStart w:id="2" w:name="_GoBack"/>
            <w:bookmarkEnd w:id="2"/>
            <w:r w:rsidRPr="00A77675">
              <w:rPr>
                <w:sz w:val="20"/>
                <w:szCs w:val="20"/>
              </w:rPr>
              <w:t xml:space="preserve">инен бути без виявлених порушень, </w:t>
            </w:r>
            <w:r w:rsidRPr="00A77675">
              <w:rPr>
                <w:bCs/>
                <w:sz w:val="20"/>
                <w:szCs w:val="20"/>
              </w:rPr>
              <w:t>датований не більше річної давнини відносно кінцевої дати подання пропозиції.</w:t>
            </w:r>
          </w:p>
        </w:tc>
      </w:tr>
      <w:tr w:rsidR="005B6AAE" w:rsidRPr="0023708C" w14:paraId="071E29BE"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1EE98" w14:textId="0531A877" w:rsidR="005B6AAE" w:rsidRPr="0023708C" w:rsidRDefault="005B6AAE">
            <w:pPr>
              <w:spacing w:before="240" w:after="0" w:line="240" w:lineRule="auto"/>
              <w:ind w:left="100"/>
              <w:rPr>
                <w:rFonts w:ascii="Times New Roman" w:eastAsia="Times New Roman" w:hAnsi="Times New Roman" w:cs="Times New Roman"/>
                <w:b/>
                <w:sz w:val="20"/>
                <w:szCs w:val="20"/>
                <w:lang w:val="uk-UA"/>
              </w:rPr>
            </w:pPr>
            <w:r w:rsidRPr="0023708C">
              <w:rPr>
                <w:rFonts w:ascii="Times New Roman" w:eastAsia="Times New Roman" w:hAnsi="Times New Roman" w:cs="Times New Roman"/>
                <w:b/>
                <w:sz w:val="20"/>
                <w:szCs w:val="20"/>
                <w:lang w:val="uk-UA"/>
              </w:rPr>
              <w:lastRenderedPageBreak/>
              <w:t>17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B05E7" w14:textId="24FC25E7" w:rsidR="005B6AAE" w:rsidRPr="0023708C" w:rsidRDefault="00BC7F56" w:rsidP="00C634E6">
            <w:pPr>
              <w:pStyle w:val="Default"/>
              <w:jc w:val="both"/>
              <w:rPr>
                <w:sz w:val="20"/>
                <w:szCs w:val="20"/>
              </w:rPr>
            </w:pPr>
            <w:r w:rsidRPr="0023708C">
              <w:rPr>
                <w:sz w:val="20"/>
                <w:szCs w:val="20"/>
              </w:rPr>
              <w:t xml:space="preserve">Копію рішення компетентного органу та/або витягу з державного реєстру потужностей операторів ринку та/або інформації з особистим номером реєстрації потужності та адреси потужності (для перевірки інформації в Державному реєстрі потужностей операторів ринку) </w:t>
            </w:r>
            <w:bookmarkStart w:id="3" w:name="_Hlk138246455"/>
            <w:r w:rsidRPr="0023708C">
              <w:rPr>
                <w:sz w:val="20"/>
                <w:szCs w:val="20"/>
              </w:rPr>
              <w:t xml:space="preserve">щодо: виду діяльності, що планується здійснювати з використанням потужності «зберігання». </w:t>
            </w:r>
            <w:bookmarkStart w:id="4" w:name="_Hlk138246711"/>
            <w:bookmarkEnd w:id="3"/>
            <w:r w:rsidRPr="0023708C">
              <w:rPr>
                <w:sz w:val="20"/>
                <w:szCs w:val="20"/>
              </w:rPr>
              <w:t xml:space="preserve">Потужність має бути зареєстрована на ім’я </w:t>
            </w:r>
            <w:bookmarkEnd w:id="4"/>
            <w:r w:rsidRPr="0023708C">
              <w:rPr>
                <w:sz w:val="20"/>
                <w:szCs w:val="20"/>
              </w:rPr>
              <w:t>Учасника.</w:t>
            </w:r>
          </w:p>
        </w:tc>
      </w:tr>
      <w:tr w:rsidR="005B6AAE" w:rsidRPr="005B6AAE" w14:paraId="110A00FE"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89C0B" w14:textId="4BFE450A" w:rsidR="005B6AAE" w:rsidRPr="0023708C" w:rsidRDefault="005B6AAE">
            <w:pPr>
              <w:spacing w:before="240" w:after="0" w:line="240" w:lineRule="auto"/>
              <w:ind w:left="100"/>
              <w:rPr>
                <w:rFonts w:ascii="Times New Roman" w:eastAsia="Times New Roman" w:hAnsi="Times New Roman" w:cs="Times New Roman"/>
                <w:b/>
                <w:sz w:val="20"/>
                <w:szCs w:val="20"/>
                <w:lang w:val="uk-UA"/>
              </w:rPr>
            </w:pPr>
            <w:r w:rsidRPr="0023708C">
              <w:rPr>
                <w:rFonts w:ascii="Times New Roman" w:eastAsia="Times New Roman" w:hAnsi="Times New Roman" w:cs="Times New Roman"/>
                <w:b/>
                <w:sz w:val="20"/>
                <w:szCs w:val="20"/>
                <w:lang w:val="uk-UA"/>
              </w:rPr>
              <w:t>18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AA5BC" w14:textId="77777777" w:rsidR="00BC7F56" w:rsidRPr="00E20320" w:rsidRDefault="00BC7F56" w:rsidP="00BC7F56">
            <w:pPr>
              <w:pStyle w:val="Default"/>
              <w:jc w:val="both"/>
              <w:rPr>
                <w:sz w:val="20"/>
                <w:szCs w:val="20"/>
              </w:rPr>
            </w:pPr>
            <w:r w:rsidRPr="00E20320">
              <w:rPr>
                <w:sz w:val="20"/>
                <w:szCs w:val="20"/>
              </w:rPr>
              <w:t>Сканований оригінал оригіналу договору укладеного з учасником про надання державних ветеринарно-</w:t>
            </w:r>
          </w:p>
          <w:p w14:paraId="7A9714E8" w14:textId="00650A66" w:rsidR="005B6AAE" w:rsidRPr="0023708C" w:rsidRDefault="00BC7F56" w:rsidP="00BC7F56">
            <w:pPr>
              <w:pStyle w:val="Default"/>
              <w:jc w:val="both"/>
              <w:rPr>
                <w:sz w:val="20"/>
                <w:szCs w:val="20"/>
              </w:rPr>
            </w:pPr>
            <w:r w:rsidRPr="00E20320">
              <w:rPr>
                <w:sz w:val="20"/>
                <w:szCs w:val="20"/>
              </w:rPr>
              <w:t>санітарних послуг (послуги по проведенню ветеринарно-санітарного контролю та нагляду), термін дії договору повинен відповідати строку поставки товару, що вказаний в цій тендерній документації та оголошенні про проведення цієї процедури закупівлі, а також учасник надає в складі тендерної пропозиції скановані оригінали актів виконаних робіт згідно вище згаданого договору за останні три місяці відносно дати оголошення про проведення цієї процедури закупівлі.</w:t>
            </w:r>
          </w:p>
        </w:tc>
      </w:tr>
      <w:tr w:rsidR="005B6AAE" w:rsidRPr="005B6AAE" w14:paraId="5A1FF6AD"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1A3DB" w14:textId="210C31F4" w:rsidR="005B6AAE" w:rsidRPr="0023708C" w:rsidRDefault="005B6AAE">
            <w:pPr>
              <w:spacing w:before="240" w:after="0" w:line="240" w:lineRule="auto"/>
              <w:ind w:left="100"/>
              <w:rPr>
                <w:rFonts w:ascii="Times New Roman" w:eastAsia="Times New Roman" w:hAnsi="Times New Roman" w:cs="Times New Roman"/>
                <w:b/>
                <w:sz w:val="20"/>
                <w:szCs w:val="20"/>
                <w:lang w:val="uk-UA"/>
              </w:rPr>
            </w:pPr>
            <w:r w:rsidRPr="0023708C">
              <w:rPr>
                <w:rFonts w:ascii="Times New Roman" w:eastAsia="Times New Roman" w:hAnsi="Times New Roman" w:cs="Times New Roman"/>
                <w:b/>
                <w:sz w:val="20"/>
                <w:szCs w:val="20"/>
                <w:lang w:val="uk-UA"/>
              </w:rPr>
              <w:t>19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C10FA" w14:textId="77777777" w:rsidR="00BC7F56" w:rsidRPr="00E20320" w:rsidRDefault="00BC7F56" w:rsidP="00BC7F56">
            <w:pPr>
              <w:pStyle w:val="Default"/>
              <w:jc w:val="both"/>
              <w:rPr>
                <w:sz w:val="20"/>
                <w:szCs w:val="20"/>
              </w:rPr>
            </w:pPr>
            <w:r w:rsidRPr="00E20320">
              <w:rPr>
                <w:sz w:val="20"/>
                <w:szCs w:val="20"/>
              </w:rPr>
              <w:t>Сканований оригінал договору щодо проведення лабораторних досліджень та/або аналізів та/або</w:t>
            </w:r>
          </w:p>
          <w:p w14:paraId="7107FA73" w14:textId="5404283A" w:rsidR="005B6AAE" w:rsidRPr="0023708C" w:rsidRDefault="00BC7F56" w:rsidP="00BC7F56">
            <w:pPr>
              <w:pStyle w:val="Default"/>
              <w:jc w:val="both"/>
              <w:rPr>
                <w:sz w:val="20"/>
                <w:szCs w:val="20"/>
              </w:rPr>
            </w:pPr>
            <w:r w:rsidRPr="00E20320">
              <w:rPr>
                <w:sz w:val="20"/>
                <w:szCs w:val="20"/>
              </w:rPr>
              <w:t>випробувань зразків продукції, укладеного між учасником та акредитованою лабораторією (акредитована національним органом України з акредитації). Термін дії договору повинен відповідати строку поставки товару який вказаний в цій тендерній документації та оголошенні про проведення цієї процедури закупівлі. Додатково учасник надає в складі тендерної пропозиції оригінал атестату про акредитацію лабораторії виданого національним органом України з акредитації. Документи повинні бути надані в повному обсязі.</w:t>
            </w:r>
          </w:p>
        </w:tc>
      </w:tr>
      <w:tr w:rsidR="005B6AAE" w:rsidRPr="00535C3A" w14:paraId="6A724E37"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13FF5" w14:textId="3FE7BCAE" w:rsidR="005B6AAE" w:rsidRPr="0023708C" w:rsidRDefault="005B6AAE">
            <w:pPr>
              <w:spacing w:before="240" w:after="0" w:line="240" w:lineRule="auto"/>
              <w:ind w:left="100"/>
              <w:rPr>
                <w:rFonts w:ascii="Times New Roman" w:eastAsia="Times New Roman" w:hAnsi="Times New Roman" w:cs="Times New Roman"/>
                <w:b/>
                <w:sz w:val="20"/>
                <w:szCs w:val="20"/>
                <w:lang w:val="uk-UA"/>
              </w:rPr>
            </w:pPr>
            <w:r w:rsidRPr="0023708C">
              <w:rPr>
                <w:rFonts w:ascii="Times New Roman" w:eastAsia="Times New Roman" w:hAnsi="Times New Roman" w:cs="Times New Roman"/>
                <w:b/>
                <w:sz w:val="20"/>
                <w:szCs w:val="20"/>
                <w:lang w:val="uk-UA"/>
              </w:rPr>
              <w:t>20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DEC76" w14:textId="77777777" w:rsidR="00BC7F56" w:rsidRPr="00E20320" w:rsidRDefault="00BC7F56" w:rsidP="00BC7F56">
            <w:pPr>
              <w:pStyle w:val="Default"/>
              <w:jc w:val="both"/>
              <w:rPr>
                <w:sz w:val="20"/>
                <w:szCs w:val="20"/>
              </w:rPr>
            </w:pPr>
            <w:r w:rsidRPr="00E20320">
              <w:rPr>
                <w:sz w:val="20"/>
                <w:szCs w:val="20"/>
              </w:rPr>
              <w:t>Відповідно до Закону України «Про основні принципи та вимоги до безпечності та якості харчових</w:t>
            </w:r>
          </w:p>
          <w:p w14:paraId="781F7903" w14:textId="596549CD" w:rsidR="005B6AAE" w:rsidRPr="0023708C" w:rsidRDefault="00BC7F56" w:rsidP="00BC7F56">
            <w:pPr>
              <w:pStyle w:val="Default"/>
              <w:jc w:val="both"/>
              <w:rPr>
                <w:sz w:val="20"/>
                <w:szCs w:val="20"/>
              </w:rPr>
            </w:pPr>
            <w:r w:rsidRPr="00E20320">
              <w:rPr>
                <w:sz w:val="20"/>
                <w:szCs w:val="20"/>
              </w:rPr>
              <w:t xml:space="preserve">продуктів» та Закону України «Про забезпечення санітарного та епідеміологічного благополуччя населення» учасник повинен надати в складі тендерної пропозиції документальне підтвердження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(сканований оригінал протоколу санітарно – мікробіологічного дослідження), змиви повинні бути взяті з поверхні яка контактує з харчовими продуктами, зокрема: кузова автотранспорту з середини; столів для фасування та/або пакування; холодильних та/або морозильних камер; тари що застосовується для перевезення продуктів харчування. Вище вказані документи повинні бути датовані не більше одного </w:t>
            </w:r>
            <w:r>
              <w:rPr>
                <w:sz w:val="20"/>
                <w:szCs w:val="20"/>
              </w:rPr>
              <w:t>місяця</w:t>
            </w:r>
            <w:r w:rsidRPr="00E20320">
              <w:rPr>
                <w:sz w:val="20"/>
                <w:szCs w:val="20"/>
              </w:rPr>
              <w:t xml:space="preserve"> давнини відносно дати оголошення про проведення цієї закупівлі. Додатково учасник надає в складі тендерної пропозиції договір з підприємством/установою/організацією що проводила таке дослідження.</w:t>
            </w:r>
          </w:p>
        </w:tc>
      </w:tr>
      <w:tr w:rsidR="005B6AAE" w:rsidRPr="00E20320" w14:paraId="7A1EBD53"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1CF3B" w14:textId="08522413" w:rsidR="005B6AAE" w:rsidRPr="00E20320" w:rsidRDefault="005B6AAE">
            <w:pPr>
              <w:spacing w:before="240" w:after="0" w:line="240" w:lineRule="auto"/>
              <w:ind w:left="100"/>
              <w:rPr>
                <w:rFonts w:ascii="Times New Roman" w:eastAsia="Times New Roman" w:hAnsi="Times New Roman" w:cs="Times New Roman"/>
                <w:b/>
                <w:sz w:val="20"/>
                <w:szCs w:val="20"/>
                <w:lang w:val="uk-UA"/>
              </w:rPr>
            </w:pPr>
            <w:r w:rsidRPr="00E20320">
              <w:rPr>
                <w:rFonts w:ascii="Times New Roman" w:eastAsia="Times New Roman" w:hAnsi="Times New Roman" w:cs="Times New Roman"/>
                <w:b/>
                <w:sz w:val="20"/>
                <w:szCs w:val="20"/>
                <w:lang w:val="uk-UA"/>
              </w:rPr>
              <w:t>21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7CAE1" w14:textId="3F28E1B4" w:rsidR="005B6AAE" w:rsidRPr="00E20320" w:rsidRDefault="00BC7F56" w:rsidP="00597528">
            <w:pPr>
              <w:pStyle w:val="Default"/>
              <w:jc w:val="both"/>
              <w:rPr>
                <w:sz w:val="20"/>
                <w:szCs w:val="20"/>
              </w:rPr>
            </w:pPr>
            <w:r w:rsidRPr="00E20320">
              <w:rPr>
                <w:sz w:val="20"/>
                <w:szCs w:val="20"/>
              </w:rPr>
              <w:t xml:space="preserve">Сканований оригінал протоколу дослідження питної води, що використовується на потужності учасника, з результатом санітарно - мікробіологічне дослідження на відповідність вимогам </w:t>
            </w:r>
            <w:proofErr w:type="spellStart"/>
            <w:r w:rsidRPr="00E20320">
              <w:rPr>
                <w:sz w:val="20"/>
                <w:szCs w:val="20"/>
              </w:rPr>
              <w:t>ДСанПіН</w:t>
            </w:r>
            <w:proofErr w:type="spellEnd"/>
            <w:r w:rsidRPr="00E20320">
              <w:rPr>
                <w:sz w:val="20"/>
                <w:szCs w:val="20"/>
              </w:rPr>
              <w:t xml:space="preserve"> 2.2.4171-10, відповідно до Закону України "Про забезпечення санітарного та епідемічного благополуччя населення". Вище вказані документи повинні бути датовані не більше одного </w:t>
            </w:r>
            <w:r>
              <w:rPr>
                <w:sz w:val="20"/>
                <w:szCs w:val="20"/>
              </w:rPr>
              <w:t>місяця</w:t>
            </w:r>
            <w:r w:rsidRPr="00E20320">
              <w:rPr>
                <w:sz w:val="20"/>
                <w:szCs w:val="20"/>
              </w:rPr>
              <w:t xml:space="preserve"> давнини відносно дати оголошення про проведення цієї закупівлі. Додатково учасник надає в складі тендерної пропозиції договір з підприємством/установою/організацією, що проводила таке дослідження.</w:t>
            </w:r>
          </w:p>
        </w:tc>
      </w:tr>
      <w:tr w:rsidR="005B6AAE" w:rsidRPr="009F78A3" w14:paraId="4ED766FF"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9F36F" w14:textId="389727EB" w:rsidR="005B6AAE" w:rsidRPr="00E20320" w:rsidRDefault="005B6AAE">
            <w:pPr>
              <w:spacing w:before="240" w:after="0" w:line="240" w:lineRule="auto"/>
              <w:ind w:left="100"/>
              <w:rPr>
                <w:rFonts w:ascii="Times New Roman" w:eastAsia="Times New Roman" w:hAnsi="Times New Roman" w:cs="Times New Roman"/>
                <w:b/>
                <w:sz w:val="20"/>
                <w:szCs w:val="20"/>
                <w:lang w:val="uk-UA"/>
              </w:rPr>
            </w:pPr>
            <w:r w:rsidRPr="00E20320">
              <w:rPr>
                <w:rFonts w:ascii="Times New Roman" w:eastAsia="Times New Roman" w:hAnsi="Times New Roman" w:cs="Times New Roman"/>
                <w:b/>
                <w:sz w:val="20"/>
                <w:szCs w:val="20"/>
                <w:lang w:val="uk-UA"/>
              </w:rPr>
              <w:t>22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CCAA8" w14:textId="13494F40" w:rsidR="005B6AAE" w:rsidRPr="00E20320" w:rsidRDefault="00BC7F56" w:rsidP="00BC7F56">
            <w:pPr>
              <w:pStyle w:val="Default"/>
              <w:jc w:val="both"/>
              <w:rPr>
                <w:sz w:val="20"/>
                <w:szCs w:val="20"/>
              </w:rPr>
            </w:pPr>
            <w:r w:rsidRPr="00E20320">
              <w:rPr>
                <w:sz w:val="20"/>
                <w:szCs w:val="20"/>
              </w:rPr>
              <w:t>Скановані оригінали документів, які свідчать про якість товарів їх безпеку, що пропонуються учасником: декларація виробника та/або сертифікат відповідності, та/або посвідчення якості, та/або ін.</w:t>
            </w:r>
          </w:p>
        </w:tc>
      </w:tr>
      <w:tr w:rsidR="005B6AAE" w:rsidRPr="009F78A3" w14:paraId="324A60F3"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45C22" w14:textId="6A76173A" w:rsidR="005B6AAE" w:rsidRPr="00E20320" w:rsidRDefault="005B6AAE">
            <w:pPr>
              <w:spacing w:before="240" w:after="0" w:line="240" w:lineRule="auto"/>
              <w:ind w:left="100"/>
              <w:rPr>
                <w:rFonts w:ascii="Times New Roman" w:eastAsia="Times New Roman" w:hAnsi="Times New Roman" w:cs="Times New Roman"/>
                <w:b/>
                <w:sz w:val="20"/>
                <w:szCs w:val="20"/>
                <w:lang w:val="uk-UA"/>
              </w:rPr>
            </w:pPr>
            <w:r w:rsidRPr="00E20320">
              <w:rPr>
                <w:rFonts w:ascii="Times New Roman" w:eastAsia="Times New Roman" w:hAnsi="Times New Roman" w:cs="Times New Roman"/>
                <w:b/>
                <w:sz w:val="20"/>
                <w:szCs w:val="20"/>
                <w:lang w:val="uk-UA"/>
              </w:rPr>
              <w:t>23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92632" w14:textId="77777777" w:rsidR="00BC7F56" w:rsidRPr="00E20320" w:rsidRDefault="00BC7F56" w:rsidP="00BC7F56">
            <w:pPr>
              <w:pStyle w:val="Default"/>
              <w:jc w:val="both"/>
              <w:rPr>
                <w:sz w:val="20"/>
                <w:szCs w:val="20"/>
              </w:rPr>
            </w:pPr>
            <w:r w:rsidRPr="00E20320">
              <w:rPr>
                <w:sz w:val="20"/>
                <w:szCs w:val="20"/>
              </w:rPr>
              <w:t>Відповідно до Закону України «Про захист людини від впливу іонізуючого випромінювання» та Закону</w:t>
            </w:r>
          </w:p>
          <w:p w14:paraId="3E7B1E70" w14:textId="77777777" w:rsidR="00BC7F56" w:rsidRPr="00E20320" w:rsidRDefault="00BC7F56" w:rsidP="00BC7F56">
            <w:pPr>
              <w:pStyle w:val="Default"/>
              <w:jc w:val="both"/>
              <w:rPr>
                <w:sz w:val="20"/>
                <w:szCs w:val="20"/>
              </w:rPr>
            </w:pPr>
            <w:r w:rsidRPr="00E20320">
              <w:rPr>
                <w:sz w:val="20"/>
                <w:szCs w:val="20"/>
              </w:rPr>
              <w:t>України «Про охорону навколишнього природного середовища», а також з метою уникнення від недобросовісних постачальників, які можуть здійснювати та/або здійснювали постачання товарів у зони відчуження, в тому числі Чорнобильської зони відчуження, інші зони, які можуть завдати значної шкоди здоров’ю людини, учасник повинен проводити свою господарську діяльність, що не суперечить та не порушує дані норми та закони. В підтвердження цього Замовник вимагає надати в складі тендерної пропозиції учасника документальне підтвердження щодо відповідності транспортних засобів, а саме:</w:t>
            </w:r>
          </w:p>
          <w:p w14:paraId="144B731A" w14:textId="77777777" w:rsidR="00BC7F56" w:rsidRPr="00E20320" w:rsidRDefault="00BC7F56" w:rsidP="00BC7F56">
            <w:pPr>
              <w:pStyle w:val="Default"/>
              <w:jc w:val="both"/>
              <w:rPr>
                <w:sz w:val="20"/>
                <w:szCs w:val="20"/>
              </w:rPr>
            </w:pPr>
            <w:r w:rsidRPr="00E20320">
              <w:rPr>
                <w:sz w:val="20"/>
                <w:szCs w:val="20"/>
              </w:rPr>
              <w:t>- документ, який підтверджує проходження випробувань щодо радіологічних вимірювань (іонізуючого</w:t>
            </w:r>
          </w:p>
          <w:p w14:paraId="07CF2EFD" w14:textId="6C6D752B" w:rsidR="005B6AAE" w:rsidRPr="00E20320" w:rsidRDefault="00BC7F56" w:rsidP="00BC7F56">
            <w:pPr>
              <w:pStyle w:val="Default"/>
              <w:jc w:val="both"/>
              <w:rPr>
                <w:sz w:val="20"/>
                <w:szCs w:val="20"/>
              </w:rPr>
            </w:pPr>
            <w:r w:rsidRPr="00E20320">
              <w:rPr>
                <w:sz w:val="20"/>
                <w:szCs w:val="20"/>
              </w:rPr>
              <w:t xml:space="preserve">випромінювання) транспортних засобів, які буде застосовано учасником для перевезення продуктів харчування. Документи повинні бути датовані не більше одного </w:t>
            </w:r>
            <w:r>
              <w:rPr>
                <w:sz w:val="20"/>
                <w:szCs w:val="20"/>
              </w:rPr>
              <w:t>трьох місячної</w:t>
            </w:r>
            <w:r w:rsidRPr="00E20320">
              <w:rPr>
                <w:sz w:val="20"/>
                <w:szCs w:val="20"/>
              </w:rPr>
              <w:t xml:space="preserve"> давнини відносно дати оголошення про проведення цієї закупівлі. Також учасник надає в складі тендерної пропозиції договір, укладений між учасником та установою та/або підприємством та/або організацією, яка проводила такі дослідження, та акт прийому-передачі виконаних робіт (надання послуг).</w:t>
            </w:r>
          </w:p>
        </w:tc>
      </w:tr>
    </w:tbl>
    <w:p w14:paraId="7EF08C1E" w14:textId="77777777" w:rsidR="00984C22" w:rsidRPr="0023708C" w:rsidRDefault="00984C22" w:rsidP="00BB118E">
      <w:pPr>
        <w:spacing w:after="0" w:line="240" w:lineRule="auto"/>
        <w:rPr>
          <w:rFonts w:ascii="Times New Roman" w:eastAsia="Times New Roman" w:hAnsi="Times New Roman" w:cs="Times New Roman"/>
          <w:sz w:val="20"/>
          <w:szCs w:val="20"/>
          <w:lang w:val="uk-UA"/>
        </w:rPr>
      </w:pPr>
      <w:bookmarkStart w:id="5" w:name="_heading=h.gjdgxs" w:colFirst="0" w:colLast="0"/>
      <w:bookmarkEnd w:id="5"/>
    </w:p>
    <w:sectPr w:rsidR="00984C22" w:rsidRPr="0023708C" w:rsidSect="00F669A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6FB9"/>
    <w:multiLevelType w:val="hybridMultilevel"/>
    <w:tmpl w:val="D55E2290"/>
    <w:lvl w:ilvl="0" w:tplc="825ED7A8">
      <w:numFmt w:val="bullet"/>
      <w:lvlText w:val="-"/>
      <w:lvlJc w:val="left"/>
      <w:pPr>
        <w:ind w:left="720" w:hanging="360"/>
      </w:pPr>
      <w:rPr>
        <w:rFonts w:ascii="Calibri" w:eastAsia="Calibri" w:hAnsi="Calibri" w:cs="Calibri"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43D135F"/>
    <w:multiLevelType w:val="multilevel"/>
    <w:tmpl w:val="BEF66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6432C7"/>
    <w:multiLevelType w:val="multilevel"/>
    <w:tmpl w:val="758AC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6EB7315"/>
    <w:multiLevelType w:val="multilevel"/>
    <w:tmpl w:val="9AC874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AD33FBA"/>
    <w:multiLevelType w:val="multilevel"/>
    <w:tmpl w:val="2BFA8570"/>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D1020A"/>
    <w:multiLevelType w:val="multilevel"/>
    <w:tmpl w:val="F0F20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7D0022F"/>
    <w:multiLevelType w:val="multilevel"/>
    <w:tmpl w:val="048A6DAC"/>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FB7700"/>
    <w:multiLevelType w:val="multilevel"/>
    <w:tmpl w:val="FACC24C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AC0974"/>
    <w:multiLevelType w:val="multilevel"/>
    <w:tmpl w:val="8E5E0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EED49CC"/>
    <w:multiLevelType w:val="multilevel"/>
    <w:tmpl w:val="9D6221C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498D5CFA"/>
    <w:multiLevelType w:val="multilevel"/>
    <w:tmpl w:val="52260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10F7B31"/>
    <w:multiLevelType w:val="multilevel"/>
    <w:tmpl w:val="95FC60E8"/>
    <w:lvl w:ilvl="0">
      <w:start w:val="5"/>
      <w:numFmt w:val="decimal"/>
      <w:lvlText w:val="%1."/>
      <w:lvlJc w:val="left"/>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9D5FAD"/>
    <w:multiLevelType w:val="multilevel"/>
    <w:tmpl w:val="7452D6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60E85DC7"/>
    <w:multiLevelType w:val="multilevel"/>
    <w:tmpl w:val="CD46B5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712D21B6"/>
    <w:multiLevelType w:val="multilevel"/>
    <w:tmpl w:val="F61C16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71B321E4"/>
    <w:multiLevelType w:val="multilevel"/>
    <w:tmpl w:val="DBD658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8"/>
  </w:num>
  <w:num w:numId="3">
    <w:abstractNumId w:val="3"/>
  </w:num>
  <w:num w:numId="4">
    <w:abstractNumId w:val="13"/>
  </w:num>
  <w:num w:numId="5">
    <w:abstractNumId w:val="14"/>
  </w:num>
  <w:num w:numId="6">
    <w:abstractNumId w:val="12"/>
  </w:num>
  <w:num w:numId="7">
    <w:abstractNumId w:val="15"/>
  </w:num>
  <w:num w:numId="8">
    <w:abstractNumId w:val="2"/>
  </w:num>
  <w:num w:numId="9">
    <w:abstractNumId w:val="9"/>
  </w:num>
  <w:num w:numId="10">
    <w:abstractNumId w:val="5"/>
  </w:num>
  <w:num w:numId="11">
    <w:abstractNumId w:val="10"/>
  </w:num>
  <w:num w:numId="12">
    <w:abstractNumId w:val="0"/>
  </w:num>
  <w:num w:numId="13">
    <w:abstractNumId w:val="4"/>
  </w:num>
  <w:num w:numId="14">
    <w:abstractNumId w:val="11"/>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22"/>
    <w:rsid w:val="00047E25"/>
    <w:rsid w:val="00074B12"/>
    <w:rsid w:val="00087BFE"/>
    <w:rsid w:val="000923E5"/>
    <w:rsid w:val="000B2072"/>
    <w:rsid w:val="00130CCA"/>
    <w:rsid w:val="00144EAC"/>
    <w:rsid w:val="001E66B5"/>
    <w:rsid w:val="0023708C"/>
    <w:rsid w:val="0027109A"/>
    <w:rsid w:val="002A7A0D"/>
    <w:rsid w:val="002B1223"/>
    <w:rsid w:val="002B7BC4"/>
    <w:rsid w:val="0030589C"/>
    <w:rsid w:val="0032094A"/>
    <w:rsid w:val="00374D53"/>
    <w:rsid w:val="00374F7D"/>
    <w:rsid w:val="003B752B"/>
    <w:rsid w:val="00417C5A"/>
    <w:rsid w:val="00421A9D"/>
    <w:rsid w:val="00465B23"/>
    <w:rsid w:val="004C1EF0"/>
    <w:rsid w:val="00535C3A"/>
    <w:rsid w:val="0058751C"/>
    <w:rsid w:val="00587AA1"/>
    <w:rsid w:val="00597528"/>
    <w:rsid w:val="005A1674"/>
    <w:rsid w:val="005B6AAE"/>
    <w:rsid w:val="005F68E7"/>
    <w:rsid w:val="00601ECA"/>
    <w:rsid w:val="00606C93"/>
    <w:rsid w:val="00612C37"/>
    <w:rsid w:val="00660FA6"/>
    <w:rsid w:val="006B2959"/>
    <w:rsid w:val="00710E37"/>
    <w:rsid w:val="00716516"/>
    <w:rsid w:val="00814DC9"/>
    <w:rsid w:val="008572D7"/>
    <w:rsid w:val="008A314C"/>
    <w:rsid w:val="00916ED3"/>
    <w:rsid w:val="00916F73"/>
    <w:rsid w:val="00940ABE"/>
    <w:rsid w:val="00943F14"/>
    <w:rsid w:val="00944974"/>
    <w:rsid w:val="0096245F"/>
    <w:rsid w:val="00984C22"/>
    <w:rsid w:val="009D1049"/>
    <w:rsid w:val="009E62CA"/>
    <w:rsid w:val="009F69B2"/>
    <w:rsid w:val="009F78A3"/>
    <w:rsid w:val="00A77675"/>
    <w:rsid w:val="00AA045E"/>
    <w:rsid w:val="00AB33D7"/>
    <w:rsid w:val="00AD7CEF"/>
    <w:rsid w:val="00B219AA"/>
    <w:rsid w:val="00B3790E"/>
    <w:rsid w:val="00B92DD7"/>
    <w:rsid w:val="00BB118E"/>
    <w:rsid w:val="00BC7F56"/>
    <w:rsid w:val="00C634E6"/>
    <w:rsid w:val="00D07CD7"/>
    <w:rsid w:val="00D228E1"/>
    <w:rsid w:val="00D33034"/>
    <w:rsid w:val="00DC04A1"/>
    <w:rsid w:val="00E20320"/>
    <w:rsid w:val="00EB6F09"/>
    <w:rsid w:val="00EE79BE"/>
    <w:rsid w:val="00F669A4"/>
    <w:rsid w:val="00FB2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A4"/>
  </w:style>
  <w:style w:type="paragraph" w:styleId="1">
    <w:name w:val="heading 1"/>
    <w:basedOn w:val="a"/>
    <w:next w:val="a"/>
    <w:uiPriority w:val="9"/>
    <w:qFormat/>
    <w:rsid w:val="00F669A4"/>
    <w:pPr>
      <w:keepNext/>
      <w:keepLines/>
      <w:spacing w:before="480" w:after="120"/>
      <w:outlineLvl w:val="0"/>
    </w:pPr>
    <w:rPr>
      <w:b/>
      <w:sz w:val="48"/>
      <w:szCs w:val="48"/>
    </w:rPr>
  </w:style>
  <w:style w:type="paragraph" w:styleId="2">
    <w:name w:val="heading 2"/>
    <w:basedOn w:val="a"/>
    <w:next w:val="a"/>
    <w:uiPriority w:val="9"/>
    <w:semiHidden/>
    <w:unhideWhenUsed/>
    <w:qFormat/>
    <w:rsid w:val="00F669A4"/>
    <w:pPr>
      <w:keepNext/>
      <w:keepLines/>
      <w:spacing w:before="360" w:after="80"/>
      <w:outlineLvl w:val="1"/>
    </w:pPr>
    <w:rPr>
      <w:b/>
      <w:sz w:val="36"/>
      <w:szCs w:val="36"/>
    </w:rPr>
  </w:style>
  <w:style w:type="paragraph" w:styleId="3">
    <w:name w:val="heading 3"/>
    <w:basedOn w:val="a"/>
    <w:next w:val="a"/>
    <w:uiPriority w:val="9"/>
    <w:semiHidden/>
    <w:unhideWhenUsed/>
    <w:qFormat/>
    <w:rsid w:val="00F669A4"/>
    <w:pPr>
      <w:keepNext/>
      <w:keepLines/>
      <w:spacing w:before="280" w:after="80"/>
      <w:outlineLvl w:val="2"/>
    </w:pPr>
    <w:rPr>
      <w:b/>
      <w:sz w:val="28"/>
      <w:szCs w:val="28"/>
    </w:rPr>
  </w:style>
  <w:style w:type="paragraph" w:styleId="4">
    <w:name w:val="heading 4"/>
    <w:basedOn w:val="a"/>
    <w:next w:val="a"/>
    <w:uiPriority w:val="9"/>
    <w:semiHidden/>
    <w:unhideWhenUsed/>
    <w:qFormat/>
    <w:rsid w:val="00F669A4"/>
    <w:pPr>
      <w:keepNext/>
      <w:keepLines/>
      <w:spacing w:before="240" w:after="40"/>
      <w:outlineLvl w:val="3"/>
    </w:pPr>
    <w:rPr>
      <w:b/>
      <w:sz w:val="24"/>
      <w:szCs w:val="24"/>
    </w:rPr>
  </w:style>
  <w:style w:type="paragraph" w:styleId="5">
    <w:name w:val="heading 5"/>
    <w:basedOn w:val="a"/>
    <w:next w:val="a"/>
    <w:uiPriority w:val="9"/>
    <w:semiHidden/>
    <w:unhideWhenUsed/>
    <w:qFormat/>
    <w:rsid w:val="00F669A4"/>
    <w:pPr>
      <w:keepNext/>
      <w:keepLines/>
      <w:spacing w:before="220" w:after="40"/>
      <w:outlineLvl w:val="4"/>
    </w:pPr>
    <w:rPr>
      <w:b/>
    </w:rPr>
  </w:style>
  <w:style w:type="paragraph" w:styleId="6">
    <w:name w:val="heading 6"/>
    <w:basedOn w:val="a"/>
    <w:next w:val="a"/>
    <w:uiPriority w:val="9"/>
    <w:semiHidden/>
    <w:unhideWhenUsed/>
    <w:qFormat/>
    <w:rsid w:val="00F669A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669A4"/>
    <w:tblPr>
      <w:tblCellMar>
        <w:top w:w="0" w:type="dxa"/>
        <w:left w:w="0" w:type="dxa"/>
        <w:bottom w:w="0" w:type="dxa"/>
        <w:right w:w="0" w:type="dxa"/>
      </w:tblCellMar>
    </w:tblPr>
  </w:style>
  <w:style w:type="paragraph" w:styleId="a3">
    <w:name w:val="Title"/>
    <w:basedOn w:val="a"/>
    <w:next w:val="a"/>
    <w:uiPriority w:val="10"/>
    <w:qFormat/>
    <w:rsid w:val="00F669A4"/>
    <w:pPr>
      <w:keepNext/>
      <w:keepLines/>
      <w:spacing w:before="480" w:after="120"/>
    </w:pPr>
    <w:rPr>
      <w:b/>
      <w:sz w:val="72"/>
      <w:szCs w:val="72"/>
    </w:rPr>
  </w:style>
  <w:style w:type="table" w:customStyle="1" w:styleId="TableNormal0">
    <w:name w:val="Table Normal"/>
    <w:rsid w:val="00F669A4"/>
    <w:tblPr>
      <w:tblCellMar>
        <w:top w:w="0" w:type="dxa"/>
        <w:left w:w="0" w:type="dxa"/>
        <w:bottom w:w="0" w:type="dxa"/>
        <w:right w:w="0" w:type="dxa"/>
      </w:tblCellMar>
    </w:tblPr>
  </w:style>
  <w:style w:type="table" w:customStyle="1" w:styleId="TableNormal1">
    <w:name w:val="Table Normal"/>
    <w:rsid w:val="00F669A4"/>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F669A4"/>
    <w:pPr>
      <w:keepNext/>
      <w:keepLines/>
      <w:spacing w:before="360" w:after="80"/>
    </w:pPr>
    <w:rPr>
      <w:rFonts w:ascii="Georgia" w:eastAsia="Georgia" w:hAnsi="Georgia" w:cs="Georgia"/>
      <w:i/>
      <w:color w:val="666666"/>
      <w:sz w:val="48"/>
      <w:szCs w:val="48"/>
    </w:rPr>
  </w:style>
  <w:style w:type="table" w:customStyle="1" w:styleId="a8">
    <w:basedOn w:val="TableNormal1"/>
    <w:rsid w:val="00F669A4"/>
    <w:tblPr>
      <w:tblStyleRowBandSize w:val="1"/>
      <w:tblStyleColBandSize w:val="1"/>
      <w:tblCellMar>
        <w:top w:w="15" w:type="dxa"/>
        <w:left w:w="15" w:type="dxa"/>
        <w:bottom w:w="15" w:type="dxa"/>
        <w:right w:w="15" w:type="dxa"/>
      </w:tblCellMar>
    </w:tblPr>
  </w:style>
  <w:style w:type="table" w:customStyle="1" w:styleId="a9">
    <w:basedOn w:val="TableNormal1"/>
    <w:rsid w:val="00F669A4"/>
    <w:tblPr>
      <w:tblStyleRowBandSize w:val="1"/>
      <w:tblStyleColBandSize w:val="1"/>
      <w:tblCellMar>
        <w:top w:w="15" w:type="dxa"/>
        <w:left w:w="15" w:type="dxa"/>
        <w:bottom w:w="15" w:type="dxa"/>
        <w:right w:w="15" w:type="dxa"/>
      </w:tblCellMar>
    </w:tblPr>
  </w:style>
  <w:style w:type="table" w:customStyle="1" w:styleId="aa">
    <w:basedOn w:val="TableNormal1"/>
    <w:rsid w:val="00F669A4"/>
    <w:tblPr>
      <w:tblStyleRowBandSize w:val="1"/>
      <w:tblStyleColBandSize w:val="1"/>
      <w:tblCellMar>
        <w:top w:w="15" w:type="dxa"/>
        <w:left w:w="15" w:type="dxa"/>
        <w:bottom w:w="15" w:type="dxa"/>
        <w:right w:w="15" w:type="dxa"/>
      </w:tblCellMar>
    </w:tblPr>
  </w:style>
  <w:style w:type="table" w:customStyle="1" w:styleId="ab">
    <w:basedOn w:val="TableNormal1"/>
    <w:rsid w:val="00F669A4"/>
    <w:tblPr>
      <w:tblStyleRowBandSize w:val="1"/>
      <w:tblStyleColBandSize w:val="1"/>
      <w:tblCellMar>
        <w:top w:w="15" w:type="dxa"/>
        <w:left w:w="15" w:type="dxa"/>
        <w:bottom w:w="15" w:type="dxa"/>
        <w:right w:w="15" w:type="dxa"/>
      </w:tblCellMar>
    </w:tblPr>
  </w:style>
  <w:style w:type="table" w:customStyle="1" w:styleId="ac">
    <w:basedOn w:val="TableNormal1"/>
    <w:rsid w:val="00F669A4"/>
    <w:tblPr>
      <w:tblStyleRowBandSize w:val="1"/>
      <w:tblStyleColBandSize w:val="1"/>
      <w:tblCellMar>
        <w:top w:w="15" w:type="dxa"/>
        <w:left w:w="15" w:type="dxa"/>
        <w:bottom w:w="15" w:type="dxa"/>
        <w:right w:w="15" w:type="dxa"/>
      </w:tblCellMar>
    </w:tblPr>
  </w:style>
  <w:style w:type="table" w:customStyle="1" w:styleId="ad">
    <w:basedOn w:val="TableNormal1"/>
    <w:rsid w:val="00F669A4"/>
    <w:tblPr>
      <w:tblStyleRowBandSize w:val="1"/>
      <w:tblStyleColBandSize w:val="1"/>
      <w:tblCellMar>
        <w:top w:w="15" w:type="dxa"/>
        <w:left w:w="15" w:type="dxa"/>
        <w:bottom w:w="15" w:type="dxa"/>
        <w:right w:w="15" w:type="dxa"/>
      </w:tblCellMar>
    </w:tblPr>
  </w:style>
  <w:style w:type="table" w:customStyle="1" w:styleId="ae">
    <w:basedOn w:val="TableNormal1"/>
    <w:rsid w:val="00F669A4"/>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F669A4"/>
    <w:tblPr>
      <w:tblStyleRowBandSize w:val="1"/>
      <w:tblStyleColBandSize w:val="1"/>
      <w:tblCellMar>
        <w:top w:w="15" w:type="dxa"/>
        <w:left w:w="15" w:type="dxa"/>
        <w:bottom w:w="15" w:type="dxa"/>
        <w:right w:w="15" w:type="dxa"/>
      </w:tblCellMar>
    </w:tblPr>
  </w:style>
  <w:style w:type="table" w:customStyle="1" w:styleId="af1">
    <w:basedOn w:val="TableNormal1"/>
    <w:rsid w:val="00F669A4"/>
    <w:tblPr>
      <w:tblStyleRowBandSize w:val="1"/>
      <w:tblStyleColBandSize w:val="1"/>
      <w:tblCellMar>
        <w:top w:w="15" w:type="dxa"/>
        <w:left w:w="15" w:type="dxa"/>
        <w:bottom w:w="15" w:type="dxa"/>
        <w:right w:w="15" w:type="dxa"/>
      </w:tblCellMar>
    </w:tblPr>
  </w:style>
  <w:style w:type="table" w:customStyle="1" w:styleId="af2">
    <w:basedOn w:val="TableNormal1"/>
    <w:rsid w:val="00F669A4"/>
    <w:tblPr>
      <w:tblStyleRowBandSize w:val="1"/>
      <w:tblStyleColBandSize w:val="1"/>
      <w:tblCellMar>
        <w:top w:w="15" w:type="dxa"/>
        <w:left w:w="15" w:type="dxa"/>
        <w:bottom w:w="15" w:type="dxa"/>
        <w:right w:w="15" w:type="dxa"/>
      </w:tblCellMar>
    </w:tblPr>
  </w:style>
  <w:style w:type="table" w:customStyle="1" w:styleId="af3">
    <w:basedOn w:val="TableNormal1"/>
    <w:rsid w:val="00F669A4"/>
    <w:tblPr>
      <w:tblStyleRowBandSize w:val="1"/>
      <w:tblStyleColBandSize w:val="1"/>
      <w:tblCellMar>
        <w:top w:w="15" w:type="dxa"/>
        <w:left w:w="15" w:type="dxa"/>
        <w:bottom w:w="15" w:type="dxa"/>
        <w:right w:w="15" w:type="dxa"/>
      </w:tblCellMar>
    </w:tblPr>
  </w:style>
  <w:style w:type="table" w:customStyle="1" w:styleId="af4">
    <w:basedOn w:val="TableNormal1"/>
    <w:rsid w:val="00F669A4"/>
    <w:tblPr>
      <w:tblStyleRowBandSize w:val="1"/>
      <w:tblStyleColBandSize w:val="1"/>
      <w:tblCellMar>
        <w:top w:w="15" w:type="dxa"/>
        <w:left w:w="15" w:type="dxa"/>
        <w:bottom w:w="15" w:type="dxa"/>
        <w:right w:w="15" w:type="dxa"/>
      </w:tblCellMar>
    </w:tblPr>
  </w:style>
  <w:style w:type="table" w:customStyle="1" w:styleId="af5">
    <w:basedOn w:val="TableNormal0"/>
    <w:rsid w:val="00F669A4"/>
    <w:tblPr>
      <w:tblStyleRowBandSize w:val="1"/>
      <w:tblStyleColBandSize w:val="1"/>
      <w:tblCellMar>
        <w:top w:w="15" w:type="dxa"/>
        <w:left w:w="15" w:type="dxa"/>
        <w:bottom w:w="15" w:type="dxa"/>
        <w:right w:w="15" w:type="dxa"/>
      </w:tblCellMar>
    </w:tblPr>
  </w:style>
  <w:style w:type="table" w:customStyle="1" w:styleId="af6">
    <w:basedOn w:val="TableNormal0"/>
    <w:rsid w:val="00F669A4"/>
    <w:tblPr>
      <w:tblStyleRowBandSize w:val="1"/>
      <w:tblStyleColBandSize w:val="1"/>
      <w:tblCellMar>
        <w:top w:w="15" w:type="dxa"/>
        <w:left w:w="15" w:type="dxa"/>
        <w:bottom w:w="15" w:type="dxa"/>
        <w:right w:w="15" w:type="dxa"/>
      </w:tblCellMar>
    </w:tblPr>
  </w:style>
  <w:style w:type="table" w:customStyle="1" w:styleId="af7">
    <w:basedOn w:val="TableNormal0"/>
    <w:rsid w:val="00F669A4"/>
    <w:tblPr>
      <w:tblStyleRowBandSize w:val="1"/>
      <w:tblStyleColBandSize w:val="1"/>
      <w:tblCellMar>
        <w:top w:w="15" w:type="dxa"/>
        <w:left w:w="15" w:type="dxa"/>
        <w:bottom w:w="15" w:type="dxa"/>
        <w:right w:w="15" w:type="dxa"/>
      </w:tblCellMar>
    </w:tblPr>
  </w:style>
  <w:style w:type="table" w:customStyle="1" w:styleId="af8">
    <w:basedOn w:val="TableNormal0"/>
    <w:rsid w:val="00F669A4"/>
    <w:tblPr>
      <w:tblStyleRowBandSize w:val="1"/>
      <w:tblStyleColBandSize w:val="1"/>
      <w:tblCellMar>
        <w:top w:w="15" w:type="dxa"/>
        <w:left w:w="15" w:type="dxa"/>
        <w:bottom w:w="15" w:type="dxa"/>
        <w:right w:w="15" w:type="dxa"/>
      </w:tblCellMar>
    </w:tblPr>
  </w:style>
  <w:style w:type="table" w:customStyle="1" w:styleId="af9">
    <w:basedOn w:val="TableNormal0"/>
    <w:rsid w:val="00F669A4"/>
    <w:tblPr>
      <w:tblStyleRowBandSize w:val="1"/>
      <w:tblStyleColBandSize w:val="1"/>
      <w:tblCellMar>
        <w:top w:w="15" w:type="dxa"/>
        <w:left w:w="15" w:type="dxa"/>
        <w:bottom w:w="15" w:type="dxa"/>
        <w:right w:w="15" w:type="dxa"/>
      </w:tblCellMar>
    </w:tblPr>
  </w:style>
  <w:style w:type="table" w:customStyle="1" w:styleId="afa">
    <w:basedOn w:val="TableNormal0"/>
    <w:rsid w:val="00F669A4"/>
    <w:tblPr>
      <w:tblStyleRowBandSize w:val="1"/>
      <w:tblStyleColBandSize w:val="1"/>
      <w:tblCellMar>
        <w:left w:w="108" w:type="dxa"/>
        <w:right w:w="108" w:type="dxa"/>
      </w:tblCellMar>
    </w:tblPr>
  </w:style>
  <w:style w:type="paragraph" w:styleId="afb">
    <w:name w:val="Balloon Text"/>
    <w:basedOn w:val="a"/>
    <w:link w:val="afc"/>
    <w:uiPriority w:val="99"/>
    <w:semiHidden/>
    <w:unhideWhenUsed/>
    <w:rsid w:val="00FB27F2"/>
    <w:pPr>
      <w:spacing w:after="0" w:line="240" w:lineRule="auto"/>
    </w:pPr>
    <w:rPr>
      <w:rFonts w:ascii="Segoe UI" w:hAnsi="Segoe UI" w:cs="Segoe UI"/>
      <w:sz w:val="18"/>
      <w:szCs w:val="18"/>
    </w:rPr>
  </w:style>
  <w:style w:type="character" w:customStyle="1" w:styleId="afc">
    <w:name w:val="Текст у виносці Знак"/>
    <w:basedOn w:val="a0"/>
    <w:link w:val="afb"/>
    <w:uiPriority w:val="99"/>
    <w:semiHidden/>
    <w:rsid w:val="00FB27F2"/>
    <w:rPr>
      <w:rFonts w:ascii="Segoe UI" w:hAnsi="Segoe UI" w:cs="Segoe UI"/>
      <w:sz w:val="18"/>
      <w:szCs w:val="18"/>
    </w:rPr>
  </w:style>
  <w:style w:type="paragraph" w:customStyle="1" w:styleId="Default">
    <w:name w:val="Default"/>
    <w:rsid w:val="00EB6F09"/>
    <w:pPr>
      <w:autoSpaceDE w:val="0"/>
      <w:autoSpaceDN w:val="0"/>
      <w:adjustRightInd w:val="0"/>
      <w:spacing w:after="0" w:line="240" w:lineRule="auto"/>
    </w:pPr>
    <w:rPr>
      <w:rFonts w:ascii="Times New Roman" w:eastAsiaTheme="minorHAnsi" w:hAnsi="Times New Roman" w:cs="Times New Roman"/>
      <w:color w:val="000000"/>
      <w:sz w:val="24"/>
      <w:szCs w:val="24"/>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A4"/>
  </w:style>
  <w:style w:type="paragraph" w:styleId="1">
    <w:name w:val="heading 1"/>
    <w:basedOn w:val="a"/>
    <w:next w:val="a"/>
    <w:uiPriority w:val="9"/>
    <w:qFormat/>
    <w:rsid w:val="00F669A4"/>
    <w:pPr>
      <w:keepNext/>
      <w:keepLines/>
      <w:spacing w:before="480" w:after="120"/>
      <w:outlineLvl w:val="0"/>
    </w:pPr>
    <w:rPr>
      <w:b/>
      <w:sz w:val="48"/>
      <w:szCs w:val="48"/>
    </w:rPr>
  </w:style>
  <w:style w:type="paragraph" w:styleId="2">
    <w:name w:val="heading 2"/>
    <w:basedOn w:val="a"/>
    <w:next w:val="a"/>
    <w:uiPriority w:val="9"/>
    <w:semiHidden/>
    <w:unhideWhenUsed/>
    <w:qFormat/>
    <w:rsid w:val="00F669A4"/>
    <w:pPr>
      <w:keepNext/>
      <w:keepLines/>
      <w:spacing w:before="360" w:after="80"/>
      <w:outlineLvl w:val="1"/>
    </w:pPr>
    <w:rPr>
      <w:b/>
      <w:sz w:val="36"/>
      <w:szCs w:val="36"/>
    </w:rPr>
  </w:style>
  <w:style w:type="paragraph" w:styleId="3">
    <w:name w:val="heading 3"/>
    <w:basedOn w:val="a"/>
    <w:next w:val="a"/>
    <w:uiPriority w:val="9"/>
    <w:semiHidden/>
    <w:unhideWhenUsed/>
    <w:qFormat/>
    <w:rsid w:val="00F669A4"/>
    <w:pPr>
      <w:keepNext/>
      <w:keepLines/>
      <w:spacing w:before="280" w:after="80"/>
      <w:outlineLvl w:val="2"/>
    </w:pPr>
    <w:rPr>
      <w:b/>
      <w:sz w:val="28"/>
      <w:szCs w:val="28"/>
    </w:rPr>
  </w:style>
  <w:style w:type="paragraph" w:styleId="4">
    <w:name w:val="heading 4"/>
    <w:basedOn w:val="a"/>
    <w:next w:val="a"/>
    <w:uiPriority w:val="9"/>
    <w:semiHidden/>
    <w:unhideWhenUsed/>
    <w:qFormat/>
    <w:rsid w:val="00F669A4"/>
    <w:pPr>
      <w:keepNext/>
      <w:keepLines/>
      <w:spacing w:before="240" w:after="40"/>
      <w:outlineLvl w:val="3"/>
    </w:pPr>
    <w:rPr>
      <w:b/>
      <w:sz w:val="24"/>
      <w:szCs w:val="24"/>
    </w:rPr>
  </w:style>
  <w:style w:type="paragraph" w:styleId="5">
    <w:name w:val="heading 5"/>
    <w:basedOn w:val="a"/>
    <w:next w:val="a"/>
    <w:uiPriority w:val="9"/>
    <w:semiHidden/>
    <w:unhideWhenUsed/>
    <w:qFormat/>
    <w:rsid w:val="00F669A4"/>
    <w:pPr>
      <w:keepNext/>
      <w:keepLines/>
      <w:spacing w:before="220" w:after="40"/>
      <w:outlineLvl w:val="4"/>
    </w:pPr>
    <w:rPr>
      <w:b/>
    </w:rPr>
  </w:style>
  <w:style w:type="paragraph" w:styleId="6">
    <w:name w:val="heading 6"/>
    <w:basedOn w:val="a"/>
    <w:next w:val="a"/>
    <w:uiPriority w:val="9"/>
    <w:semiHidden/>
    <w:unhideWhenUsed/>
    <w:qFormat/>
    <w:rsid w:val="00F669A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669A4"/>
    <w:tblPr>
      <w:tblCellMar>
        <w:top w:w="0" w:type="dxa"/>
        <w:left w:w="0" w:type="dxa"/>
        <w:bottom w:w="0" w:type="dxa"/>
        <w:right w:w="0" w:type="dxa"/>
      </w:tblCellMar>
    </w:tblPr>
  </w:style>
  <w:style w:type="paragraph" w:styleId="a3">
    <w:name w:val="Title"/>
    <w:basedOn w:val="a"/>
    <w:next w:val="a"/>
    <w:uiPriority w:val="10"/>
    <w:qFormat/>
    <w:rsid w:val="00F669A4"/>
    <w:pPr>
      <w:keepNext/>
      <w:keepLines/>
      <w:spacing w:before="480" w:after="120"/>
    </w:pPr>
    <w:rPr>
      <w:b/>
      <w:sz w:val="72"/>
      <w:szCs w:val="72"/>
    </w:rPr>
  </w:style>
  <w:style w:type="table" w:customStyle="1" w:styleId="TableNormal0">
    <w:name w:val="Table Normal"/>
    <w:rsid w:val="00F669A4"/>
    <w:tblPr>
      <w:tblCellMar>
        <w:top w:w="0" w:type="dxa"/>
        <w:left w:w="0" w:type="dxa"/>
        <w:bottom w:w="0" w:type="dxa"/>
        <w:right w:w="0" w:type="dxa"/>
      </w:tblCellMar>
    </w:tblPr>
  </w:style>
  <w:style w:type="table" w:customStyle="1" w:styleId="TableNormal1">
    <w:name w:val="Table Normal"/>
    <w:rsid w:val="00F669A4"/>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F669A4"/>
    <w:pPr>
      <w:keepNext/>
      <w:keepLines/>
      <w:spacing w:before="360" w:after="80"/>
    </w:pPr>
    <w:rPr>
      <w:rFonts w:ascii="Georgia" w:eastAsia="Georgia" w:hAnsi="Georgia" w:cs="Georgia"/>
      <w:i/>
      <w:color w:val="666666"/>
      <w:sz w:val="48"/>
      <w:szCs w:val="48"/>
    </w:rPr>
  </w:style>
  <w:style w:type="table" w:customStyle="1" w:styleId="a8">
    <w:basedOn w:val="TableNormal1"/>
    <w:rsid w:val="00F669A4"/>
    <w:tblPr>
      <w:tblStyleRowBandSize w:val="1"/>
      <w:tblStyleColBandSize w:val="1"/>
      <w:tblCellMar>
        <w:top w:w="15" w:type="dxa"/>
        <w:left w:w="15" w:type="dxa"/>
        <w:bottom w:w="15" w:type="dxa"/>
        <w:right w:w="15" w:type="dxa"/>
      </w:tblCellMar>
    </w:tblPr>
  </w:style>
  <w:style w:type="table" w:customStyle="1" w:styleId="a9">
    <w:basedOn w:val="TableNormal1"/>
    <w:rsid w:val="00F669A4"/>
    <w:tblPr>
      <w:tblStyleRowBandSize w:val="1"/>
      <w:tblStyleColBandSize w:val="1"/>
      <w:tblCellMar>
        <w:top w:w="15" w:type="dxa"/>
        <w:left w:w="15" w:type="dxa"/>
        <w:bottom w:w="15" w:type="dxa"/>
        <w:right w:w="15" w:type="dxa"/>
      </w:tblCellMar>
    </w:tblPr>
  </w:style>
  <w:style w:type="table" w:customStyle="1" w:styleId="aa">
    <w:basedOn w:val="TableNormal1"/>
    <w:rsid w:val="00F669A4"/>
    <w:tblPr>
      <w:tblStyleRowBandSize w:val="1"/>
      <w:tblStyleColBandSize w:val="1"/>
      <w:tblCellMar>
        <w:top w:w="15" w:type="dxa"/>
        <w:left w:w="15" w:type="dxa"/>
        <w:bottom w:w="15" w:type="dxa"/>
        <w:right w:w="15" w:type="dxa"/>
      </w:tblCellMar>
    </w:tblPr>
  </w:style>
  <w:style w:type="table" w:customStyle="1" w:styleId="ab">
    <w:basedOn w:val="TableNormal1"/>
    <w:rsid w:val="00F669A4"/>
    <w:tblPr>
      <w:tblStyleRowBandSize w:val="1"/>
      <w:tblStyleColBandSize w:val="1"/>
      <w:tblCellMar>
        <w:top w:w="15" w:type="dxa"/>
        <w:left w:w="15" w:type="dxa"/>
        <w:bottom w:w="15" w:type="dxa"/>
        <w:right w:w="15" w:type="dxa"/>
      </w:tblCellMar>
    </w:tblPr>
  </w:style>
  <w:style w:type="table" w:customStyle="1" w:styleId="ac">
    <w:basedOn w:val="TableNormal1"/>
    <w:rsid w:val="00F669A4"/>
    <w:tblPr>
      <w:tblStyleRowBandSize w:val="1"/>
      <w:tblStyleColBandSize w:val="1"/>
      <w:tblCellMar>
        <w:top w:w="15" w:type="dxa"/>
        <w:left w:w="15" w:type="dxa"/>
        <w:bottom w:w="15" w:type="dxa"/>
        <w:right w:w="15" w:type="dxa"/>
      </w:tblCellMar>
    </w:tblPr>
  </w:style>
  <w:style w:type="table" w:customStyle="1" w:styleId="ad">
    <w:basedOn w:val="TableNormal1"/>
    <w:rsid w:val="00F669A4"/>
    <w:tblPr>
      <w:tblStyleRowBandSize w:val="1"/>
      <w:tblStyleColBandSize w:val="1"/>
      <w:tblCellMar>
        <w:top w:w="15" w:type="dxa"/>
        <w:left w:w="15" w:type="dxa"/>
        <w:bottom w:w="15" w:type="dxa"/>
        <w:right w:w="15" w:type="dxa"/>
      </w:tblCellMar>
    </w:tblPr>
  </w:style>
  <w:style w:type="table" w:customStyle="1" w:styleId="ae">
    <w:basedOn w:val="TableNormal1"/>
    <w:rsid w:val="00F669A4"/>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F669A4"/>
    <w:tblPr>
      <w:tblStyleRowBandSize w:val="1"/>
      <w:tblStyleColBandSize w:val="1"/>
      <w:tblCellMar>
        <w:top w:w="15" w:type="dxa"/>
        <w:left w:w="15" w:type="dxa"/>
        <w:bottom w:w="15" w:type="dxa"/>
        <w:right w:w="15" w:type="dxa"/>
      </w:tblCellMar>
    </w:tblPr>
  </w:style>
  <w:style w:type="table" w:customStyle="1" w:styleId="af1">
    <w:basedOn w:val="TableNormal1"/>
    <w:rsid w:val="00F669A4"/>
    <w:tblPr>
      <w:tblStyleRowBandSize w:val="1"/>
      <w:tblStyleColBandSize w:val="1"/>
      <w:tblCellMar>
        <w:top w:w="15" w:type="dxa"/>
        <w:left w:w="15" w:type="dxa"/>
        <w:bottom w:w="15" w:type="dxa"/>
        <w:right w:w="15" w:type="dxa"/>
      </w:tblCellMar>
    </w:tblPr>
  </w:style>
  <w:style w:type="table" w:customStyle="1" w:styleId="af2">
    <w:basedOn w:val="TableNormal1"/>
    <w:rsid w:val="00F669A4"/>
    <w:tblPr>
      <w:tblStyleRowBandSize w:val="1"/>
      <w:tblStyleColBandSize w:val="1"/>
      <w:tblCellMar>
        <w:top w:w="15" w:type="dxa"/>
        <w:left w:w="15" w:type="dxa"/>
        <w:bottom w:w="15" w:type="dxa"/>
        <w:right w:w="15" w:type="dxa"/>
      </w:tblCellMar>
    </w:tblPr>
  </w:style>
  <w:style w:type="table" w:customStyle="1" w:styleId="af3">
    <w:basedOn w:val="TableNormal1"/>
    <w:rsid w:val="00F669A4"/>
    <w:tblPr>
      <w:tblStyleRowBandSize w:val="1"/>
      <w:tblStyleColBandSize w:val="1"/>
      <w:tblCellMar>
        <w:top w:w="15" w:type="dxa"/>
        <w:left w:w="15" w:type="dxa"/>
        <w:bottom w:w="15" w:type="dxa"/>
        <w:right w:w="15" w:type="dxa"/>
      </w:tblCellMar>
    </w:tblPr>
  </w:style>
  <w:style w:type="table" w:customStyle="1" w:styleId="af4">
    <w:basedOn w:val="TableNormal1"/>
    <w:rsid w:val="00F669A4"/>
    <w:tblPr>
      <w:tblStyleRowBandSize w:val="1"/>
      <w:tblStyleColBandSize w:val="1"/>
      <w:tblCellMar>
        <w:top w:w="15" w:type="dxa"/>
        <w:left w:w="15" w:type="dxa"/>
        <w:bottom w:w="15" w:type="dxa"/>
        <w:right w:w="15" w:type="dxa"/>
      </w:tblCellMar>
    </w:tblPr>
  </w:style>
  <w:style w:type="table" w:customStyle="1" w:styleId="af5">
    <w:basedOn w:val="TableNormal0"/>
    <w:rsid w:val="00F669A4"/>
    <w:tblPr>
      <w:tblStyleRowBandSize w:val="1"/>
      <w:tblStyleColBandSize w:val="1"/>
      <w:tblCellMar>
        <w:top w:w="15" w:type="dxa"/>
        <w:left w:w="15" w:type="dxa"/>
        <w:bottom w:w="15" w:type="dxa"/>
        <w:right w:w="15" w:type="dxa"/>
      </w:tblCellMar>
    </w:tblPr>
  </w:style>
  <w:style w:type="table" w:customStyle="1" w:styleId="af6">
    <w:basedOn w:val="TableNormal0"/>
    <w:rsid w:val="00F669A4"/>
    <w:tblPr>
      <w:tblStyleRowBandSize w:val="1"/>
      <w:tblStyleColBandSize w:val="1"/>
      <w:tblCellMar>
        <w:top w:w="15" w:type="dxa"/>
        <w:left w:w="15" w:type="dxa"/>
        <w:bottom w:w="15" w:type="dxa"/>
        <w:right w:w="15" w:type="dxa"/>
      </w:tblCellMar>
    </w:tblPr>
  </w:style>
  <w:style w:type="table" w:customStyle="1" w:styleId="af7">
    <w:basedOn w:val="TableNormal0"/>
    <w:rsid w:val="00F669A4"/>
    <w:tblPr>
      <w:tblStyleRowBandSize w:val="1"/>
      <w:tblStyleColBandSize w:val="1"/>
      <w:tblCellMar>
        <w:top w:w="15" w:type="dxa"/>
        <w:left w:w="15" w:type="dxa"/>
        <w:bottom w:w="15" w:type="dxa"/>
        <w:right w:w="15" w:type="dxa"/>
      </w:tblCellMar>
    </w:tblPr>
  </w:style>
  <w:style w:type="table" w:customStyle="1" w:styleId="af8">
    <w:basedOn w:val="TableNormal0"/>
    <w:rsid w:val="00F669A4"/>
    <w:tblPr>
      <w:tblStyleRowBandSize w:val="1"/>
      <w:tblStyleColBandSize w:val="1"/>
      <w:tblCellMar>
        <w:top w:w="15" w:type="dxa"/>
        <w:left w:w="15" w:type="dxa"/>
        <w:bottom w:w="15" w:type="dxa"/>
        <w:right w:w="15" w:type="dxa"/>
      </w:tblCellMar>
    </w:tblPr>
  </w:style>
  <w:style w:type="table" w:customStyle="1" w:styleId="af9">
    <w:basedOn w:val="TableNormal0"/>
    <w:rsid w:val="00F669A4"/>
    <w:tblPr>
      <w:tblStyleRowBandSize w:val="1"/>
      <w:tblStyleColBandSize w:val="1"/>
      <w:tblCellMar>
        <w:top w:w="15" w:type="dxa"/>
        <w:left w:w="15" w:type="dxa"/>
        <w:bottom w:w="15" w:type="dxa"/>
        <w:right w:w="15" w:type="dxa"/>
      </w:tblCellMar>
    </w:tblPr>
  </w:style>
  <w:style w:type="table" w:customStyle="1" w:styleId="afa">
    <w:basedOn w:val="TableNormal0"/>
    <w:rsid w:val="00F669A4"/>
    <w:tblPr>
      <w:tblStyleRowBandSize w:val="1"/>
      <w:tblStyleColBandSize w:val="1"/>
      <w:tblCellMar>
        <w:left w:w="108" w:type="dxa"/>
        <w:right w:w="108" w:type="dxa"/>
      </w:tblCellMar>
    </w:tblPr>
  </w:style>
  <w:style w:type="paragraph" w:styleId="afb">
    <w:name w:val="Balloon Text"/>
    <w:basedOn w:val="a"/>
    <w:link w:val="afc"/>
    <w:uiPriority w:val="99"/>
    <w:semiHidden/>
    <w:unhideWhenUsed/>
    <w:rsid w:val="00FB27F2"/>
    <w:pPr>
      <w:spacing w:after="0" w:line="240" w:lineRule="auto"/>
    </w:pPr>
    <w:rPr>
      <w:rFonts w:ascii="Segoe UI" w:hAnsi="Segoe UI" w:cs="Segoe UI"/>
      <w:sz w:val="18"/>
      <w:szCs w:val="18"/>
    </w:rPr>
  </w:style>
  <w:style w:type="character" w:customStyle="1" w:styleId="afc">
    <w:name w:val="Текст у виносці Знак"/>
    <w:basedOn w:val="a0"/>
    <w:link w:val="afb"/>
    <w:uiPriority w:val="99"/>
    <w:semiHidden/>
    <w:rsid w:val="00FB27F2"/>
    <w:rPr>
      <w:rFonts w:ascii="Segoe UI" w:hAnsi="Segoe UI" w:cs="Segoe UI"/>
      <w:sz w:val="18"/>
      <w:szCs w:val="18"/>
    </w:rPr>
  </w:style>
  <w:style w:type="paragraph" w:customStyle="1" w:styleId="Default">
    <w:name w:val="Default"/>
    <w:rsid w:val="00EB6F09"/>
    <w:pPr>
      <w:autoSpaceDE w:val="0"/>
      <w:autoSpaceDN w:val="0"/>
      <w:adjustRightInd w:val="0"/>
      <w:spacing w:after="0" w:line="240" w:lineRule="auto"/>
    </w:pPr>
    <w:rPr>
      <w:rFonts w:ascii="Times New Roman" w:eastAsiaTheme="minorHAnsi" w:hAnsi="Times New Roman" w:cs="Times New Roman"/>
      <w:color w:val="000000"/>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178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22787</Words>
  <Characters>12990</Characters>
  <Application>Microsoft Office Word</Application>
  <DocSecurity>0</DocSecurity>
  <Lines>108</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Lenovo</cp:lastModifiedBy>
  <cp:revision>19</cp:revision>
  <cp:lastPrinted>2024-01-04T09:13:00Z</cp:lastPrinted>
  <dcterms:created xsi:type="dcterms:W3CDTF">2023-08-16T09:13:00Z</dcterms:created>
  <dcterms:modified xsi:type="dcterms:W3CDTF">2024-01-05T10:06:00Z</dcterms:modified>
</cp:coreProperties>
</file>