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732F0" w:rsidRDefault="00C732F0" w:rsidP="00C732F0">
      <w:pPr>
        <w:keepLines/>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732F0" w:rsidRPr="00C732F0" w:rsidRDefault="00C732F0" w:rsidP="00C732F0">
      <w:pPr>
        <w:keepLines/>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732F0">
        <w:rPr>
          <w:rFonts w:ascii="Times New Roman" w:eastAsia="Times New Roman" w:hAnsi="Times New Roman" w:cs="Times New Roman"/>
          <w:b/>
          <w:sz w:val="24"/>
          <w:szCs w:val="24"/>
          <w:lang w:eastAsia="zh-CN"/>
        </w:rPr>
        <w:t>ІНФОРМАЦІЯ</w:t>
      </w:r>
    </w:p>
    <w:p w:rsidR="00C732F0" w:rsidRPr="00C732F0" w:rsidRDefault="00C732F0" w:rsidP="00C732F0">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rPr>
      </w:pPr>
      <w:r w:rsidRPr="00C732F0">
        <w:rPr>
          <w:rFonts w:ascii="Times New Roman" w:eastAsia="Times New Roman" w:hAnsi="Times New Roman" w:cs="Times New Roman"/>
          <w:b/>
          <w:sz w:val="24"/>
          <w:szCs w:val="24"/>
          <w:lang w:eastAsia="zh-CN"/>
        </w:rPr>
        <w:t xml:space="preserve"> </w:t>
      </w:r>
      <w:r w:rsidRPr="00C732F0">
        <w:rPr>
          <w:rFonts w:ascii="Times New Roman" w:eastAsia="Times New Roman" w:hAnsi="Times New Roman" w:cs="Times New Roman"/>
          <w:b/>
          <w:sz w:val="24"/>
          <w:szCs w:val="24"/>
          <w:lang w:val="ru-RU" w:eastAsia="zh-CN"/>
        </w:rPr>
        <w:t xml:space="preserve">про </w:t>
      </w:r>
      <w:proofErr w:type="spellStart"/>
      <w:r w:rsidRPr="00C732F0">
        <w:rPr>
          <w:rFonts w:ascii="Times New Roman" w:eastAsia="Times New Roman" w:hAnsi="Times New Roman" w:cs="Times New Roman"/>
          <w:b/>
          <w:sz w:val="24"/>
          <w:szCs w:val="24"/>
          <w:lang w:val="ru-RU" w:eastAsia="zh-CN"/>
        </w:rPr>
        <w:t>необхідні</w:t>
      </w:r>
      <w:proofErr w:type="spellEnd"/>
      <w:r w:rsidRPr="00C732F0">
        <w:rPr>
          <w:rFonts w:ascii="Times New Roman" w:eastAsia="Times New Roman" w:hAnsi="Times New Roman" w:cs="Times New Roman"/>
          <w:b/>
          <w:sz w:val="24"/>
          <w:szCs w:val="24"/>
          <w:lang w:eastAsia="zh-CN"/>
        </w:rPr>
        <w:t xml:space="preserve"> </w:t>
      </w:r>
      <w:proofErr w:type="spellStart"/>
      <w:r w:rsidRPr="00C732F0">
        <w:rPr>
          <w:rFonts w:ascii="Times New Roman" w:eastAsia="Times New Roman" w:hAnsi="Times New Roman" w:cs="Times New Roman"/>
          <w:b/>
          <w:sz w:val="24"/>
          <w:szCs w:val="24"/>
          <w:lang w:val="ru-RU" w:eastAsia="zh-CN"/>
        </w:rPr>
        <w:t>технічні</w:t>
      </w:r>
      <w:proofErr w:type="spellEnd"/>
      <w:r w:rsidRPr="00C732F0">
        <w:rPr>
          <w:rFonts w:ascii="Times New Roman" w:eastAsia="Times New Roman" w:hAnsi="Times New Roman" w:cs="Times New Roman"/>
          <w:b/>
          <w:sz w:val="24"/>
          <w:szCs w:val="24"/>
          <w:lang w:val="ru-RU" w:eastAsia="zh-CN"/>
        </w:rPr>
        <w:t xml:space="preserve">, </w:t>
      </w:r>
      <w:proofErr w:type="spellStart"/>
      <w:r w:rsidRPr="00C732F0">
        <w:rPr>
          <w:rFonts w:ascii="Times New Roman" w:eastAsia="Times New Roman" w:hAnsi="Times New Roman" w:cs="Times New Roman"/>
          <w:b/>
          <w:sz w:val="24"/>
          <w:szCs w:val="24"/>
          <w:lang w:val="ru-RU" w:eastAsia="zh-CN"/>
        </w:rPr>
        <w:t>якісні</w:t>
      </w:r>
      <w:proofErr w:type="spellEnd"/>
      <w:r w:rsidRPr="00C732F0">
        <w:rPr>
          <w:rFonts w:ascii="Times New Roman" w:eastAsia="Times New Roman" w:hAnsi="Times New Roman" w:cs="Times New Roman"/>
          <w:b/>
          <w:sz w:val="24"/>
          <w:szCs w:val="24"/>
          <w:lang w:val="ru-RU" w:eastAsia="zh-CN"/>
        </w:rPr>
        <w:t xml:space="preserve"> та </w:t>
      </w:r>
      <w:r w:rsidRPr="00C732F0">
        <w:rPr>
          <w:rFonts w:ascii="Times New Roman" w:eastAsia="Times New Roman" w:hAnsi="Times New Roman" w:cs="Times New Roman"/>
          <w:b/>
          <w:sz w:val="24"/>
          <w:szCs w:val="24"/>
          <w:lang w:eastAsia="zh-CN"/>
        </w:rPr>
        <w:t>інші</w:t>
      </w:r>
      <w:r w:rsidRPr="00C732F0">
        <w:rPr>
          <w:rFonts w:ascii="Times New Roman" w:eastAsia="Times New Roman" w:hAnsi="Times New Roman" w:cs="Times New Roman"/>
          <w:b/>
          <w:sz w:val="24"/>
          <w:szCs w:val="24"/>
          <w:lang w:val="ru-RU" w:eastAsia="zh-CN"/>
        </w:rPr>
        <w:t xml:space="preserve"> характеристики предмета </w:t>
      </w:r>
      <w:proofErr w:type="spellStart"/>
      <w:r w:rsidRPr="00C732F0">
        <w:rPr>
          <w:rFonts w:ascii="Times New Roman" w:eastAsia="Times New Roman" w:hAnsi="Times New Roman" w:cs="Times New Roman"/>
          <w:b/>
          <w:sz w:val="24"/>
          <w:szCs w:val="24"/>
          <w:lang w:val="ru-RU" w:eastAsia="zh-CN"/>
        </w:rPr>
        <w:t>закупівлі</w:t>
      </w:r>
      <w:proofErr w:type="spellEnd"/>
      <w:r w:rsidRPr="00C732F0">
        <w:rPr>
          <w:rFonts w:ascii="Times New Roman" w:eastAsia="Times New Roman" w:hAnsi="Times New Roman" w:cs="Times New Roman"/>
          <w:b/>
          <w:sz w:val="24"/>
          <w:szCs w:val="24"/>
        </w:rPr>
        <w:t xml:space="preserve"> </w:t>
      </w:r>
    </w:p>
    <w:p w:rsidR="00C732F0" w:rsidRPr="00C732F0" w:rsidRDefault="00C732F0" w:rsidP="00C732F0">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val="ru-RU"/>
        </w:rPr>
      </w:pPr>
      <w:r w:rsidRPr="00C732F0">
        <w:rPr>
          <w:rFonts w:ascii="Times New Roman" w:eastAsia="Times New Roman" w:hAnsi="Times New Roman" w:cs="Times New Roman"/>
          <w:b/>
          <w:sz w:val="24"/>
          <w:szCs w:val="24"/>
          <w:lang w:eastAsia="zh-CN"/>
        </w:rPr>
        <w:t xml:space="preserve">на закупівлю товару </w:t>
      </w:r>
    </w:p>
    <w:p w:rsidR="00C732F0" w:rsidRPr="00C732F0" w:rsidRDefault="00C732F0" w:rsidP="00C732F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732F0">
        <w:rPr>
          <w:rFonts w:ascii="Times New Roman" w:eastAsia="Times New Roman" w:hAnsi="Times New Roman" w:cs="Times New Roman"/>
          <w:b/>
          <w:sz w:val="24"/>
          <w:szCs w:val="24"/>
          <w:lang w:eastAsia="zh-CN"/>
        </w:rPr>
        <w:t>(Медикаменти)</w:t>
      </w:r>
    </w:p>
    <w:p w:rsidR="00C732F0" w:rsidRPr="00C732F0" w:rsidRDefault="00C732F0" w:rsidP="00C732F0">
      <w:pPr>
        <w:widowControl w:val="0"/>
        <w:suppressAutoHyphens/>
        <w:autoSpaceDE w:val="0"/>
        <w:spacing w:after="0" w:line="240" w:lineRule="auto"/>
        <w:jc w:val="center"/>
        <w:rPr>
          <w:rFonts w:ascii="Times New Roman" w:eastAsia="Times New Roman" w:hAnsi="Times New Roman" w:cs="Times New Roman"/>
          <w:sz w:val="24"/>
          <w:szCs w:val="24"/>
        </w:rPr>
      </w:pPr>
      <w:r w:rsidRPr="00C732F0">
        <w:rPr>
          <w:rFonts w:ascii="Times New Roman" w:eastAsia="Times New Roman" w:hAnsi="Times New Roman" w:cs="Times New Roman"/>
          <w:sz w:val="24"/>
          <w:szCs w:val="24"/>
          <w:lang w:eastAsia="zh-CN"/>
        </w:rPr>
        <w:t xml:space="preserve">згідно коду ДК 021:2015 </w:t>
      </w:r>
      <w:r w:rsidRPr="00C732F0">
        <w:rPr>
          <w:rFonts w:ascii="Times New Roman" w:eastAsia="Times New Roman" w:hAnsi="Times New Roman" w:cs="Times New Roman"/>
          <w:b/>
          <w:sz w:val="24"/>
          <w:szCs w:val="24"/>
          <w:lang w:eastAsia="zh-CN"/>
        </w:rPr>
        <w:t>33600000-6 Фармацевтична продукція</w:t>
      </w:r>
    </w:p>
    <w:p w:rsidR="00C732F0" w:rsidRPr="00C732F0" w:rsidRDefault="00C732F0" w:rsidP="00C732F0">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p>
    <w:p w:rsidR="00C732F0" w:rsidRPr="00C732F0" w:rsidRDefault="00C732F0" w:rsidP="00C732F0">
      <w:pPr>
        <w:widowControl w:val="0"/>
        <w:suppressAutoHyphens/>
        <w:autoSpaceDN w:val="0"/>
        <w:spacing w:after="0" w:line="240" w:lineRule="auto"/>
        <w:jc w:val="center"/>
        <w:textAlignment w:val="baseline"/>
        <w:rPr>
          <w:rFonts w:ascii="Times New Roman" w:eastAsia="Segoe UI" w:hAnsi="Times New Roman" w:cs="Times New Roman"/>
          <w:b/>
          <w:smallCaps/>
          <w:color w:val="000000"/>
          <w:kern w:val="3"/>
          <w:sz w:val="24"/>
          <w:szCs w:val="24"/>
          <w:lang w:val="ru-RU" w:eastAsia="zh-CN" w:bidi="hi-IN"/>
        </w:rPr>
      </w:pPr>
      <w:r w:rsidRPr="00C732F0">
        <w:rPr>
          <w:rFonts w:ascii="Times New Roman" w:eastAsia="Segoe UI" w:hAnsi="Times New Roman" w:cs="Times New Roman"/>
          <w:b/>
          <w:smallCaps/>
          <w:color w:val="000000"/>
          <w:kern w:val="3"/>
          <w:sz w:val="24"/>
          <w:szCs w:val="24"/>
          <w:lang w:val="ru-RU" w:eastAsia="zh-CN" w:bidi="hi-IN"/>
        </w:rPr>
        <w:t xml:space="preserve">МЕДИКО - </w:t>
      </w:r>
      <w:proofErr w:type="gramStart"/>
      <w:r w:rsidRPr="00C732F0">
        <w:rPr>
          <w:rFonts w:ascii="Times New Roman" w:eastAsia="Segoe UI" w:hAnsi="Times New Roman" w:cs="Times New Roman"/>
          <w:b/>
          <w:smallCaps/>
          <w:color w:val="000000"/>
          <w:kern w:val="3"/>
          <w:sz w:val="24"/>
          <w:szCs w:val="24"/>
          <w:lang w:val="ru-RU" w:eastAsia="zh-CN" w:bidi="hi-IN"/>
        </w:rPr>
        <w:t>ТЕХН</w:t>
      </w:r>
      <w:proofErr w:type="gramEnd"/>
      <w:r w:rsidRPr="00C732F0">
        <w:rPr>
          <w:rFonts w:ascii="Times New Roman" w:eastAsia="Segoe UI" w:hAnsi="Times New Roman" w:cs="Times New Roman"/>
          <w:b/>
          <w:smallCaps/>
          <w:color w:val="000000"/>
          <w:kern w:val="3"/>
          <w:sz w:val="24"/>
          <w:szCs w:val="24"/>
          <w:lang w:val="ru-RU" w:eastAsia="zh-CN" w:bidi="hi-IN"/>
        </w:rPr>
        <w:t>ІЧНІ ВИМОГИ  ЩОДО ПРЕДМЕТУ ЗАКУПІВЛІ</w:t>
      </w:r>
    </w:p>
    <w:p w:rsidR="00C732F0" w:rsidRPr="00C732F0" w:rsidRDefault="00C732F0" w:rsidP="00C732F0">
      <w:pPr>
        <w:widowControl w:val="0"/>
        <w:suppressAutoHyphens/>
        <w:autoSpaceDN w:val="0"/>
        <w:spacing w:after="0" w:line="240" w:lineRule="auto"/>
        <w:jc w:val="center"/>
        <w:textAlignment w:val="baseline"/>
        <w:rPr>
          <w:rFonts w:ascii="Times New Roman" w:eastAsia="Segoe UI" w:hAnsi="Times New Roman" w:cs="Times New Roman"/>
          <w:b/>
          <w:smallCaps/>
          <w:color w:val="000000"/>
          <w:kern w:val="3"/>
          <w:sz w:val="24"/>
          <w:szCs w:val="24"/>
          <w:lang w:val="ru-RU" w:eastAsia="zh-CN" w:bidi="hi-IN"/>
        </w:rPr>
      </w:pPr>
    </w:p>
    <w:p w:rsidR="00C732F0" w:rsidRPr="00C732F0" w:rsidRDefault="00C732F0" w:rsidP="00C732F0">
      <w:pPr>
        <w:spacing w:after="0" w:line="240" w:lineRule="auto"/>
        <w:jc w:val="both"/>
        <w:rPr>
          <w:rFonts w:ascii="Times New Roman" w:eastAsia="Arial" w:hAnsi="Times New Roman" w:cs="Times New Roman"/>
          <w:color w:val="000000"/>
          <w:sz w:val="24"/>
          <w:szCs w:val="24"/>
          <w:shd w:val="clear" w:color="auto" w:fill="FFFFFF"/>
          <w:lang w:eastAsia="ru-RU"/>
        </w:rPr>
      </w:pPr>
    </w:p>
    <w:p w:rsidR="00C732F0" w:rsidRPr="00C732F0" w:rsidRDefault="00C732F0" w:rsidP="00C732F0">
      <w:pPr>
        <w:numPr>
          <w:ilvl w:val="0"/>
          <w:numId w:val="2"/>
        </w:numPr>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C732F0">
        <w:rPr>
          <w:rFonts w:ascii="Times New Roman" w:eastAsia="Times New Roman" w:hAnsi="Times New Roman" w:cs="Times New Roman"/>
          <w:sz w:val="20"/>
          <w:szCs w:val="20"/>
          <w:lang w:eastAsia="zh-CN"/>
        </w:rPr>
        <w:t>Довідка в довільній формі (або за зразком табл.1) про опис товару</w:t>
      </w:r>
      <w:r>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b/>
          <w:sz w:val="20"/>
          <w:szCs w:val="20"/>
          <w:lang w:eastAsia="zh-CN"/>
        </w:rPr>
        <w:t xml:space="preserve">(всіх найменувань) </w:t>
      </w:r>
      <w:r w:rsidRPr="00C732F0">
        <w:rPr>
          <w:rFonts w:ascii="Times New Roman" w:eastAsia="Times New Roman" w:hAnsi="Times New Roman" w:cs="Times New Roman"/>
          <w:sz w:val="20"/>
          <w:szCs w:val="20"/>
          <w:lang w:eastAsia="zh-CN"/>
        </w:rPr>
        <w:t>з зазначенням товаровиробника, країни походження та № реєстраційного посвідчення (надається Учасником в складі ТП).</w:t>
      </w:r>
    </w:p>
    <w:p w:rsidR="00C732F0" w:rsidRPr="00C732F0" w:rsidRDefault="00C732F0" w:rsidP="00C732F0">
      <w:pPr>
        <w:suppressAutoHyphens/>
        <w:spacing w:after="0" w:line="240" w:lineRule="auto"/>
        <w:contextualSpacing/>
        <w:jc w:val="right"/>
        <w:rPr>
          <w:rFonts w:ascii="Times New Roman" w:eastAsia="Times New Roman" w:hAnsi="Times New Roman" w:cs="Times New Roman"/>
          <w:sz w:val="20"/>
          <w:szCs w:val="20"/>
          <w:lang w:eastAsia="zh-CN"/>
        </w:rPr>
      </w:pPr>
      <w:r w:rsidRPr="00C732F0">
        <w:rPr>
          <w:rFonts w:ascii="Times New Roman" w:eastAsia="Times New Roman" w:hAnsi="Times New Roman" w:cs="Times New Roman"/>
          <w:sz w:val="20"/>
          <w:szCs w:val="20"/>
          <w:lang w:eastAsia="zh-CN"/>
        </w:rPr>
        <w:t>Табл.1</w:t>
      </w:r>
    </w:p>
    <w:tbl>
      <w:tblPr>
        <w:tblStyle w:val="10"/>
        <w:tblW w:w="0" w:type="auto"/>
        <w:tblLook w:val="04A0" w:firstRow="1" w:lastRow="0" w:firstColumn="1" w:lastColumn="0" w:noHBand="0" w:noVBand="1"/>
      </w:tblPr>
      <w:tblGrid>
        <w:gridCol w:w="846"/>
        <w:gridCol w:w="2948"/>
        <w:gridCol w:w="1843"/>
        <w:gridCol w:w="1559"/>
        <w:gridCol w:w="2551"/>
      </w:tblGrid>
      <w:tr w:rsidR="00C732F0" w:rsidRPr="00C732F0" w:rsidTr="002320CC">
        <w:tc>
          <w:tcPr>
            <w:tcW w:w="846" w:type="dxa"/>
          </w:tcPr>
          <w:p w:rsidR="00C732F0" w:rsidRPr="00C732F0" w:rsidRDefault="00C732F0" w:rsidP="00C732F0">
            <w:pPr>
              <w:suppressAutoHyphens/>
              <w:spacing w:line="276" w:lineRule="auto"/>
              <w:jc w:val="both"/>
              <w:rPr>
                <w:rFonts w:ascii="Times New Roman" w:eastAsia="Times New Roman" w:hAnsi="Times New Roman"/>
                <w:lang w:eastAsia="zh-CN"/>
              </w:rPr>
            </w:pPr>
            <w:r w:rsidRPr="00C732F0">
              <w:rPr>
                <w:rFonts w:ascii="Times New Roman" w:eastAsia="Times New Roman" w:hAnsi="Times New Roman"/>
                <w:lang w:eastAsia="zh-CN"/>
              </w:rPr>
              <w:t>№ п/п</w:t>
            </w:r>
          </w:p>
        </w:tc>
        <w:tc>
          <w:tcPr>
            <w:tcW w:w="2948" w:type="dxa"/>
          </w:tcPr>
          <w:p w:rsidR="00C732F0" w:rsidRPr="00C732F0" w:rsidRDefault="00C732F0" w:rsidP="00C732F0">
            <w:pPr>
              <w:suppressAutoHyphens/>
              <w:spacing w:line="276" w:lineRule="auto"/>
              <w:jc w:val="center"/>
              <w:rPr>
                <w:rFonts w:ascii="Times New Roman" w:eastAsia="Times New Roman" w:hAnsi="Times New Roman"/>
                <w:lang w:eastAsia="zh-CN"/>
              </w:rPr>
            </w:pPr>
            <w:r w:rsidRPr="00C732F0">
              <w:rPr>
                <w:rFonts w:ascii="Times New Roman" w:eastAsia="Times New Roman" w:hAnsi="Times New Roman"/>
                <w:lang w:eastAsia="zh-CN"/>
              </w:rPr>
              <w:t>Назва товару</w:t>
            </w:r>
          </w:p>
        </w:tc>
        <w:tc>
          <w:tcPr>
            <w:tcW w:w="1843" w:type="dxa"/>
          </w:tcPr>
          <w:p w:rsidR="00C732F0" w:rsidRPr="00C732F0" w:rsidRDefault="00C732F0" w:rsidP="00C732F0">
            <w:pPr>
              <w:suppressAutoHyphens/>
              <w:spacing w:line="276" w:lineRule="auto"/>
              <w:jc w:val="center"/>
              <w:rPr>
                <w:rFonts w:ascii="Times New Roman" w:eastAsia="Times New Roman" w:hAnsi="Times New Roman"/>
                <w:lang w:eastAsia="zh-CN"/>
              </w:rPr>
            </w:pPr>
            <w:r w:rsidRPr="00C732F0">
              <w:rPr>
                <w:rFonts w:ascii="Times New Roman" w:eastAsia="Times New Roman" w:hAnsi="Times New Roman"/>
                <w:lang w:eastAsia="zh-CN"/>
              </w:rPr>
              <w:t>Виробник</w:t>
            </w:r>
          </w:p>
        </w:tc>
        <w:tc>
          <w:tcPr>
            <w:tcW w:w="1559" w:type="dxa"/>
          </w:tcPr>
          <w:p w:rsidR="00C732F0" w:rsidRPr="00C732F0" w:rsidRDefault="00C732F0" w:rsidP="00C732F0">
            <w:pPr>
              <w:suppressAutoHyphens/>
              <w:spacing w:line="276" w:lineRule="auto"/>
              <w:jc w:val="center"/>
              <w:rPr>
                <w:rFonts w:ascii="Times New Roman" w:eastAsia="Times New Roman" w:hAnsi="Times New Roman"/>
                <w:lang w:eastAsia="zh-CN"/>
              </w:rPr>
            </w:pPr>
            <w:r w:rsidRPr="00C732F0">
              <w:rPr>
                <w:rFonts w:ascii="Times New Roman" w:eastAsia="Times New Roman" w:hAnsi="Times New Roman"/>
                <w:lang w:eastAsia="zh-CN"/>
              </w:rPr>
              <w:t>Країна походження</w:t>
            </w:r>
          </w:p>
        </w:tc>
        <w:tc>
          <w:tcPr>
            <w:tcW w:w="2551" w:type="dxa"/>
          </w:tcPr>
          <w:p w:rsidR="00C732F0" w:rsidRPr="00C732F0" w:rsidRDefault="00C732F0" w:rsidP="00C732F0">
            <w:pPr>
              <w:suppressAutoHyphens/>
              <w:spacing w:line="276" w:lineRule="auto"/>
              <w:rPr>
                <w:rFonts w:ascii="Times New Roman" w:eastAsia="Times New Roman" w:hAnsi="Times New Roman"/>
                <w:lang w:eastAsia="zh-CN"/>
              </w:rPr>
            </w:pPr>
            <w:r w:rsidRPr="00C732F0">
              <w:rPr>
                <w:rFonts w:ascii="Times New Roman" w:eastAsia="Times New Roman" w:hAnsi="Times New Roman"/>
                <w:lang w:eastAsia="zh-CN"/>
              </w:rPr>
              <w:t>№ реєстраційного посвідчення</w:t>
            </w:r>
          </w:p>
        </w:tc>
      </w:tr>
      <w:tr w:rsidR="00C732F0" w:rsidRPr="00C732F0" w:rsidTr="002320CC">
        <w:tc>
          <w:tcPr>
            <w:tcW w:w="846" w:type="dxa"/>
          </w:tcPr>
          <w:p w:rsidR="00C732F0" w:rsidRPr="00C732F0" w:rsidRDefault="00C732F0" w:rsidP="00C732F0">
            <w:pPr>
              <w:suppressAutoHyphens/>
              <w:spacing w:line="276" w:lineRule="auto"/>
              <w:jc w:val="center"/>
              <w:rPr>
                <w:rFonts w:ascii="Times New Roman" w:eastAsia="Times New Roman" w:hAnsi="Times New Roman"/>
                <w:b/>
                <w:lang w:eastAsia="zh-CN"/>
              </w:rPr>
            </w:pPr>
            <w:r w:rsidRPr="00C732F0">
              <w:rPr>
                <w:rFonts w:ascii="Times New Roman" w:eastAsia="Times New Roman" w:hAnsi="Times New Roman"/>
                <w:b/>
                <w:lang w:eastAsia="zh-CN"/>
              </w:rPr>
              <w:t>…</w:t>
            </w:r>
          </w:p>
        </w:tc>
        <w:tc>
          <w:tcPr>
            <w:tcW w:w="2948"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c>
          <w:tcPr>
            <w:tcW w:w="1843"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c>
          <w:tcPr>
            <w:tcW w:w="1559"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c>
          <w:tcPr>
            <w:tcW w:w="2551"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r>
      <w:tr w:rsidR="00C732F0" w:rsidRPr="00C732F0" w:rsidTr="002320CC">
        <w:tc>
          <w:tcPr>
            <w:tcW w:w="846" w:type="dxa"/>
          </w:tcPr>
          <w:p w:rsidR="00C732F0" w:rsidRPr="00C732F0" w:rsidRDefault="00C732F0" w:rsidP="00C732F0">
            <w:pPr>
              <w:suppressAutoHyphens/>
              <w:spacing w:line="276" w:lineRule="auto"/>
              <w:jc w:val="center"/>
              <w:rPr>
                <w:rFonts w:ascii="Times New Roman" w:eastAsia="Times New Roman" w:hAnsi="Times New Roman"/>
                <w:b/>
                <w:lang w:eastAsia="zh-CN"/>
              </w:rPr>
            </w:pPr>
            <w:r w:rsidRPr="00C732F0">
              <w:rPr>
                <w:rFonts w:ascii="Times New Roman" w:eastAsia="Times New Roman" w:hAnsi="Times New Roman"/>
                <w:b/>
                <w:lang w:eastAsia="zh-CN"/>
              </w:rPr>
              <w:t>…</w:t>
            </w:r>
          </w:p>
        </w:tc>
        <w:tc>
          <w:tcPr>
            <w:tcW w:w="2948"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c>
          <w:tcPr>
            <w:tcW w:w="1843"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c>
          <w:tcPr>
            <w:tcW w:w="1559"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c>
          <w:tcPr>
            <w:tcW w:w="2551" w:type="dxa"/>
          </w:tcPr>
          <w:p w:rsidR="00C732F0" w:rsidRPr="00C732F0" w:rsidRDefault="00C732F0" w:rsidP="00C732F0">
            <w:pPr>
              <w:suppressAutoHyphens/>
              <w:spacing w:line="276" w:lineRule="auto"/>
              <w:jc w:val="both"/>
              <w:rPr>
                <w:rFonts w:ascii="Times New Roman" w:eastAsia="Times New Roman" w:hAnsi="Times New Roman"/>
                <w:lang w:eastAsia="zh-CN"/>
              </w:rPr>
            </w:pPr>
          </w:p>
        </w:tc>
      </w:tr>
    </w:tbl>
    <w:p w:rsidR="00C732F0" w:rsidRPr="00C732F0" w:rsidRDefault="00C732F0" w:rsidP="00C732F0">
      <w:pPr>
        <w:suppressAutoHyphens/>
        <w:spacing w:after="0" w:line="240" w:lineRule="auto"/>
        <w:ind w:left="924" w:hanging="1066"/>
        <w:contextualSpacing/>
        <w:jc w:val="both"/>
        <w:rPr>
          <w:rFonts w:ascii="Times New Roman" w:eastAsia="Times New Roman" w:hAnsi="Times New Roman" w:cs="Times New Roman"/>
          <w:sz w:val="20"/>
          <w:szCs w:val="20"/>
          <w:lang w:val="ru-RU" w:eastAsia="zh-CN"/>
        </w:rPr>
      </w:pPr>
    </w:p>
    <w:p w:rsidR="00C732F0" w:rsidRPr="00C732F0" w:rsidRDefault="00C732F0" w:rsidP="00C732F0">
      <w:pPr>
        <w:suppressAutoHyphens/>
        <w:spacing w:after="0" w:line="240" w:lineRule="auto"/>
        <w:jc w:val="both"/>
        <w:rPr>
          <w:rFonts w:ascii="Times New Roman" w:eastAsia="Times New Roman" w:hAnsi="Times New Roman" w:cs="Times New Roman"/>
          <w:sz w:val="20"/>
          <w:szCs w:val="20"/>
          <w:lang w:eastAsia="zh-CN"/>
        </w:rPr>
      </w:pPr>
      <w:r w:rsidRPr="00C732F0">
        <w:rPr>
          <w:rFonts w:ascii="Times New Roman" w:eastAsia="Times New Roman" w:hAnsi="Times New Roman" w:cs="Times New Roman"/>
          <w:sz w:val="20"/>
          <w:szCs w:val="20"/>
          <w:lang w:eastAsia="zh-CN"/>
        </w:rPr>
        <w:t>2.</w:t>
      </w:r>
      <w:r w:rsidRPr="00C732F0">
        <w:rPr>
          <w:rFonts w:ascii="Times New Roman" w:eastAsia="Times New Roman" w:hAnsi="Times New Roman" w:cs="Times New Roman"/>
          <w:sz w:val="20"/>
          <w:szCs w:val="20"/>
          <w:lang w:eastAsia="zh-CN"/>
        </w:rPr>
        <w:tab/>
        <w:t>Протягом всього періоду постачання медикаментів,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Копія затвердженого сертифікату якості/деклараці</w:t>
      </w:r>
      <w:r w:rsidR="00F46AA4">
        <w:rPr>
          <w:rFonts w:ascii="Times New Roman" w:eastAsia="Times New Roman" w:hAnsi="Times New Roman" w:cs="Times New Roman"/>
          <w:sz w:val="20"/>
          <w:szCs w:val="20"/>
          <w:lang w:eastAsia="zh-CN"/>
        </w:rPr>
        <w:t>ї</w:t>
      </w:r>
      <w:r w:rsidRPr="00C732F0">
        <w:rPr>
          <w:rFonts w:ascii="Times New Roman" w:eastAsia="Times New Roman" w:hAnsi="Times New Roman" w:cs="Times New Roman"/>
          <w:sz w:val="20"/>
          <w:szCs w:val="20"/>
          <w:lang w:eastAsia="zh-CN"/>
        </w:rPr>
        <w:t xml:space="preserve"> виробника або ін. підтверджуючого документу про якість товару  надаються Учасником на кожну окрему партію товару </w:t>
      </w:r>
      <w:r w:rsidRPr="00C732F0">
        <w:rPr>
          <w:rFonts w:ascii="Times New Roman" w:eastAsia="Times New Roman" w:hAnsi="Times New Roman" w:cs="Times New Roman"/>
          <w:b/>
          <w:sz w:val="20"/>
          <w:szCs w:val="20"/>
          <w:lang w:eastAsia="zh-CN"/>
        </w:rPr>
        <w:t>при поставці</w:t>
      </w:r>
      <w:r w:rsidRPr="00C732F0">
        <w:rPr>
          <w:rFonts w:ascii="Times New Roman" w:eastAsia="Times New Roman" w:hAnsi="Times New Roman" w:cs="Times New Roman"/>
          <w:sz w:val="20"/>
          <w:szCs w:val="20"/>
          <w:lang w:eastAsia="zh-CN"/>
        </w:rPr>
        <w:t xml:space="preserve"> (Учасником надається </w:t>
      </w:r>
      <w:r w:rsidRPr="00C732F0">
        <w:rPr>
          <w:rFonts w:ascii="Times New Roman" w:eastAsia="Times New Roman" w:hAnsi="Times New Roman" w:cs="Times New Roman"/>
          <w:b/>
          <w:sz w:val="20"/>
          <w:szCs w:val="20"/>
          <w:lang w:eastAsia="zh-CN"/>
        </w:rPr>
        <w:t xml:space="preserve">гарантійний лист </w:t>
      </w:r>
      <w:r w:rsidRPr="00C732F0">
        <w:rPr>
          <w:rFonts w:ascii="Times New Roman" w:eastAsia="Times New Roman" w:hAnsi="Times New Roman" w:cs="Times New Roman"/>
          <w:sz w:val="20"/>
          <w:szCs w:val="20"/>
          <w:lang w:eastAsia="zh-CN"/>
        </w:rPr>
        <w:t>про виконання даного пункту).</w:t>
      </w:r>
    </w:p>
    <w:p w:rsidR="00C732F0" w:rsidRPr="00C732F0" w:rsidRDefault="00C732F0" w:rsidP="00C732F0">
      <w:pPr>
        <w:suppressAutoHyphens/>
        <w:spacing w:after="0" w:line="240" w:lineRule="auto"/>
        <w:jc w:val="both"/>
        <w:rPr>
          <w:rFonts w:ascii="Times New Roman" w:eastAsia="Times New Roman" w:hAnsi="Times New Roman" w:cs="Times New Roman"/>
          <w:sz w:val="20"/>
          <w:szCs w:val="20"/>
          <w:lang w:eastAsia="zh-CN"/>
        </w:rPr>
      </w:pPr>
      <w:r w:rsidRPr="00C732F0">
        <w:rPr>
          <w:rFonts w:ascii="Times New Roman" w:eastAsia="Times New Roman" w:hAnsi="Times New Roman" w:cs="Times New Roman"/>
          <w:sz w:val="20"/>
          <w:szCs w:val="20"/>
          <w:lang w:eastAsia="zh-CN"/>
        </w:rPr>
        <w:t xml:space="preserve">3.  </w:t>
      </w:r>
      <w:r w:rsidRPr="00C732F0">
        <w:rPr>
          <w:rFonts w:ascii="Times New Roman" w:eastAsia="Times New Roman" w:hAnsi="Times New Roman" w:cs="Times New Roman"/>
          <w:sz w:val="20"/>
          <w:szCs w:val="20"/>
          <w:lang w:eastAsia="zh-CN"/>
        </w:rPr>
        <w:tab/>
        <w:t>Наявність дозволу або ліцензії на право займатися відповідною діяльністю (</w:t>
      </w:r>
      <w:r w:rsidRPr="00C732F0">
        <w:rPr>
          <w:rFonts w:ascii="Times New Roman" w:eastAsia="Times New Roman" w:hAnsi="Times New Roman" w:cs="Times New Roman"/>
          <w:sz w:val="20"/>
          <w:szCs w:val="20"/>
          <w:u w:val="single"/>
          <w:lang w:eastAsia="zh-CN"/>
        </w:rPr>
        <w:t>якщо це передбачено законодавством України)</w:t>
      </w:r>
      <w:r w:rsidRPr="00C732F0">
        <w:rPr>
          <w:rFonts w:ascii="Times New Roman" w:eastAsia="Times New Roman" w:hAnsi="Times New Roman" w:cs="Times New Roman"/>
          <w:bCs/>
          <w:sz w:val="20"/>
          <w:szCs w:val="20"/>
          <w:lang w:eastAsia="zh-CN"/>
        </w:rPr>
        <w:t>.</w:t>
      </w:r>
      <w:r w:rsidRPr="00C732F0">
        <w:rPr>
          <w:rFonts w:eastAsia="Times New Roman" w:cs="Times New Roman"/>
          <w:lang w:eastAsia="ru-RU"/>
        </w:rPr>
        <w:t xml:space="preserve"> </w:t>
      </w:r>
      <w:r w:rsidRPr="00C732F0">
        <w:rPr>
          <w:rFonts w:ascii="Times New Roman" w:eastAsia="Times New Roman" w:hAnsi="Times New Roman" w:cs="Times New Roman"/>
          <w:bCs/>
          <w:sz w:val="20"/>
          <w:szCs w:val="20"/>
          <w:lang w:eastAsia="zh-CN"/>
        </w:rPr>
        <w:t xml:space="preserve">Учасник у складі пропозиції повинен надати </w:t>
      </w:r>
      <w:r w:rsidRPr="00C732F0">
        <w:rPr>
          <w:rFonts w:ascii="Times New Roman" w:eastAsia="Times New Roman" w:hAnsi="Times New Roman" w:cs="Times New Roman"/>
          <w:b/>
          <w:bCs/>
          <w:sz w:val="20"/>
          <w:szCs w:val="20"/>
          <w:lang w:eastAsia="zh-CN"/>
        </w:rPr>
        <w:t>копію  ліцензії</w:t>
      </w:r>
      <w:r w:rsidRPr="00C732F0">
        <w:rPr>
          <w:rFonts w:ascii="Times New Roman" w:eastAsia="Times New Roman" w:hAnsi="Times New Roman" w:cs="Times New Roman"/>
          <w:bCs/>
          <w:sz w:val="20"/>
          <w:szCs w:val="20"/>
          <w:lang w:eastAsia="zh-CN"/>
        </w:rPr>
        <w:t xml:space="preserve">   на   право  торгівлі   лікарськими препаратами (ліцензії на виробництво лікарських засобів, якщо учасник </w:t>
      </w:r>
      <w:r w:rsidRPr="00C732F0">
        <w:rPr>
          <w:rFonts w:ascii="Times New Roman" w:eastAsia="Times New Roman" w:hAnsi="Times New Roman" w:cs="Times New Roman"/>
          <w:b/>
          <w:bCs/>
          <w:sz w:val="20"/>
          <w:szCs w:val="20"/>
          <w:lang w:eastAsia="zh-CN"/>
        </w:rPr>
        <w:t>є виробником</w:t>
      </w:r>
      <w:r w:rsidRPr="00C732F0">
        <w:rPr>
          <w:rFonts w:ascii="Times New Roman" w:eastAsia="Times New Roman" w:hAnsi="Times New Roman" w:cs="Times New Roman"/>
          <w:bCs/>
          <w:sz w:val="20"/>
          <w:szCs w:val="20"/>
          <w:lang w:eastAsia="zh-CN"/>
        </w:rPr>
        <w:t xml:space="preserve"> запропонованого товару), або </w:t>
      </w:r>
      <w:r w:rsidRPr="00C732F0">
        <w:rPr>
          <w:rFonts w:ascii="Times New Roman" w:eastAsia="Times New Roman" w:hAnsi="Times New Roman" w:cs="Times New Roman"/>
          <w:b/>
          <w:bCs/>
          <w:sz w:val="20"/>
          <w:szCs w:val="20"/>
          <w:lang w:eastAsia="zh-CN"/>
        </w:rPr>
        <w:t>посилання (витяг)</w:t>
      </w:r>
      <w:r w:rsidRPr="00C732F0">
        <w:rPr>
          <w:rFonts w:ascii="Times New Roman" w:eastAsia="Times New Roman" w:hAnsi="Times New Roman" w:cs="Times New Roman"/>
          <w:bCs/>
          <w:sz w:val="20"/>
          <w:szCs w:val="20"/>
          <w:lang w:eastAsia="zh-CN"/>
        </w:rPr>
        <w:t xml:space="preserve"> із реєстру ліцензій оптової та роздрібної торгівлі лікарськими засобами, або</w:t>
      </w:r>
      <w:r w:rsidRPr="00C732F0">
        <w:rPr>
          <w:rFonts w:eastAsia="Times New Roman" w:cs="Times New Roman"/>
          <w:lang w:eastAsia="ru-RU"/>
        </w:rPr>
        <w:t xml:space="preserve"> </w:t>
      </w:r>
      <w:r w:rsidRPr="00C732F0">
        <w:rPr>
          <w:rFonts w:ascii="Times New Roman" w:eastAsia="Times New Roman" w:hAnsi="Times New Roman" w:cs="Times New Roman"/>
          <w:b/>
          <w:bCs/>
          <w:sz w:val="20"/>
          <w:szCs w:val="20"/>
          <w:lang w:eastAsia="zh-CN"/>
        </w:rPr>
        <w:t>інформація</w:t>
      </w:r>
      <w:r w:rsidRPr="00C732F0">
        <w:rPr>
          <w:rFonts w:ascii="Times New Roman" w:eastAsia="Times New Roman" w:hAnsi="Times New Roman" w:cs="Times New Roman"/>
          <w:bCs/>
          <w:sz w:val="20"/>
          <w:szCs w:val="20"/>
          <w:lang w:eastAsia="zh-CN"/>
        </w:rPr>
        <w:t xml:space="preserve"> чи довідка про наявність діючої ліцензії на відповідний вид діяльності в довільній формі.</w:t>
      </w:r>
    </w:p>
    <w:p w:rsidR="00C732F0" w:rsidRPr="00C732F0" w:rsidRDefault="00C732F0" w:rsidP="00C732F0">
      <w:pPr>
        <w:spacing w:after="0" w:line="240" w:lineRule="auto"/>
        <w:contextualSpacing/>
        <w:jc w:val="both"/>
        <w:textAlignment w:val="top"/>
        <w:rPr>
          <w:rFonts w:ascii="Times New Roman" w:hAnsi="Times New Roman" w:cs="Times New Roman"/>
          <w:sz w:val="20"/>
          <w:szCs w:val="20"/>
          <w:lang w:eastAsia="en-US"/>
        </w:rPr>
      </w:pPr>
      <w:r w:rsidRPr="00C732F0">
        <w:rPr>
          <w:rFonts w:ascii="Times New Roman" w:eastAsia="Times New Roman" w:hAnsi="Times New Roman" w:cs="Times New Roman"/>
          <w:sz w:val="20"/>
          <w:szCs w:val="20"/>
          <w:lang w:eastAsia="zh-CN"/>
        </w:rPr>
        <w:t>4.</w:t>
      </w:r>
      <w:r w:rsidRPr="00C732F0">
        <w:rPr>
          <w:rFonts w:ascii="Times New Roman" w:eastAsia="Times New Roman" w:hAnsi="Times New Roman" w:cs="Times New Roman"/>
          <w:sz w:val="20"/>
          <w:szCs w:val="20"/>
          <w:lang w:eastAsia="zh-CN"/>
        </w:rPr>
        <w:tab/>
      </w:r>
      <w:r w:rsidRPr="00C732F0">
        <w:rPr>
          <w:rFonts w:ascii="Times New Roman" w:hAnsi="Times New Roman" w:cs="Times New Roman"/>
          <w:sz w:val="20"/>
          <w:szCs w:val="20"/>
          <w:lang w:eastAsia="en-US"/>
        </w:rPr>
        <w:t xml:space="preserve">Поставка товару буде відбуватися </w:t>
      </w:r>
      <w:r w:rsidRPr="00C732F0">
        <w:rPr>
          <w:rFonts w:ascii="Times New Roman" w:hAnsi="Times New Roman" w:cs="Times New Roman"/>
          <w:b/>
          <w:sz w:val="20"/>
          <w:szCs w:val="20"/>
          <w:lang w:eastAsia="en-US"/>
        </w:rPr>
        <w:t>невеликими партіями</w:t>
      </w:r>
      <w:r w:rsidRPr="00C732F0">
        <w:rPr>
          <w:rFonts w:ascii="Times New Roman" w:hAnsi="Times New Roman" w:cs="Times New Roman"/>
          <w:sz w:val="20"/>
          <w:szCs w:val="20"/>
          <w:lang w:eastAsia="en-US"/>
        </w:rPr>
        <w:t xml:space="preserve"> </w:t>
      </w:r>
      <w:r w:rsidRPr="00C732F0">
        <w:rPr>
          <w:rFonts w:ascii="Times New Roman" w:hAnsi="Times New Roman" w:cs="Times New Roman"/>
          <w:sz w:val="20"/>
          <w:szCs w:val="20"/>
          <w:u w:val="single"/>
          <w:lang w:eastAsia="en-US"/>
        </w:rPr>
        <w:t>згідно заявок Замовника</w:t>
      </w:r>
      <w:r w:rsidRPr="00C732F0">
        <w:rPr>
          <w:rFonts w:ascii="Times New Roman" w:hAnsi="Times New Roman" w:cs="Times New Roman"/>
          <w:sz w:val="20"/>
          <w:szCs w:val="20"/>
          <w:lang w:eastAsia="en-US"/>
        </w:rPr>
        <w:t xml:space="preserve"> в  робочий час закладу</w:t>
      </w:r>
      <w:r w:rsidRPr="00C732F0">
        <w:rPr>
          <w:rFonts w:ascii="Times New Roman" w:hAnsi="Times New Roman" w:cs="Times New Roman"/>
          <w:sz w:val="20"/>
          <w:szCs w:val="20"/>
          <w:u w:val="single"/>
          <w:lang w:eastAsia="en-US"/>
        </w:rPr>
        <w:t>, не рідше одного разу на місяць</w:t>
      </w:r>
      <w:r w:rsidRPr="00C732F0">
        <w:rPr>
          <w:rFonts w:ascii="Times New Roman" w:hAnsi="Times New Roman" w:cs="Times New Roman"/>
          <w:sz w:val="20"/>
          <w:szCs w:val="20"/>
          <w:lang w:eastAsia="en-US"/>
        </w:rPr>
        <w:t xml:space="preserve"> до складу будинку – інтернату за адресою: </w:t>
      </w:r>
      <w:r w:rsidRPr="00C732F0">
        <w:rPr>
          <w:rFonts w:ascii="Times New Roman" w:hAnsi="Times New Roman" w:cs="Times New Roman"/>
          <w:b/>
          <w:sz w:val="20"/>
          <w:szCs w:val="20"/>
          <w:lang w:eastAsia="en-US"/>
        </w:rPr>
        <w:t xml:space="preserve">вул. Молодіжна, 11а, </w:t>
      </w:r>
      <w:proofErr w:type="spellStart"/>
      <w:r w:rsidRPr="00C732F0">
        <w:rPr>
          <w:rFonts w:ascii="Times New Roman" w:hAnsi="Times New Roman" w:cs="Times New Roman"/>
          <w:b/>
          <w:sz w:val="20"/>
          <w:szCs w:val="20"/>
          <w:lang w:eastAsia="en-US"/>
        </w:rPr>
        <w:t>с.Горностайпіль</w:t>
      </w:r>
      <w:proofErr w:type="spellEnd"/>
      <w:r w:rsidRPr="00C732F0">
        <w:rPr>
          <w:rFonts w:ascii="Times New Roman" w:hAnsi="Times New Roman" w:cs="Times New Roman"/>
          <w:b/>
          <w:sz w:val="20"/>
          <w:szCs w:val="20"/>
          <w:lang w:eastAsia="en-US"/>
        </w:rPr>
        <w:t>, Вишгородський р-н, Київська область.</w:t>
      </w:r>
      <w:r w:rsidRPr="00C732F0">
        <w:rPr>
          <w:rFonts w:ascii="Times New Roman" w:hAnsi="Times New Roman" w:cs="Times New Roman"/>
          <w:sz w:val="20"/>
          <w:szCs w:val="20"/>
          <w:lang w:eastAsia="en-US"/>
        </w:rPr>
        <w:t xml:space="preserve"> В зв’язку з тим, що будинок – інтернат є закладом соціальної сфери, де проживають особи, </w:t>
      </w:r>
      <w:r w:rsidR="00621440">
        <w:rPr>
          <w:rFonts w:ascii="Times New Roman" w:hAnsi="Times New Roman" w:cs="Times New Roman"/>
          <w:sz w:val="20"/>
          <w:szCs w:val="20"/>
          <w:lang w:eastAsia="en-US"/>
        </w:rPr>
        <w:t xml:space="preserve">переважно </w:t>
      </w:r>
      <w:r w:rsidR="00663C2D">
        <w:rPr>
          <w:rFonts w:ascii="Times New Roman" w:hAnsi="Times New Roman" w:cs="Times New Roman"/>
          <w:sz w:val="20"/>
          <w:szCs w:val="20"/>
          <w:lang w:eastAsia="en-US"/>
        </w:rPr>
        <w:t>люди</w:t>
      </w:r>
      <w:r w:rsidR="00621440">
        <w:rPr>
          <w:rFonts w:ascii="Times New Roman" w:hAnsi="Times New Roman" w:cs="Times New Roman"/>
          <w:sz w:val="20"/>
          <w:szCs w:val="20"/>
          <w:lang w:eastAsia="en-US"/>
        </w:rPr>
        <w:t xml:space="preserve"> похилого віку та особи з інвалідністю, </w:t>
      </w:r>
      <w:r w:rsidRPr="00C732F0">
        <w:rPr>
          <w:rFonts w:ascii="Times New Roman" w:hAnsi="Times New Roman" w:cs="Times New Roman"/>
          <w:sz w:val="20"/>
          <w:szCs w:val="20"/>
          <w:lang w:eastAsia="en-US"/>
        </w:rPr>
        <w:t xml:space="preserve">які потребують цілодобового медичного обслуговування, </w:t>
      </w:r>
      <w:r w:rsidRPr="00C732F0">
        <w:rPr>
          <w:rFonts w:ascii="Times New Roman" w:hAnsi="Times New Roman" w:cs="Times New Roman"/>
          <w:sz w:val="20"/>
          <w:szCs w:val="20"/>
          <w:highlight w:val="yellow"/>
          <w:lang w:eastAsia="en-US"/>
        </w:rPr>
        <w:t xml:space="preserve">у Замовника є </w:t>
      </w:r>
      <w:r w:rsidRPr="00C732F0">
        <w:rPr>
          <w:rFonts w:ascii="Times New Roman" w:hAnsi="Times New Roman" w:cs="Times New Roman"/>
          <w:b/>
          <w:sz w:val="20"/>
          <w:szCs w:val="20"/>
          <w:highlight w:val="yellow"/>
          <w:lang w:eastAsia="en-US"/>
        </w:rPr>
        <w:t>необхідність виконання термінових заявок на невелику кількість товару (</w:t>
      </w:r>
      <w:r w:rsidRPr="00C732F0">
        <w:rPr>
          <w:rFonts w:ascii="Times New Roman" w:hAnsi="Times New Roman" w:cs="Times New Roman"/>
          <w:sz w:val="20"/>
          <w:szCs w:val="20"/>
          <w:highlight w:val="yellow"/>
          <w:lang w:eastAsia="en-US"/>
        </w:rPr>
        <w:t>відповідно до медичних призначень фахівців).</w:t>
      </w:r>
      <w:r w:rsidRPr="00C732F0">
        <w:rPr>
          <w:rFonts w:ascii="Times New Roman" w:hAnsi="Times New Roman" w:cs="Times New Roman"/>
          <w:sz w:val="20"/>
          <w:szCs w:val="20"/>
          <w:lang w:eastAsia="en-US"/>
        </w:rPr>
        <w:t xml:space="preserve"> Учасник в складі ТП надає </w:t>
      </w:r>
      <w:r w:rsidRPr="00C732F0">
        <w:rPr>
          <w:rFonts w:ascii="Times New Roman" w:eastAsia="Times New Roman" w:hAnsi="Times New Roman" w:cs="Times New Roman"/>
          <w:b/>
          <w:sz w:val="20"/>
          <w:szCs w:val="20"/>
          <w:lang w:eastAsia="zh-CN"/>
        </w:rPr>
        <w:t>гарантійний лист</w:t>
      </w:r>
      <w:r w:rsidRPr="00C732F0">
        <w:rPr>
          <w:rFonts w:ascii="Times New Roman" w:eastAsia="Times New Roman" w:hAnsi="Times New Roman" w:cs="Times New Roman"/>
          <w:sz w:val="20"/>
          <w:szCs w:val="20"/>
          <w:lang w:eastAsia="zh-CN"/>
        </w:rPr>
        <w:t xml:space="preserve"> про можливість поставляти товар </w:t>
      </w:r>
      <w:r w:rsidRPr="00C732F0">
        <w:rPr>
          <w:rFonts w:ascii="Times New Roman" w:eastAsia="Times New Roman" w:hAnsi="Times New Roman" w:cs="Times New Roman"/>
          <w:sz w:val="20"/>
          <w:szCs w:val="20"/>
          <w:u w:val="single"/>
          <w:lang w:eastAsia="zh-CN"/>
        </w:rPr>
        <w:t xml:space="preserve">(невеликими партіями) </w:t>
      </w:r>
      <w:r w:rsidRPr="00C732F0">
        <w:rPr>
          <w:rFonts w:ascii="Times New Roman" w:eastAsia="Times New Roman" w:hAnsi="Times New Roman" w:cs="Times New Roman"/>
          <w:sz w:val="20"/>
          <w:szCs w:val="20"/>
          <w:lang w:eastAsia="zh-CN"/>
        </w:rPr>
        <w:t>згідно заявок Замовника у термін, що становитиме не більше  7-10 днів  з моменту замовлення.</w:t>
      </w:r>
    </w:p>
    <w:p w:rsidR="00C732F0" w:rsidRPr="00C732F0" w:rsidRDefault="00C732F0" w:rsidP="00C732F0">
      <w:pPr>
        <w:suppressAutoHyphens/>
        <w:spacing w:after="0" w:line="240" w:lineRule="auto"/>
        <w:jc w:val="both"/>
        <w:rPr>
          <w:rFonts w:ascii="Times New Roman" w:eastAsia="Times New Roman" w:hAnsi="Times New Roman" w:cs="Times New Roman"/>
          <w:sz w:val="20"/>
          <w:szCs w:val="20"/>
          <w:lang w:eastAsia="zh-CN"/>
        </w:rPr>
      </w:pPr>
      <w:r w:rsidRPr="00C732F0">
        <w:rPr>
          <w:rFonts w:ascii="Times New Roman" w:eastAsia="Times New Roman" w:hAnsi="Times New Roman" w:cs="Times New Roman"/>
          <w:sz w:val="20"/>
          <w:szCs w:val="20"/>
          <w:lang w:eastAsia="zh-CN"/>
        </w:rPr>
        <w:t>5.</w:t>
      </w:r>
      <w:r w:rsidRPr="00C732F0">
        <w:rPr>
          <w:rFonts w:ascii="Times New Roman" w:eastAsia="Times New Roman" w:hAnsi="Times New Roman" w:cs="Times New Roman"/>
          <w:sz w:val="20"/>
          <w:szCs w:val="20"/>
          <w:lang w:eastAsia="zh-CN"/>
        </w:rPr>
        <w:tab/>
      </w:r>
      <w:r w:rsidRPr="00C732F0">
        <w:rPr>
          <w:rFonts w:ascii="Times New Roman" w:eastAsia="Times New Roman" w:hAnsi="Times New Roman" w:cs="Times New Roman" w:hint="eastAsia"/>
          <w:sz w:val="20"/>
          <w:szCs w:val="20"/>
          <w:lang w:eastAsia="zh-CN"/>
        </w:rPr>
        <w:t>Лікарські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повинні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бути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внесеними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до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реєстру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оптово</w:t>
      </w:r>
      <w:r w:rsidRPr="00C732F0">
        <w:rPr>
          <w:rFonts w:ascii="Times New Roman" w:eastAsia="Times New Roman" w:hAnsi="Times New Roman" w:cs="Times New Roman"/>
          <w:sz w:val="20"/>
          <w:szCs w:val="20"/>
          <w:lang w:eastAsia="zh-CN"/>
        </w:rPr>
        <w:t>-</w:t>
      </w:r>
      <w:r w:rsidRPr="00C732F0">
        <w:rPr>
          <w:rFonts w:ascii="Times New Roman" w:eastAsia="Times New Roman" w:hAnsi="Times New Roman" w:cs="Times New Roman" w:hint="eastAsia"/>
          <w:sz w:val="20"/>
          <w:szCs w:val="20"/>
          <w:lang w:eastAsia="zh-CN"/>
        </w:rPr>
        <w:t>відпускних</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цін</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лікарські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вироби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медичного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призначення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рамках</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виконання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постанови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Кабінету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Міністрів</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України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від</w:t>
      </w:r>
      <w:r w:rsidRPr="00C732F0">
        <w:rPr>
          <w:rFonts w:ascii="Times New Roman" w:eastAsia="Times New Roman" w:hAnsi="Times New Roman" w:cs="Times New Roman"/>
          <w:sz w:val="20"/>
          <w:szCs w:val="20"/>
          <w:lang w:eastAsia="zh-CN"/>
        </w:rPr>
        <w:t xml:space="preserve"> 02.07.2014 </w:t>
      </w:r>
      <w:r w:rsidRPr="00C732F0">
        <w:rPr>
          <w:rFonts w:ascii="Times New Roman" w:eastAsia="Times New Roman" w:hAnsi="Times New Roman" w:cs="Times New Roman" w:hint="eastAsia"/>
          <w:sz w:val="20"/>
          <w:szCs w:val="20"/>
          <w:lang w:eastAsia="zh-CN"/>
        </w:rPr>
        <w:t>№</w:t>
      </w:r>
      <w:r w:rsidRPr="00C732F0">
        <w:rPr>
          <w:rFonts w:ascii="Times New Roman" w:eastAsia="Times New Roman" w:hAnsi="Times New Roman" w:cs="Times New Roman"/>
          <w:sz w:val="20"/>
          <w:szCs w:val="20"/>
          <w:lang w:eastAsia="zh-CN"/>
        </w:rPr>
        <w:t xml:space="preserve"> 240 </w:t>
      </w:r>
      <w:r w:rsidRPr="00C732F0">
        <w:rPr>
          <w:rFonts w:ascii="Times New Roman" w:eastAsia="Times New Roman" w:hAnsi="Times New Roman" w:cs="Times New Roman" w:hint="eastAsia"/>
          <w:sz w:val="20"/>
          <w:szCs w:val="20"/>
          <w:lang w:eastAsia="zh-CN"/>
        </w:rPr>
        <w:t>«Питання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декларування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зміни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оптово</w:t>
      </w:r>
      <w:r w:rsidRPr="00C732F0">
        <w:rPr>
          <w:rFonts w:ascii="Times New Roman" w:eastAsia="Times New Roman" w:hAnsi="Times New Roman" w:cs="Times New Roman"/>
          <w:sz w:val="20"/>
          <w:szCs w:val="20"/>
          <w:lang w:eastAsia="zh-CN"/>
        </w:rPr>
        <w:t>-</w:t>
      </w:r>
      <w:r w:rsidRPr="00C732F0">
        <w:rPr>
          <w:rFonts w:ascii="Times New Roman" w:eastAsia="Times New Roman" w:hAnsi="Times New Roman" w:cs="Times New Roman" w:hint="eastAsia"/>
          <w:sz w:val="20"/>
          <w:szCs w:val="20"/>
          <w:lang w:eastAsia="zh-CN"/>
        </w:rPr>
        <w:t>відпускних</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цін</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лікарські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постанови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Кабінету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Міністрів</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України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від</w:t>
      </w:r>
      <w:r w:rsidRPr="00C732F0">
        <w:rPr>
          <w:rFonts w:ascii="Times New Roman" w:eastAsia="Times New Roman" w:hAnsi="Times New Roman" w:cs="Times New Roman"/>
          <w:sz w:val="20"/>
          <w:szCs w:val="20"/>
          <w:lang w:eastAsia="zh-CN"/>
        </w:rPr>
        <w:t xml:space="preserve"> 17.10.2008 № 955 «Про заходи щодо стабілізації цін на лікарські засоби» та </w:t>
      </w:r>
      <w:r w:rsidRPr="00C732F0">
        <w:rPr>
          <w:rFonts w:ascii="Times New Roman" w:eastAsia="Times New Roman" w:hAnsi="Times New Roman" w:cs="Times New Roman" w:hint="eastAsia"/>
          <w:sz w:val="20"/>
          <w:szCs w:val="20"/>
          <w:lang w:eastAsia="zh-CN"/>
        </w:rPr>
        <w:t>наказу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МОЗ</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України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від</w:t>
      </w:r>
      <w:r w:rsidRPr="00C732F0">
        <w:rPr>
          <w:rFonts w:ascii="Times New Roman" w:eastAsia="Times New Roman" w:hAnsi="Times New Roman" w:cs="Times New Roman"/>
          <w:sz w:val="20"/>
          <w:szCs w:val="20"/>
          <w:lang w:eastAsia="zh-CN"/>
        </w:rPr>
        <w:t xml:space="preserve"> 18.08.2014 </w:t>
      </w:r>
      <w:r w:rsidRPr="00C732F0">
        <w:rPr>
          <w:rFonts w:ascii="Times New Roman" w:eastAsia="Times New Roman" w:hAnsi="Times New Roman" w:cs="Times New Roman" w:hint="eastAsia"/>
          <w:sz w:val="20"/>
          <w:szCs w:val="20"/>
          <w:lang w:eastAsia="zh-CN"/>
        </w:rPr>
        <w:t>№</w:t>
      </w:r>
      <w:r w:rsidRPr="00C732F0">
        <w:rPr>
          <w:rFonts w:ascii="Times New Roman" w:eastAsia="Times New Roman" w:hAnsi="Times New Roman" w:cs="Times New Roman"/>
          <w:sz w:val="20"/>
          <w:szCs w:val="20"/>
          <w:lang w:eastAsia="zh-CN"/>
        </w:rPr>
        <w:t xml:space="preserve"> 574 </w:t>
      </w:r>
      <w:r w:rsidRPr="00C732F0">
        <w:rPr>
          <w:rFonts w:ascii="Times New Roman" w:eastAsia="Times New Roman" w:hAnsi="Times New Roman" w:cs="Times New Roman" w:hint="eastAsia"/>
          <w:sz w:val="20"/>
          <w:szCs w:val="20"/>
          <w:lang w:eastAsia="zh-CN"/>
        </w:rPr>
        <w:t>«Про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затвердження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Положення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про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реєстр</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оптово</w:t>
      </w:r>
      <w:r w:rsidRPr="00C732F0">
        <w:rPr>
          <w:rFonts w:ascii="Times New Roman" w:eastAsia="Times New Roman" w:hAnsi="Times New Roman" w:cs="Times New Roman"/>
          <w:sz w:val="20"/>
          <w:szCs w:val="20"/>
          <w:lang w:eastAsia="zh-CN"/>
        </w:rPr>
        <w:t>-</w:t>
      </w:r>
      <w:r w:rsidRPr="00C732F0">
        <w:rPr>
          <w:rFonts w:ascii="Times New Roman" w:eastAsia="Times New Roman" w:hAnsi="Times New Roman" w:cs="Times New Roman" w:hint="eastAsia"/>
          <w:sz w:val="20"/>
          <w:szCs w:val="20"/>
          <w:lang w:eastAsia="zh-CN"/>
        </w:rPr>
        <w:t>відпускних</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цін</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лікарські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вироби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медичного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призначення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порядок</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внесення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до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нього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змін</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та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форм</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декларації</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зміни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оптово</w:t>
      </w:r>
      <w:r w:rsidRPr="00C732F0">
        <w:rPr>
          <w:rFonts w:ascii="Times New Roman" w:eastAsia="Times New Roman" w:hAnsi="Times New Roman" w:cs="Times New Roman"/>
          <w:sz w:val="20"/>
          <w:szCs w:val="20"/>
          <w:lang w:eastAsia="zh-CN"/>
        </w:rPr>
        <w:t>-</w:t>
      </w:r>
      <w:r w:rsidRPr="00C732F0">
        <w:rPr>
          <w:rFonts w:ascii="Times New Roman" w:eastAsia="Times New Roman" w:hAnsi="Times New Roman" w:cs="Times New Roman" w:hint="eastAsia"/>
          <w:sz w:val="20"/>
          <w:szCs w:val="20"/>
          <w:lang w:eastAsia="zh-CN"/>
        </w:rPr>
        <w:t>відпускної</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ціни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лікарський</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засіб</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та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виріб</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медичного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призначення»</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зареєстрованого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Міністерстві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юстиції</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України</w:t>
      </w:r>
      <w:r w:rsidRPr="00C732F0">
        <w:rPr>
          <w:rFonts w:ascii="Times New Roman" w:eastAsia="Times New Roman" w:hAnsi="Times New Roman" w:cs="Times New Roman"/>
          <w:sz w:val="20"/>
          <w:szCs w:val="20"/>
          <w:lang w:eastAsia="zh-CN"/>
        </w:rPr>
        <w:t xml:space="preserve"> 09.09.2014 </w:t>
      </w:r>
      <w:r w:rsidRPr="00C732F0">
        <w:rPr>
          <w:rFonts w:ascii="Times New Roman" w:eastAsia="Times New Roman" w:hAnsi="Times New Roman" w:cs="Times New Roman" w:hint="eastAsia"/>
          <w:sz w:val="20"/>
          <w:szCs w:val="20"/>
          <w:lang w:eastAsia="zh-CN"/>
        </w:rPr>
        <w:t>№</w:t>
      </w:r>
      <w:r w:rsidRPr="00C732F0">
        <w:rPr>
          <w:rFonts w:ascii="Times New Roman" w:eastAsia="Times New Roman" w:hAnsi="Times New Roman" w:cs="Times New Roman"/>
          <w:sz w:val="20"/>
          <w:szCs w:val="20"/>
          <w:lang w:eastAsia="zh-CN"/>
        </w:rPr>
        <w:t xml:space="preserve"> 1097/25874.  </w:t>
      </w:r>
      <w:r w:rsidRPr="00C732F0">
        <w:rPr>
          <w:rFonts w:ascii="Times New Roman" w:eastAsia="Times New Roman" w:hAnsi="Times New Roman" w:cs="Times New Roman" w:hint="eastAsia"/>
          <w:sz w:val="20"/>
          <w:szCs w:val="20"/>
          <w:lang w:eastAsia="zh-CN"/>
        </w:rPr>
        <w:t>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складі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тендерної</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пропозиції</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Учасник</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повинен</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надати</w:t>
      </w:r>
      <w:r w:rsidRPr="00C732F0">
        <w:rPr>
          <w:rFonts w:ascii="Times New Roman" w:eastAsia="Times New Roman" w:hAnsi="Times New Roman" w:cs="Times New Roman"/>
          <w:sz w:val="20"/>
          <w:szCs w:val="20"/>
          <w:lang w:eastAsia="zh-CN"/>
        </w:rPr>
        <w:t xml:space="preserve"> </w:t>
      </w:r>
      <w:r w:rsidR="00FD4C5F" w:rsidRPr="00FD4C5F">
        <w:rPr>
          <w:rFonts w:ascii="Times New Roman" w:eastAsia="Times New Roman" w:hAnsi="Times New Roman" w:cs="Times New Roman"/>
          <w:b/>
          <w:sz w:val="20"/>
          <w:szCs w:val="20"/>
          <w:lang w:eastAsia="zh-CN"/>
        </w:rPr>
        <w:t>гарантійний лист</w:t>
      </w:r>
      <w:r w:rsidR="00FD4C5F">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про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те</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що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всі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лікарські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засоби</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запропоновані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Учасником</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внесені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до</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реєстру</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оптово</w:t>
      </w:r>
      <w:r w:rsidRPr="00C732F0">
        <w:rPr>
          <w:rFonts w:ascii="Times New Roman" w:eastAsia="Times New Roman" w:hAnsi="Times New Roman" w:cs="Times New Roman"/>
          <w:sz w:val="20"/>
          <w:szCs w:val="20"/>
          <w:lang w:eastAsia="zh-CN"/>
        </w:rPr>
        <w:t>-</w:t>
      </w:r>
      <w:r w:rsidRPr="00C732F0">
        <w:rPr>
          <w:rFonts w:ascii="Times New Roman" w:eastAsia="Times New Roman" w:hAnsi="Times New Roman" w:cs="Times New Roman" w:hint="eastAsia"/>
          <w:sz w:val="20"/>
          <w:szCs w:val="20"/>
          <w:lang w:eastAsia="zh-CN"/>
        </w:rPr>
        <w:t>відпускних</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цін</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на</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лікарські</w:t>
      </w:r>
      <w:r w:rsidRPr="00C732F0">
        <w:rPr>
          <w:rFonts w:ascii="Times New Roman" w:eastAsia="Times New Roman" w:hAnsi="Times New Roman" w:cs="Times New Roman"/>
          <w:sz w:val="20"/>
          <w:szCs w:val="20"/>
          <w:lang w:eastAsia="zh-CN"/>
        </w:rPr>
        <w:t xml:space="preserve"> </w:t>
      </w:r>
      <w:r w:rsidRPr="00C732F0">
        <w:rPr>
          <w:rFonts w:ascii="Times New Roman" w:eastAsia="Times New Roman" w:hAnsi="Times New Roman" w:cs="Times New Roman" w:hint="eastAsia"/>
          <w:sz w:val="20"/>
          <w:szCs w:val="20"/>
          <w:lang w:eastAsia="zh-CN"/>
        </w:rPr>
        <w:t>засоби</w:t>
      </w:r>
      <w:r w:rsidRPr="00C732F0">
        <w:rPr>
          <w:rFonts w:ascii="Times New Roman" w:eastAsia="Times New Roman" w:hAnsi="Times New Roman" w:cs="Times New Roman"/>
          <w:sz w:val="20"/>
          <w:szCs w:val="20"/>
          <w:lang w:eastAsia="zh-CN"/>
        </w:rPr>
        <w:t>.</w:t>
      </w:r>
    </w:p>
    <w:p w:rsidR="00C732F0" w:rsidRPr="00C732F0" w:rsidRDefault="00C732F0" w:rsidP="00C732F0">
      <w:pPr>
        <w:spacing w:after="0" w:line="240" w:lineRule="auto"/>
        <w:contextualSpacing/>
        <w:jc w:val="both"/>
        <w:textAlignment w:val="top"/>
        <w:rPr>
          <w:rFonts w:ascii="Times New Roman" w:hAnsi="Times New Roman" w:cs="Times New Roman"/>
          <w:sz w:val="20"/>
          <w:szCs w:val="20"/>
          <w:lang w:eastAsia="en-US"/>
        </w:rPr>
      </w:pPr>
      <w:r w:rsidRPr="00C732F0">
        <w:rPr>
          <w:rFonts w:ascii="Times New Roman" w:eastAsia="Times New Roman" w:hAnsi="Times New Roman" w:cs="Times New Roman"/>
          <w:sz w:val="20"/>
          <w:szCs w:val="20"/>
          <w:lang w:eastAsia="zh-CN"/>
        </w:rPr>
        <w:t>6.</w:t>
      </w:r>
      <w:r w:rsidRPr="00C732F0">
        <w:rPr>
          <w:rFonts w:ascii="Times New Roman" w:hAnsi="Times New Roman" w:cs="Times New Roman"/>
          <w:sz w:val="20"/>
          <w:szCs w:val="20"/>
          <w:lang w:eastAsia="en-US"/>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Товар повинен передаватися Замовнику в упаковці підприємства виробника, яка не повинна бути деформованою або пошкодженою. Постачальник несе відповідальність за якість товару протягом усього терміну придатності. </w:t>
      </w:r>
    </w:p>
    <w:p w:rsidR="00C732F0" w:rsidRPr="00C732F0" w:rsidRDefault="00C732F0" w:rsidP="00C732F0">
      <w:pPr>
        <w:suppressAutoHyphens/>
        <w:spacing w:after="0" w:line="240" w:lineRule="auto"/>
        <w:contextualSpacing/>
        <w:jc w:val="both"/>
        <w:rPr>
          <w:rFonts w:ascii="Times New Roman" w:hAnsi="Times New Roman" w:cs="Times New Roman"/>
          <w:sz w:val="20"/>
          <w:szCs w:val="20"/>
          <w:lang w:eastAsia="en-US"/>
        </w:rPr>
      </w:pPr>
      <w:r w:rsidRPr="00C732F0">
        <w:rPr>
          <w:rFonts w:ascii="Times New Roman" w:hAnsi="Times New Roman" w:cs="Times New Roman"/>
          <w:sz w:val="20"/>
          <w:szCs w:val="20"/>
          <w:lang w:eastAsia="en-US"/>
        </w:rPr>
        <w:t>7</w:t>
      </w:r>
      <w:r w:rsidRPr="00C732F0">
        <w:rPr>
          <w:rFonts w:ascii="Times New Roman" w:hAnsi="Times New Roman" w:cs="Times New Roman"/>
          <w:b/>
          <w:sz w:val="20"/>
          <w:szCs w:val="20"/>
          <w:lang w:eastAsia="en-US"/>
        </w:rPr>
        <w:t xml:space="preserve">.    </w:t>
      </w:r>
      <w:r w:rsidRPr="00C732F0">
        <w:rPr>
          <w:rFonts w:ascii="Times New Roman" w:hAnsi="Times New Roman" w:cs="Times New Roman"/>
          <w:sz w:val="20"/>
          <w:szCs w:val="20"/>
          <w:lang w:eastAsia="en-US"/>
        </w:rPr>
        <w:t xml:space="preserve">Постачання товару Замовнику здійснюється </w:t>
      </w:r>
      <w:r w:rsidRPr="00C732F0">
        <w:rPr>
          <w:rFonts w:ascii="Times New Roman" w:hAnsi="Times New Roman" w:cs="Times New Roman"/>
          <w:b/>
          <w:sz w:val="20"/>
          <w:szCs w:val="20"/>
          <w:u w:val="single"/>
          <w:lang w:eastAsia="en-US"/>
        </w:rPr>
        <w:t>автотранспортом Учасника,</w:t>
      </w:r>
      <w:r w:rsidRPr="00C732F0">
        <w:rPr>
          <w:rFonts w:ascii="Times New Roman" w:hAnsi="Times New Roman" w:cs="Times New Roman"/>
          <w:sz w:val="20"/>
          <w:szCs w:val="20"/>
          <w:lang w:eastAsia="en-US"/>
        </w:rPr>
        <w:t xml:space="preserve"> а саме спеціалізованим,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виробів медичного призначення з урахуванням фізико-хімічних властивостей та температурного режиму транспортування. Інколи </w:t>
      </w:r>
      <w:r w:rsidRPr="00C732F0">
        <w:rPr>
          <w:rFonts w:ascii="Times New Roman" w:hAnsi="Times New Roman" w:cs="Times New Roman"/>
          <w:sz w:val="20"/>
          <w:szCs w:val="20"/>
          <w:u w:val="single"/>
          <w:lang w:eastAsia="en-US"/>
        </w:rPr>
        <w:t xml:space="preserve">можливий </w:t>
      </w:r>
      <w:proofErr w:type="spellStart"/>
      <w:r>
        <w:rPr>
          <w:rFonts w:ascii="Times New Roman" w:hAnsi="Times New Roman" w:cs="Times New Roman"/>
          <w:sz w:val="20"/>
          <w:szCs w:val="20"/>
          <w:u w:val="single"/>
          <w:lang w:eastAsia="en-US"/>
        </w:rPr>
        <w:t>са</w:t>
      </w:r>
      <w:r w:rsidRPr="00C732F0">
        <w:rPr>
          <w:rFonts w:ascii="Times New Roman" w:hAnsi="Times New Roman" w:cs="Times New Roman"/>
          <w:sz w:val="20"/>
          <w:szCs w:val="20"/>
          <w:u w:val="single"/>
          <w:lang w:eastAsia="en-US"/>
        </w:rPr>
        <w:t>мовивіз</w:t>
      </w:r>
      <w:proofErr w:type="spellEnd"/>
      <w:r w:rsidRPr="00C732F0">
        <w:rPr>
          <w:rFonts w:ascii="Times New Roman" w:hAnsi="Times New Roman" w:cs="Times New Roman"/>
          <w:sz w:val="20"/>
          <w:szCs w:val="20"/>
          <w:u w:val="single"/>
          <w:lang w:eastAsia="en-US"/>
        </w:rPr>
        <w:t xml:space="preserve">  невеликої партії товару Замовником,</w:t>
      </w:r>
      <w:r w:rsidRPr="00C732F0">
        <w:rPr>
          <w:rFonts w:eastAsia="Times New Roman" w:cs="Times New Roman"/>
          <w:lang w:val="ru-RU" w:eastAsia="ru-RU"/>
        </w:rPr>
        <w:t xml:space="preserve"> </w:t>
      </w:r>
      <w:r w:rsidRPr="00C732F0">
        <w:rPr>
          <w:rFonts w:ascii="Times New Roman" w:hAnsi="Times New Roman" w:cs="Times New Roman"/>
          <w:sz w:val="20"/>
          <w:szCs w:val="20"/>
          <w:u w:val="single"/>
          <w:lang w:eastAsia="en-US"/>
        </w:rPr>
        <w:t>за попередньою домовленістю Сторін (якщо така буде термінова необхідність і  близька відстань до пункту видачі товару Учасника)</w:t>
      </w:r>
      <w:r w:rsidRPr="00C732F0">
        <w:rPr>
          <w:rFonts w:ascii="Times New Roman" w:hAnsi="Times New Roman" w:cs="Times New Roman"/>
          <w:sz w:val="20"/>
          <w:szCs w:val="20"/>
          <w:lang w:eastAsia="en-US"/>
        </w:rPr>
        <w:t>. Водії та особи, які супроводжують товар, мають бути (за необхідності) в спеціальному захисному одязі або халатах, або засобах індивідуального захисту. Учасник забезпечує належне санітарне утримання виробничих</w:t>
      </w:r>
      <w:r w:rsidR="006F61DD">
        <w:rPr>
          <w:rFonts w:ascii="Times New Roman" w:hAnsi="Times New Roman" w:cs="Times New Roman"/>
          <w:sz w:val="20"/>
          <w:szCs w:val="20"/>
          <w:lang w:eastAsia="en-US"/>
        </w:rPr>
        <w:t>/складських</w:t>
      </w:r>
      <w:bookmarkStart w:id="0" w:name="_GoBack"/>
      <w:bookmarkEnd w:id="0"/>
      <w:r w:rsidRPr="00C732F0">
        <w:rPr>
          <w:rFonts w:ascii="Times New Roman" w:hAnsi="Times New Roman" w:cs="Times New Roman"/>
          <w:sz w:val="20"/>
          <w:szCs w:val="20"/>
          <w:lang w:eastAsia="en-US"/>
        </w:rPr>
        <w:t xml:space="preserve"> приміщень, автотранспорту, </w:t>
      </w:r>
      <w:r w:rsidRPr="00C732F0">
        <w:rPr>
          <w:rFonts w:ascii="Times New Roman" w:hAnsi="Times New Roman" w:cs="Times New Roman"/>
          <w:sz w:val="20"/>
          <w:szCs w:val="20"/>
          <w:lang w:eastAsia="en-US"/>
        </w:rPr>
        <w:lastRenderedPageBreak/>
        <w:t xml:space="preserve">обладнання/інвентарю, а також контролює дотримання працівниками Учасника  правил особистої гігієни, проходження медичних оглядів. Учасник в складі ТП надає </w:t>
      </w:r>
      <w:r w:rsidRPr="00C732F0">
        <w:rPr>
          <w:rFonts w:ascii="Times New Roman" w:hAnsi="Times New Roman" w:cs="Times New Roman"/>
          <w:b/>
          <w:sz w:val="20"/>
          <w:szCs w:val="20"/>
          <w:lang w:eastAsia="en-US"/>
        </w:rPr>
        <w:t>лист-гарантію</w:t>
      </w:r>
      <w:r w:rsidRPr="00C732F0">
        <w:rPr>
          <w:rFonts w:ascii="Times New Roman" w:hAnsi="Times New Roman" w:cs="Times New Roman"/>
          <w:sz w:val="20"/>
          <w:szCs w:val="20"/>
          <w:lang w:eastAsia="en-US"/>
        </w:rPr>
        <w:t xml:space="preserve"> в довільній формі про те, що він забезпечує належне санітарне утримання автотранспорту, обладнання, а також дотримання працівниками Учасника правил особистої гігієни, проходження ними медичного огляду.</w:t>
      </w:r>
    </w:p>
    <w:p w:rsidR="00C732F0" w:rsidRDefault="0065701D" w:rsidP="00C732F0">
      <w:pPr>
        <w:suppressAutoHyphens/>
        <w:spacing w:after="0" w:line="240" w:lineRule="auto"/>
        <w:contextualSpacing/>
        <w:jc w:val="both"/>
        <w:rPr>
          <w:rFonts w:ascii="Times New Roman" w:eastAsia="Times New Roman" w:hAnsi="Times New Roman" w:cs="Times New Roman"/>
          <w:b/>
          <w:sz w:val="20"/>
          <w:szCs w:val="20"/>
          <w:lang w:eastAsia="ru-RU"/>
        </w:rPr>
      </w:pPr>
      <w:r>
        <w:rPr>
          <w:rFonts w:ascii="Times New Roman" w:hAnsi="Times New Roman" w:cs="Times New Roman"/>
          <w:sz w:val="20"/>
          <w:szCs w:val="20"/>
          <w:lang w:eastAsia="en-US"/>
        </w:rPr>
        <w:t>8</w:t>
      </w:r>
      <w:r w:rsidR="00C732F0" w:rsidRPr="00C732F0">
        <w:rPr>
          <w:rFonts w:ascii="Times New Roman" w:hAnsi="Times New Roman" w:cs="Times New Roman"/>
          <w:sz w:val="20"/>
          <w:szCs w:val="20"/>
          <w:lang w:eastAsia="en-US"/>
        </w:rPr>
        <w:t xml:space="preserve">. </w:t>
      </w:r>
      <w:r w:rsidR="00C732F0" w:rsidRPr="00C732F0">
        <w:rPr>
          <w:rFonts w:ascii="Times New Roman" w:eastAsia="Times New Roman" w:hAnsi="Times New Roman" w:cs="Times New Roman"/>
          <w:b/>
          <w:sz w:val="20"/>
          <w:szCs w:val="20"/>
          <w:lang w:eastAsia="ru-RU"/>
        </w:rPr>
        <w:t>Учасник може надати інші документи, які на його думку стосуються технічних та якісних характеристик предмета закупівлі.</w:t>
      </w:r>
    </w:p>
    <w:p w:rsidR="002320CC" w:rsidRPr="002320CC" w:rsidRDefault="002320CC" w:rsidP="002320CC">
      <w:pPr>
        <w:spacing w:after="0" w:line="240" w:lineRule="auto"/>
        <w:ind w:firstLine="540"/>
        <w:jc w:val="both"/>
        <w:rPr>
          <w:rFonts w:ascii="Times New Roman" w:hAnsi="Times New Roman" w:cs="Times New Roman"/>
          <w:sz w:val="24"/>
          <w:szCs w:val="24"/>
          <w:lang w:eastAsia="en-US"/>
        </w:rPr>
      </w:pPr>
      <w:r w:rsidRPr="002320CC">
        <w:rPr>
          <w:rFonts w:ascii="Times New Roman" w:hAnsi="Times New Roman" w:cs="Times New Roman"/>
          <w:sz w:val="20"/>
          <w:szCs w:val="20"/>
          <w:lang w:eastAsia="en-US"/>
        </w:rPr>
        <w:t>Тендерна пропозиція, що не відпо</w:t>
      </w:r>
      <w:r w:rsidRPr="002320CC">
        <w:rPr>
          <w:rFonts w:ascii="Times New Roman" w:hAnsi="Times New Roman" w:cs="Times New Roman"/>
          <w:bCs/>
          <w:sz w:val="20"/>
          <w:szCs w:val="20"/>
          <w:lang w:eastAsia="en-US"/>
        </w:rPr>
        <w:t>в</w:t>
      </w:r>
      <w:r w:rsidRPr="002320CC">
        <w:rPr>
          <w:rFonts w:ascii="Times New Roman" w:hAnsi="Times New Roman" w:cs="Times New Roman"/>
          <w:sz w:val="20"/>
          <w:szCs w:val="20"/>
          <w:lang w:eastAsia="en-US"/>
        </w:rPr>
        <w:t>ідає медико-технічним вимогам, буде відхилена як невідповідна вимогам тендерної документації</w:t>
      </w:r>
      <w:r w:rsidRPr="002320CC">
        <w:rPr>
          <w:rFonts w:ascii="Times New Roman" w:hAnsi="Times New Roman" w:cs="Times New Roman"/>
          <w:sz w:val="24"/>
          <w:szCs w:val="24"/>
          <w:lang w:eastAsia="en-US"/>
        </w:rPr>
        <w:t>.</w:t>
      </w:r>
    </w:p>
    <w:p w:rsidR="002320CC" w:rsidRPr="002320CC" w:rsidRDefault="002320CC" w:rsidP="002320CC">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C732F0" w:rsidRPr="00C732F0" w:rsidRDefault="00C732F0" w:rsidP="00C732F0">
      <w:pPr>
        <w:suppressAutoHyphens/>
        <w:spacing w:after="0" w:line="240" w:lineRule="auto"/>
        <w:contextualSpacing/>
        <w:jc w:val="both"/>
        <w:rPr>
          <w:rFonts w:ascii="Times New Roman" w:eastAsia="Times New Roman" w:hAnsi="Times New Roman" w:cs="Times New Roman"/>
          <w:sz w:val="20"/>
          <w:szCs w:val="20"/>
          <w:lang w:eastAsia="ru-RU"/>
        </w:rPr>
      </w:pPr>
    </w:p>
    <w:p w:rsidR="00C732F0" w:rsidRPr="00C732F0" w:rsidRDefault="00C732F0" w:rsidP="00C732F0">
      <w:pPr>
        <w:suppressAutoHyphens/>
        <w:spacing w:after="0" w:line="276" w:lineRule="auto"/>
        <w:jc w:val="both"/>
        <w:rPr>
          <w:rFonts w:ascii="Times New Roman" w:eastAsia="Times New Roman" w:hAnsi="Times New Roman" w:cs="Times New Roman"/>
          <w:lang w:eastAsia="zh-CN"/>
        </w:rPr>
      </w:pPr>
    </w:p>
    <w:p w:rsidR="004F124C" w:rsidRPr="002320CC" w:rsidRDefault="00C732F0" w:rsidP="004F124C">
      <w:pPr>
        <w:shd w:val="clear" w:color="auto" w:fill="FFFFFF"/>
        <w:spacing w:after="0" w:line="240" w:lineRule="auto"/>
        <w:ind w:left="-142" w:right="-142" w:firstLine="567"/>
        <w:jc w:val="both"/>
        <w:rPr>
          <w:sz w:val="18"/>
          <w:szCs w:val="18"/>
        </w:rPr>
      </w:pPr>
      <w:r w:rsidRPr="00C732F0">
        <w:rPr>
          <w:rFonts w:eastAsia="Times New Roman" w:cs="Times New Roman"/>
          <w:b/>
          <w:i/>
          <w:lang w:eastAsia="ru-RU"/>
        </w:rPr>
        <w:t>*</w:t>
      </w:r>
      <w:r w:rsidRPr="002320CC">
        <w:rPr>
          <w:rFonts w:ascii="Times New Roman" w:eastAsia="Times New Roman" w:hAnsi="Times New Roman" w:cs="Times New Roman"/>
          <w:b/>
          <w:i/>
          <w:sz w:val="18"/>
          <w:szCs w:val="18"/>
          <w:lang w:eastAsia="ru-RU"/>
        </w:rPr>
        <w:t xml:space="preserve">Примітки: </w:t>
      </w:r>
      <w:r w:rsidRPr="002320CC">
        <w:rPr>
          <w:rFonts w:ascii="Times New Roman" w:eastAsia="Times New Roman" w:hAnsi="Times New Roman" w:cs="Times New Roman"/>
          <w:i/>
          <w:sz w:val="18"/>
          <w:szCs w:val="18"/>
          <w:lang w:eastAsia="ru-RU"/>
        </w:rPr>
        <w:t xml:space="preserve">всі посилання на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w:t>
      </w:r>
      <w:r w:rsidRPr="002320CC">
        <w:rPr>
          <w:rFonts w:ascii="Times New Roman" w:eastAsia="Times New Roman" w:hAnsi="Times New Roman" w:cs="Times New Roman"/>
          <w:b/>
          <w:i/>
          <w:sz w:val="18"/>
          <w:szCs w:val="18"/>
          <w:highlight w:val="yellow"/>
          <w:lang w:eastAsia="ru-RU"/>
        </w:rPr>
        <w:t>«або еквівалент</w:t>
      </w:r>
      <w:r w:rsidRPr="002320CC">
        <w:rPr>
          <w:rFonts w:ascii="Times New Roman" w:eastAsia="Times New Roman" w:hAnsi="Times New Roman" w:cs="Times New Roman"/>
          <w:b/>
          <w:i/>
          <w:sz w:val="18"/>
          <w:szCs w:val="18"/>
          <w:lang w:eastAsia="ru-RU"/>
        </w:rPr>
        <w:t>».</w:t>
      </w:r>
      <w:r w:rsidRPr="002320CC">
        <w:rPr>
          <w:rFonts w:ascii="Times New Roman" w:eastAsia="Times New Roman" w:hAnsi="Times New Roman" w:cs="Times New Roman"/>
          <w:i/>
          <w:sz w:val="18"/>
          <w:szCs w:val="18"/>
          <w:lang w:eastAsia="ru-RU"/>
        </w:rPr>
        <w:t xml:space="preserve"> </w:t>
      </w:r>
      <w:r w:rsidRPr="002320CC">
        <w:rPr>
          <w:rFonts w:ascii="Times New Roman" w:eastAsia="Times New Roman" w:hAnsi="Times New Roman" w:cs="Times New Roman"/>
          <w:b/>
          <w:i/>
          <w:sz w:val="18"/>
          <w:szCs w:val="18"/>
          <w:u w:val="single"/>
        </w:rPr>
        <w:t>Еквівалентом (аналогом) лікарського засобу</w:t>
      </w:r>
      <w:r w:rsidRPr="002320CC">
        <w:rPr>
          <w:rFonts w:ascii="Times New Roman" w:eastAsia="Times New Roman" w:hAnsi="Times New Roman" w:cs="Times New Roman"/>
          <w:i/>
          <w:sz w:val="18"/>
          <w:szCs w:val="18"/>
        </w:rPr>
        <w:t xml:space="preserve"> в розумінні даної тендерної документації є лікарський засіб якість, діюча речовина (або міжнародна назва), дозування, форма випуску, концентрація</w:t>
      </w:r>
      <w:r w:rsidR="004F124C" w:rsidRPr="002320CC">
        <w:rPr>
          <w:rFonts w:ascii="Times New Roman" w:eastAsia="Times New Roman" w:hAnsi="Times New Roman" w:cs="Times New Roman"/>
          <w:i/>
          <w:sz w:val="18"/>
          <w:szCs w:val="18"/>
        </w:rPr>
        <w:t xml:space="preserve">, </w:t>
      </w:r>
      <w:proofErr w:type="spellStart"/>
      <w:r w:rsidR="004F124C" w:rsidRPr="002320CC">
        <w:rPr>
          <w:rFonts w:ascii="Times New Roman" w:eastAsia="Times New Roman" w:hAnsi="Times New Roman" w:cs="Times New Roman"/>
          <w:i/>
          <w:sz w:val="18"/>
          <w:szCs w:val="18"/>
        </w:rPr>
        <w:t>біоеквівалентність</w:t>
      </w:r>
      <w:proofErr w:type="spellEnd"/>
      <w:r w:rsidRPr="002320CC">
        <w:rPr>
          <w:rFonts w:ascii="Times New Roman" w:eastAsia="Times New Roman" w:hAnsi="Times New Roman" w:cs="Times New Roman"/>
          <w:i/>
          <w:sz w:val="18"/>
          <w:szCs w:val="18"/>
        </w:rPr>
        <w:t xml:space="preserve"> та/або інші стандартні характеристики </w:t>
      </w:r>
      <w:r w:rsidR="002320CC" w:rsidRPr="002320CC">
        <w:rPr>
          <w:rFonts w:ascii="Times New Roman" w:eastAsia="Times New Roman" w:hAnsi="Times New Roman" w:cs="Times New Roman"/>
          <w:i/>
          <w:sz w:val="18"/>
          <w:szCs w:val="18"/>
        </w:rPr>
        <w:t>товару</w:t>
      </w:r>
      <w:r w:rsidR="004F124C" w:rsidRPr="002320CC">
        <w:rPr>
          <w:rFonts w:ascii="Times New Roman" w:eastAsia="Times New Roman" w:hAnsi="Times New Roman" w:cs="Times New Roman"/>
          <w:i/>
          <w:sz w:val="18"/>
          <w:szCs w:val="18"/>
        </w:rPr>
        <w:t xml:space="preserve"> </w:t>
      </w:r>
      <w:r w:rsidRPr="002320CC">
        <w:rPr>
          <w:rFonts w:ascii="Times New Roman" w:eastAsia="Times New Roman" w:hAnsi="Times New Roman" w:cs="Times New Roman"/>
          <w:i/>
          <w:sz w:val="18"/>
          <w:szCs w:val="18"/>
        </w:rPr>
        <w:t>співпадають з характеристиками товару</w:t>
      </w:r>
      <w:r w:rsidR="004F124C" w:rsidRPr="002320CC">
        <w:rPr>
          <w:rFonts w:ascii="Times New Roman" w:eastAsia="Times New Roman" w:hAnsi="Times New Roman" w:cs="Times New Roman"/>
          <w:i/>
          <w:sz w:val="18"/>
          <w:szCs w:val="18"/>
        </w:rPr>
        <w:t xml:space="preserve"> (лікарського засобу)</w:t>
      </w:r>
      <w:r w:rsidRPr="002320CC">
        <w:rPr>
          <w:rFonts w:ascii="Times New Roman" w:eastAsia="Times New Roman" w:hAnsi="Times New Roman" w:cs="Times New Roman"/>
          <w:i/>
          <w:sz w:val="18"/>
          <w:szCs w:val="18"/>
        </w:rPr>
        <w:t>, що є предметом закупівлі. Стандартні характеристики еквіваленту товару</w:t>
      </w:r>
      <w:r w:rsidR="004F124C" w:rsidRPr="002320CC">
        <w:rPr>
          <w:rFonts w:ascii="Times New Roman" w:eastAsia="Times New Roman" w:hAnsi="Times New Roman" w:cs="Times New Roman"/>
          <w:i/>
          <w:sz w:val="18"/>
          <w:szCs w:val="18"/>
        </w:rPr>
        <w:t xml:space="preserve"> (лікарського засобу)</w:t>
      </w:r>
      <w:r w:rsidRPr="002320CC">
        <w:rPr>
          <w:rFonts w:ascii="Times New Roman" w:eastAsia="Times New Roman" w:hAnsi="Times New Roman" w:cs="Times New Roman"/>
          <w:i/>
          <w:sz w:val="18"/>
          <w:szCs w:val="18"/>
        </w:rPr>
        <w:t>, на який відбувається заміна, повинні відповідати вимогам діючих стандартів щодо даних товарів.</w:t>
      </w:r>
      <w:r w:rsidR="004F124C" w:rsidRPr="002320CC">
        <w:rPr>
          <w:sz w:val="18"/>
          <w:szCs w:val="18"/>
        </w:rPr>
        <w:t xml:space="preserve"> </w:t>
      </w:r>
    </w:p>
    <w:p w:rsidR="004F124C" w:rsidRPr="002320CC" w:rsidRDefault="004F124C" w:rsidP="001C2A32">
      <w:pPr>
        <w:shd w:val="clear" w:color="auto" w:fill="FFFFFF"/>
        <w:spacing w:after="0" w:line="240" w:lineRule="auto"/>
        <w:ind w:left="-142" w:right="-142" w:firstLine="567"/>
        <w:jc w:val="both"/>
        <w:rPr>
          <w:rFonts w:ascii="Times New Roman" w:eastAsia="Times New Roman" w:hAnsi="Times New Roman" w:cs="Times New Roman"/>
          <w:b/>
          <w:i/>
          <w:sz w:val="18"/>
          <w:szCs w:val="18"/>
        </w:rPr>
      </w:pPr>
      <w:r w:rsidRPr="002320CC">
        <w:rPr>
          <w:rFonts w:ascii="Times New Roman" w:eastAsia="Times New Roman" w:hAnsi="Times New Roman" w:cs="Times New Roman"/>
          <w:b/>
          <w:i/>
          <w:sz w:val="18"/>
          <w:szCs w:val="18"/>
        </w:rPr>
        <w:t>У разі надання еквіваленту товару, учасник надає документи, які підтверджують повну відповідність товару.</w:t>
      </w:r>
    </w:p>
    <w:p w:rsidR="00C732F0" w:rsidRPr="002320CC" w:rsidRDefault="004F124C" w:rsidP="001C2A32">
      <w:pPr>
        <w:shd w:val="clear" w:color="auto" w:fill="FFFFFF"/>
        <w:spacing w:after="0" w:line="240" w:lineRule="auto"/>
        <w:ind w:left="-142" w:right="-142" w:firstLine="567"/>
        <w:jc w:val="both"/>
        <w:rPr>
          <w:rFonts w:ascii="Times New Roman" w:eastAsia="Times New Roman" w:hAnsi="Times New Roman" w:cs="Times New Roman"/>
          <w:b/>
          <w:sz w:val="18"/>
          <w:szCs w:val="18"/>
          <w:lang w:eastAsia="x-none"/>
        </w:rPr>
      </w:pPr>
      <w:r w:rsidRPr="002320CC">
        <w:rPr>
          <w:rFonts w:ascii="Times New Roman" w:eastAsia="Times New Roman" w:hAnsi="Times New Roman" w:cs="Times New Roman"/>
          <w:b/>
          <w:i/>
          <w:sz w:val="18"/>
          <w:szCs w:val="18"/>
        </w:rPr>
        <w:t>У випадку надання учасником «еквіваленту» він має надати порівняльну таблицю</w:t>
      </w:r>
      <w:r w:rsidR="0067025B">
        <w:rPr>
          <w:rFonts w:ascii="Times New Roman" w:eastAsia="Times New Roman" w:hAnsi="Times New Roman" w:cs="Times New Roman"/>
          <w:b/>
          <w:i/>
          <w:sz w:val="18"/>
          <w:szCs w:val="18"/>
        </w:rPr>
        <w:t xml:space="preserve"> (характеристику)</w:t>
      </w:r>
      <w:r w:rsidRPr="002320CC">
        <w:rPr>
          <w:rFonts w:ascii="Times New Roman" w:eastAsia="Times New Roman" w:hAnsi="Times New Roman" w:cs="Times New Roman"/>
          <w:b/>
          <w:i/>
          <w:sz w:val="18"/>
          <w:szCs w:val="18"/>
        </w:rPr>
        <w:t xml:space="preserve">  запропонованого товару з товаром, який вимагається Замовником.</w:t>
      </w:r>
      <w:r w:rsidR="00C732F0" w:rsidRPr="002320CC">
        <w:rPr>
          <w:rFonts w:ascii="Times New Roman" w:eastAsia="Times New Roman" w:hAnsi="Times New Roman" w:cs="Times New Roman"/>
          <w:b/>
          <w:i/>
          <w:sz w:val="18"/>
          <w:szCs w:val="18"/>
        </w:rPr>
        <w:t xml:space="preserve"> </w:t>
      </w:r>
    </w:p>
    <w:p w:rsidR="00C732F0" w:rsidRPr="002320CC" w:rsidRDefault="00C732F0" w:rsidP="001C2A32">
      <w:pPr>
        <w:shd w:val="clear" w:color="auto" w:fill="FFFFFF"/>
        <w:spacing w:after="0" w:line="240" w:lineRule="auto"/>
        <w:ind w:left="-142" w:right="-142" w:firstLine="567"/>
        <w:jc w:val="both"/>
        <w:rPr>
          <w:rFonts w:ascii="Times New Roman" w:eastAsia="Times New Roman" w:hAnsi="Times New Roman" w:cs="Times New Roman"/>
          <w:sz w:val="18"/>
          <w:szCs w:val="18"/>
          <w:lang w:eastAsia="x-none"/>
        </w:rPr>
      </w:pPr>
      <w:r w:rsidRPr="002320CC">
        <w:rPr>
          <w:rFonts w:ascii="Times New Roman" w:eastAsia="Times New Roman" w:hAnsi="Times New Roman" w:cs="Times New Roman"/>
          <w:i/>
          <w:sz w:val="18"/>
          <w:szCs w:val="18"/>
          <w:lang w:eastAsia="ru-RU"/>
        </w:rPr>
        <w:t xml:space="preserve">В зв’язку з різним пакуванням дозволяється під значенням «флакон, упаковка, </w:t>
      </w:r>
      <w:r w:rsidR="001C2A32">
        <w:rPr>
          <w:rFonts w:ascii="Times New Roman" w:eastAsia="Times New Roman" w:hAnsi="Times New Roman" w:cs="Times New Roman"/>
          <w:i/>
          <w:sz w:val="18"/>
          <w:szCs w:val="18"/>
          <w:lang w:eastAsia="ru-RU"/>
        </w:rPr>
        <w:t xml:space="preserve"> </w:t>
      </w:r>
      <w:proofErr w:type="spellStart"/>
      <w:r w:rsidR="001C2A32">
        <w:rPr>
          <w:rFonts w:ascii="Times New Roman" w:eastAsia="Times New Roman" w:hAnsi="Times New Roman" w:cs="Times New Roman"/>
          <w:i/>
          <w:sz w:val="18"/>
          <w:szCs w:val="18"/>
          <w:lang w:eastAsia="ru-RU"/>
        </w:rPr>
        <w:t>конвалюта</w:t>
      </w:r>
      <w:proofErr w:type="spellEnd"/>
      <w:r w:rsidR="001C2A32">
        <w:rPr>
          <w:rFonts w:ascii="Times New Roman" w:eastAsia="Times New Roman" w:hAnsi="Times New Roman" w:cs="Times New Roman"/>
          <w:i/>
          <w:sz w:val="18"/>
          <w:szCs w:val="18"/>
          <w:lang w:eastAsia="ru-RU"/>
        </w:rPr>
        <w:t xml:space="preserve">  </w:t>
      </w:r>
      <w:r w:rsidRPr="002320CC">
        <w:rPr>
          <w:rFonts w:ascii="Times New Roman" w:eastAsia="Times New Roman" w:hAnsi="Times New Roman" w:cs="Times New Roman"/>
          <w:i/>
          <w:sz w:val="18"/>
          <w:szCs w:val="18"/>
          <w:lang w:eastAsia="ru-RU"/>
        </w:rPr>
        <w:t xml:space="preserve">тощо» використовувати назви (банка, пляшка, контейнер, пачка, </w:t>
      </w:r>
      <w:r w:rsidR="001C2A32">
        <w:rPr>
          <w:rFonts w:ascii="Times New Roman" w:eastAsia="Times New Roman" w:hAnsi="Times New Roman" w:cs="Times New Roman"/>
          <w:i/>
          <w:sz w:val="18"/>
          <w:szCs w:val="18"/>
          <w:lang w:eastAsia="ru-RU"/>
        </w:rPr>
        <w:t xml:space="preserve">блістер, чарункова упаковка </w:t>
      </w:r>
      <w:r w:rsidRPr="002320CC">
        <w:rPr>
          <w:rFonts w:ascii="Times New Roman" w:eastAsia="Times New Roman" w:hAnsi="Times New Roman" w:cs="Times New Roman"/>
          <w:i/>
          <w:sz w:val="18"/>
          <w:szCs w:val="18"/>
          <w:lang w:eastAsia="ru-RU"/>
        </w:rPr>
        <w:t>тощо).</w:t>
      </w:r>
    </w:p>
    <w:p w:rsidR="002320CC" w:rsidRPr="002320CC" w:rsidRDefault="002320CC" w:rsidP="001C2A32">
      <w:pPr>
        <w:shd w:val="clear" w:color="auto" w:fill="FFFFFF"/>
        <w:spacing w:after="0" w:line="240" w:lineRule="auto"/>
        <w:ind w:right="-426" w:firstLine="720"/>
        <w:jc w:val="both"/>
        <w:rPr>
          <w:rFonts w:ascii="Times New Roman" w:eastAsia="Times New Roman" w:hAnsi="Times New Roman" w:cs="Times New Roman"/>
          <w:b/>
          <w:sz w:val="18"/>
          <w:szCs w:val="18"/>
        </w:rPr>
      </w:pPr>
    </w:p>
    <w:p w:rsidR="00FF032D" w:rsidRPr="002320CC" w:rsidRDefault="00FF032D" w:rsidP="00565489">
      <w:pPr>
        <w:shd w:val="clear" w:color="auto" w:fill="FFFFFF"/>
        <w:spacing w:after="0" w:line="240" w:lineRule="auto"/>
        <w:ind w:right="-426" w:firstLine="720"/>
        <w:jc w:val="both"/>
        <w:rPr>
          <w:rFonts w:ascii="Times New Roman" w:eastAsia="Times New Roman" w:hAnsi="Times New Roman" w:cs="Times New Roman"/>
          <w:b/>
          <w:sz w:val="18"/>
          <w:szCs w:val="18"/>
        </w:rPr>
      </w:pPr>
      <w:r w:rsidRPr="002320CC">
        <w:rPr>
          <w:rFonts w:ascii="Times New Roman" w:eastAsia="Times New Roman" w:hAnsi="Times New Roman" w:cs="Times New Roman"/>
          <w:b/>
          <w:sz w:val="18"/>
          <w:szCs w:val="18"/>
        </w:rPr>
        <w:t xml:space="preserve">Обґрунтування необхідності закупівлі даного виду </w:t>
      </w:r>
      <w:r w:rsidRPr="002320CC">
        <w:rPr>
          <w:rFonts w:ascii="Times New Roman" w:eastAsia="Times New Roman" w:hAnsi="Times New Roman" w:cs="Times New Roman"/>
          <w:b/>
          <w:sz w:val="18"/>
          <w:szCs w:val="18"/>
          <w:u w:val="single"/>
        </w:rPr>
        <w:t>товару</w:t>
      </w:r>
      <w:r w:rsidRPr="002320CC">
        <w:rPr>
          <w:rFonts w:ascii="Times New Roman" w:eastAsia="Times New Roman" w:hAnsi="Times New Roman" w:cs="Times New Roman"/>
          <w:b/>
          <w:sz w:val="18"/>
          <w:szCs w:val="18"/>
        </w:rPr>
        <w:t>/</w:t>
      </w:r>
      <w:r w:rsidRPr="002320CC">
        <w:rPr>
          <w:rFonts w:ascii="Times New Roman" w:eastAsia="Times New Roman" w:hAnsi="Times New Roman" w:cs="Times New Roman"/>
          <w:sz w:val="18"/>
          <w:szCs w:val="18"/>
        </w:rPr>
        <w:t>послуг/робіт</w:t>
      </w:r>
      <w:r w:rsidRPr="002320CC">
        <w:rPr>
          <w:rFonts w:ascii="Times New Roman" w:eastAsia="Times New Roman" w:hAnsi="Times New Roman" w:cs="Times New Roman"/>
          <w:b/>
          <w:sz w:val="18"/>
          <w:szCs w:val="18"/>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забезпеченням </w:t>
      </w:r>
      <w:r w:rsidR="000A5CA5" w:rsidRPr="002320CC">
        <w:rPr>
          <w:rFonts w:ascii="Times New Roman" w:eastAsia="Times New Roman" w:hAnsi="Times New Roman" w:cs="Times New Roman"/>
          <w:b/>
          <w:sz w:val="18"/>
          <w:szCs w:val="18"/>
        </w:rPr>
        <w:t>належного медичного обслуговування</w:t>
      </w:r>
      <w:r w:rsidRPr="002320CC">
        <w:rPr>
          <w:rFonts w:ascii="Times New Roman" w:eastAsia="Times New Roman" w:hAnsi="Times New Roman" w:cs="Times New Roman"/>
          <w:b/>
          <w:sz w:val="18"/>
          <w:szCs w:val="18"/>
        </w:rPr>
        <w:t xml:space="preserve"> підопічних будинку – інтернату.</w:t>
      </w:r>
    </w:p>
    <w:p w:rsidR="00FF032D" w:rsidRPr="002320CC"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p>
    <w:p w:rsidR="009C22E0" w:rsidRPr="002320CC"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sidRPr="002320CC">
        <w:rPr>
          <w:rFonts w:ascii="Times New Roman" w:eastAsia="Times New Roman" w:hAnsi="Times New Roman" w:cs="Times New Roman"/>
          <w:i/>
          <w:sz w:val="18"/>
          <w:szCs w:val="18"/>
        </w:rPr>
        <w:t>Дана т</w:t>
      </w:r>
      <w:r w:rsidR="00C5252C" w:rsidRPr="002320CC">
        <w:rPr>
          <w:rFonts w:ascii="Times New Roman" w:eastAsia="Times New Roman" w:hAnsi="Times New Roman" w:cs="Times New Roman"/>
          <w:i/>
          <w:sz w:val="18"/>
          <w:szCs w:val="18"/>
        </w:rPr>
        <w:t>ехнічн</w:t>
      </w:r>
      <w:r w:rsidR="005470FF" w:rsidRPr="002320CC">
        <w:rPr>
          <w:rFonts w:ascii="Times New Roman" w:eastAsia="Times New Roman" w:hAnsi="Times New Roman" w:cs="Times New Roman"/>
          <w:i/>
          <w:sz w:val="18"/>
          <w:szCs w:val="18"/>
        </w:rPr>
        <w:t>а</w:t>
      </w:r>
      <w:r w:rsidR="00C5252C" w:rsidRPr="002320CC">
        <w:rPr>
          <w:rFonts w:ascii="Times New Roman" w:eastAsia="Times New Roman" w:hAnsi="Times New Roman" w:cs="Times New Roman"/>
          <w:i/>
          <w:sz w:val="18"/>
          <w:szCs w:val="18"/>
        </w:rPr>
        <w:t xml:space="preserve"> специфікаці</w:t>
      </w:r>
      <w:r w:rsidR="00660D1F" w:rsidRPr="002320CC">
        <w:rPr>
          <w:rFonts w:ascii="Times New Roman" w:eastAsia="Times New Roman" w:hAnsi="Times New Roman" w:cs="Times New Roman"/>
          <w:i/>
          <w:sz w:val="18"/>
          <w:szCs w:val="18"/>
        </w:rPr>
        <w:t xml:space="preserve">я </w:t>
      </w:r>
      <w:r w:rsidR="00C5252C" w:rsidRPr="002320CC">
        <w:rPr>
          <w:rFonts w:ascii="Times New Roman" w:eastAsia="Times New Roman" w:hAnsi="Times New Roman" w:cs="Times New Roman"/>
          <w:i/>
          <w:sz w:val="18"/>
          <w:szCs w:val="18"/>
        </w:rPr>
        <w:t>не містит</w:t>
      </w:r>
      <w:r w:rsidR="00B359AB" w:rsidRPr="002320CC">
        <w:rPr>
          <w:rFonts w:ascii="Times New Roman" w:eastAsia="Times New Roman" w:hAnsi="Times New Roman" w:cs="Times New Roman"/>
          <w:i/>
          <w:sz w:val="18"/>
          <w:szCs w:val="18"/>
        </w:rPr>
        <w:t>ь</w:t>
      </w:r>
      <w:r w:rsidR="00C5252C" w:rsidRPr="002320CC">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2320CC">
        <w:rPr>
          <w:rFonts w:ascii="Times New Roman" w:eastAsia="Times New Roman" w:hAnsi="Times New Roman" w:cs="Times New Roman"/>
          <w:sz w:val="18"/>
          <w:szCs w:val="18"/>
        </w:rPr>
        <w:t xml:space="preserve"> </w:t>
      </w:r>
      <w:r w:rsidR="00C5252C" w:rsidRPr="002320CC">
        <w:rPr>
          <w:rFonts w:ascii="Times New Roman" w:eastAsia="Times New Roman" w:hAnsi="Times New Roman" w:cs="Times New Roman"/>
          <w:i/>
          <w:sz w:val="18"/>
          <w:szCs w:val="18"/>
        </w:rPr>
        <w:t xml:space="preserve">У </w:t>
      </w:r>
      <w:r w:rsidR="00660D1F" w:rsidRPr="002320CC">
        <w:rPr>
          <w:rFonts w:ascii="Times New Roman" w:eastAsia="Times New Roman" w:hAnsi="Times New Roman" w:cs="Times New Roman"/>
          <w:i/>
          <w:sz w:val="18"/>
          <w:szCs w:val="18"/>
        </w:rPr>
        <w:t>разі</w:t>
      </w:r>
      <w:r w:rsidR="00C5252C" w:rsidRPr="002320CC">
        <w:rPr>
          <w:rFonts w:ascii="Times New Roman" w:eastAsia="Times New Roman" w:hAnsi="Times New Roman" w:cs="Times New Roman"/>
          <w:i/>
          <w:sz w:val="18"/>
          <w:szCs w:val="18"/>
        </w:rPr>
        <w:t xml:space="preserve">, </w:t>
      </w:r>
      <w:r w:rsidR="00660D1F" w:rsidRPr="002320CC">
        <w:rPr>
          <w:rFonts w:ascii="Times New Roman" w:eastAsia="Times New Roman" w:hAnsi="Times New Roman" w:cs="Times New Roman"/>
          <w:i/>
          <w:sz w:val="18"/>
          <w:szCs w:val="18"/>
        </w:rPr>
        <w:t xml:space="preserve">якщо ця </w:t>
      </w:r>
      <w:r w:rsidR="00C5252C" w:rsidRPr="002320CC">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2320CC">
        <w:rPr>
          <w:rFonts w:ascii="Times New Roman" w:eastAsia="Times New Roman" w:hAnsi="Times New Roman" w:cs="Times New Roman"/>
          <w:b/>
          <w:i/>
          <w:sz w:val="18"/>
          <w:szCs w:val="18"/>
        </w:rPr>
        <w:t>або еквівалент».</w:t>
      </w:r>
    </w:p>
    <w:p w:rsidR="009C22E0" w:rsidRPr="002320CC"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2320CC">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2320CC"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2320CC">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2320CC"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2320CC">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2320CC" w:rsidRDefault="009C22E0" w:rsidP="00565489">
      <w:pPr>
        <w:shd w:val="clear" w:color="auto" w:fill="FFFFFF"/>
        <w:spacing w:after="0" w:line="240" w:lineRule="auto"/>
        <w:ind w:right="-426" w:firstLine="720"/>
        <w:jc w:val="both"/>
        <w:rPr>
          <w:rFonts w:ascii="Times New Roman" w:eastAsia="Times New Roman" w:hAnsi="Times New Roman" w:cs="Times New Roman"/>
          <w:sz w:val="18"/>
          <w:szCs w:val="18"/>
          <w:highlight w:val="white"/>
        </w:rPr>
      </w:pPr>
    </w:p>
    <w:p w:rsidR="009C22E0" w:rsidRPr="002320CC" w:rsidRDefault="009C22E0">
      <w:pPr>
        <w:spacing w:after="0" w:line="240" w:lineRule="auto"/>
        <w:jc w:val="both"/>
        <w:rPr>
          <w:rFonts w:ascii="Times New Roman" w:eastAsia="Times New Roman" w:hAnsi="Times New Roman" w:cs="Times New Roman"/>
          <w:sz w:val="18"/>
          <w:szCs w:val="18"/>
        </w:rPr>
      </w:pPr>
    </w:p>
    <w:sectPr w:rsidR="009C22E0" w:rsidRPr="002320C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4A39A3"/>
    <w:multiLevelType w:val="hybridMultilevel"/>
    <w:tmpl w:val="5DFC0BD4"/>
    <w:lvl w:ilvl="0" w:tplc="67AEFE5A">
      <w:start w:val="1"/>
      <w:numFmt w:val="decimal"/>
      <w:lvlText w:val="%1."/>
      <w:lvlJc w:val="left"/>
      <w:pPr>
        <w:ind w:left="924" w:hanging="564"/>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44014"/>
    <w:rsid w:val="00044887"/>
    <w:rsid w:val="00092FE3"/>
    <w:rsid w:val="00095158"/>
    <w:rsid w:val="000A29CF"/>
    <w:rsid w:val="000A5CA5"/>
    <w:rsid w:val="000C474D"/>
    <w:rsid w:val="000F183D"/>
    <w:rsid w:val="000F2C2E"/>
    <w:rsid w:val="00180833"/>
    <w:rsid w:val="00183BAD"/>
    <w:rsid w:val="001926EC"/>
    <w:rsid w:val="001B35A3"/>
    <w:rsid w:val="001B5CAF"/>
    <w:rsid w:val="001C2A32"/>
    <w:rsid w:val="002171CE"/>
    <w:rsid w:val="002320CC"/>
    <w:rsid w:val="002406CF"/>
    <w:rsid w:val="002C3F40"/>
    <w:rsid w:val="002D3017"/>
    <w:rsid w:val="002E5403"/>
    <w:rsid w:val="00313237"/>
    <w:rsid w:val="003137F2"/>
    <w:rsid w:val="003158C9"/>
    <w:rsid w:val="00356A58"/>
    <w:rsid w:val="00361C01"/>
    <w:rsid w:val="00395AEB"/>
    <w:rsid w:val="003A37FA"/>
    <w:rsid w:val="003C0932"/>
    <w:rsid w:val="003D5B6D"/>
    <w:rsid w:val="003F39D2"/>
    <w:rsid w:val="003F667B"/>
    <w:rsid w:val="00444489"/>
    <w:rsid w:val="00446216"/>
    <w:rsid w:val="004867FD"/>
    <w:rsid w:val="004D3B42"/>
    <w:rsid w:val="004E78E3"/>
    <w:rsid w:val="004F124C"/>
    <w:rsid w:val="0051426A"/>
    <w:rsid w:val="00521612"/>
    <w:rsid w:val="00531AB5"/>
    <w:rsid w:val="005470FF"/>
    <w:rsid w:val="00565489"/>
    <w:rsid w:val="005C4243"/>
    <w:rsid w:val="005E23BD"/>
    <w:rsid w:val="00603DBA"/>
    <w:rsid w:val="00605DF6"/>
    <w:rsid w:val="00621440"/>
    <w:rsid w:val="00643F2D"/>
    <w:rsid w:val="0065701D"/>
    <w:rsid w:val="00660D1F"/>
    <w:rsid w:val="00662039"/>
    <w:rsid w:val="00663C2D"/>
    <w:rsid w:val="0067025B"/>
    <w:rsid w:val="006D6C78"/>
    <w:rsid w:val="006F61DD"/>
    <w:rsid w:val="0071660A"/>
    <w:rsid w:val="0073621E"/>
    <w:rsid w:val="00741B05"/>
    <w:rsid w:val="00816385"/>
    <w:rsid w:val="00855395"/>
    <w:rsid w:val="0089218D"/>
    <w:rsid w:val="008D1BEB"/>
    <w:rsid w:val="008E7161"/>
    <w:rsid w:val="009551AB"/>
    <w:rsid w:val="00970685"/>
    <w:rsid w:val="009B6F3C"/>
    <w:rsid w:val="009C22E0"/>
    <w:rsid w:val="009C69EB"/>
    <w:rsid w:val="009D2D1C"/>
    <w:rsid w:val="009F5810"/>
    <w:rsid w:val="00A05B8A"/>
    <w:rsid w:val="00A53C85"/>
    <w:rsid w:val="00A657EB"/>
    <w:rsid w:val="00AC0B5A"/>
    <w:rsid w:val="00AD1E3A"/>
    <w:rsid w:val="00AF170D"/>
    <w:rsid w:val="00B359AB"/>
    <w:rsid w:val="00B40524"/>
    <w:rsid w:val="00B758B1"/>
    <w:rsid w:val="00B85042"/>
    <w:rsid w:val="00B92237"/>
    <w:rsid w:val="00BB5FD0"/>
    <w:rsid w:val="00BD36E9"/>
    <w:rsid w:val="00BE56B9"/>
    <w:rsid w:val="00C06969"/>
    <w:rsid w:val="00C1603E"/>
    <w:rsid w:val="00C2437A"/>
    <w:rsid w:val="00C31DF0"/>
    <w:rsid w:val="00C33F21"/>
    <w:rsid w:val="00C5252C"/>
    <w:rsid w:val="00C63474"/>
    <w:rsid w:val="00C732F0"/>
    <w:rsid w:val="00C872E4"/>
    <w:rsid w:val="00CF63A3"/>
    <w:rsid w:val="00D33F8B"/>
    <w:rsid w:val="00D53D16"/>
    <w:rsid w:val="00DA5AA2"/>
    <w:rsid w:val="00DE48A3"/>
    <w:rsid w:val="00E42350"/>
    <w:rsid w:val="00E45715"/>
    <w:rsid w:val="00E46F65"/>
    <w:rsid w:val="00E67B00"/>
    <w:rsid w:val="00EA5811"/>
    <w:rsid w:val="00EB5980"/>
    <w:rsid w:val="00EF49D1"/>
    <w:rsid w:val="00F0307E"/>
    <w:rsid w:val="00F46AA4"/>
    <w:rsid w:val="00F75626"/>
    <w:rsid w:val="00F86682"/>
    <w:rsid w:val="00FB1804"/>
    <w:rsid w:val="00FC0A50"/>
    <w:rsid w:val="00FC7EFB"/>
    <w:rsid w:val="00FD4C5F"/>
    <w:rsid w:val="00FD78BF"/>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table" w:customStyle="1" w:styleId="10">
    <w:name w:val="Сетка таблицы1"/>
    <w:basedOn w:val="a1"/>
    <w:next w:val="a7"/>
    <w:uiPriority w:val="39"/>
    <w:rsid w:val="00C732F0"/>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table" w:customStyle="1" w:styleId="10">
    <w:name w:val="Сетка таблицы1"/>
    <w:basedOn w:val="a1"/>
    <w:next w:val="a7"/>
    <w:uiPriority w:val="39"/>
    <w:rsid w:val="00C732F0"/>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2FB6141-2583-4BDF-9034-A8A2905B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5536</Words>
  <Characters>3156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112</cp:revision>
  <dcterms:created xsi:type="dcterms:W3CDTF">2022-08-17T14:44:00Z</dcterms:created>
  <dcterms:modified xsi:type="dcterms:W3CDTF">2023-07-20T11:41:00Z</dcterms:modified>
</cp:coreProperties>
</file>