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2382" w14:textId="362D5A92" w:rsidR="00E7469F" w:rsidRPr="007C6B7E" w:rsidRDefault="00E7469F" w:rsidP="00E7469F">
      <w:pPr>
        <w:spacing w:after="0" w:line="240" w:lineRule="auto"/>
        <w:rPr>
          <w:rFonts w:ascii="Times New Roman" w:eastAsia="Times New Roman" w:hAnsi="Times New Roman"/>
          <w:b/>
          <w:sz w:val="20"/>
          <w:szCs w:val="20"/>
        </w:rPr>
      </w:pPr>
      <w:r w:rsidRPr="008B5422">
        <w:rPr>
          <w:rFonts w:ascii="Times New Roman" w:eastAsia="Times New Roman" w:hAnsi="Times New Roman"/>
          <w:b/>
          <w:sz w:val="24"/>
          <w:szCs w:val="24"/>
        </w:rPr>
        <w:t xml:space="preserve">                                                                                                                            </w:t>
      </w:r>
      <w:r w:rsidRPr="008B5422">
        <w:rPr>
          <w:rFonts w:ascii="Times New Roman" w:eastAsia="Times New Roman" w:hAnsi="Times New Roman"/>
          <w:b/>
          <w:sz w:val="20"/>
          <w:szCs w:val="20"/>
        </w:rPr>
        <w:t xml:space="preserve">      </w:t>
      </w:r>
      <w:r w:rsidRPr="007C6B7E">
        <w:rPr>
          <w:rFonts w:ascii="Times New Roman" w:eastAsia="Times New Roman" w:hAnsi="Times New Roman"/>
          <w:b/>
          <w:sz w:val="20"/>
          <w:szCs w:val="20"/>
        </w:rPr>
        <w:t>«ЗАТВЕРДЖЕНО»</w:t>
      </w:r>
    </w:p>
    <w:p w14:paraId="432D0253" w14:textId="3C7F3556" w:rsidR="00E7469F" w:rsidRPr="007C6B7E" w:rsidRDefault="00E7469F" w:rsidP="00E7469F">
      <w:pPr>
        <w:spacing w:after="0" w:line="240" w:lineRule="auto"/>
        <w:ind w:left="-1418"/>
        <w:jc w:val="center"/>
        <w:rPr>
          <w:rFonts w:ascii="Times New Roman" w:eastAsia="Times New Roman" w:hAnsi="Times New Roman"/>
          <w:b/>
          <w:sz w:val="20"/>
          <w:szCs w:val="20"/>
        </w:rPr>
      </w:pPr>
      <w:r w:rsidRPr="007C6B7E">
        <w:rPr>
          <w:rFonts w:ascii="Times New Roman" w:eastAsia="Times New Roman" w:hAnsi="Times New Roman"/>
          <w:b/>
          <w:sz w:val="20"/>
          <w:szCs w:val="20"/>
        </w:rPr>
        <w:t xml:space="preserve">                                                                </w:t>
      </w:r>
      <w:r w:rsidRPr="007C6B7E">
        <w:rPr>
          <w:rFonts w:ascii="Times New Roman" w:eastAsia="Times New Roman" w:hAnsi="Times New Roman"/>
          <w:b/>
          <w:sz w:val="20"/>
          <w:szCs w:val="20"/>
        </w:rPr>
        <w:tab/>
      </w:r>
      <w:r w:rsidRPr="007C6B7E">
        <w:rPr>
          <w:rFonts w:ascii="Times New Roman" w:eastAsia="Times New Roman" w:hAnsi="Times New Roman"/>
          <w:b/>
          <w:sz w:val="20"/>
          <w:szCs w:val="20"/>
        </w:rPr>
        <w:tab/>
        <w:t xml:space="preserve">           </w:t>
      </w:r>
      <w:r w:rsidRPr="007C6B7E">
        <w:rPr>
          <w:rFonts w:ascii="Times New Roman" w:eastAsia="Times New Roman" w:hAnsi="Times New Roman"/>
          <w:b/>
          <w:sz w:val="20"/>
          <w:szCs w:val="20"/>
        </w:rPr>
        <w:tab/>
      </w:r>
      <w:r w:rsidRPr="007C6B7E">
        <w:rPr>
          <w:rFonts w:ascii="Times New Roman" w:eastAsia="Times New Roman" w:hAnsi="Times New Roman"/>
          <w:b/>
          <w:sz w:val="20"/>
          <w:szCs w:val="20"/>
        </w:rPr>
        <w:tab/>
      </w:r>
      <w:r w:rsidRPr="007C6B7E">
        <w:rPr>
          <w:rFonts w:ascii="Times New Roman" w:eastAsia="Times New Roman" w:hAnsi="Times New Roman"/>
          <w:b/>
          <w:sz w:val="20"/>
          <w:szCs w:val="20"/>
        </w:rPr>
        <w:tab/>
        <w:t xml:space="preserve">                                                Протокол Уповноваженої особи </w:t>
      </w:r>
    </w:p>
    <w:p w14:paraId="30BF0AA9" w14:textId="2CA49E8D" w:rsidR="00E7469F" w:rsidRPr="007C6B7E" w:rsidRDefault="00E7469F" w:rsidP="00E7469F">
      <w:pPr>
        <w:spacing w:after="0" w:line="240" w:lineRule="auto"/>
        <w:rPr>
          <w:rFonts w:ascii="Times New Roman" w:eastAsia="Times New Roman" w:hAnsi="Times New Roman"/>
          <w:b/>
          <w:sz w:val="20"/>
          <w:szCs w:val="20"/>
        </w:rPr>
      </w:pPr>
      <w:r w:rsidRPr="007C6B7E">
        <w:rPr>
          <w:rFonts w:ascii="Times New Roman" w:eastAsia="Times New Roman" w:hAnsi="Times New Roman"/>
          <w:b/>
          <w:sz w:val="20"/>
          <w:szCs w:val="20"/>
        </w:rPr>
        <w:t xml:space="preserve">                                                           </w:t>
      </w:r>
      <w:r w:rsidRPr="007C6B7E">
        <w:rPr>
          <w:rFonts w:ascii="Times New Roman" w:eastAsia="Times New Roman" w:hAnsi="Times New Roman"/>
          <w:b/>
          <w:sz w:val="20"/>
          <w:szCs w:val="20"/>
        </w:rPr>
        <w:tab/>
      </w:r>
      <w:r w:rsidRPr="007C6B7E">
        <w:rPr>
          <w:rFonts w:ascii="Times New Roman" w:eastAsia="Times New Roman" w:hAnsi="Times New Roman"/>
          <w:b/>
          <w:sz w:val="20"/>
          <w:szCs w:val="20"/>
        </w:rPr>
        <w:tab/>
      </w:r>
      <w:r w:rsidRPr="007C6B7E">
        <w:rPr>
          <w:rFonts w:ascii="Times New Roman" w:eastAsia="Times New Roman" w:hAnsi="Times New Roman"/>
          <w:b/>
          <w:sz w:val="20"/>
          <w:szCs w:val="20"/>
        </w:rPr>
        <w:tab/>
      </w:r>
      <w:r w:rsidRPr="007C6B7E">
        <w:rPr>
          <w:rFonts w:ascii="Times New Roman" w:eastAsia="Times New Roman" w:hAnsi="Times New Roman"/>
          <w:b/>
          <w:sz w:val="20"/>
          <w:szCs w:val="20"/>
        </w:rPr>
        <w:tab/>
      </w:r>
      <w:r w:rsidRPr="007C6B7E">
        <w:rPr>
          <w:rFonts w:ascii="Times New Roman" w:eastAsia="Times New Roman" w:hAnsi="Times New Roman"/>
          <w:b/>
          <w:sz w:val="20"/>
          <w:szCs w:val="20"/>
        </w:rPr>
        <w:tab/>
      </w:r>
      <w:r w:rsidRPr="007C6B7E">
        <w:rPr>
          <w:rFonts w:ascii="Times New Roman" w:eastAsia="Times New Roman" w:hAnsi="Times New Roman"/>
          <w:b/>
          <w:sz w:val="20"/>
          <w:szCs w:val="20"/>
        </w:rPr>
        <w:tab/>
        <w:t xml:space="preserve">      </w:t>
      </w:r>
      <w:r w:rsidR="00A76D8B">
        <w:rPr>
          <w:rFonts w:ascii="Times New Roman" w:eastAsia="Times New Roman" w:hAnsi="Times New Roman"/>
          <w:b/>
          <w:sz w:val="20"/>
          <w:szCs w:val="20"/>
        </w:rPr>
        <w:t>17</w:t>
      </w:r>
      <w:r w:rsidRPr="007C6B7E">
        <w:rPr>
          <w:rFonts w:ascii="Times New Roman" w:eastAsia="Times New Roman" w:hAnsi="Times New Roman"/>
          <w:b/>
          <w:sz w:val="20"/>
          <w:szCs w:val="20"/>
        </w:rPr>
        <w:t>.</w:t>
      </w:r>
      <w:r w:rsidR="00A76D8B">
        <w:rPr>
          <w:rFonts w:ascii="Times New Roman" w:eastAsia="Times New Roman" w:hAnsi="Times New Roman"/>
          <w:b/>
          <w:sz w:val="20"/>
          <w:szCs w:val="20"/>
        </w:rPr>
        <w:t>04</w:t>
      </w:r>
      <w:r w:rsidRPr="007C6B7E">
        <w:rPr>
          <w:rFonts w:ascii="Times New Roman" w:eastAsia="Times New Roman" w:hAnsi="Times New Roman"/>
          <w:b/>
          <w:sz w:val="20"/>
          <w:szCs w:val="20"/>
        </w:rPr>
        <w:t>.20</w:t>
      </w:r>
      <w:r w:rsidR="00A76D8B">
        <w:rPr>
          <w:rFonts w:ascii="Times New Roman" w:eastAsia="Times New Roman" w:hAnsi="Times New Roman"/>
          <w:b/>
          <w:sz w:val="20"/>
          <w:szCs w:val="20"/>
        </w:rPr>
        <w:t>24</w:t>
      </w:r>
      <w:r w:rsidRPr="007C6B7E">
        <w:rPr>
          <w:rFonts w:ascii="Times New Roman" w:eastAsia="Times New Roman" w:hAnsi="Times New Roman"/>
          <w:b/>
          <w:sz w:val="20"/>
          <w:szCs w:val="20"/>
        </w:rPr>
        <w:t xml:space="preserve"> №</w:t>
      </w:r>
      <w:r w:rsidR="00A76D8B">
        <w:rPr>
          <w:rFonts w:ascii="Times New Roman" w:eastAsia="Times New Roman" w:hAnsi="Times New Roman"/>
          <w:b/>
          <w:sz w:val="20"/>
          <w:szCs w:val="20"/>
        </w:rPr>
        <w:t>38</w:t>
      </w:r>
    </w:p>
    <w:p w14:paraId="2C08CD70" w14:textId="06B98825" w:rsidR="00E7469F" w:rsidRPr="007C6B7E" w:rsidRDefault="00E7469F" w:rsidP="00E7469F">
      <w:pPr>
        <w:spacing w:after="0" w:line="240" w:lineRule="auto"/>
        <w:ind w:left="5062" w:firstLine="1418"/>
        <w:jc w:val="center"/>
        <w:rPr>
          <w:rFonts w:ascii="Times New Roman" w:eastAsia="Times New Roman" w:hAnsi="Times New Roman"/>
          <w:sz w:val="20"/>
          <w:szCs w:val="20"/>
        </w:rPr>
      </w:pPr>
      <w:r w:rsidRPr="007C6B7E">
        <w:rPr>
          <w:rFonts w:ascii="Times New Roman" w:eastAsia="Times New Roman" w:hAnsi="Times New Roman"/>
          <w:i/>
          <w:sz w:val="20"/>
          <w:szCs w:val="20"/>
        </w:rPr>
        <w:t xml:space="preserve">              __________ </w:t>
      </w:r>
      <w:r w:rsidRPr="007C6B7E">
        <w:rPr>
          <w:rFonts w:ascii="Times New Roman" w:eastAsia="Times New Roman" w:hAnsi="Times New Roman"/>
          <w:sz w:val="20"/>
          <w:szCs w:val="20"/>
        </w:rPr>
        <w:t>М.ПОЗИРАЙЛО</w:t>
      </w:r>
    </w:p>
    <w:p w14:paraId="49F50102" w14:textId="77777777" w:rsidR="00E7469F" w:rsidRPr="007C6B7E" w:rsidRDefault="00E7469F" w:rsidP="00E7469F">
      <w:pPr>
        <w:spacing w:after="0" w:line="240" w:lineRule="auto"/>
        <w:ind w:left="5062" w:firstLine="1418"/>
        <w:jc w:val="center"/>
        <w:rPr>
          <w:rFonts w:ascii="Times New Roman" w:eastAsia="Times New Roman" w:hAnsi="Times New Roman"/>
          <w:sz w:val="24"/>
          <w:szCs w:val="24"/>
        </w:rPr>
      </w:pPr>
    </w:p>
    <w:p w14:paraId="1D0CF491" w14:textId="7D68066F" w:rsidR="00241E8D" w:rsidRPr="007C6B7E"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r w:rsidRPr="007C6B7E">
        <w:rPr>
          <w:rFonts w:ascii="Times New Roman" w:eastAsia="Times New Roman" w:hAnsi="Times New Roman"/>
          <w:b/>
          <w:bCs/>
          <w:color w:val="000000"/>
          <w:sz w:val="24"/>
          <w:szCs w:val="24"/>
          <w:lang w:eastAsia="uk-UA"/>
        </w:rPr>
        <w:t>ОГОЛОШЕННЯ</w:t>
      </w:r>
    </w:p>
    <w:p w14:paraId="150F2DF4" w14:textId="1ACBD5B3" w:rsidR="00241E8D" w:rsidRPr="007C6B7E"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r w:rsidRPr="007C6B7E">
        <w:rPr>
          <w:rFonts w:ascii="Times New Roman" w:eastAsia="Times New Roman" w:hAnsi="Times New Roman"/>
          <w:b/>
          <w:bCs/>
          <w:color w:val="000000"/>
          <w:sz w:val="24"/>
          <w:szCs w:val="24"/>
          <w:lang w:eastAsia="uk-UA"/>
        </w:rPr>
        <w:t>про проведення спрощеної закупівлі</w:t>
      </w:r>
    </w:p>
    <w:p w14:paraId="17644998" w14:textId="77777777" w:rsidR="00241E8D" w:rsidRPr="007C6B7E" w:rsidRDefault="00241E8D"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r w:rsidRPr="007C6B7E">
        <w:rPr>
          <w:rFonts w:ascii="Times New Roman" w:eastAsia="Times New Roman" w:hAnsi="Times New Roman"/>
          <w:b/>
          <w:bCs/>
          <w:color w:val="000000"/>
          <w:sz w:val="24"/>
          <w:szCs w:val="24"/>
          <w:lang w:eastAsia="uk-UA"/>
        </w:rPr>
        <w:t>(умови, визначені в оголошенні про проведення спрощеної закупівлі, та вимоги до предмета закупівлі)</w:t>
      </w:r>
    </w:p>
    <w:p w14:paraId="266794F6" w14:textId="77777777" w:rsidR="00E7469F" w:rsidRPr="007C6B7E" w:rsidRDefault="00E7469F" w:rsidP="00241E8D">
      <w:pPr>
        <w:widowControl w:val="0"/>
        <w:tabs>
          <w:tab w:val="left" w:pos="284"/>
          <w:tab w:val="left" w:pos="851"/>
        </w:tabs>
        <w:suppressAutoHyphens/>
        <w:spacing w:after="0" w:line="240" w:lineRule="auto"/>
        <w:ind w:firstLine="709"/>
        <w:jc w:val="center"/>
        <w:rPr>
          <w:rFonts w:ascii="Times New Roman" w:eastAsia="Times New Roman" w:hAnsi="Times New Roman"/>
          <w:b/>
          <w:bCs/>
          <w:color w:val="000000"/>
          <w:sz w:val="24"/>
          <w:szCs w:val="24"/>
          <w:lang w:eastAsia="uk-UA"/>
        </w:rPr>
      </w:pPr>
    </w:p>
    <w:p w14:paraId="2F21418C" w14:textId="1D350DEF" w:rsidR="00494CF5" w:rsidRPr="007C6B7E" w:rsidRDefault="00494CF5" w:rsidP="00241E8D">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7C6B7E">
        <w:rPr>
          <w:rFonts w:ascii="Times New Roman" w:eastAsia="Times New Roman" w:hAnsi="Times New Roman"/>
          <w:b/>
          <w:sz w:val="24"/>
          <w:szCs w:val="24"/>
          <w:lang w:eastAsia="ru-RU"/>
        </w:rPr>
        <w:t>1. Замовник:</w:t>
      </w:r>
    </w:p>
    <w:p w14:paraId="29DC5DFF" w14:textId="3720107F" w:rsidR="00494CF5" w:rsidRPr="007C6B7E"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 xml:space="preserve">1.1. Найменування: </w:t>
      </w:r>
      <w:r w:rsidR="0032206B" w:rsidRPr="007C6B7E">
        <w:rPr>
          <w:rFonts w:ascii="Times New Roman" w:hAnsi="Times New Roman"/>
          <w:sz w:val="24"/>
          <w:szCs w:val="24"/>
        </w:rPr>
        <w:t>Військова частина А</w:t>
      </w:r>
      <w:r w:rsidR="00156643" w:rsidRPr="007C6B7E">
        <w:rPr>
          <w:rFonts w:ascii="Times New Roman" w:hAnsi="Times New Roman"/>
          <w:sz w:val="24"/>
          <w:szCs w:val="24"/>
        </w:rPr>
        <w:t>1363</w:t>
      </w:r>
      <w:r w:rsidRPr="007C6B7E">
        <w:rPr>
          <w:rFonts w:ascii="Times New Roman" w:eastAsia="Times New Roman" w:hAnsi="Times New Roman"/>
          <w:sz w:val="24"/>
          <w:szCs w:val="24"/>
          <w:lang w:eastAsia="ru-RU"/>
        </w:rPr>
        <w:t>.</w:t>
      </w:r>
    </w:p>
    <w:p w14:paraId="060ECAB8" w14:textId="2FD5F0C2" w:rsidR="00494CF5" w:rsidRPr="007C6B7E"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bCs/>
          <w:sz w:val="24"/>
          <w:szCs w:val="24"/>
          <w:lang w:eastAsia="ru-RU"/>
        </w:rPr>
        <w:t xml:space="preserve">1.2. Код за ЄДРПОУ: </w:t>
      </w:r>
      <w:r w:rsidR="00156643" w:rsidRPr="007C6B7E">
        <w:rPr>
          <w:rFonts w:ascii="Times New Roman" w:hAnsi="Times New Roman"/>
          <w:sz w:val="24"/>
          <w:szCs w:val="24"/>
        </w:rPr>
        <w:t>08190603</w:t>
      </w:r>
      <w:r w:rsidRPr="007C6B7E">
        <w:rPr>
          <w:rFonts w:ascii="Times New Roman" w:eastAsia="Times New Roman" w:hAnsi="Times New Roman"/>
          <w:sz w:val="24"/>
          <w:szCs w:val="24"/>
          <w:lang w:eastAsia="ru-RU"/>
        </w:rPr>
        <w:t>.</w:t>
      </w:r>
    </w:p>
    <w:p w14:paraId="0083A879" w14:textId="1F3AFF51" w:rsidR="00494CF5" w:rsidRPr="007C6B7E" w:rsidRDefault="00494CF5" w:rsidP="00494CF5">
      <w:pPr>
        <w:keepNext/>
        <w:tabs>
          <w:tab w:val="left" w:pos="720"/>
        </w:tabs>
        <w:spacing w:after="0" w:line="240" w:lineRule="auto"/>
        <w:ind w:right="-184" w:firstLine="709"/>
        <w:outlineLvl w:val="2"/>
        <w:rPr>
          <w:rFonts w:ascii="Times New Roman" w:hAnsi="Times New Roman"/>
          <w:sz w:val="24"/>
          <w:szCs w:val="24"/>
        </w:rPr>
      </w:pPr>
      <w:r w:rsidRPr="007C6B7E">
        <w:rPr>
          <w:rFonts w:ascii="Times New Roman" w:eastAsia="Times New Roman" w:hAnsi="Times New Roman"/>
          <w:bCs/>
          <w:sz w:val="24"/>
          <w:szCs w:val="24"/>
          <w:lang w:eastAsia="ru-RU"/>
        </w:rPr>
        <w:t xml:space="preserve">1.3. </w:t>
      </w:r>
      <w:r w:rsidRPr="007C6B7E">
        <w:rPr>
          <w:rFonts w:ascii="Times New Roman" w:hAnsi="Times New Roman"/>
          <w:sz w:val="24"/>
          <w:szCs w:val="24"/>
        </w:rPr>
        <w:t xml:space="preserve">Місцезнаходження: </w:t>
      </w:r>
      <w:r w:rsidR="00882314" w:rsidRPr="007C6B7E">
        <w:rPr>
          <w:rFonts w:ascii="Times New Roman" w:hAnsi="Times New Roman"/>
          <w:sz w:val="24"/>
          <w:szCs w:val="24"/>
        </w:rPr>
        <w:t xml:space="preserve">Україна, </w:t>
      </w:r>
      <w:r w:rsidR="00156643" w:rsidRPr="007C6B7E">
        <w:rPr>
          <w:rFonts w:ascii="Times New Roman" w:hAnsi="Times New Roman"/>
          <w:sz w:val="24"/>
          <w:szCs w:val="24"/>
        </w:rPr>
        <w:t>Дніпропетровська область</w:t>
      </w:r>
      <w:r w:rsidRPr="007C6B7E">
        <w:rPr>
          <w:rFonts w:ascii="Times New Roman" w:hAnsi="Times New Roman"/>
          <w:sz w:val="24"/>
          <w:szCs w:val="24"/>
        </w:rPr>
        <w:t>.</w:t>
      </w:r>
    </w:p>
    <w:p w14:paraId="55E2E334" w14:textId="2E2EC83D" w:rsidR="00494CF5" w:rsidRPr="007C6B7E" w:rsidRDefault="00494CF5" w:rsidP="0032206B">
      <w:pPr>
        <w:keepNext/>
        <w:tabs>
          <w:tab w:val="left" w:pos="720"/>
        </w:tabs>
        <w:spacing w:after="0" w:line="240" w:lineRule="auto"/>
        <w:ind w:right="-1" w:firstLine="709"/>
        <w:jc w:val="both"/>
        <w:outlineLvl w:val="2"/>
        <w:rPr>
          <w:rFonts w:ascii="Times New Roman" w:hAnsi="Times New Roman"/>
          <w:sz w:val="24"/>
          <w:szCs w:val="24"/>
        </w:rPr>
      </w:pPr>
      <w:r w:rsidRPr="007C6B7E">
        <w:rPr>
          <w:rFonts w:ascii="Times New Roman" w:hAnsi="Times New Roman"/>
          <w:sz w:val="24"/>
          <w:szCs w:val="24"/>
        </w:rPr>
        <w:t xml:space="preserve">1.4. Контактна особа замовника: </w:t>
      </w:r>
      <w:r w:rsidR="00156643" w:rsidRPr="007C6B7E">
        <w:rPr>
          <w:rFonts w:ascii="Times New Roman" w:hAnsi="Times New Roman"/>
          <w:sz w:val="24"/>
          <w:szCs w:val="24"/>
        </w:rPr>
        <w:t>Позирайло Микола</w:t>
      </w:r>
      <w:r w:rsidR="0032206B" w:rsidRPr="007C6B7E">
        <w:rPr>
          <w:rFonts w:ascii="Times New Roman" w:hAnsi="Times New Roman"/>
          <w:sz w:val="24"/>
          <w:szCs w:val="24"/>
        </w:rPr>
        <w:t>, Уповноважена особа військової частини А</w:t>
      </w:r>
      <w:r w:rsidR="00156643" w:rsidRPr="007C6B7E">
        <w:rPr>
          <w:rFonts w:ascii="Times New Roman" w:hAnsi="Times New Roman"/>
          <w:sz w:val="24"/>
          <w:szCs w:val="24"/>
        </w:rPr>
        <w:t>1363</w:t>
      </w:r>
      <w:r w:rsidR="0032206B" w:rsidRPr="007C6B7E">
        <w:rPr>
          <w:rFonts w:ascii="Times New Roman" w:hAnsi="Times New Roman"/>
          <w:sz w:val="24"/>
          <w:szCs w:val="24"/>
        </w:rPr>
        <w:t xml:space="preserve">; e-mail: </w:t>
      </w:r>
      <w:r w:rsidR="00C316D2" w:rsidRPr="007C6B7E">
        <w:rPr>
          <w:rFonts w:ascii="Times New Roman" w:hAnsi="Times New Roman"/>
          <w:sz w:val="24"/>
          <w:szCs w:val="24"/>
        </w:rPr>
        <w:t>a1363@post.mil.gov.ua</w:t>
      </w:r>
      <w:r w:rsidRPr="007C6B7E">
        <w:rPr>
          <w:rFonts w:ascii="Times New Roman" w:hAnsi="Times New Roman"/>
          <w:sz w:val="24"/>
          <w:szCs w:val="24"/>
        </w:rPr>
        <w:t>, тел.: (</w:t>
      </w:r>
      <w:r w:rsidR="00156643" w:rsidRPr="007C6B7E">
        <w:rPr>
          <w:rFonts w:ascii="Times New Roman" w:hAnsi="Times New Roman"/>
          <w:sz w:val="24"/>
          <w:szCs w:val="24"/>
        </w:rPr>
        <w:t>063</w:t>
      </w:r>
      <w:r w:rsidRPr="007C6B7E">
        <w:rPr>
          <w:rFonts w:ascii="Times New Roman" w:hAnsi="Times New Roman"/>
          <w:sz w:val="24"/>
          <w:szCs w:val="24"/>
        </w:rPr>
        <w:t>) </w:t>
      </w:r>
      <w:r w:rsidR="00156643" w:rsidRPr="007C6B7E">
        <w:rPr>
          <w:rFonts w:ascii="Times New Roman" w:hAnsi="Times New Roman"/>
          <w:sz w:val="24"/>
          <w:szCs w:val="24"/>
        </w:rPr>
        <w:t>047</w:t>
      </w:r>
      <w:r w:rsidR="0032206B" w:rsidRPr="007C6B7E">
        <w:rPr>
          <w:rFonts w:ascii="Times New Roman" w:hAnsi="Times New Roman"/>
          <w:sz w:val="24"/>
          <w:szCs w:val="24"/>
        </w:rPr>
        <w:t>-</w:t>
      </w:r>
      <w:r w:rsidR="00156643" w:rsidRPr="007C6B7E">
        <w:rPr>
          <w:rFonts w:ascii="Times New Roman" w:hAnsi="Times New Roman"/>
          <w:sz w:val="24"/>
          <w:szCs w:val="24"/>
        </w:rPr>
        <w:t>82</w:t>
      </w:r>
      <w:r w:rsidR="0032206B" w:rsidRPr="007C6B7E">
        <w:rPr>
          <w:rFonts w:ascii="Times New Roman" w:hAnsi="Times New Roman"/>
          <w:sz w:val="24"/>
          <w:szCs w:val="24"/>
        </w:rPr>
        <w:t>-</w:t>
      </w:r>
      <w:r w:rsidR="00156643" w:rsidRPr="007C6B7E">
        <w:rPr>
          <w:rFonts w:ascii="Times New Roman" w:hAnsi="Times New Roman"/>
          <w:sz w:val="24"/>
          <w:szCs w:val="24"/>
        </w:rPr>
        <w:t>71</w:t>
      </w:r>
      <w:r w:rsidRPr="007C6B7E">
        <w:rPr>
          <w:rFonts w:ascii="Times New Roman" w:hAnsi="Times New Roman"/>
          <w:sz w:val="24"/>
          <w:szCs w:val="24"/>
        </w:rPr>
        <w:t>.</w:t>
      </w:r>
    </w:p>
    <w:p w14:paraId="7C331309" w14:textId="5A0F8D00" w:rsidR="00494CF5" w:rsidRPr="007C6B7E"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b/>
          <w:sz w:val="24"/>
          <w:szCs w:val="24"/>
          <w:lang w:eastAsia="ru-RU"/>
        </w:rPr>
        <w:t>2. Розмір бюджетного призначення за кошторисом або очікувана вартість закупівлі товару:</w:t>
      </w:r>
      <w:r w:rsidRPr="007C6B7E">
        <w:rPr>
          <w:rFonts w:ascii="Times New Roman" w:eastAsia="Times New Roman" w:hAnsi="Times New Roman"/>
          <w:sz w:val="24"/>
          <w:szCs w:val="24"/>
          <w:lang w:eastAsia="ru-RU"/>
        </w:rPr>
        <w:t xml:space="preserve"> </w:t>
      </w:r>
      <w:r w:rsidR="004756BF" w:rsidRPr="007C6B7E">
        <w:rPr>
          <w:rFonts w:ascii="Times New Roman" w:eastAsia="Times New Roman" w:hAnsi="Times New Roman"/>
          <w:sz w:val="24"/>
          <w:szCs w:val="24"/>
          <w:lang w:eastAsia="ru-RU"/>
        </w:rPr>
        <w:t>1 </w:t>
      </w:r>
      <w:r w:rsidR="00156643" w:rsidRPr="007C6B7E">
        <w:rPr>
          <w:rFonts w:ascii="Times New Roman" w:eastAsia="Times New Roman" w:hAnsi="Times New Roman"/>
          <w:sz w:val="24"/>
          <w:szCs w:val="24"/>
          <w:lang w:eastAsia="ru-RU"/>
        </w:rPr>
        <w:t>200</w:t>
      </w:r>
      <w:r w:rsidR="004756BF" w:rsidRPr="007C6B7E">
        <w:rPr>
          <w:rFonts w:ascii="Times New Roman" w:eastAsia="Times New Roman" w:hAnsi="Times New Roman"/>
          <w:sz w:val="24"/>
          <w:szCs w:val="24"/>
          <w:lang w:eastAsia="ru-RU"/>
        </w:rPr>
        <w:t> 0</w:t>
      </w:r>
      <w:r w:rsidR="00156643" w:rsidRPr="007C6B7E">
        <w:rPr>
          <w:rFonts w:ascii="Times New Roman" w:eastAsia="Times New Roman" w:hAnsi="Times New Roman"/>
          <w:sz w:val="24"/>
          <w:szCs w:val="24"/>
          <w:lang w:eastAsia="ru-RU"/>
        </w:rPr>
        <w:t>00</w:t>
      </w:r>
      <w:r w:rsidR="004756BF" w:rsidRPr="007C6B7E">
        <w:rPr>
          <w:rFonts w:ascii="Times New Roman" w:eastAsia="Times New Roman" w:hAnsi="Times New Roman"/>
          <w:sz w:val="24"/>
          <w:szCs w:val="24"/>
          <w:lang w:eastAsia="ru-RU"/>
        </w:rPr>
        <w:t>,</w:t>
      </w:r>
      <w:r w:rsidR="008E2EA6" w:rsidRPr="007C6B7E">
        <w:rPr>
          <w:rFonts w:ascii="Times New Roman" w:eastAsia="Times New Roman" w:hAnsi="Times New Roman"/>
          <w:sz w:val="24"/>
          <w:szCs w:val="24"/>
          <w:lang w:eastAsia="ru-RU"/>
        </w:rPr>
        <w:t xml:space="preserve">00 </w:t>
      </w:r>
      <w:r w:rsidRPr="007C6B7E">
        <w:rPr>
          <w:rFonts w:ascii="Times New Roman" w:hAnsi="Times New Roman"/>
          <w:sz w:val="24"/>
          <w:szCs w:val="24"/>
        </w:rPr>
        <w:t>грн.</w:t>
      </w:r>
      <w:r w:rsidR="00BD050C" w:rsidRPr="007C6B7E">
        <w:rPr>
          <w:rFonts w:ascii="Times New Roman" w:hAnsi="Times New Roman"/>
          <w:sz w:val="24"/>
          <w:szCs w:val="24"/>
        </w:rPr>
        <w:t xml:space="preserve"> з урахуванням ПДВ</w:t>
      </w:r>
    </w:p>
    <w:p w14:paraId="4E6E4112" w14:textId="26E53CC5" w:rsidR="00494CF5" w:rsidRPr="007C6B7E"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 xml:space="preserve">2.1. Розмір мінімального кроку пониження ціни під час електронного аукціону: </w:t>
      </w:r>
      <w:r w:rsidR="00156643" w:rsidRPr="007C6B7E">
        <w:rPr>
          <w:rFonts w:ascii="Times New Roman" w:eastAsia="Times New Roman" w:hAnsi="Times New Roman"/>
          <w:sz w:val="24"/>
          <w:szCs w:val="24"/>
          <w:lang w:eastAsia="ru-RU"/>
        </w:rPr>
        <w:t>0,5</w:t>
      </w:r>
      <w:r w:rsidRPr="007C6B7E">
        <w:rPr>
          <w:rFonts w:ascii="Times New Roman" w:eastAsia="Times New Roman" w:hAnsi="Times New Roman"/>
          <w:sz w:val="24"/>
          <w:szCs w:val="24"/>
          <w:lang w:eastAsia="ru-RU"/>
        </w:rPr>
        <w:t xml:space="preserve"> % з урахуванням ПДВ.</w:t>
      </w:r>
    </w:p>
    <w:p w14:paraId="76C332AB" w14:textId="77777777" w:rsidR="00494CF5" w:rsidRPr="007C6B7E"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0" w:name="59"/>
      <w:bookmarkStart w:id="1" w:name="60"/>
      <w:bookmarkStart w:id="2" w:name="61"/>
      <w:bookmarkStart w:id="3" w:name="64"/>
      <w:bookmarkStart w:id="4" w:name="70"/>
      <w:bookmarkEnd w:id="0"/>
      <w:bookmarkEnd w:id="1"/>
      <w:bookmarkEnd w:id="2"/>
      <w:bookmarkEnd w:id="3"/>
      <w:bookmarkEnd w:id="4"/>
      <w:r w:rsidRPr="007C6B7E">
        <w:rPr>
          <w:rFonts w:ascii="Times New Roman" w:eastAsia="Times New Roman" w:hAnsi="Times New Roman"/>
          <w:b/>
          <w:sz w:val="24"/>
          <w:szCs w:val="24"/>
          <w:lang w:eastAsia="ru-RU"/>
        </w:rPr>
        <w:t>3. Інформація про предмет закупівлі:</w:t>
      </w:r>
    </w:p>
    <w:p w14:paraId="5E4F5379" w14:textId="44F87B12" w:rsidR="00A02388" w:rsidRPr="007C6B7E" w:rsidRDefault="00494CF5" w:rsidP="00A02388">
      <w:pPr>
        <w:tabs>
          <w:tab w:val="num" w:pos="0"/>
        </w:tabs>
        <w:spacing w:after="0" w:line="240" w:lineRule="auto"/>
        <w:jc w:val="both"/>
        <w:rPr>
          <w:rFonts w:ascii="Times New Roman" w:eastAsia="Times New Roman" w:hAnsi="Times New Roman"/>
          <w:spacing w:val="-4"/>
          <w:sz w:val="24"/>
          <w:szCs w:val="24"/>
          <w:lang w:eastAsia="ru-RU"/>
        </w:rPr>
      </w:pPr>
      <w:bookmarkStart w:id="5" w:name="71"/>
      <w:bookmarkEnd w:id="5"/>
      <w:r w:rsidRPr="007C6B7E">
        <w:rPr>
          <w:rFonts w:ascii="Times New Roman" w:eastAsia="Times New Roman" w:hAnsi="Times New Roman"/>
          <w:spacing w:val="-4"/>
          <w:sz w:val="24"/>
          <w:szCs w:val="24"/>
          <w:lang w:eastAsia="ru-RU"/>
        </w:rPr>
        <w:t xml:space="preserve">3.1. Найменування та кількість предмета закупівлі: </w:t>
      </w:r>
      <w:r w:rsidR="00E8305D" w:rsidRPr="007C6B7E">
        <w:rPr>
          <w:rFonts w:ascii="Times New Roman" w:eastAsia="Times New Roman" w:hAnsi="Times New Roman"/>
          <w:b/>
          <w:i/>
          <w:spacing w:val="-4"/>
          <w:sz w:val="24"/>
          <w:szCs w:val="24"/>
          <w:lang w:eastAsia="ru-RU"/>
        </w:rPr>
        <w:t>35740000-3 – Симулятори бойових дій</w:t>
      </w:r>
      <w:r w:rsidR="00BD050C" w:rsidRPr="007C6B7E">
        <w:rPr>
          <w:rFonts w:ascii="Times New Roman" w:eastAsia="Times New Roman" w:hAnsi="Times New Roman"/>
          <w:spacing w:val="-4"/>
          <w:sz w:val="24"/>
          <w:szCs w:val="24"/>
          <w:lang w:eastAsia="ru-RU"/>
        </w:rPr>
        <w:t>, а саме:</w:t>
      </w:r>
    </w:p>
    <w:p w14:paraId="5916F1A0" w14:textId="548C5333" w:rsidR="00BD050C" w:rsidRPr="007C6B7E" w:rsidRDefault="00A02388" w:rsidP="00A02388">
      <w:pPr>
        <w:tabs>
          <w:tab w:val="num" w:pos="0"/>
        </w:tabs>
        <w:spacing w:after="0" w:line="240" w:lineRule="auto"/>
        <w:jc w:val="both"/>
        <w:rPr>
          <w:rFonts w:ascii="Times New Roman" w:eastAsia="Times New Roman" w:hAnsi="Times New Roman"/>
          <w:spacing w:val="-4"/>
          <w:sz w:val="24"/>
          <w:szCs w:val="24"/>
          <w:lang w:eastAsia="ru-RU"/>
        </w:rPr>
      </w:pPr>
      <w:r w:rsidRPr="007C6B7E">
        <w:rPr>
          <w:rFonts w:ascii="Times New Roman" w:eastAsia="Times New Roman" w:hAnsi="Times New Roman"/>
          <w:spacing w:val="-4"/>
          <w:sz w:val="24"/>
          <w:szCs w:val="24"/>
          <w:lang w:eastAsia="ru-RU"/>
        </w:rPr>
        <w:tab/>
      </w:r>
      <w:r w:rsidR="00E8305D" w:rsidRPr="007C6B7E">
        <w:rPr>
          <w:rFonts w:ascii="Times New Roman" w:eastAsia="Times New Roman" w:hAnsi="Times New Roman"/>
          <w:b/>
          <w:i/>
          <w:spacing w:val="-4"/>
          <w:sz w:val="24"/>
          <w:szCs w:val="24"/>
          <w:lang w:eastAsia="ru-RU"/>
        </w:rPr>
        <w:t>Мультимедійний тренажер стрільця-кулеметника для МВГ ППО</w:t>
      </w:r>
      <w:r w:rsidR="00BD050C" w:rsidRPr="007C6B7E">
        <w:rPr>
          <w:rFonts w:ascii="Times New Roman" w:eastAsia="Times New Roman" w:hAnsi="Times New Roman"/>
          <w:spacing w:val="-4"/>
          <w:sz w:val="24"/>
          <w:szCs w:val="24"/>
          <w:lang w:eastAsia="ru-RU"/>
        </w:rPr>
        <w:t xml:space="preserve">– </w:t>
      </w:r>
      <w:r w:rsidR="00E8305D" w:rsidRPr="007C6B7E">
        <w:rPr>
          <w:rFonts w:ascii="Times New Roman" w:eastAsia="Times New Roman" w:hAnsi="Times New Roman"/>
          <w:spacing w:val="-4"/>
          <w:sz w:val="24"/>
          <w:szCs w:val="24"/>
          <w:lang w:eastAsia="ru-RU"/>
        </w:rPr>
        <w:t>1</w:t>
      </w:r>
      <w:r w:rsidR="00BD050C" w:rsidRPr="007C6B7E">
        <w:rPr>
          <w:rFonts w:ascii="Times New Roman" w:eastAsia="Times New Roman" w:hAnsi="Times New Roman"/>
          <w:spacing w:val="-4"/>
          <w:sz w:val="24"/>
          <w:szCs w:val="24"/>
          <w:lang w:eastAsia="ru-RU"/>
        </w:rPr>
        <w:t xml:space="preserve"> </w:t>
      </w:r>
      <w:r w:rsidR="00E8305D" w:rsidRPr="007C6B7E">
        <w:rPr>
          <w:rFonts w:ascii="Times New Roman" w:eastAsia="Times New Roman" w:hAnsi="Times New Roman"/>
          <w:spacing w:val="-4"/>
          <w:sz w:val="24"/>
          <w:szCs w:val="24"/>
          <w:lang w:eastAsia="ru-RU"/>
        </w:rPr>
        <w:t>комплект</w:t>
      </w:r>
      <w:r w:rsidR="00882314" w:rsidRPr="007C6B7E">
        <w:rPr>
          <w:rFonts w:ascii="Times New Roman" w:eastAsia="Times New Roman" w:hAnsi="Times New Roman"/>
          <w:spacing w:val="-4"/>
          <w:sz w:val="24"/>
          <w:szCs w:val="24"/>
          <w:lang w:eastAsia="ru-RU"/>
        </w:rPr>
        <w:t>.</w:t>
      </w:r>
    </w:p>
    <w:p w14:paraId="60406B61" w14:textId="48B8F223" w:rsidR="00882314" w:rsidRPr="007C6B7E" w:rsidRDefault="00882314" w:rsidP="00882314">
      <w:pPr>
        <w:tabs>
          <w:tab w:val="num" w:pos="0"/>
        </w:tabs>
        <w:spacing w:after="0" w:line="240" w:lineRule="auto"/>
        <w:ind w:firstLine="709"/>
        <w:jc w:val="both"/>
        <w:rPr>
          <w:rFonts w:ascii="Times New Roman" w:eastAsia="Times New Roman" w:hAnsi="Times New Roman"/>
          <w:spacing w:val="-4"/>
          <w:sz w:val="24"/>
          <w:szCs w:val="24"/>
          <w:lang w:eastAsia="ru-RU"/>
        </w:rPr>
      </w:pPr>
      <w:r w:rsidRPr="007C6B7E">
        <w:rPr>
          <w:rFonts w:ascii="Times New Roman" w:eastAsia="Times New Roman" w:hAnsi="Times New Roman"/>
          <w:spacing w:val="-4"/>
          <w:sz w:val="24"/>
          <w:szCs w:val="24"/>
          <w:lang w:eastAsia="ru-RU"/>
        </w:rPr>
        <w:t>Технічні вимоги до предмету закупівлі наведені в Додатку №</w:t>
      </w:r>
      <w:r w:rsidR="00ED1523">
        <w:rPr>
          <w:rFonts w:ascii="Times New Roman" w:eastAsia="Times New Roman" w:hAnsi="Times New Roman"/>
          <w:spacing w:val="-4"/>
          <w:sz w:val="24"/>
          <w:szCs w:val="24"/>
          <w:lang w:eastAsia="ru-RU"/>
        </w:rPr>
        <w:t>2</w:t>
      </w:r>
    </w:p>
    <w:p w14:paraId="2264436E" w14:textId="2247BF43" w:rsidR="00494CF5" w:rsidRPr="007C6B7E" w:rsidRDefault="00494CF5" w:rsidP="00494CF5">
      <w:pPr>
        <w:tabs>
          <w:tab w:val="left" w:pos="938"/>
        </w:tab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 xml:space="preserve">3.2. Місце поставки товарів, виконання робіт чи надання послуг: </w:t>
      </w:r>
      <w:r w:rsidR="00E8305D" w:rsidRPr="007C6B7E">
        <w:rPr>
          <w:rFonts w:ascii="Times New Roman" w:eastAsia="Times New Roman" w:hAnsi="Times New Roman"/>
          <w:sz w:val="24"/>
          <w:szCs w:val="24"/>
          <w:lang w:eastAsia="ru-RU"/>
        </w:rPr>
        <w:t>Україна, Дніпропетровська область</w:t>
      </w:r>
      <w:r w:rsidRPr="007C6B7E">
        <w:rPr>
          <w:rFonts w:ascii="Times New Roman" w:eastAsia="Times New Roman" w:hAnsi="Times New Roman"/>
          <w:sz w:val="24"/>
          <w:szCs w:val="24"/>
          <w:lang w:eastAsia="ru-RU"/>
        </w:rPr>
        <w:t xml:space="preserve">. </w:t>
      </w:r>
    </w:p>
    <w:p w14:paraId="7B7B889B" w14:textId="39E00021" w:rsidR="00F20DA2" w:rsidRPr="007C6B7E" w:rsidRDefault="00494CF5" w:rsidP="00F20DA2">
      <w:pPr>
        <w:tabs>
          <w:tab w:val="left" w:pos="938"/>
        </w:tab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 xml:space="preserve">3.3. </w:t>
      </w:r>
      <w:r w:rsidR="00E8305D" w:rsidRPr="007C6B7E">
        <w:rPr>
          <w:rFonts w:ascii="Times New Roman" w:eastAsia="Times New Roman" w:hAnsi="Times New Roman"/>
          <w:sz w:val="24"/>
          <w:szCs w:val="24"/>
          <w:lang w:eastAsia="ru-RU"/>
        </w:rPr>
        <w:t>Розрахунки здійснюються за фактично поставлений Товар на підставі підписаної видаткової накладної, протягом 15-ти робочих днів</w:t>
      </w:r>
      <w:r w:rsidR="008E2EA6" w:rsidRPr="007C6B7E">
        <w:rPr>
          <w:rFonts w:ascii="Times New Roman" w:eastAsia="Times New Roman" w:hAnsi="Times New Roman"/>
          <w:sz w:val="24"/>
          <w:szCs w:val="24"/>
          <w:lang w:eastAsia="ru-RU"/>
        </w:rPr>
        <w:t>.</w:t>
      </w:r>
    </w:p>
    <w:p w14:paraId="4D34A49C" w14:textId="49DB2782" w:rsidR="00494CF5" w:rsidRPr="007C6B7E" w:rsidRDefault="00494CF5" w:rsidP="00494CF5">
      <w:pPr>
        <w:tabs>
          <w:tab w:val="left" w:pos="938"/>
        </w:tab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3.4. Строк поставки товарів, виконання робі</w:t>
      </w:r>
      <w:r w:rsidR="00CF32E7" w:rsidRPr="007C6B7E">
        <w:rPr>
          <w:rFonts w:ascii="Times New Roman" w:eastAsia="Times New Roman" w:hAnsi="Times New Roman"/>
          <w:sz w:val="24"/>
          <w:szCs w:val="24"/>
          <w:lang w:eastAsia="ru-RU"/>
        </w:rPr>
        <w:t xml:space="preserve">т чи надання послуг: </w:t>
      </w:r>
      <w:r w:rsidR="00E8305D" w:rsidRPr="007C6B7E">
        <w:rPr>
          <w:rFonts w:ascii="Times New Roman" w:eastAsia="Times New Roman" w:hAnsi="Times New Roman"/>
          <w:sz w:val="24"/>
          <w:szCs w:val="24"/>
          <w:lang w:eastAsia="ru-RU"/>
        </w:rPr>
        <w:t>п</w:t>
      </w:r>
      <w:r w:rsidR="00CF32E7" w:rsidRPr="007C6B7E">
        <w:rPr>
          <w:rFonts w:ascii="Times New Roman" w:eastAsia="Times New Roman" w:hAnsi="Times New Roman"/>
          <w:sz w:val="24"/>
          <w:szCs w:val="24"/>
          <w:lang w:eastAsia="ru-RU"/>
        </w:rPr>
        <w:t xml:space="preserve">о </w:t>
      </w:r>
      <w:r w:rsidR="00E8305D" w:rsidRPr="007C6B7E">
        <w:rPr>
          <w:rFonts w:ascii="Times New Roman" w:eastAsia="Times New Roman" w:hAnsi="Times New Roman"/>
          <w:b/>
          <w:sz w:val="24"/>
          <w:szCs w:val="24"/>
          <w:lang w:eastAsia="ru-RU"/>
        </w:rPr>
        <w:t>30</w:t>
      </w:r>
      <w:r w:rsidR="00CF32E7" w:rsidRPr="007C6B7E">
        <w:rPr>
          <w:rFonts w:ascii="Times New Roman" w:eastAsia="Times New Roman" w:hAnsi="Times New Roman"/>
          <w:b/>
          <w:sz w:val="24"/>
          <w:szCs w:val="24"/>
          <w:lang w:eastAsia="ru-RU"/>
        </w:rPr>
        <w:t>.</w:t>
      </w:r>
      <w:r w:rsidR="00DF05F1" w:rsidRPr="007C6B7E">
        <w:rPr>
          <w:rFonts w:ascii="Times New Roman" w:eastAsia="Times New Roman" w:hAnsi="Times New Roman"/>
          <w:b/>
          <w:sz w:val="24"/>
          <w:szCs w:val="24"/>
          <w:lang w:eastAsia="ru-RU"/>
        </w:rPr>
        <w:t>10</w:t>
      </w:r>
      <w:r w:rsidR="00CF32E7" w:rsidRPr="007C6B7E">
        <w:rPr>
          <w:rFonts w:ascii="Times New Roman" w:eastAsia="Times New Roman" w:hAnsi="Times New Roman"/>
          <w:b/>
          <w:sz w:val="24"/>
          <w:szCs w:val="24"/>
          <w:lang w:eastAsia="ru-RU"/>
        </w:rPr>
        <w:t>.202</w:t>
      </w:r>
      <w:r w:rsidR="00CE5AB0" w:rsidRPr="007C6B7E">
        <w:rPr>
          <w:rFonts w:ascii="Times New Roman" w:eastAsia="Times New Roman" w:hAnsi="Times New Roman"/>
          <w:b/>
          <w:sz w:val="24"/>
          <w:szCs w:val="24"/>
          <w:lang w:eastAsia="ru-RU"/>
        </w:rPr>
        <w:t>4</w:t>
      </w:r>
      <w:r w:rsidR="00CF32E7" w:rsidRPr="007C6B7E">
        <w:rPr>
          <w:rFonts w:ascii="Times New Roman" w:eastAsia="Times New Roman" w:hAnsi="Times New Roman"/>
          <w:b/>
          <w:sz w:val="24"/>
          <w:szCs w:val="24"/>
          <w:lang w:eastAsia="ru-RU"/>
        </w:rPr>
        <w:t xml:space="preserve"> року</w:t>
      </w:r>
      <w:r w:rsidRPr="007C6B7E">
        <w:rPr>
          <w:rFonts w:ascii="Times New Roman" w:eastAsia="Times New Roman" w:hAnsi="Times New Roman"/>
          <w:sz w:val="24"/>
          <w:szCs w:val="24"/>
          <w:lang w:eastAsia="ru-RU"/>
        </w:rPr>
        <w:t xml:space="preserve">. </w:t>
      </w:r>
    </w:p>
    <w:p w14:paraId="779BC9B6" w14:textId="77777777" w:rsidR="00494CF5" w:rsidRPr="007C6B7E" w:rsidRDefault="00494CF5" w:rsidP="00494CF5">
      <w:pPr>
        <w:tabs>
          <w:tab w:val="left" w:pos="938"/>
        </w:tabs>
        <w:spacing w:after="0" w:line="240" w:lineRule="auto"/>
        <w:ind w:firstLine="709"/>
        <w:jc w:val="both"/>
        <w:rPr>
          <w:rFonts w:ascii="Times New Roman" w:eastAsia="Courier New" w:hAnsi="Times New Roman"/>
          <w:bCs/>
          <w:sz w:val="24"/>
          <w:szCs w:val="24"/>
          <w:lang w:eastAsia="uk-UA"/>
        </w:rPr>
      </w:pPr>
      <w:r w:rsidRPr="007C6B7E">
        <w:rPr>
          <w:rFonts w:ascii="Times New Roman" w:eastAsia="Courier New" w:hAnsi="Times New Roman"/>
          <w:bCs/>
          <w:sz w:val="24"/>
          <w:szCs w:val="24"/>
          <w:lang w:eastAsia="uk-UA"/>
        </w:rPr>
        <w:t>3.5. Єдиним критерієм оцінки є ціна, питома вага вказаного цінового критерію складає 100%.</w:t>
      </w:r>
    </w:p>
    <w:p w14:paraId="2E96518A" w14:textId="77777777" w:rsidR="00494CF5" w:rsidRPr="007C6B7E" w:rsidRDefault="00494CF5" w:rsidP="00494CF5">
      <w:pPr>
        <w:tabs>
          <w:tab w:val="left" w:pos="938"/>
        </w:tabs>
        <w:spacing w:after="0" w:line="240" w:lineRule="auto"/>
        <w:ind w:firstLine="709"/>
        <w:jc w:val="both"/>
        <w:rPr>
          <w:rFonts w:ascii="Times New Roman" w:eastAsia="Courier New" w:hAnsi="Times New Roman"/>
          <w:bCs/>
          <w:sz w:val="24"/>
          <w:szCs w:val="24"/>
          <w:lang w:eastAsia="uk-UA"/>
        </w:rPr>
      </w:pPr>
      <w:r w:rsidRPr="007C6B7E">
        <w:rPr>
          <w:rFonts w:ascii="Times New Roman" w:eastAsia="Courier New" w:hAnsi="Times New Roman"/>
          <w:bCs/>
          <w:sz w:val="24"/>
          <w:szCs w:val="24"/>
          <w:lang w:eastAsia="uk-UA"/>
        </w:rPr>
        <w:t>3.6. Розмір забезпечення тендерних пропозиції: не надається.</w:t>
      </w:r>
    </w:p>
    <w:p w14:paraId="57C2EFE0" w14:textId="77777777" w:rsidR="00494CF5" w:rsidRPr="007C6B7E" w:rsidRDefault="00494CF5" w:rsidP="00494CF5">
      <w:pPr>
        <w:tabs>
          <w:tab w:val="left" w:pos="938"/>
        </w:tabs>
        <w:spacing w:after="0" w:line="240" w:lineRule="auto"/>
        <w:ind w:firstLine="709"/>
        <w:jc w:val="both"/>
        <w:rPr>
          <w:rFonts w:ascii="Times New Roman" w:eastAsia="Courier New" w:hAnsi="Times New Roman"/>
          <w:bCs/>
          <w:sz w:val="24"/>
          <w:szCs w:val="24"/>
          <w:lang w:eastAsia="uk-UA"/>
        </w:rPr>
      </w:pPr>
      <w:r w:rsidRPr="007C6B7E">
        <w:rPr>
          <w:rFonts w:ascii="Times New Roman" w:eastAsia="Courier New" w:hAnsi="Times New Roman"/>
          <w:bCs/>
          <w:sz w:val="24"/>
          <w:szCs w:val="24"/>
          <w:lang w:eastAsia="uk-UA"/>
        </w:rPr>
        <w:t>3.7. Розмір забезпечення виконання договору: не надається.</w:t>
      </w:r>
    </w:p>
    <w:p w14:paraId="6C794EEC" w14:textId="77777777" w:rsidR="00494CF5" w:rsidRPr="007C6B7E"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6" w:name="74"/>
      <w:bookmarkStart w:id="7" w:name="91"/>
      <w:bookmarkStart w:id="8" w:name="92"/>
      <w:bookmarkEnd w:id="6"/>
      <w:bookmarkEnd w:id="7"/>
      <w:bookmarkEnd w:id="8"/>
      <w:r w:rsidRPr="007C6B7E">
        <w:rPr>
          <w:rFonts w:ascii="Times New Roman" w:eastAsia="Times New Roman" w:hAnsi="Times New Roman"/>
          <w:b/>
          <w:sz w:val="24"/>
          <w:szCs w:val="24"/>
          <w:lang w:eastAsia="ru-RU"/>
        </w:rPr>
        <w:t>4. Вимоги до кваліфікації учасників та спосіб їх підтвердження.</w:t>
      </w:r>
    </w:p>
    <w:p w14:paraId="04D598D1" w14:textId="77777777" w:rsidR="00494CF5" w:rsidRPr="007C6B7E"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11543EC1" w14:textId="77777777" w:rsidR="00494CF5" w:rsidRPr="007C6B7E"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 xml:space="preserve">1. Копія статуту (для юридичних осіб). </w:t>
      </w:r>
    </w:p>
    <w:p w14:paraId="67F827C3" w14:textId="77777777" w:rsidR="00494CF5" w:rsidRPr="007C6B7E"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361A3FC7" w14:textId="77777777" w:rsidR="00494CF5" w:rsidRPr="007C6B7E"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280D8A43" w14:textId="77777777" w:rsidR="00494CF5" w:rsidRPr="007C6B7E"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2A7E056E" w14:textId="77777777" w:rsidR="00494CF5" w:rsidRPr="007C6B7E"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3FA325AD" w14:textId="05050775" w:rsidR="00494CF5" w:rsidRPr="007C6B7E"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6</w:t>
      </w:r>
      <w:r w:rsidR="00494CF5" w:rsidRPr="007C6B7E">
        <w:rPr>
          <w:rFonts w:ascii="Times New Roman" w:eastAsia="Times New Roman" w:hAnsi="Times New Roman"/>
          <w:sz w:val="24"/>
          <w:szCs w:val="24"/>
          <w:lang w:eastAsia="ru-RU"/>
        </w:rPr>
        <w:t>. Цінова пропозиція (Додаток № </w:t>
      </w:r>
      <w:r w:rsidR="00183DD4" w:rsidRPr="007C6B7E">
        <w:rPr>
          <w:rFonts w:ascii="Times New Roman" w:eastAsia="Times New Roman" w:hAnsi="Times New Roman"/>
          <w:sz w:val="24"/>
          <w:szCs w:val="24"/>
          <w:lang w:eastAsia="ru-RU"/>
        </w:rPr>
        <w:t>1</w:t>
      </w:r>
      <w:r w:rsidR="00494CF5" w:rsidRPr="007C6B7E">
        <w:rPr>
          <w:rFonts w:ascii="Times New Roman" w:eastAsia="Times New Roman" w:hAnsi="Times New Roman"/>
          <w:sz w:val="24"/>
          <w:szCs w:val="24"/>
          <w:lang w:eastAsia="ru-RU"/>
        </w:rPr>
        <w:t xml:space="preserve">). </w:t>
      </w:r>
    </w:p>
    <w:p w14:paraId="70E93A15" w14:textId="5477610D" w:rsidR="00494CF5" w:rsidRPr="007C6B7E"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7</w:t>
      </w:r>
      <w:r w:rsidR="00494CF5" w:rsidRPr="007C6B7E">
        <w:rPr>
          <w:rFonts w:ascii="Times New Roman" w:eastAsia="Times New Roman" w:hAnsi="Times New Roman"/>
          <w:sz w:val="24"/>
          <w:szCs w:val="24"/>
          <w:lang w:eastAsia="ru-RU"/>
        </w:rPr>
        <w:t>. Довідка в довільній формі щодо погодження з умовами Договору (Додаток № </w:t>
      </w:r>
      <w:r w:rsidR="00183DD4" w:rsidRPr="007C6B7E">
        <w:rPr>
          <w:rFonts w:ascii="Times New Roman" w:eastAsia="Times New Roman" w:hAnsi="Times New Roman"/>
          <w:sz w:val="24"/>
          <w:szCs w:val="24"/>
          <w:lang w:eastAsia="ru-RU"/>
        </w:rPr>
        <w:t>3</w:t>
      </w:r>
      <w:r w:rsidR="00494CF5" w:rsidRPr="007C6B7E">
        <w:rPr>
          <w:rFonts w:ascii="Times New Roman" w:eastAsia="Times New Roman" w:hAnsi="Times New Roman"/>
          <w:sz w:val="24"/>
          <w:szCs w:val="24"/>
          <w:lang w:eastAsia="ru-RU"/>
        </w:rPr>
        <w:t>).</w:t>
      </w:r>
    </w:p>
    <w:p w14:paraId="779B875C" w14:textId="5C095A9B" w:rsidR="007C2151" w:rsidRDefault="006F78EC" w:rsidP="001B571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8. Довідка в довільній формі про сервісні центри, які будуть здійснювати гарантійне обслуговування протягом строку, вказаного в технічних вимогах (Додаток №</w:t>
      </w:r>
      <w:r w:rsidR="00183DD4" w:rsidRPr="007C6B7E">
        <w:rPr>
          <w:rFonts w:ascii="Times New Roman" w:eastAsia="Times New Roman" w:hAnsi="Times New Roman"/>
          <w:sz w:val="24"/>
          <w:szCs w:val="24"/>
          <w:lang w:eastAsia="ru-RU"/>
        </w:rPr>
        <w:t>2</w:t>
      </w:r>
      <w:r w:rsidRPr="007C6B7E">
        <w:rPr>
          <w:rFonts w:ascii="Times New Roman" w:eastAsia="Times New Roman" w:hAnsi="Times New Roman"/>
          <w:sz w:val="24"/>
          <w:szCs w:val="24"/>
          <w:lang w:eastAsia="ru-RU"/>
        </w:rPr>
        <w:t>).</w:t>
      </w:r>
    </w:p>
    <w:p w14:paraId="0E320EBD" w14:textId="1C35E10F" w:rsidR="007C2151" w:rsidRPr="007C1822" w:rsidRDefault="007C2151" w:rsidP="007C2151">
      <w:pPr>
        <w:shd w:val="clear" w:color="auto" w:fill="FFFFFF"/>
        <w:spacing w:after="0" w:line="240" w:lineRule="auto"/>
        <w:ind w:left="720"/>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5</w:t>
      </w:r>
      <w:r w:rsidRPr="007C1822">
        <w:rPr>
          <w:rFonts w:ascii="Times New Roman" w:eastAsia="Times New Roman" w:hAnsi="Times New Roman"/>
          <w:b/>
          <w:color w:val="000000" w:themeColor="text1"/>
          <w:sz w:val="24"/>
          <w:szCs w:val="24"/>
        </w:rPr>
        <w:t>. Державним замовникам забороняється:</w:t>
      </w:r>
    </w:p>
    <w:p w14:paraId="316C1099" w14:textId="77777777" w:rsidR="007C2151" w:rsidRPr="007C1822" w:rsidRDefault="007C2151" w:rsidP="007C2151">
      <w:pPr>
        <w:pBdr>
          <w:top w:val="nil"/>
          <w:left w:val="nil"/>
          <w:bottom w:val="nil"/>
          <w:right w:val="nil"/>
          <w:between w:val="nil"/>
        </w:pBdr>
        <w:spacing w:after="0" w:line="240" w:lineRule="auto"/>
        <w:ind w:firstLine="566"/>
        <w:jc w:val="both"/>
        <w:rPr>
          <w:rFonts w:ascii="Times New Roman" w:eastAsia="Times New Roman" w:hAnsi="Times New Roman"/>
          <w:color w:val="000000" w:themeColor="text1"/>
          <w:sz w:val="24"/>
          <w:szCs w:val="24"/>
        </w:rPr>
      </w:pPr>
      <w:r w:rsidRPr="007C1822">
        <w:rPr>
          <w:rFonts w:ascii="Times New Roman" w:eastAsia="Times New Roman" w:hAnsi="Times New Roman"/>
          <w:color w:val="000000" w:themeColor="text1"/>
          <w:sz w:val="24"/>
          <w:szCs w:val="24"/>
        </w:rPr>
        <w:t xml:space="preserve">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w:t>
      </w:r>
      <w:r w:rsidRPr="007C1822">
        <w:rPr>
          <w:rFonts w:ascii="Times New Roman" w:eastAsia="Times New Roman" w:hAnsi="Times New Roman"/>
          <w:color w:val="000000" w:themeColor="text1"/>
          <w:sz w:val="24"/>
          <w:szCs w:val="24"/>
        </w:rPr>
        <w:lastRenderedPageBreak/>
        <w:t>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9C5904E" w14:textId="77777777" w:rsidR="007C2151" w:rsidRDefault="007C2151" w:rsidP="007C2151">
      <w:pPr>
        <w:pBdr>
          <w:top w:val="nil"/>
          <w:left w:val="nil"/>
          <w:bottom w:val="nil"/>
          <w:right w:val="nil"/>
          <w:between w:val="nil"/>
        </w:pBdr>
        <w:spacing w:after="0" w:line="240" w:lineRule="auto"/>
        <w:ind w:firstLine="566"/>
        <w:jc w:val="both"/>
        <w:rPr>
          <w:rFonts w:ascii="Times New Roman" w:eastAsia="Times New Roman" w:hAnsi="Times New Roman"/>
          <w:color w:val="000000" w:themeColor="text1"/>
          <w:sz w:val="24"/>
          <w:szCs w:val="24"/>
        </w:rPr>
      </w:pPr>
      <w:r w:rsidRPr="007C1822">
        <w:rPr>
          <w:rFonts w:ascii="Times New Roman" w:eastAsia="Times New Roman" w:hAnsi="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19 жовтня 2022 року.</w:t>
      </w:r>
    </w:p>
    <w:p w14:paraId="5F2AF627" w14:textId="77777777" w:rsidR="007C2151" w:rsidRPr="007C6B7E" w:rsidRDefault="007C2151"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702B72B6" w14:textId="786175D0" w:rsidR="00494CF5" w:rsidRPr="007C6B7E" w:rsidRDefault="007C2151"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494CF5" w:rsidRPr="007C6B7E">
        <w:rPr>
          <w:rFonts w:ascii="Times New Roman" w:eastAsia="Times New Roman" w:hAnsi="Times New Roman"/>
          <w:b/>
          <w:sz w:val="24"/>
          <w:szCs w:val="24"/>
          <w:lang w:eastAsia="ru-RU"/>
        </w:rPr>
        <w:t>. Відхилення пропозиції Учасника.</w:t>
      </w:r>
    </w:p>
    <w:p w14:paraId="4DDC9844" w14:textId="77777777" w:rsidR="00494CF5" w:rsidRPr="007C6B7E" w:rsidRDefault="00494CF5" w:rsidP="00494CF5">
      <w:pPr>
        <w:pStyle w:val="a4"/>
        <w:spacing w:before="0" w:beforeAutospacing="0" w:after="0" w:afterAutospacing="0"/>
        <w:ind w:firstLine="709"/>
        <w:jc w:val="both"/>
        <w:rPr>
          <w:color w:val="000000"/>
          <w:lang w:val="uk-UA"/>
        </w:rPr>
      </w:pPr>
      <w:r w:rsidRPr="007C6B7E">
        <w:rPr>
          <w:color w:val="000000"/>
          <w:lang w:val="uk-UA"/>
        </w:rPr>
        <w:t>Замовник відхиляє пропозицію в разі, якщо:</w:t>
      </w:r>
    </w:p>
    <w:p w14:paraId="22CA5520" w14:textId="77777777" w:rsidR="00494CF5" w:rsidRPr="007C6B7E" w:rsidRDefault="00494CF5" w:rsidP="00494CF5">
      <w:pPr>
        <w:pStyle w:val="a4"/>
        <w:spacing w:before="0" w:beforeAutospacing="0" w:after="0" w:afterAutospacing="0"/>
        <w:ind w:firstLine="709"/>
        <w:jc w:val="both"/>
        <w:rPr>
          <w:color w:val="000000"/>
          <w:lang w:val="uk-UA"/>
        </w:rPr>
      </w:pPr>
      <w:r w:rsidRPr="007C6B7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7308018" w14:textId="77777777" w:rsidR="00494CF5" w:rsidRPr="007C6B7E" w:rsidRDefault="00494CF5" w:rsidP="00494CF5">
      <w:pPr>
        <w:pStyle w:val="a4"/>
        <w:spacing w:before="0" w:beforeAutospacing="0" w:after="0" w:afterAutospacing="0"/>
        <w:ind w:firstLine="709"/>
        <w:jc w:val="both"/>
        <w:rPr>
          <w:color w:val="000000"/>
          <w:lang w:val="uk-UA"/>
        </w:rPr>
      </w:pPr>
      <w:r w:rsidRPr="007C6B7E">
        <w:rPr>
          <w:color w:val="000000"/>
          <w:lang w:val="uk-UA"/>
        </w:rPr>
        <w:t>2) учасник, який визначений переможцем спрощеної закупівлі, відмовився від укладення договору про закупівлю;</w:t>
      </w:r>
    </w:p>
    <w:p w14:paraId="2AAEFFE6" w14:textId="1FF8068D" w:rsidR="00494CF5" w:rsidRPr="007C6B7E" w:rsidRDefault="00494CF5" w:rsidP="00551509">
      <w:pPr>
        <w:pStyle w:val="a4"/>
        <w:spacing w:before="0" w:beforeAutospacing="0" w:after="0" w:afterAutospacing="0"/>
        <w:ind w:firstLine="709"/>
        <w:jc w:val="both"/>
        <w:rPr>
          <w:color w:val="000000"/>
          <w:lang w:val="uk-UA"/>
        </w:rPr>
      </w:pPr>
      <w:r w:rsidRPr="007C6B7E">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w:t>
      </w:r>
      <w:r w:rsidR="002652BB" w:rsidRPr="007C6B7E">
        <w:rPr>
          <w:color w:val="000000"/>
          <w:lang w:val="uk-UA"/>
        </w:rPr>
        <w:t>оводить таку спрощену закупівлю;</w:t>
      </w:r>
    </w:p>
    <w:p w14:paraId="2DC94B0B" w14:textId="77777777" w:rsidR="002652BB" w:rsidRPr="007C6B7E" w:rsidRDefault="002652BB" w:rsidP="00551509">
      <w:pPr>
        <w:pStyle w:val="a4"/>
        <w:spacing w:before="0" w:beforeAutospacing="0" w:after="0" w:afterAutospacing="0"/>
        <w:ind w:firstLine="709"/>
        <w:jc w:val="both"/>
        <w:rPr>
          <w:color w:val="000000"/>
          <w:lang w:val="uk-UA"/>
        </w:rPr>
      </w:pPr>
      <w:r w:rsidRPr="007C6B7E">
        <w:rPr>
          <w:color w:val="000000"/>
          <w:lang w:val="uk-UA"/>
        </w:rPr>
        <w:t>4) якщо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94462E" w14:textId="498F4332" w:rsidR="002652BB" w:rsidRPr="007C6B7E" w:rsidRDefault="007C2151" w:rsidP="002652BB">
      <w:pPr>
        <w:spacing w:after="0" w:line="240" w:lineRule="auto"/>
        <w:ind w:firstLine="709"/>
        <w:jc w:val="both"/>
        <w:rPr>
          <w:rFonts w:ascii="Times New Roman" w:hAnsi="Times New Roman"/>
          <w:b/>
          <w:sz w:val="24"/>
          <w:szCs w:val="24"/>
        </w:rPr>
      </w:pPr>
      <w:r>
        <w:rPr>
          <w:rFonts w:ascii="Times New Roman" w:hAnsi="Times New Roman"/>
          <w:b/>
          <w:color w:val="000000"/>
          <w:sz w:val="24"/>
          <w:szCs w:val="24"/>
        </w:rPr>
        <w:t>6</w:t>
      </w:r>
      <w:r w:rsidR="002652BB" w:rsidRPr="007C6B7E">
        <w:rPr>
          <w:rFonts w:ascii="Times New Roman" w:hAnsi="Times New Roman"/>
          <w:b/>
          <w:color w:val="000000"/>
          <w:sz w:val="24"/>
          <w:szCs w:val="24"/>
        </w:rPr>
        <w:t xml:space="preserve">.1. </w:t>
      </w:r>
      <w:r w:rsidR="002652BB" w:rsidRPr="007C6B7E">
        <w:rPr>
          <w:rFonts w:ascii="Times New Roman" w:hAnsi="Times New Roman"/>
          <w:b/>
          <w:sz w:val="24"/>
          <w:szCs w:val="24"/>
        </w:rPr>
        <w:t xml:space="preserve"> Виправлення невідповідності Учасником спрощеної закупівлі:</w:t>
      </w:r>
    </w:p>
    <w:p w14:paraId="055528E2" w14:textId="77777777" w:rsidR="002652BB" w:rsidRPr="007C6B7E" w:rsidRDefault="002652BB" w:rsidP="002652BB">
      <w:pPr>
        <w:spacing w:after="0" w:line="240" w:lineRule="auto"/>
        <w:ind w:firstLine="709"/>
        <w:jc w:val="both"/>
        <w:rPr>
          <w:rFonts w:ascii="Times New Roman" w:hAnsi="Times New Roman"/>
          <w:sz w:val="24"/>
          <w:szCs w:val="24"/>
        </w:rPr>
      </w:pPr>
      <w:r w:rsidRPr="007C6B7E">
        <w:rPr>
          <w:rFonts w:ascii="Times New Roman" w:hAnsi="Times New Roman"/>
          <w:sz w:val="24"/>
          <w:szCs w:val="24"/>
        </w:rPr>
        <w:t>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розміщує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державним замовником в електронній системі закупівель повідомлення з вимогою про усунення таких невідповідностей.</w:t>
      </w:r>
    </w:p>
    <w:p w14:paraId="0E3085C7" w14:textId="75977694" w:rsidR="008A2DBE" w:rsidRDefault="002652BB" w:rsidP="007C2151">
      <w:pPr>
        <w:pStyle w:val="a4"/>
        <w:spacing w:before="0" w:beforeAutospacing="0" w:after="0" w:afterAutospacing="0"/>
        <w:ind w:firstLine="709"/>
        <w:jc w:val="both"/>
        <w:rPr>
          <w:lang w:val="uk-UA"/>
        </w:rPr>
      </w:pPr>
      <w:r w:rsidRPr="007C6B7E">
        <w:rPr>
          <w:lang w:val="uk-UA"/>
        </w:rPr>
        <w:t>Під невідповідністю в інформації та/або документах, що подані учасником спрощених закупівель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776B4271" w14:textId="77777777" w:rsidR="007C2151" w:rsidRPr="007C2151" w:rsidRDefault="007C2151" w:rsidP="007C2151">
      <w:pPr>
        <w:pStyle w:val="a4"/>
        <w:spacing w:before="0" w:beforeAutospacing="0" w:after="0" w:afterAutospacing="0"/>
        <w:ind w:firstLine="709"/>
        <w:jc w:val="both"/>
        <w:rPr>
          <w:lang w:val="uk-UA"/>
        </w:rPr>
      </w:pPr>
    </w:p>
    <w:p w14:paraId="169BD29B" w14:textId="080E2015" w:rsidR="00494CF5" w:rsidRPr="007C6B7E" w:rsidRDefault="008A2DBE" w:rsidP="00494CF5">
      <w:pPr>
        <w:pStyle w:val="a4"/>
        <w:spacing w:before="0" w:beforeAutospacing="0" w:after="0" w:afterAutospacing="0"/>
        <w:ind w:firstLine="709"/>
        <w:jc w:val="both"/>
        <w:rPr>
          <w:b/>
          <w:color w:val="000000"/>
          <w:lang w:val="uk-UA"/>
        </w:rPr>
      </w:pPr>
      <w:r>
        <w:rPr>
          <w:b/>
          <w:color w:val="000000"/>
          <w:lang w:val="uk-UA"/>
        </w:rPr>
        <w:t>7</w:t>
      </w:r>
      <w:r w:rsidR="00494CF5" w:rsidRPr="007C6B7E">
        <w:rPr>
          <w:b/>
          <w:color w:val="000000"/>
          <w:lang w:val="uk-UA"/>
        </w:rPr>
        <w:t>. Відміна спрощеної закупівлі.</w:t>
      </w:r>
    </w:p>
    <w:p w14:paraId="72EB32B0" w14:textId="77777777" w:rsidR="00494CF5" w:rsidRPr="007C6B7E" w:rsidRDefault="00494CF5" w:rsidP="00494CF5">
      <w:pPr>
        <w:pStyle w:val="a4"/>
        <w:spacing w:before="0" w:beforeAutospacing="0" w:after="0" w:afterAutospacing="0"/>
        <w:ind w:firstLine="709"/>
        <w:jc w:val="both"/>
        <w:rPr>
          <w:color w:val="000000"/>
          <w:lang w:val="uk-UA"/>
        </w:rPr>
      </w:pPr>
      <w:r w:rsidRPr="007C6B7E">
        <w:rPr>
          <w:color w:val="000000"/>
          <w:lang w:val="uk-UA"/>
        </w:rPr>
        <w:t>Замовник відміняє спрощену закупівлю в разі:</w:t>
      </w:r>
    </w:p>
    <w:p w14:paraId="4404747C" w14:textId="77777777" w:rsidR="00494CF5" w:rsidRPr="007C6B7E" w:rsidRDefault="00494CF5" w:rsidP="00494CF5">
      <w:pPr>
        <w:pStyle w:val="a4"/>
        <w:spacing w:before="0" w:beforeAutospacing="0" w:after="0" w:afterAutospacing="0"/>
        <w:ind w:firstLine="709"/>
        <w:jc w:val="both"/>
        <w:rPr>
          <w:color w:val="000000"/>
          <w:lang w:val="uk-UA"/>
        </w:rPr>
      </w:pPr>
      <w:r w:rsidRPr="007C6B7E">
        <w:rPr>
          <w:color w:val="000000"/>
          <w:lang w:val="uk-UA"/>
        </w:rPr>
        <w:t>1) відсутності подальшої потреби в закупівлі товарів, робіт і послуг;</w:t>
      </w:r>
    </w:p>
    <w:p w14:paraId="79F59E46" w14:textId="77777777" w:rsidR="00494CF5" w:rsidRPr="007C6B7E" w:rsidRDefault="00494CF5" w:rsidP="00494CF5">
      <w:pPr>
        <w:pStyle w:val="a4"/>
        <w:spacing w:before="0" w:beforeAutospacing="0" w:after="0" w:afterAutospacing="0"/>
        <w:ind w:firstLine="709"/>
        <w:jc w:val="both"/>
        <w:rPr>
          <w:color w:val="000000"/>
          <w:lang w:val="uk-UA"/>
        </w:rPr>
      </w:pPr>
      <w:r w:rsidRPr="007C6B7E">
        <w:rPr>
          <w:color w:val="000000"/>
          <w:lang w:val="uk-UA"/>
        </w:rPr>
        <w:t>2) неможливості усунення порушень, що виникли через виявлені порушення законодавства з питань публічних закупівель;</w:t>
      </w:r>
    </w:p>
    <w:p w14:paraId="5EC5CC7A" w14:textId="77777777" w:rsidR="00494CF5" w:rsidRPr="007C6B7E" w:rsidRDefault="00494CF5" w:rsidP="00494CF5">
      <w:pPr>
        <w:pStyle w:val="a4"/>
        <w:spacing w:before="0" w:beforeAutospacing="0" w:after="0" w:afterAutospacing="0"/>
        <w:ind w:firstLine="709"/>
        <w:jc w:val="both"/>
        <w:rPr>
          <w:color w:val="000000"/>
          <w:lang w:val="uk-UA"/>
        </w:rPr>
      </w:pPr>
      <w:r w:rsidRPr="007C6B7E">
        <w:rPr>
          <w:color w:val="000000"/>
          <w:lang w:val="uk-UA"/>
        </w:rPr>
        <w:lastRenderedPageBreak/>
        <w:t>3) скорочення видатків на здійснення закупівлі товарів, робіт і послуг.</w:t>
      </w:r>
    </w:p>
    <w:p w14:paraId="654257A2" w14:textId="6994DFEE" w:rsidR="00494CF5" w:rsidRPr="007C6B7E" w:rsidRDefault="008A2DBE"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00494CF5" w:rsidRPr="007C6B7E">
        <w:rPr>
          <w:rFonts w:ascii="Times New Roman" w:eastAsia="Times New Roman" w:hAnsi="Times New Roman"/>
          <w:b/>
          <w:sz w:val="24"/>
          <w:szCs w:val="24"/>
          <w:lang w:eastAsia="ru-RU"/>
        </w:rPr>
        <w:t>. Укладення договору про закупівлю з учасником.</w:t>
      </w:r>
    </w:p>
    <w:p w14:paraId="3D28D099" w14:textId="77777777" w:rsidR="00494CF5" w:rsidRPr="007C6B7E"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w:t>
      </w:r>
      <w:r w:rsidR="0062554C" w:rsidRPr="007C6B7E">
        <w:rPr>
          <w:rFonts w:ascii="Times New Roman" w:eastAsia="Times New Roman" w:hAnsi="Times New Roman"/>
          <w:sz w:val="24"/>
          <w:szCs w:val="24"/>
          <w:lang w:eastAsia="ru-RU"/>
        </w:rPr>
        <w:t xml:space="preserve">акону </w:t>
      </w:r>
      <w:r w:rsidRPr="007C6B7E">
        <w:rPr>
          <w:rFonts w:ascii="Times New Roman" w:eastAsia="Times New Roman" w:hAnsi="Times New Roman"/>
          <w:sz w:val="24"/>
          <w:szCs w:val="24"/>
          <w:lang w:eastAsia="ru-RU"/>
        </w:rPr>
        <w:t>У</w:t>
      </w:r>
      <w:r w:rsidR="0062554C" w:rsidRPr="007C6B7E">
        <w:rPr>
          <w:rFonts w:ascii="Times New Roman" w:eastAsia="Times New Roman" w:hAnsi="Times New Roman"/>
          <w:sz w:val="24"/>
          <w:szCs w:val="24"/>
          <w:lang w:eastAsia="ru-RU"/>
        </w:rPr>
        <w:t>країни</w:t>
      </w:r>
      <w:r w:rsidRPr="007C6B7E">
        <w:rPr>
          <w:rFonts w:ascii="Times New Roman" w:eastAsia="Times New Roman" w:hAnsi="Times New Roman"/>
          <w:sz w:val="24"/>
          <w:szCs w:val="24"/>
          <w:lang w:eastAsia="ru-RU"/>
        </w:rPr>
        <w:t xml:space="preserve"> «Про публічні закупівлі».</w:t>
      </w:r>
    </w:p>
    <w:p w14:paraId="1A2DFF58" w14:textId="39C143B6" w:rsidR="00BD050C" w:rsidRPr="007C6B7E" w:rsidRDefault="00494CF5" w:rsidP="00C316D2">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71A996A0" w14:textId="77777777" w:rsidR="00494CF5" w:rsidRPr="007C6B7E" w:rsidRDefault="00494CF5" w:rsidP="00494CF5">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7C6B7E">
        <w:rPr>
          <w:rFonts w:ascii="Times New Roman" w:eastAsia="Times New Roman" w:hAnsi="Times New Roman"/>
          <w:b/>
          <w:sz w:val="24"/>
          <w:szCs w:val="24"/>
          <w:lang w:eastAsia="uk-UA"/>
        </w:rPr>
        <w:t>Додатки до документації:</w:t>
      </w:r>
    </w:p>
    <w:p w14:paraId="50A89EEA" w14:textId="32BF83D3" w:rsidR="00494CF5" w:rsidRPr="007C6B7E" w:rsidRDefault="00494CF5" w:rsidP="00494CF5">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7C6B7E">
        <w:rPr>
          <w:rFonts w:ascii="Times New Roman" w:eastAsia="Times New Roman" w:hAnsi="Times New Roman"/>
          <w:sz w:val="24"/>
          <w:szCs w:val="24"/>
          <w:lang w:eastAsia="uk-UA"/>
        </w:rPr>
        <w:t>Додаток №</w:t>
      </w:r>
      <w:r w:rsidR="00765A1C" w:rsidRPr="007C6B7E">
        <w:rPr>
          <w:rFonts w:ascii="Times New Roman" w:eastAsia="Times New Roman" w:hAnsi="Times New Roman"/>
          <w:sz w:val="24"/>
          <w:szCs w:val="24"/>
          <w:lang w:eastAsia="uk-UA"/>
        </w:rPr>
        <w:t>1</w:t>
      </w:r>
      <w:r w:rsidRPr="007C6B7E">
        <w:rPr>
          <w:rFonts w:ascii="Times New Roman" w:eastAsia="Times New Roman" w:hAnsi="Times New Roman"/>
          <w:sz w:val="24"/>
          <w:szCs w:val="24"/>
          <w:lang w:eastAsia="uk-UA"/>
        </w:rPr>
        <w:t xml:space="preserve"> – Цінова пропозиція.</w:t>
      </w:r>
    </w:p>
    <w:p w14:paraId="6FE5575D" w14:textId="41904C4B" w:rsidR="00882314" w:rsidRPr="007C6B7E" w:rsidRDefault="00882314" w:rsidP="00494CF5">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7C6B7E">
        <w:rPr>
          <w:rFonts w:ascii="Times New Roman" w:eastAsia="Times New Roman" w:hAnsi="Times New Roman"/>
          <w:sz w:val="24"/>
          <w:szCs w:val="24"/>
          <w:lang w:eastAsia="uk-UA"/>
        </w:rPr>
        <w:t>Додаток №</w:t>
      </w:r>
      <w:r w:rsidR="00CA48F5" w:rsidRPr="007C6B7E">
        <w:rPr>
          <w:rFonts w:ascii="Times New Roman" w:eastAsia="Times New Roman" w:hAnsi="Times New Roman"/>
          <w:sz w:val="24"/>
          <w:szCs w:val="24"/>
          <w:lang w:eastAsia="uk-UA"/>
        </w:rPr>
        <w:t>2</w:t>
      </w:r>
      <w:r w:rsidRPr="007C6B7E">
        <w:rPr>
          <w:rFonts w:ascii="Times New Roman" w:eastAsia="Times New Roman" w:hAnsi="Times New Roman"/>
          <w:sz w:val="24"/>
          <w:szCs w:val="24"/>
          <w:lang w:eastAsia="uk-UA"/>
        </w:rPr>
        <w:t xml:space="preserve"> – Технічні вимоги. </w:t>
      </w:r>
    </w:p>
    <w:p w14:paraId="1A9E795A" w14:textId="3B351517" w:rsidR="00B449D8" w:rsidRPr="007C6B7E" w:rsidRDefault="00494CF5" w:rsidP="00C316D2">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7C6B7E">
        <w:rPr>
          <w:rFonts w:ascii="Times New Roman" w:eastAsia="Times New Roman" w:hAnsi="Times New Roman"/>
          <w:sz w:val="24"/>
          <w:szCs w:val="24"/>
          <w:lang w:eastAsia="uk-UA"/>
        </w:rPr>
        <w:t>Додаток №</w:t>
      </w:r>
      <w:r w:rsidR="00CA48F5" w:rsidRPr="007C6B7E">
        <w:rPr>
          <w:rFonts w:ascii="Times New Roman" w:eastAsia="Times New Roman" w:hAnsi="Times New Roman"/>
          <w:sz w:val="24"/>
          <w:szCs w:val="24"/>
          <w:lang w:eastAsia="uk-UA"/>
        </w:rPr>
        <w:t>3</w:t>
      </w:r>
      <w:r w:rsidRPr="007C6B7E">
        <w:rPr>
          <w:rFonts w:ascii="Times New Roman" w:eastAsia="Times New Roman" w:hAnsi="Times New Roman"/>
          <w:sz w:val="24"/>
          <w:szCs w:val="24"/>
          <w:lang w:eastAsia="uk-UA"/>
        </w:rPr>
        <w:t xml:space="preserve"> – Проект договору.</w:t>
      </w:r>
    </w:p>
    <w:p w14:paraId="4CA239DA" w14:textId="77777777" w:rsidR="00B449D8" w:rsidRPr="007C6B7E" w:rsidRDefault="00B449D8" w:rsidP="00494CF5">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7C6B7E" w14:paraId="60ECD0EA" w14:textId="77777777" w:rsidTr="00281D9A">
        <w:tc>
          <w:tcPr>
            <w:tcW w:w="3320" w:type="dxa"/>
          </w:tcPr>
          <w:p w14:paraId="069236F7" w14:textId="77777777" w:rsidR="00281D9A" w:rsidRPr="007C6B7E" w:rsidRDefault="00281D9A" w:rsidP="00281D9A">
            <w:pPr>
              <w:spacing w:after="0" w:line="240" w:lineRule="auto"/>
              <w:jc w:val="both"/>
              <w:rPr>
                <w:rFonts w:ascii="Times New Roman" w:hAnsi="Times New Roman"/>
                <w:sz w:val="24"/>
                <w:szCs w:val="24"/>
              </w:rPr>
            </w:pPr>
            <w:r w:rsidRPr="007C6B7E">
              <w:rPr>
                <w:rFonts w:ascii="Times New Roman" w:hAnsi="Times New Roman"/>
                <w:sz w:val="24"/>
                <w:szCs w:val="24"/>
              </w:rPr>
              <w:t>Уповноважена особа</w:t>
            </w:r>
          </w:p>
          <w:p w14:paraId="3253623F" w14:textId="6F55A774" w:rsidR="00281D9A" w:rsidRPr="007C6B7E" w:rsidRDefault="00281D9A" w:rsidP="00281D9A">
            <w:pPr>
              <w:widowControl w:val="0"/>
              <w:tabs>
                <w:tab w:val="num" w:pos="0"/>
              </w:tabs>
              <w:suppressAutoHyphens/>
              <w:spacing w:after="0" w:line="240" w:lineRule="auto"/>
              <w:jc w:val="both"/>
              <w:rPr>
                <w:rFonts w:ascii="Times New Roman" w:eastAsia="Times New Roman" w:hAnsi="Times New Roman"/>
                <w:sz w:val="24"/>
                <w:szCs w:val="24"/>
                <w:lang w:eastAsia="uk-UA"/>
              </w:rPr>
            </w:pPr>
            <w:r w:rsidRPr="007C6B7E">
              <w:rPr>
                <w:rFonts w:ascii="Times New Roman" w:hAnsi="Times New Roman"/>
                <w:sz w:val="24"/>
                <w:szCs w:val="24"/>
              </w:rPr>
              <w:t>військової частини А</w:t>
            </w:r>
            <w:r w:rsidR="006C60E8" w:rsidRPr="007C6B7E">
              <w:rPr>
                <w:rFonts w:ascii="Times New Roman" w:hAnsi="Times New Roman"/>
                <w:sz w:val="24"/>
                <w:szCs w:val="24"/>
              </w:rPr>
              <w:t>1363</w:t>
            </w:r>
          </w:p>
        </w:tc>
        <w:tc>
          <w:tcPr>
            <w:tcW w:w="3321" w:type="dxa"/>
          </w:tcPr>
          <w:p w14:paraId="43ECCD6C" w14:textId="77777777" w:rsidR="00281D9A" w:rsidRPr="007C6B7E" w:rsidRDefault="00281D9A" w:rsidP="00281D9A">
            <w:pPr>
              <w:widowControl w:val="0"/>
              <w:tabs>
                <w:tab w:val="num" w:pos="0"/>
              </w:tabs>
              <w:suppressAutoHyphens/>
              <w:spacing w:after="0" w:line="240" w:lineRule="auto"/>
              <w:jc w:val="center"/>
              <w:rPr>
                <w:rFonts w:ascii="Times New Roman" w:eastAsia="Times New Roman" w:hAnsi="Times New Roman"/>
                <w:sz w:val="24"/>
                <w:szCs w:val="24"/>
                <w:lang w:eastAsia="uk-UA"/>
              </w:rPr>
            </w:pPr>
          </w:p>
        </w:tc>
        <w:tc>
          <w:tcPr>
            <w:tcW w:w="3321" w:type="dxa"/>
            <w:vAlign w:val="bottom"/>
          </w:tcPr>
          <w:p w14:paraId="6E918D76" w14:textId="608D9A04" w:rsidR="00281D9A" w:rsidRPr="007C6B7E" w:rsidRDefault="006C60E8" w:rsidP="00281D9A">
            <w:pPr>
              <w:widowControl w:val="0"/>
              <w:tabs>
                <w:tab w:val="num" w:pos="0"/>
              </w:tabs>
              <w:suppressAutoHyphens/>
              <w:spacing w:after="0" w:line="240" w:lineRule="auto"/>
              <w:jc w:val="right"/>
              <w:rPr>
                <w:rFonts w:ascii="Times New Roman" w:eastAsia="Times New Roman" w:hAnsi="Times New Roman"/>
                <w:sz w:val="24"/>
                <w:szCs w:val="24"/>
                <w:lang w:eastAsia="uk-UA"/>
              </w:rPr>
            </w:pPr>
            <w:r w:rsidRPr="007C6B7E">
              <w:rPr>
                <w:rFonts w:ascii="Times New Roman" w:hAnsi="Times New Roman"/>
                <w:sz w:val="24"/>
                <w:szCs w:val="24"/>
              </w:rPr>
              <w:t>Микола ПОЗИРАЙЛО</w:t>
            </w:r>
          </w:p>
        </w:tc>
      </w:tr>
    </w:tbl>
    <w:p w14:paraId="5061D93A" w14:textId="4C10C522" w:rsidR="00321A64" w:rsidRPr="007C6B7E" w:rsidRDefault="00321A64" w:rsidP="00C316D2">
      <w:pPr>
        <w:widowControl w:val="0"/>
        <w:tabs>
          <w:tab w:val="num" w:pos="0"/>
        </w:tabs>
        <w:suppressAutoHyphens/>
        <w:spacing w:after="0" w:line="240" w:lineRule="auto"/>
        <w:jc w:val="both"/>
        <w:rPr>
          <w:rFonts w:ascii="Times New Roman" w:eastAsia="Times New Roman" w:hAnsi="Times New Roman"/>
          <w:sz w:val="24"/>
          <w:szCs w:val="24"/>
          <w:lang w:eastAsia="uk-UA"/>
        </w:rPr>
      </w:pPr>
    </w:p>
    <w:p w14:paraId="54D76E85" w14:textId="77777777" w:rsidR="008143A2" w:rsidRDefault="008143A2" w:rsidP="00494CF5">
      <w:pPr>
        <w:spacing w:after="0" w:line="240" w:lineRule="auto"/>
        <w:ind w:left="6379"/>
        <w:jc w:val="right"/>
        <w:rPr>
          <w:rFonts w:ascii="Times New Roman" w:hAnsi="Times New Roman"/>
          <w:sz w:val="24"/>
          <w:szCs w:val="24"/>
        </w:rPr>
      </w:pPr>
    </w:p>
    <w:p w14:paraId="787747AB" w14:textId="77777777" w:rsidR="0036591C" w:rsidRDefault="0036591C" w:rsidP="00494CF5">
      <w:pPr>
        <w:spacing w:after="0" w:line="240" w:lineRule="auto"/>
        <w:ind w:left="6379"/>
        <w:jc w:val="right"/>
        <w:rPr>
          <w:rFonts w:ascii="Times New Roman" w:hAnsi="Times New Roman"/>
          <w:sz w:val="24"/>
          <w:szCs w:val="24"/>
        </w:rPr>
      </w:pPr>
    </w:p>
    <w:p w14:paraId="528E59EA" w14:textId="77777777" w:rsidR="0036591C" w:rsidRDefault="0036591C" w:rsidP="00494CF5">
      <w:pPr>
        <w:spacing w:after="0" w:line="240" w:lineRule="auto"/>
        <w:ind w:left="6379"/>
        <w:jc w:val="right"/>
        <w:rPr>
          <w:rFonts w:ascii="Times New Roman" w:hAnsi="Times New Roman"/>
          <w:sz w:val="24"/>
          <w:szCs w:val="24"/>
        </w:rPr>
      </w:pPr>
    </w:p>
    <w:p w14:paraId="6AE9810F" w14:textId="77777777" w:rsidR="0036591C" w:rsidRDefault="0036591C" w:rsidP="00494CF5">
      <w:pPr>
        <w:spacing w:after="0" w:line="240" w:lineRule="auto"/>
        <w:ind w:left="6379"/>
        <w:jc w:val="right"/>
        <w:rPr>
          <w:rFonts w:ascii="Times New Roman" w:hAnsi="Times New Roman"/>
          <w:sz w:val="24"/>
          <w:szCs w:val="24"/>
        </w:rPr>
      </w:pPr>
    </w:p>
    <w:p w14:paraId="45CE3950" w14:textId="77777777" w:rsidR="0036591C" w:rsidRDefault="0036591C" w:rsidP="00494CF5">
      <w:pPr>
        <w:spacing w:after="0" w:line="240" w:lineRule="auto"/>
        <w:ind w:left="6379"/>
        <w:jc w:val="right"/>
        <w:rPr>
          <w:rFonts w:ascii="Times New Roman" w:hAnsi="Times New Roman"/>
          <w:sz w:val="24"/>
          <w:szCs w:val="24"/>
        </w:rPr>
      </w:pPr>
    </w:p>
    <w:p w14:paraId="36F0A600" w14:textId="77777777" w:rsidR="0036591C" w:rsidRDefault="0036591C" w:rsidP="00494CF5">
      <w:pPr>
        <w:spacing w:after="0" w:line="240" w:lineRule="auto"/>
        <w:ind w:left="6379"/>
        <w:jc w:val="right"/>
        <w:rPr>
          <w:rFonts w:ascii="Times New Roman" w:hAnsi="Times New Roman"/>
          <w:sz w:val="24"/>
          <w:szCs w:val="24"/>
        </w:rPr>
      </w:pPr>
    </w:p>
    <w:p w14:paraId="7B49BA68" w14:textId="77777777" w:rsidR="0036591C" w:rsidRDefault="0036591C" w:rsidP="00494CF5">
      <w:pPr>
        <w:spacing w:after="0" w:line="240" w:lineRule="auto"/>
        <w:ind w:left="6379"/>
        <w:jc w:val="right"/>
        <w:rPr>
          <w:rFonts w:ascii="Times New Roman" w:hAnsi="Times New Roman"/>
          <w:sz w:val="24"/>
          <w:szCs w:val="24"/>
        </w:rPr>
      </w:pPr>
    </w:p>
    <w:p w14:paraId="3554CFF2" w14:textId="77777777" w:rsidR="0036591C" w:rsidRDefault="0036591C" w:rsidP="00494CF5">
      <w:pPr>
        <w:spacing w:after="0" w:line="240" w:lineRule="auto"/>
        <w:ind w:left="6379"/>
        <w:jc w:val="right"/>
        <w:rPr>
          <w:rFonts w:ascii="Times New Roman" w:hAnsi="Times New Roman"/>
          <w:sz w:val="24"/>
          <w:szCs w:val="24"/>
        </w:rPr>
      </w:pPr>
    </w:p>
    <w:p w14:paraId="320C810E" w14:textId="77777777" w:rsidR="0036591C" w:rsidRDefault="0036591C" w:rsidP="00494CF5">
      <w:pPr>
        <w:spacing w:after="0" w:line="240" w:lineRule="auto"/>
        <w:ind w:left="6379"/>
        <w:jc w:val="right"/>
        <w:rPr>
          <w:rFonts w:ascii="Times New Roman" w:hAnsi="Times New Roman"/>
          <w:sz w:val="24"/>
          <w:szCs w:val="24"/>
        </w:rPr>
      </w:pPr>
    </w:p>
    <w:p w14:paraId="6D8FE928" w14:textId="77777777" w:rsidR="0036591C" w:rsidRDefault="0036591C" w:rsidP="00494CF5">
      <w:pPr>
        <w:spacing w:after="0" w:line="240" w:lineRule="auto"/>
        <w:ind w:left="6379"/>
        <w:jc w:val="right"/>
        <w:rPr>
          <w:rFonts w:ascii="Times New Roman" w:hAnsi="Times New Roman"/>
          <w:sz w:val="24"/>
          <w:szCs w:val="24"/>
        </w:rPr>
      </w:pPr>
    </w:p>
    <w:p w14:paraId="5ACF82C5" w14:textId="77777777" w:rsidR="0036591C" w:rsidRDefault="0036591C" w:rsidP="00494CF5">
      <w:pPr>
        <w:spacing w:after="0" w:line="240" w:lineRule="auto"/>
        <w:ind w:left="6379"/>
        <w:jc w:val="right"/>
        <w:rPr>
          <w:rFonts w:ascii="Times New Roman" w:hAnsi="Times New Roman"/>
          <w:sz w:val="24"/>
          <w:szCs w:val="24"/>
        </w:rPr>
      </w:pPr>
    </w:p>
    <w:p w14:paraId="43118A7A" w14:textId="77777777" w:rsidR="0036591C" w:rsidRDefault="0036591C" w:rsidP="00494CF5">
      <w:pPr>
        <w:spacing w:after="0" w:line="240" w:lineRule="auto"/>
        <w:ind w:left="6379"/>
        <w:jc w:val="right"/>
        <w:rPr>
          <w:rFonts w:ascii="Times New Roman" w:hAnsi="Times New Roman"/>
          <w:sz w:val="24"/>
          <w:szCs w:val="24"/>
        </w:rPr>
      </w:pPr>
    </w:p>
    <w:p w14:paraId="266906D1" w14:textId="77777777" w:rsidR="0036591C" w:rsidRDefault="0036591C" w:rsidP="00494CF5">
      <w:pPr>
        <w:spacing w:after="0" w:line="240" w:lineRule="auto"/>
        <w:ind w:left="6379"/>
        <w:jc w:val="right"/>
        <w:rPr>
          <w:rFonts w:ascii="Times New Roman" w:hAnsi="Times New Roman"/>
          <w:sz w:val="24"/>
          <w:szCs w:val="24"/>
        </w:rPr>
      </w:pPr>
    </w:p>
    <w:p w14:paraId="33C0AE48" w14:textId="77777777" w:rsidR="0036591C" w:rsidRDefault="0036591C" w:rsidP="00494CF5">
      <w:pPr>
        <w:spacing w:after="0" w:line="240" w:lineRule="auto"/>
        <w:ind w:left="6379"/>
        <w:jc w:val="right"/>
        <w:rPr>
          <w:rFonts w:ascii="Times New Roman" w:hAnsi="Times New Roman"/>
          <w:sz w:val="24"/>
          <w:szCs w:val="24"/>
        </w:rPr>
      </w:pPr>
    </w:p>
    <w:p w14:paraId="298EBF40" w14:textId="77777777" w:rsidR="0036591C" w:rsidRDefault="0036591C" w:rsidP="00494CF5">
      <w:pPr>
        <w:spacing w:after="0" w:line="240" w:lineRule="auto"/>
        <w:ind w:left="6379"/>
        <w:jc w:val="right"/>
        <w:rPr>
          <w:rFonts w:ascii="Times New Roman" w:hAnsi="Times New Roman"/>
          <w:sz w:val="24"/>
          <w:szCs w:val="24"/>
        </w:rPr>
      </w:pPr>
    </w:p>
    <w:p w14:paraId="49C7198B" w14:textId="77777777" w:rsidR="0036591C" w:rsidRDefault="0036591C" w:rsidP="00494CF5">
      <w:pPr>
        <w:spacing w:after="0" w:line="240" w:lineRule="auto"/>
        <w:ind w:left="6379"/>
        <w:jc w:val="right"/>
        <w:rPr>
          <w:rFonts w:ascii="Times New Roman" w:hAnsi="Times New Roman"/>
          <w:sz w:val="24"/>
          <w:szCs w:val="24"/>
        </w:rPr>
      </w:pPr>
    </w:p>
    <w:p w14:paraId="06A41AEB" w14:textId="77777777" w:rsidR="0036591C" w:rsidRDefault="0036591C" w:rsidP="00494CF5">
      <w:pPr>
        <w:spacing w:after="0" w:line="240" w:lineRule="auto"/>
        <w:ind w:left="6379"/>
        <w:jc w:val="right"/>
        <w:rPr>
          <w:rFonts w:ascii="Times New Roman" w:hAnsi="Times New Roman"/>
          <w:sz w:val="24"/>
          <w:szCs w:val="24"/>
        </w:rPr>
      </w:pPr>
    </w:p>
    <w:p w14:paraId="5EF6A480" w14:textId="77777777" w:rsidR="0036591C" w:rsidRDefault="0036591C" w:rsidP="00494CF5">
      <w:pPr>
        <w:spacing w:after="0" w:line="240" w:lineRule="auto"/>
        <w:ind w:left="6379"/>
        <w:jc w:val="right"/>
        <w:rPr>
          <w:rFonts w:ascii="Times New Roman" w:hAnsi="Times New Roman"/>
          <w:sz w:val="24"/>
          <w:szCs w:val="24"/>
        </w:rPr>
      </w:pPr>
    </w:p>
    <w:p w14:paraId="3A0942E2" w14:textId="77777777" w:rsidR="0036591C" w:rsidRDefault="0036591C" w:rsidP="00494CF5">
      <w:pPr>
        <w:spacing w:after="0" w:line="240" w:lineRule="auto"/>
        <w:ind w:left="6379"/>
        <w:jc w:val="right"/>
        <w:rPr>
          <w:rFonts w:ascii="Times New Roman" w:hAnsi="Times New Roman"/>
          <w:sz w:val="24"/>
          <w:szCs w:val="24"/>
        </w:rPr>
      </w:pPr>
    </w:p>
    <w:p w14:paraId="0B80E832" w14:textId="77777777" w:rsidR="0036591C" w:rsidRDefault="0036591C" w:rsidP="00494CF5">
      <w:pPr>
        <w:spacing w:after="0" w:line="240" w:lineRule="auto"/>
        <w:ind w:left="6379"/>
        <w:jc w:val="right"/>
        <w:rPr>
          <w:rFonts w:ascii="Times New Roman" w:hAnsi="Times New Roman"/>
          <w:sz w:val="24"/>
          <w:szCs w:val="24"/>
        </w:rPr>
      </w:pPr>
    </w:p>
    <w:p w14:paraId="3F30785E" w14:textId="77777777" w:rsidR="0036591C" w:rsidRDefault="0036591C" w:rsidP="00494CF5">
      <w:pPr>
        <w:spacing w:after="0" w:line="240" w:lineRule="auto"/>
        <w:ind w:left="6379"/>
        <w:jc w:val="right"/>
        <w:rPr>
          <w:rFonts w:ascii="Times New Roman" w:hAnsi="Times New Roman"/>
          <w:sz w:val="24"/>
          <w:szCs w:val="24"/>
        </w:rPr>
      </w:pPr>
    </w:p>
    <w:p w14:paraId="6035D0ED" w14:textId="77777777" w:rsidR="0036591C" w:rsidRDefault="0036591C" w:rsidP="00494CF5">
      <w:pPr>
        <w:spacing w:after="0" w:line="240" w:lineRule="auto"/>
        <w:ind w:left="6379"/>
        <w:jc w:val="right"/>
        <w:rPr>
          <w:rFonts w:ascii="Times New Roman" w:hAnsi="Times New Roman"/>
          <w:sz w:val="24"/>
          <w:szCs w:val="24"/>
        </w:rPr>
      </w:pPr>
    </w:p>
    <w:p w14:paraId="21B97B53" w14:textId="77777777" w:rsidR="0036591C" w:rsidRDefault="0036591C" w:rsidP="00494CF5">
      <w:pPr>
        <w:spacing w:after="0" w:line="240" w:lineRule="auto"/>
        <w:ind w:left="6379"/>
        <w:jc w:val="right"/>
        <w:rPr>
          <w:rFonts w:ascii="Times New Roman" w:hAnsi="Times New Roman"/>
          <w:sz w:val="24"/>
          <w:szCs w:val="24"/>
        </w:rPr>
      </w:pPr>
    </w:p>
    <w:p w14:paraId="5DC6BDB6" w14:textId="77777777" w:rsidR="0036591C" w:rsidRDefault="0036591C" w:rsidP="00494CF5">
      <w:pPr>
        <w:spacing w:after="0" w:line="240" w:lineRule="auto"/>
        <w:ind w:left="6379"/>
        <w:jc w:val="right"/>
        <w:rPr>
          <w:rFonts w:ascii="Times New Roman" w:hAnsi="Times New Roman"/>
          <w:sz w:val="24"/>
          <w:szCs w:val="24"/>
        </w:rPr>
      </w:pPr>
    </w:p>
    <w:p w14:paraId="4C8A5E50" w14:textId="77777777" w:rsidR="0036591C" w:rsidRDefault="0036591C" w:rsidP="00494CF5">
      <w:pPr>
        <w:spacing w:after="0" w:line="240" w:lineRule="auto"/>
        <w:ind w:left="6379"/>
        <w:jc w:val="right"/>
        <w:rPr>
          <w:rFonts w:ascii="Times New Roman" w:hAnsi="Times New Roman"/>
          <w:sz w:val="24"/>
          <w:szCs w:val="24"/>
        </w:rPr>
      </w:pPr>
    </w:p>
    <w:p w14:paraId="037C0D2F" w14:textId="77777777" w:rsidR="0036591C" w:rsidRDefault="0036591C" w:rsidP="00494CF5">
      <w:pPr>
        <w:spacing w:after="0" w:line="240" w:lineRule="auto"/>
        <w:ind w:left="6379"/>
        <w:jc w:val="right"/>
        <w:rPr>
          <w:rFonts w:ascii="Times New Roman" w:hAnsi="Times New Roman"/>
          <w:sz w:val="24"/>
          <w:szCs w:val="24"/>
        </w:rPr>
      </w:pPr>
    </w:p>
    <w:p w14:paraId="6236C846" w14:textId="77777777" w:rsidR="0036591C" w:rsidRDefault="0036591C" w:rsidP="00494CF5">
      <w:pPr>
        <w:spacing w:after="0" w:line="240" w:lineRule="auto"/>
        <w:ind w:left="6379"/>
        <w:jc w:val="right"/>
        <w:rPr>
          <w:rFonts w:ascii="Times New Roman" w:hAnsi="Times New Roman"/>
          <w:sz w:val="24"/>
          <w:szCs w:val="24"/>
        </w:rPr>
      </w:pPr>
    </w:p>
    <w:p w14:paraId="3556CFFE" w14:textId="77777777" w:rsidR="0036591C" w:rsidRDefault="0036591C" w:rsidP="00494CF5">
      <w:pPr>
        <w:spacing w:after="0" w:line="240" w:lineRule="auto"/>
        <w:ind w:left="6379"/>
        <w:jc w:val="right"/>
        <w:rPr>
          <w:rFonts w:ascii="Times New Roman" w:hAnsi="Times New Roman"/>
          <w:sz w:val="24"/>
          <w:szCs w:val="24"/>
        </w:rPr>
      </w:pPr>
    </w:p>
    <w:p w14:paraId="7098DDA0" w14:textId="77777777" w:rsidR="0036591C" w:rsidRDefault="0036591C" w:rsidP="00494CF5">
      <w:pPr>
        <w:spacing w:after="0" w:line="240" w:lineRule="auto"/>
        <w:ind w:left="6379"/>
        <w:jc w:val="right"/>
        <w:rPr>
          <w:rFonts w:ascii="Times New Roman" w:hAnsi="Times New Roman"/>
          <w:sz w:val="24"/>
          <w:szCs w:val="24"/>
        </w:rPr>
      </w:pPr>
    </w:p>
    <w:p w14:paraId="165AB2BD" w14:textId="77777777" w:rsidR="0036591C" w:rsidRDefault="0036591C" w:rsidP="00494CF5">
      <w:pPr>
        <w:spacing w:after="0" w:line="240" w:lineRule="auto"/>
        <w:ind w:left="6379"/>
        <w:jc w:val="right"/>
        <w:rPr>
          <w:rFonts w:ascii="Times New Roman" w:hAnsi="Times New Roman"/>
          <w:sz w:val="24"/>
          <w:szCs w:val="24"/>
        </w:rPr>
      </w:pPr>
    </w:p>
    <w:p w14:paraId="600CE56E" w14:textId="77777777" w:rsidR="0036591C" w:rsidRDefault="0036591C" w:rsidP="00494CF5">
      <w:pPr>
        <w:spacing w:after="0" w:line="240" w:lineRule="auto"/>
        <w:ind w:left="6379"/>
        <w:jc w:val="right"/>
        <w:rPr>
          <w:rFonts w:ascii="Times New Roman" w:hAnsi="Times New Roman"/>
          <w:sz w:val="24"/>
          <w:szCs w:val="24"/>
        </w:rPr>
      </w:pPr>
    </w:p>
    <w:p w14:paraId="1AA7CC61" w14:textId="77777777" w:rsidR="0036591C" w:rsidRDefault="0036591C" w:rsidP="00494CF5">
      <w:pPr>
        <w:spacing w:after="0" w:line="240" w:lineRule="auto"/>
        <w:ind w:left="6379"/>
        <w:jc w:val="right"/>
        <w:rPr>
          <w:rFonts w:ascii="Times New Roman" w:hAnsi="Times New Roman"/>
          <w:sz w:val="24"/>
          <w:szCs w:val="24"/>
        </w:rPr>
      </w:pPr>
    </w:p>
    <w:p w14:paraId="0389880F" w14:textId="77777777" w:rsidR="0036591C" w:rsidRDefault="0036591C" w:rsidP="00494CF5">
      <w:pPr>
        <w:spacing w:after="0" w:line="240" w:lineRule="auto"/>
        <w:ind w:left="6379"/>
        <w:jc w:val="right"/>
        <w:rPr>
          <w:rFonts w:ascii="Times New Roman" w:hAnsi="Times New Roman"/>
          <w:sz w:val="24"/>
          <w:szCs w:val="24"/>
        </w:rPr>
      </w:pPr>
    </w:p>
    <w:p w14:paraId="71891546" w14:textId="77777777" w:rsidR="0036591C" w:rsidRDefault="0036591C" w:rsidP="00494CF5">
      <w:pPr>
        <w:spacing w:after="0" w:line="240" w:lineRule="auto"/>
        <w:ind w:left="6379"/>
        <w:jc w:val="right"/>
        <w:rPr>
          <w:rFonts w:ascii="Times New Roman" w:hAnsi="Times New Roman"/>
          <w:sz w:val="24"/>
          <w:szCs w:val="24"/>
        </w:rPr>
      </w:pPr>
    </w:p>
    <w:p w14:paraId="7138F739" w14:textId="77777777" w:rsidR="0036591C" w:rsidRDefault="0036591C" w:rsidP="00494CF5">
      <w:pPr>
        <w:spacing w:after="0" w:line="240" w:lineRule="auto"/>
        <w:ind w:left="6379"/>
        <w:jc w:val="right"/>
        <w:rPr>
          <w:rFonts w:ascii="Times New Roman" w:hAnsi="Times New Roman"/>
          <w:sz w:val="24"/>
          <w:szCs w:val="24"/>
        </w:rPr>
      </w:pPr>
    </w:p>
    <w:p w14:paraId="5EBC8E2F" w14:textId="77777777" w:rsidR="0036591C" w:rsidRPr="007C6B7E" w:rsidRDefault="0036591C" w:rsidP="00494CF5">
      <w:pPr>
        <w:spacing w:after="0" w:line="240" w:lineRule="auto"/>
        <w:ind w:left="6379"/>
        <w:jc w:val="right"/>
        <w:rPr>
          <w:rFonts w:ascii="Times New Roman" w:hAnsi="Times New Roman"/>
          <w:sz w:val="24"/>
          <w:szCs w:val="24"/>
        </w:rPr>
      </w:pPr>
    </w:p>
    <w:p w14:paraId="3A02189A" w14:textId="77777777" w:rsidR="0042602B" w:rsidRPr="007C6B7E" w:rsidRDefault="0042602B" w:rsidP="00494CF5">
      <w:pPr>
        <w:spacing w:after="0" w:line="240" w:lineRule="auto"/>
        <w:ind w:left="6379"/>
        <w:jc w:val="right"/>
        <w:rPr>
          <w:rFonts w:ascii="Times New Roman" w:hAnsi="Times New Roman"/>
          <w:sz w:val="24"/>
          <w:szCs w:val="24"/>
        </w:rPr>
      </w:pPr>
    </w:p>
    <w:p w14:paraId="49DFF76B" w14:textId="77777777" w:rsidR="0042602B" w:rsidRPr="007C6B7E" w:rsidRDefault="0042602B" w:rsidP="00494CF5">
      <w:pPr>
        <w:spacing w:after="0" w:line="240" w:lineRule="auto"/>
        <w:ind w:left="6379"/>
        <w:jc w:val="right"/>
        <w:rPr>
          <w:rFonts w:ascii="Times New Roman" w:hAnsi="Times New Roman"/>
          <w:sz w:val="24"/>
          <w:szCs w:val="24"/>
        </w:rPr>
      </w:pPr>
    </w:p>
    <w:p w14:paraId="2C6B6A41" w14:textId="5A1F405D" w:rsidR="00494CF5" w:rsidRPr="007C6B7E" w:rsidRDefault="00494CF5" w:rsidP="00494CF5">
      <w:pPr>
        <w:spacing w:line="240" w:lineRule="auto"/>
        <w:ind w:left="6946"/>
        <w:rPr>
          <w:rFonts w:ascii="Times New Roman" w:hAnsi="Times New Roman"/>
          <w:sz w:val="24"/>
          <w:szCs w:val="24"/>
        </w:rPr>
      </w:pPr>
      <w:r w:rsidRPr="007C6B7E">
        <w:rPr>
          <w:rFonts w:ascii="Times New Roman" w:hAnsi="Times New Roman"/>
          <w:sz w:val="24"/>
          <w:szCs w:val="24"/>
        </w:rPr>
        <w:lastRenderedPageBreak/>
        <w:t>Додаток №</w:t>
      </w:r>
      <w:r w:rsidR="00765A1C" w:rsidRPr="007C6B7E">
        <w:rPr>
          <w:rFonts w:ascii="Times New Roman" w:hAnsi="Times New Roman"/>
          <w:sz w:val="24"/>
          <w:szCs w:val="24"/>
        </w:rPr>
        <w:t>1</w:t>
      </w:r>
      <w:r w:rsidRPr="007C6B7E">
        <w:rPr>
          <w:rFonts w:ascii="Times New Roman" w:hAnsi="Times New Roman"/>
          <w:sz w:val="24"/>
          <w:szCs w:val="24"/>
        </w:rPr>
        <w:t xml:space="preserve"> до документації для проведення спрощеної закупівлі через систему електронних закупівель</w:t>
      </w:r>
    </w:p>
    <w:p w14:paraId="0F585432" w14:textId="77777777" w:rsidR="007C1F48" w:rsidRPr="007C6B7E" w:rsidRDefault="007C1F48" w:rsidP="00494CF5">
      <w:pPr>
        <w:snapToGrid w:val="0"/>
        <w:spacing w:after="0" w:line="240" w:lineRule="auto"/>
        <w:jc w:val="center"/>
        <w:rPr>
          <w:rFonts w:ascii="Times New Roman" w:eastAsia="Times New Roman" w:hAnsi="Times New Roman"/>
          <w:sz w:val="24"/>
          <w:szCs w:val="24"/>
          <w:lang w:eastAsia="ru-RU"/>
        </w:rPr>
      </w:pPr>
    </w:p>
    <w:p w14:paraId="4AA2C693" w14:textId="77777777" w:rsidR="00494CF5" w:rsidRPr="007C6B7E" w:rsidRDefault="00494CF5" w:rsidP="00494CF5">
      <w:pPr>
        <w:snapToGrid w:val="0"/>
        <w:spacing w:after="0" w:line="240" w:lineRule="auto"/>
        <w:jc w:val="center"/>
        <w:rPr>
          <w:rFonts w:ascii="Times New Roman" w:eastAsia="Times New Roman" w:hAnsi="Times New Roman"/>
          <w:sz w:val="24"/>
          <w:szCs w:val="24"/>
          <w:lang w:eastAsia="ru-RU"/>
        </w:rPr>
      </w:pPr>
      <w:r w:rsidRPr="007C6B7E">
        <w:rPr>
          <w:rFonts w:ascii="Times New Roman" w:eastAsia="Times New Roman" w:hAnsi="Times New Roman"/>
          <w:sz w:val="24"/>
          <w:szCs w:val="24"/>
          <w:lang w:eastAsia="ru-RU"/>
        </w:rPr>
        <w:t>ЦІНОВА ПРОПОЗИЦІЯ</w:t>
      </w:r>
    </w:p>
    <w:p w14:paraId="61A8C905" w14:textId="77777777" w:rsidR="00494CF5" w:rsidRPr="007C6B7E" w:rsidRDefault="00494CF5" w:rsidP="00494CF5">
      <w:pPr>
        <w:pStyle w:val="a4"/>
        <w:spacing w:before="0" w:beforeAutospacing="0" w:after="0" w:afterAutospacing="0"/>
        <w:ind w:firstLine="709"/>
        <w:jc w:val="both"/>
        <w:rPr>
          <w:spacing w:val="-6"/>
          <w:lang w:val="uk-UA"/>
        </w:rPr>
      </w:pPr>
      <w:r w:rsidRPr="007C6B7E">
        <w:rPr>
          <w:color w:val="000000"/>
          <w:spacing w:val="-6"/>
          <w:lang w:val="uk-UA"/>
        </w:rPr>
        <w:t xml:space="preserve">Ми, (назва учасника), надаємо свою пропозицію щодо участі в аукціоні на закупівлю </w:t>
      </w:r>
      <w:r w:rsidRPr="007C6B7E">
        <w:rPr>
          <w:spacing w:val="-6"/>
          <w:lang w:val="uk-UA"/>
        </w:rPr>
        <w:t>ДК 021: 2015 код _________ «_________________________».</w:t>
      </w:r>
    </w:p>
    <w:p w14:paraId="2334B9EE" w14:textId="77777777" w:rsidR="00494CF5" w:rsidRPr="007C6B7E" w:rsidRDefault="00494CF5" w:rsidP="004974DB">
      <w:pPr>
        <w:pStyle w:val="a4"/>
        <w:numPr>
          <w:ilvl w:val="0"/>
          <w:numId w:val="9"/>
        </w:numPr>
        <w:spacing w:before="0" w:beforeAutospacing="0" w:after="0" w:afterAutospacing="0"/>
        <w:jc w:val="both"/>
        <w:rPr>
          <w:color w:val="000000"/>
          <w:lang w:val="uk-UA"/>
        </w:rPr>
      </w:pPr>
      <w:r w:rsidRPr="007C6B7E">
        <w:rPr>
          <w:color w:val="000000"/>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10568" w:type="dxa"/>
        <w:tblInd w:w="-75" w:type="dxa"/>
        <w:tblLayout w:type="fixed"/>
        <w:tblCellMar>
          <w:left w:w="10" w:type="dxa"/>
          <w:right w:w="10" w:type="dxa"/>
        </w:tblCellMar>
        <w:tblLook w:val="0000" w:firstRow="0" w:lastRow="0" w:firstColumn="0" w:lastColumn="0" w:noHBand="0" w:noVBand="0"/>
      </w:tblPr>
      <w:tblGrid>
        <w:gridCol w:w="419"/>
        <w:gridCol w:w="506"/>
        <w:gridCol w:w="3256"/>
        <w:gridCol w:w="1276"/>
        <w:gridCol w:w="925"/>
        <w:gridCol w:w="925"/>
        <w:gridCol w:w="1843"/>
        <w:gridCol w:w="1418"/>
      </w:tblGrid>
      <w:tr w:rsidR="00765A1C" w:rsidRPr="007C6B7E" w14:paraId="38AADBE3" w14:textId="77777777" w:rsidTr="00765A1C">
        <w:trPr>
          <w:cantSplit/>
          <w:trHeight w:val="230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8CDB5A1" w14:textId="77777777" w:rsidR="00765A1C" w:rsidRPr="007C6B7E" w:rsidRDefault="00765A1C" w:rsidP="00180AF8">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w:t>
            </w:r>
          </w:p>
          <w:p w14:paraId="46BDB6FB" w14:textId="77777777" w:rsidR="00765A1C" w:rsidRPr="007C6B7E" w:rsidRDefault="00765A1C" w:rsidP="00180AF8">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з/п</w:t>
            </w:r>
          </w:p>
        </w:tc>
        <w:tc>
          <w:tcPr>
            <w:tcW w:w="3762"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7219EAF" w14:textId="77777777" w:rsidR="00765A1C" w:rsidRPr="007C6B7E" w:rsidRDefault="00765A1C" w:rsidP="00765A1C">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Найменування  товару</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FD1A82B" w14:textId="77777777" w:rsidR="00765A1C" w:rsidRPr="007C6B7E" w:rsidRDefault="00765A1C" w:rsidP="00765A1C">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Строки</w:t>
            </w:r>
          </w:p>
          <w:p w14:paraId="092D588F" w14:textId="77777777" w:rsidR="00765A1C" w:rsidRPr="007C6B7E" w:rsidRDefault="00765A1C" w:rsidP="00765A1C">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(терміни)  постачання</w:t>
            </w:r>
          </w:p>
        </w:tc>
        <w:tc>
          <w:tcPr>
            <w:tcW w:w="925" w:type="dxa"/>
            <w:tcBorders>
              <w:top w:val="single" w:sz="4" w:space="0" w:color="00000A"/>
              <w:left w:val="single" w:sz="4" w:space="0" w:color="00000A"/>
              <w:bottom w:val="single" w:sz="4" w:space="0" w:color="00000A"/>
              <w:right w:val="single" w:sz="4" w:space="0" w:color="00000A"/>
            </w:tcBorders>
          </w:tcPr>
          <w:p w14:paraId="74BEA452" w14:textId="77777777" w:rsidR="00765A1C" w:rsidRPr="007C6B7E" w:rsidRDefault="00765A1C" w:rsidP="00765A1C">
            <w:pPr>
              <w:suppressAutoHyphens/>
              <w:autoSpaceDN w:val="0"/>
              <w:spacing w:after="0" w:line="240" w:lineRule="auto"/>
              <w:ind w:left="-68" w:right="-75"/>
              <w:jc w:val="center"/>
              <w:textAlignment w:val="baseline"/>
              <w:rPr>
                <w:rFonts w:ascii="Times New Roman" w:hAnsi="Times New Roman"/>
                <w:b/>
                <w:kern w:val="3"/>
                <w:sz w:val="24"/>
                <w:szCs w:val="24"/>
              </w:rPr>
            </w:pPr>
          </w:p>
          <w:p w14:paraId="76604905" w14:textId="77777777" w:rsidR="00765A1C" w:rsidRPr="007C6B7E" w:rsidRDefault="00765A1C" w:rsidP="00765A1C">
            <w:pPr>
              <w:suppressAutoHyphens/>
              <w:autoSpaceDN w:val="0"/>
              <w:spacing w:after="0" w:line="240" w:lineRule="auto"/>
              <w:ind w:left="-68" w:right="-75"/>
              <w:jc w:val="center"/>
              <w:textAlignment w:val="baseline"/>
              <w:rPr>
                <w:rFonts w:ascii="Times New Roman" w:hAnsi="Times New Roman"/>
                <w:b/>
                <w:kern w:val="3"/>
                <w:sz w:val="24"/>
                <w:szCs w:val="24"/>
              </w:rPr>
            </w:pPr>
          </w:p>
          <w:p w14:paraId="7891BC8F" w14:textId="77777777" w:rsidR="00765A1C" w:rsidRPr="007C6B7E" w:rsidRDefault="00765A1C" w:rsidP="00765A1C">
            <w:pPr>
              <w:suppressAutoHyphens/>
              <w:autoSpaceDN w:val="0"/>
              <w:spacing w:after="0" w:line="240" w:lineRule="auto"/>
              <w:ind w:left="-68" w:right="-75"/>
              <w:jc w:val="center"/>
              <w:textAlignment w:val="baseline"/>
              <w:rPr>
                <w:rFonts w:ascii="Times New Roman" w:hAnsi="Times New Roman"/>
                <w:b/>
                <w:kern w:val="3"/>
                <w:sz w:val="24"/>
                <w:szCs w:val="24"/>
              </w:rPr>
            </w:pPr>
          </w:p>
          <w:p w14:paraId="30369F44" w14:textId="09FB9F68" w:rsidR="00765A1C" w:rsidRPr="007C6B7E" w:rsidRDefault="00765A1C" w:rsidP="00765A1C">
            <w:pPr>
              <w:suppressAutoHyphens/>
              <w:autoSpaceDN w:val="0"/>
              <w:spacing w:after="0" w:line="240" w:lineRule="auto"/>
              <w:ind w:right="-75"/>
              <w:jc w:val="center"/>
              <w:textAlignment w:val="baseline"/>
              <w:rPr>
                <w:rFonts w:ascii="Times New Roman" w:hAnsi="Times New Roman"/>
                <w:b/>
                <w:kern w:val="3"/>
                <w:sz w:val="24"/>
                <w:szCs w:val="24"/>
              </w:rPr>
            </w:pPr>
            <w:r w:rsidRPr="007C6B7E">
              <w:rPr>
                <w:rFonts w:ascii="Times New Roman" w:hAnsi="Times New Roman"/>
                <w:b/>
                <w:kern w:val="3"/>
                <w:sz w:val="24"/>
                <w:szCs w:val="24"/>
              </w:rPr>
              <w:t>Одиниця виміру</w:t>
            </w:r>
          </w:p>
        </w:tc>
        <w:tc>
          <w:tcPr>
            <w:tcW w:w="9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CB5AB2" w14:textId="76F777E5" w:rsidR="00765A1C" w:rsidRPr="007C6B7E" w:rsidRDefault="00765A1C" w:rsidP="00765A1C">
            <w:pPr>
              <w:suppressAutoHyphens/>
              <w:autoSpaceDN w:val="0"/>
              <w:spacing w:after="0" w:line="240" w:lineRule="auto"/>
              <w:ind w:right="-75"/>
              <w:textAlignment w:val="baseline"/>
              <w:rPr>
                <w:rFonts w:ascii="Times New Roman" w:hAnsi="Times New Roman"/>
                <w:b/>
                <w:kern w:val="3"/>
                <w:sz w:val="24"/>
                <w:szCs w:val="24"/>
              </w:rPr>
            </w:pPr>
            <w:r w:rsidRPr="007C6B7E">
              <w:rPr>
                <w:rFonts w:ascii="Times New Roman" w:hAnsi="Times New Roman"/>
                <w:b/>
                <w:kern w:val="3"/>
                <w:sz w:val="24"/>
                <w:szCs w:val="24"/>
              </w:rPr>
              <w:t>Загальна кількість</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632120" w14:textId="77777777" w:rsidR="00765A1C" w:rsidRPr="007C6B7E" w:rsidRDefault="00765A1C" w:rsidP="00765A1C">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Ціна за одиницю товару в грн.  з врахув. марк., тари (упак.), вант. робіт  у  місцях завантаження та трансп. витрат</w:t>
            </w:r>
          </w:p>
          <w:p w14:paraId="10FAA6E3" w14:textId="4D3F68F8" w:rsidR="00765A1C" w:rsidRPr="007C6B7E" w:rsidRDefault="00765A1C" w:rsidP="00765A1C">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AE11945" w14:textId="77777777" w:rsidR="00765A1C" w:rsidRPr="007C6B7E" w:rsidRDefault="00765A1C" w:rsidP="00765A1C">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Ціна товару в грн. з врахув. марк., тари (упак) вант. робіт  у місцях завантаження та трансп. витрат</w:t>
            </w:r>
          </w:p>
          <w:p w14:paraId="28935EDC" w14:textId="77777777" w:rsidR="00765A1C" w:rsidRPr="007C6B7E" w:rsidRDefault="00765A1C" w:rsidP="00765A1C">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(без ПДВ)</w:t>
            </w:r>
          </w:p>
        </w:tc>
      </w:tr>
      <w:tr w:rsidR="00765A1C" w:rsidRPr="007C6B7E" w14:paraId="75B7C157" w14:textId="77777777" w:rsidTr="00765A1C">
        <w:trPr>
          <w:cantSplit/>
          <w:trHeight w:val="575"/>
        </w:trPr>
        <w:tc>
          <w:tcPr>
            <w:tcW w:w="4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5251F3F" w14:textId="619841E1" w:rsidR="00765A1C" w:rsidRPr="007C6B7E" w:rsidRDefault="00765A1C" w:rsidP="000E1954">
            <w:pPr>
              <w:suppressAutoHyphens/>
              <w:autoSpaceDN w:val="0"/>
              <w:spacing w:after="0" w:line="240" w:lineRule="auto"/>
              <w:jc w:val="center"/>
              <w:textAlignment w:val="baseline"/>
              <w:rPr>
                <w:rFonts w:ascii="Times New Roman" w:hAnsi="Times New Roman"/>
                <w:b/>
                <w:kern w:val="3"/>
                <w:sz w:val="24"/>
                <w:szCs w:val="24"/>
              </w:rPr>
            </w:pPr>
            <w:r w:rsidRPr="007C6B7E">
              <w:rPr>
                <w:rFonts w:ascii="Times New Roman" w:hAnsi="Times New Roman"/>
                <w:b/>
                <w:kern w:val="3"/>
                <w:sz w:val="24"/>
                <w:szCs w:val="24"/>
              </w:rPr>
              <w:t>1.</w:t>
            </w:r>
          </w:p>
        </w:tc>
        <w:tc>
          <w:tcPr>
            <w:tcW w:w="3762"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C2CA81B" w14:textId="55176BC5" w:rsidR="00765A1C" w:rsidRPr="007C6B7E" w:rsidRDefault="00765A1C" w:rsidP="000E1954">
            <w:pPr>
              <w:spacing w:after="0" w:line="240" w:lineRule="auto"/>
              <w:rPr>
                <w:rFonts w:ascii="Times New Roman" w:hAnsi="Times New Roman"/>
                <w:sz w:val="24"/>
                <w:szCs w:val="24"/>
              </w:rPr>
            </w:pPr>
            <w:r w:rsidRPr="007C6B7E">
              <w:rPr>
                <w:rFonts w:ascii="Times New Roman" w:eastAsia="Times New Roman" w:hAnsi="Times New Roman"/>
                <w:b/>
                <w:i/>
                <w:spacing w:val="-4"/>
                <w:sz w:val="24"/>
                <w:szCs w:val="24"/>
                <w:lang w:eastAsia="ru-RU"/>
              </w:rPr>
              <w:t>Мультимедійний тренажер стрільця-кулеметника для МВГ ППО</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839BCB9" w14:textId="5B4A6386" w:rsidR="00765A1C" w:rsidRPr="007C6B7E" w:rsidRDefault="00765A1C" w:rsidP="000E1954">
            <w:pPr>
              <w:suppressAutoHyphens/>
              <w:autoSpaceDN w:val="0"/>
              <w:spacing w:after="0" w:line="240" w:lineRule="auto"/>
              <w:jc w:val="center"/>
              <w:textAlignment w:val="baseline"/>
              <w:rPr>
                <w:rFonts w:ascii="Times New Roman" w:hAnsi="Times New Roman"/>
                <w:kern w:val="3"/>
                <w:sz w:val="24"/>
                <w:szCs w:val="24"/>
              </w:rPr>
            </w:pPr>
            <w:r w:rsidRPr="007C6B7E">
              <w:rPr>
                <w:rFonts w:ascii="Times New Roman" w:hAnsi="Times New Roman"/>
                <w:kern w:val="3"/>
                <w:sz w:val="24"/>
                <w:szCs w:val="24"/>
              </w:rPr>
              <w:t>До 30.</w:t>
            </w:r>
            <w:r w:rsidR="00DF05F1" w:rsidRPr="007C6B7E">
              <w:rPr>
                <w:rFonts w:ascii="Times New Roman" w:hAnsi="Times New Roman"/>
                <w:kern w:val="3"/>
                <w:sz w:val="24"/>
                <w:szCs w:val="24"/>
              </w:rPr>
              <w:t>10</w:t>
            </w:r>
            <w:r w:rsidRPr="007C6B7E">
              <w:rPr>
                <w:rFonts w:ascii="Times New Roman" w:hAnsi="Times New Roman"/>
                <w:kern w:val="3"/>
                <w:sz w:val="24"/>
                <w:szCs w:val="24"/>
              </w:rPr>
              <w:t>.2024 включно</w:t>
            </w:r>
          </w:p>
        </w:tc>
        <w:tc>
          <w:tcPr>
            <w:tcW w:w="925" w:type="dxa"/>
            <w:tcBorders>
              <w:top w:val="single" w:sz="4" w:space="0" w:color="00000A"/>
              <w:left w:val="single" w:sz="4" w:space="0" w:color="00000A"/>
              <w:bottom w:val="single" w:sz="4" w:space="0" w:color="00000A"/>
              <w:right w:val="single" w:sz="4" w:space="0" w:color="00000A"/>
            </w:tcBorders>
          </w:tcPr>
          <w:p w14:paraId="2A1A6383" w14:textId="739E3089" w:rsidR="00765A1C" w:rsidRPr="007C6B7E" w:rsidRDefault="00765A1C" w:rsidP="000E1954">
            <w:pPr>
              <w:jc w:val="center"/>
              <w:rPr>
                <w:rFonts w:ascii="Times New Roman" w:hAnsi="Times New Roman"/>
                <w:kern w:val="3"/>
                <w:sz w:val="24"/>
                <w:szCs w:val="24"/>
              </w:rPr>
            </w:pPr>
            <w:r w:rsidRPr="007C6B7E">
              <w:rPr>
                <w:rFonts w:ascii="Times New Roman" w:hAnsi="Times New Roman"/>
                <w:kern w:val="3"/>
                <w:sz w:val="24"/>
                <w:szCs w:val="24"/>
              </w:rPr>
              <w:t>комплект</w:t>
            </w:r>
          </w:p>
        </w:tc>
        <w:tc>
          <w:tcPr>
            <w:tcW w:w="9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09BF6D" w14:textId="3A88B87D" w:rsidR="00765A1C" w:rsidRPr="007C6B7E" w:rsidRDefault="00765A1C" w:rsidP="000E1954">
            <w:pPr>
              <w:jc w:val="center"/>
              <w:rPr>
                <w:rFonts w:ascii="Times New Roman" w:hAnsi="Times New Roman"/>
                <w:sz w:val="24"/>
                <w:szCs w:val="24"/>
              </w:rPr>
            </w:pPr>
            <w:r w:rsidRPr="007C6B7E">
              <w:rPr>
                <w:rFonts w:ascii="Times New Roman" w:hAnsi="Times New Roman"/>
                <w:kern w:val="3"/>
                <w:sz w:val="24"/>
                <w:szCs w:val="24"/>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301979B" w14:textId="77777777" w:rsidR="00765A1C" w:rsidRPr="007C6B7E" w:rsidRDefault="00765A1C" w:rsidP="000E1954">
            <w:pPr>
              <w:spacing w:after="0" w:line="240" w:lineRule="auto"/>
              <w:jc w:val="center"/>
              <w:rPr>
                <w:rFonts w:ascii="Times New Roman" w:hAnsi="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21FB70" w14:textId="77777777" w:rsidR="00765A1C" w:rsidRPr="007C6B7E" w:rsidRDefault="00765A1C" w:rsidP="000E1954">
            <w:pPr>
              <w:spacing w:after="0" w:line="240" w:lineRule="auto"/>
              <w:jc w:val="center"/>
              <w:rPr>
                <w:rFonts w:ascii="Times New Roman" w:hAnsi="Times New Roman"/>
                <w:b/>
                <w:sz w:val="24"/>
                <w:szCs w:val="24"/>
              </w:rPr>
            </w:pPr>
          </w:p>
        </w:tc>
      </w:tr>
      <w:tr w:rsidR="00765A1C" w:rsidRPr="007C6B7E" w14:paraId="53F40B5C" w14:textId="77777777" w:rsidTr="00765A1C">
        <w:trPr>
          <w:cantSplit/>
          <w:trHeight w:val="90"/>
        </w:trPr>
        <w:tc>
          <w:tcPr>
            <w:tcW w:w="925" w:type="dxa"/>
            <w:gridSpan w:val="2"/>
            <w:tcBorders>
              <w:top w:val="single" w:sz="4" w:space="0" w:color="00000A"/>
              <w:left w:val="single" w:sz="4" w:space="0" w:color="00000A"/>
              <w:bottom w:val="single" w:sz="4" w:space="0" w:color="00000A"/>
              <w:right w:val="single" w:sz="4" w:space="0" w:color="00000A"/>
            </w:tcBorders>
          </w:tcPr>
          <w:p w14:paraId="73D96FC9" w14:textId="77777777" w:rsidR="00765A1C" w:rsidRPr="007C6B7E" w:rsidRDefault="00765A1C" w:rsidP="000E1954">
            <w:pPr>
              <w:suppressAutoHyphens/>
              <w:autoSpaceDN w:val="0"/>
              <w:spacing w:after="0" w:line="240" w:lineRule="auto"/>
              <w:textAlignment w:val="baseline"/>
              <w:rPr>
                <w:rFonts w:ascii="Times New Roman" w:hAnsi="Times New Roman"/>
                <w:b/>
                <w:kern w:val="3"/>
                <w:sz w:val="24"/>
                <w:szCs w:val="24"/>
              </w:rPr>
            </w:pPr>
          </w:p>
        </w:tc>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41458FF" w14:textId="084C5805" w:rsidR="00765A1C" w:rsidRPr="007C6B7E" w:rsidRDefault="00765A1C" w:rsidP="000E1954">
            <w:pPr>
              <w:suppressAutoHyphens/>
              <w:autoSpaceDN w:val="0"/>
              <w:spacing w:after="0" w:line="240" w:lineRule="auto"/>
              <w:textAlignment w:val="baseline"/>
              <w:rPr>
                <w:rFonts w:ascii="Times New Roman" w:hAnsi="Times New Roman"/>
                <w:b/>
                <w:kern w:val="3"/>
                <w:sz w:val="24"/>
                <w:szCs w:val="24"/>
              </w:rPr>
            </w:pPr>
            <w:r w:rsidRPr="007C6B7E">
              <w:rPr>
                <w:rFonts w:ascii="Times New Roman" w:hAnsi="Times New Roman"/>
                <w:b/>
                <w:kern w:val="3"/>
                <w:sz w:val="24"/>
                <w:szCs w:val="24"/>
              </w:rPr>
              <w:t>Ціна товару без ПДВ</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A71596" w14:textId="77777777" w:rsidR="00765A1C" w:rsidRPr="007C6B7E" w:rsidRDefault="00765A1C" w:rsidP="000E1954">
            <w:pPr>
              <w:spacing w:after="0" w:line="240" w:lineRule="auto"/>
              <w:jc w:val="right"/>
              <w:rPr>
                <w:rFonts w:ascii="Times New Roman" w:hAnsi="Times New Roman"/>
                <w:b/>
                <w:sz w:val="24"/>
                <w:szCs w:val="24"/>
              </w:rPr>
            </w:pPr>
          </w:p>
        </w:tc>
      </w:tr>
      <w:tr w:rsidR="00765A1C" w:rsidRPr="007C6B7E" w14:paraId="7A94F3C3" w14:textId="77777777" w:rsidTr="00765A1C">
        <w:trPr>
          <w:cantSplit/>
          <w:trHeight w:val="105"/>
        </w:trPr>
        <w:tc>
          <w:tcPr>
            <w:tcW w:w="925" w:type="dxa"/>
            <w:gridSpan w:val="2"/>
            <w:tcBorders>
              <w:top w:val="single" w:sz="4" w:space="0" w:color="00000A"/>
              <w:left w:val="single" w:sz="4" w:space="0" w:color="00000A"/>
              <w:bottom w:val="single" w:sz="4" w:space="0" w:color="00000A"/>
              <w:right w:val="single" w:sz="4" w:space="0" w:color="00000A"/>
            </w:tcBorders>
          </w:tcPr>
          <w:p w14:paraId="2C35FB5A" w14:textId="77777777" w:rsidR="00765A1C" w:rsidRPr="007C6B7E" w:rsidRDefault="00765A1C" w:rsidP="000E1954">
            <w:pPr>
              <w:suppressAutoHyphens/>
              <w:autoSpaceDN w:val="0"/>
              <w:spacing w:after="0" w:line="240" w:lineRule="auto"/>
              <w:textAlignment w:val="baseline"/>
              <w:rPr>
                <w:rFonts w:ascii="Times New Roman" w:hAnsi="Times New Roman"/>
                <w:b/>
                <w:kern w:val="3"/>
                <w:sz w:val="24"/>
                <w:szCs w:val="24"/>
              </w:rPr>
            </w:pPr>
          </w:p>
        </w:tc>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464A99A" w14:textId="77A26628" w:rsidR="00765A1C" w:rsidRPr="007C6B7E" w:rsidRDefault="00765A1C" w:rsidP="000E1954">
            <w:pPr>
              <w:suppressAutoHyphens/>
              <w:autoSpaceDN w:val="0"/>
              <w:spacing w:after="0" w:line="240" w:lineRule="auto"/>
              <w:textAlignment w:val="baseline"/>
              <w:rPr>
                <w:rFonts w:ascii="Times New Roman" w:hAnsi="Times New Roman"/>
                <w:b/>
                <w:kern w:val="3"/>
                <w:sz w:val="24"/>
                <w:szCs w:val="24"/>
              </w:rPr>
            </w:pPr>
            <w:r w:rsidRPr="007C6B7E">
              <w:rPr>
                <w:rFonts w:ascii="Times New Roman" w:hAnsi="Times New Roman"/>
                <w:b/>
                <w:kern w:val="3"/>
                <w:sz w:val="24"/>
                <w:szCs w:val="24"/>
              </w:rPr>
              <w:t>крім того, ПДВ _____%</w:t>
            </w:r>
          </w:p>
        </w:tc>
        <w:tc>
          <w:tcPr>
            <w:tcW w:w="1418" w:type="dxa"/>
            <w:tcBorders>
              <w:left w:val="single" w:sz="4" w:space="0" w:color="00000A"/>
              <w:bottom w:val="single" w:sz="4" w:space="0" w:color="00000A"/>
              <w:right w:val="single" w:sz="4" w:space="0" w:color="00000A"/>
            </w:tcBorders>
            <w:tcMar>
              <w:top w:w="0" w:type="dxa"/>
              <w:left w:w="70" w:type="dxa"/>
              <w:bottom w:w="0" w:type="dxa"/>
              <w:right w:w="70" w:type="dxa"/>
            </w:tcMar>
          </w:tcPr>
          <w:p w14:paraId="34CB6957" w14:textId="77777777" w:rsidR="00765A1C" w:rsidRPr="007C6B7E" w:rsidRDefault="00765A1C" w:rsidP="000E1954">
            <w:pPr>
              <w:spacing w:after="0" w:line="240" w:lineRule="auto"/>
              <w:jc w:val="right"/>
              <w:rPr>
                <w:rFonts w:ascii="Times New Roman" w:hAnsi="Times New Roman"/>
                <w:b/>
                <w:sz w:val="24"/>
                <w:szCs w:val="24"/>
              </w:rPr>
            </w:pPr>
          </w:p>
        </w:tc>
      </w:tr>
      <w:tr w:rsidR="00765A1C" w:rsidRPr="007C6B7E" w14:paraId="6964BD9A" w14:textId="77777777" w:rsidTr="00765A1C">
        <w:trPr>
          <w:cantSplit/>
          <w:trHeight w:val="192"/>
        </w:trPr>
        <w:tc>
          <w:tcPr>
            <w:tcW w:w="925" w:type="dxa"/>
            <w:gridSpan w:val="2"/>
            <w:tcBorders>
              <w:top w:val="single" w:sz="4" w:space="0" w:color="00000A"/>
              <w:left w:val="single" w:sz="4" w:space="0" w:color="00000A"/>
              <w:bottom w:val="single" w:sz="4" w:space="0" w:color="00000A"/>
              <w:right w:val="single" w:sz="4" w:space="0" w:color="00000A"/>
            </w:tcBorders>
          </w:tcPr>
          <w:p w14:paraId="302241B9" w14:textId="77777777" w:rsidR="00765A1C" w:rsidRPr="007C6B7E" w:rsidRDefault="00765A1C" w:rsidP="000E1954">
            <w:pPr>
              <w:suppressAutoHyphens/>
              <w:autoSpaceDN w:val="0"/>
              <w:spacing w:after="0" w:line="240" w:lineRule="auto"/>
              <w:textAlignment w:val="baseline"/>
              <w:rPr>
                <w:rFonts w:ascii="Times New Roman" w:hAnsi="Times New Roman"/>
                <w:b/>
                <w:kern w:val="3"/>
                <w:sz w:val="24"/>
                <w:szCs w:val="24"/>
              </w:rPr>
            </w:pPr>
          </w:p>
        </w:tc>
        <w:tc>
          <w:tcPr>
            <w:tcW w:w="8225"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F5872C8" w14:textId="2DF8780C" w:rsidR="00765A1C" w:rsidRPr="007C6B7E" w:rsidRDefault="00765A1C" w:rsidP="000E1954">
            <w:pPr>
              <w:suppressAutoHyphens/>
              <w:autoSpaceDN w:val="0"/>
              <w:spacing w:after="0" w:line="240" w:lineRule="auto"/>
              <w:textAlignment w:val="baseline"/>
              <w:rPr>
                <w:rFonts w:ascii="Times New Roman" w:hAnsi="Times New Roman"/>
                <w:b/>
                <w:kern w:val="3"/>
                <w:sz w:val="24"/>
                <w:szCs w:val="24"/>
              </w:rPr>
            </w:pPr>
            <w:r w:rsidRPr="007C6B7E">
              <w:rPr>
                <w:rFonts w:ascii="Times New Roman" w:hAnsi="Times New Roman"/>
                <w:b/>
                <w:kern w:val="3"/>
                <w:sz w:val="24"/>
                <w:szCs w:val="24"/>
              </w:rPr>
              <w:t xml:space="preserve">Ціна товару </w:t>
            </w:r>
            <w:r w:rsidRPr="007C6B7E">
              <w:rPr>
                <w:rFonts w:ascii="Times New Roman" w:hAnsi="Times New Roman"/>
                <w:b/>
                <w:bCs/>
                <w:kern w:val="3"/>
                <w:sz w:val="24"/>
                <w:szCs w:val="24"/>
              </w:rPr>
              <w:t xml:space="preserve">з </w:t>
            </w:r>
            <w:r w:rsidRPr="007C6B7E">
              <w:rPr>
                <w:rFonts w:ascii="Times New Roman" w:hAnsi="Times New Roman"/>
                <w:b/>
                <w:kern w:val="3"/>
                <w:sz w:val="24"/>
                <w:szCs w:val="24"/>
              </w:rPr>
              <w:t xml:space="preserve">ПДВ  </w:t>
            </w:r>
          </w:p>
        </w:tc>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F382EB5" w14:textId="77777777" w:rsidR="00765A1C" w:rsidRPr="007C6B7E" w:rsidRDefault="00765A1C" w:rsidP="000E1954">
            <w:pPr>
              <w:spacing w:after="0" w:line="240" w:lineRule="auto"/>
              <w:jc w:val="right"/>
              <w:rPr>
                <w:rFonts w:ascii="Times New Roman" w:hAnsi="Times New Roman"/>
                <w:b/>
                <w:sz w:val="24"/>
                <w:szCs w:val="24"/>
              </w:rPr>
            </w:pPr>
          </w:p>
        </w:tc>
      </w:tr>
    </w:tbl>
    <w:p w14:paraId="58CAB3B5" w14:textId="61D8E97E" w:rsidR="00494CF5" w:rsidRPr="007C6B7E" w:rsidRDefault="00494CF5" w:rsidP="00494CF5">
      <w:pPr>
        <w:pStyle w:val="a4"/>
        <w:spacing w:before="0" w:beforeAutospacing="0" w:after="0" w:afterAutospacing="0"/>
        <w:ind w:firstLine="709"/>
        <w:jc w:val="both"/>
        <w:rPr>
          <w:color w:val="000000"/>
          <w:lang w:val="uk-UA"/>
        </w:rPr>
      </w:pPr>
      <w:r w:rsidRPr="007C6B7E">
        <w:rPr>
          <w:color w:val="000000"/>
          <w:lang w:val="uk-UA"/>
        </w:rPr>
        <w:t>2. Вартість пропозиції включає: сплату податків та інших обов’язкових платежів, тощо.</w:t>
      </w:r>
    </w:p>
    <w:p w14:paraId="735CFCC5" w14:textId="77777777" w:rsidR="00494CF5" w:rsidRPr="007C6B7E" w:rsidRDefault="00882314" w:rsidP="00494CF5">
      <w:pPr>
        <w:pStyle w:val="a4"/>
        <w:spacing w:before="0" w:beforeAutospacing="0" w:after="0" w:afterAutospacing="0"/>
        <w:ind w:firstLine="709"/>
        <w:jc w:val="both"/>
        <w:rPr>
          <w:color w:val="000000"/>
          <w:spacing w:val="-6"/>
          <w:lang w:val="uk-UA"/>
        </w:rPr>
      </w:pPr>
      <w:r w:rsidRPr="007C6B7E">
        <w:rPr>
          <w:color w:val="000000"/>
          <w:spacing w:val="-6"/>
          <w:lang w:val="uk-UA"/>
        </w:rPr>
        <w:t xml:space="preserve">3. </w:t>
      </w:r>
      <w:r w:rsidR="00494CF5" w:rsidRPr="007C6B7E">
        <w:rPr>
          <w:color w:val="000000"/>
          <w:spacing w:val="-6"/>
          <w:lang w:val="uk-UA"/>
        </w:rPr>
        <w:t>Якщо наша пропозиція буде прийнята, ми візьмемо на себе зобов’язання укласти Договір про закупівлю</w:t>
      </w:r>
      <w:r w:rsidRPr="007C6B7E">
        <w:rPr>
          <w:color w:val="000000"/>
          <w:spacing w:val="-6"/>
          <w:lang w:val="uk-UA"/>
        </w:rPr>
        <w:t xml:space="preserve"> </w:t>
      </w:r>
      <w:r w:rsidR="00494CF5" w:rsidRPr="007C6B7E">
        <w:rPr>
          <w:spacing w:val="-6"/>
          <w:lang w:val="uk-UA"/>
        </w:rPr>
        <w:t>ДК 021: 2015 код _________ «_________________________»</w:t>
      </w:r>
      <w:r w:rsidR="00494CF5" w:rsidRPr="007C6B7E">
        <w:rPr>
          <w:color w:val="000000"/>
          <w:spacing w:val="-6"/>
          <w:lang w:val="uk-UA"/>
        </w:rPr>
        <w:t>.</w:t>
      </w:r>
    </w:p>
    <w:p w14:paraId="04AB23DF" w14:textId="0319B5F6" w:rsidR="00494CF5" w:rsidRPr="007C6B7E" w:rsidRDefault="00494CF5" w:rsidP="00A57A2D">
      <w:pPr>
        <w:pStyle w:val="a4"/>
        <w:spacing w:before="0" w:beforeAutospacing="0" w:after="0" w:afterAutospacing="0"/>
        <w:ind w:firstLine="709"/>
        <w:jc w:val="both"/>
        <w:rPr>
          <w:i/>
          <w:color w:val="000000"/>
          <w:lang w:val="uk-UA"/>
        </w:rPr>
      </w:pPr>
      <w:r w:rsidRPr="007C6B7E">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r w:rsidR="00A57A2D" w:rsidRPr="007C6B7E">
        <w:rPr>
          <w:i/>
          <w:color w:val="000000"/>
          <w:lang w:val="uk-UA"/>
        </w:rPr>
        <w:t xml:space="preserve"> </w:t>
      </w:r>
      <w:r w:rsidRPr="007C6B7E">
        <w:rPr>
          <w:i/>
          <w:color w:val="000000"/>
          <w:lang w:val="uk-UA"/>
        </w:rPr>
        <w:t>(дата)</w:t>
      </w:r>
    </w:p>
    <w:p w14:paraId="4E9203CB" w14:textId="77777777" w:rsidR="00B33E5B" w:rsidRPr="007C6B7E" w:rsidRDefault="00494CF5" w:rsidP="00A57A2D">
      <w:pPr>
        <w:spacing w:after="0" w:line="240" w:lineRule="auto"/>
        <w:rPr>
          <w:rFonts w:ascii="Times New Roman" w:hAnsi="Times New Roman"/>
          <w:color w:val="000000"/>
          <w:sz w:val="24"/>
          <w:szCs w:val="24"/>
        </w:rPr>
      </w:pPr>
      <w:r w:rsidRPr="007C6B7E">
        <w:rPr>
          <w:rFonts w:ascii="Times New Roman" w:hAnsi="Times New Roman"/>
          <w:i/>
          <w:color w:val="000000"/>
          <w:sz w:val="24"/>
          <w:szCs w:val="24"/>
        </w:rPr>
        <w:t>(Підпис уповноваженої особи, завірений печаткою(за наявності))</w:t>
      </w:r>
      <w:r w:rsidR="001D0320" w:rsidRPr="007C6B7E">
        <w:rPr>
          <w:rFonts w:ascii="Times New Roman" w:hAnsi="Times New Roman"/>
          <w:color w:val="000000"/>
          <w:sz w:val="24"/>
          <w:szCs w:val="24"/>
        </w:rPr>
        <w:t xml:space="preserve"> </w:t>
      </w:r>
    </w:p>
    <w:p w14:paraId="7C06F1B3" w14:textId="31572148" w:rsidR="00494CF5" w:rsidRPr="007C6B7E" w:rsidRDefault="00494CF5" w:rsidP="00A57A2D">
      <w:pPr>
        <w:pStyle w:val="a4"/>
        <w:spacing w:before="0" w:beforeAutospacing="0" w:after="0" w:afterAutospacing="0"/>
        <w:ind w:left="5670"/>
        <w:jc w:val="right"/>
        <w:rPr>
          <w:b/>
          <w:lang w:val="uk-UA"/>
        </w:rPr>
      </w:pPr>
      <w:r w:rsidRPr="007C6B7E">
        <w:rPr>
          <w:b/>
          <w:lang w:val="uk-UA"/>
        </w:rPr>
        <w:br w:type="page"/>
      </w:r>
      <w:r w:rsidRPr="007C6B7E">
        <w:rPr>
          <w:lang w:val="uk-UA"/>
        </w:rPr>
        <w:lastRenderedPageBreak/>
        <w:t>Додаток №</w:t>
      </w:r>
      <w:r w:rsidR="00CA48F5" w:rsidRPr="007C6B7E">
        <w:rPr>
          <w:lang w:val="uk-UA"/>
        </w:rPr>
        <w:t>2</w:t>
      </w:r>
      <w:r w:rsidRPr="007C6B7E">
        <w:rPr>
          <w:lang w:val="uk-UA"/>
        </w:rPr>
        <w:t xml:space="preserve"> до документації для проведення спрощеної закупівлі через систему електронних закупівель</w:t>
      </w:r>
    </w:p>
    <w:p w14:paraId="3850DA8D" w14:textId="77777777" w:rsidR="00E27C7F" w:rsidRPr="007C6B7E" w:rsidRDefault="00E27C7F"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0FF6F1E9" w14:textId="77777777" w:rsidR="00E27C7F" w:rsidRPr="007C6B7E" w:rsidRDefault="00E27C7F"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p>
    <w:p w14:paraId="31735CA2" w14:textId="10DD2C3E" w:rsidR="00882314" w:rsidRPr="007C6B7E" w:rsidRDefault="00882314" w:rsidP="001D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iCs/>
          <w:sz w:val="24"/>
          <w:szCs w:val="24"/>
          <w:lang w:eastAsia="ru-RU"/>
        </w:rPr>
      </w:pPr>
      <w:r w:rsidRPr="007C6B7E">
        <w:rPr>
          <w:rFonts w:ascii="Times New Roman" w:hAnsi="Times New Roman"/>
          <w:b/>
          <w:iCs/>
          <w:sz w:val="24"/>
          <w:szCs w:val="24"/>
          <w:lang w:eastAsia="ru-RU"/>
        </w:rPr>
        <w:t>ТЕХНІЧН</w:t>
      </w:r>
      <w:r w:rsidR="00B449D8" w:rsidRPr="007C6B7E">
        <w:rPr>
          <w:rFonts w:ascii="Times New Roman" w:hAnsi="Times New Roman"/>
          <w:b/>
          <w:iCs/>
          <w:sz w:val="24"/>
          <w:szCs w:val="24"/>
          <w:lang w:eastAsia="ru-RU"/>
        </w:rPr>
        <w:t>І</w:t>
      </w:r>
      <w:r w:rsidRPr="007C6B7E">
        <w:rPr>
          <w:rFonts w:ascii="Times New Roman" w:hAnsi="Times New Roman"/>
          <w:b/>
          <w:iCs/>
          <w:sz w:val="24"/>
          <w:szCs w:val="24"/>
          <w:lang w:eastAsia="ru-RU"/>
        </w:rPr>
        <w:t xml:space="preserve"> </w:t>
      </w:r>
      <w:r w:rsidR="00B449D8" w:rsidRPr="007C6B7E">
        <w:rPr>
          <w:rFonts w:ascii="Times New Roman" w:hAnsi="Times New Roman"/>
          <w:b/>
          <w:iCs/>
          <w:sz w:val="24"/>
          <w:szCs w:val="24"/>
          <w:lang w:eastAsia="ru-RU"/>
        </w:rPr>
        <w:t>ВИМОГИ</w:t>
      </w:r>
      <w:r w:rsidRPr="007C6B7E">
        <w:rPr>
          <w:rFonts w:ascii="Times New Roman" w:hAnsi="Times New Roman"/>
          <w:b/>
          <w:iCs/>
          <w:sz w:val="24"/>
          <w:szCs w:val="24"/>
          <w:lang w:eastAsia="ru-RU"/>
        </w:rPr>
        <w:t xml:space="preserve"> </w:t>
      </w:r>
    </w:p>
    <w:p w14:paraId="21A10303" w14:textId="7750FF16" w:rsidR="00CA48F5" w:rsidRPr="007C6B7E" w:rsidRDefault="00CA48F5" w:rsidP="0015540B">
      <w:pPr>
        <w:tabs>
          <w:tab w:val="num" w:pos="0"/>
        </w:tabs>
        <w:spacing w:after="0" w:line="240" w:lineRule="auto"/>
        <w:jc w:val="center"/>
        <w:rPr>
          <w:rFonts w:ascii="Times New Roman" w:eastAsia="Times New Roman" w:hAnsi="Times New Roman"/>
          <w:b/>
          <w:i/>
          <w:spacing w:val="-4"/>
          <w:sz w:val="24"/>
          <w:szCs w:val="24"/>
          <w:lang w:eastAsia="ru-RU"/>
        </w:rPr>
      </w:pPr>
      <w:r w:rsidRPr="007C6B7E">
        <w:rPr>
          <w:rFonts w:ascii="Times New Roman" w:eastAsia="Times New Roman" w:hAnsi="Times New Roman"/>
          <w:b/>
          <w:i/>
          <w:spacing w:val="-4"/>
          <w:sz w:val="24"/>
          <w:szCs w:val="24"/>
          <w:lang w:eastAsia="ru-RU"/>
        </w:rPr>
        <w:t>Мультимедійний тренажер стрільця-кулеметника для МВГ ППО,</w:t>
      </w:r>
    </w:p>
    <w:p w14:paraId="1D4AAF52" w14:textId="51C85532" w:rsidR="00882314" w:rsidRPr="007C6B7E" w:rsidRDefault="00CA48F5" w:rsidP="0015540B">
      <w:pPr>
        <w:tabs>
          <w:tab w:val="num" w:pos="0"/>
        </w:tabs>
        <w:spacing w:after="0" w:line="240" w:lineRule="auto"/>
        <w:jc w:val="center"/>
        <w:rPr>
          <w:rFonts w:ascii="Times New Roman" w:eastAsia="Times New Roman" w:hAnsi="Times New Roman"/>
          <w:spacing w:val="-4"/>
          <w:sz w:val="24"/>
          <w:szCs w:val="24"/>
          <w:lang w:eastAsia="ru-RU"/>
        </w:rPr>
      </w:pPr>
      <w:r w:rsidRPr="007C6B7E">
        <w:rPr>
          <w:rFonts w:ascii="Times New Roman" w:eastAsia="Times New Roman" w:hAnsi="Times New Roman"/>
          <w:b/>
          <w:i/>
          <w:spacing w:val="-4"/>
          <w:sz w:val="24"/>
          <w:szCs w:val="24"/>
          <w:lang w:eastAsia="ru-RU"/>
        </w:rPr>
        <w:t>35740000-3 – Симулятори бойових дій</w:t>
      </w:r>
      <w:r w:rsidR="0015540B" w:rsidRPr="007C6B7E">
        <w:rPr>
          <w:rFonts w:ascii="Times New Roman" w:eastAsia="Times New Roman" w:hAnsi="Times New Roman"/>
          <w:spacing w:val="-4"/>
          <w:sz w:val="24"/>
          <w:szCs w:val="24"/>
          <w:lang w:eastAsia="ru-RU"/>
        </w:rPr>
        <w:t xml:space="preserve"> </w:t>
      </w:r>
      <w:r w:rsidR="001D0320" w:rsidRPr="007C6B7E">
        <w:rPr>
          <w:rFonts w:ascii="Times New Roman" w:hAnsi="Times New Roman"/>
          <w:b/>
          <w:iCs/>
          <w:sz w:val="24"/>
          <w:szCs w:val="24"/>
          <w:lang w:eastAsia="ru-RU"/>
        </w:rPr>
        <w:t>:</w:t>
      </w:r>
    </w:p>
    <w:p w14:paraId="359C2AAF" w14:textId="5EDC8DB7" w:rsidR="00E27C7F" w:rsidRPr="007C6B7E" w:rsidRDefault="00E27C7F" w:rsidP="001D0320">
      <w:pPr>
        <w:pStyle w:val="af"/>
        <w:jc w:val="center"/>
        <w:rPr>
          <w:rFonts w:ascii="Times New Roman" w:hAnsi="Times New Roman"/>
          <w:sz w:val="24"/>
          <w:szCs w:val="24"/>
          <w:lang w:val="uk-UA"/>
        </w:rPr>
      </w:pPr>
    </w:p>
    <w:p w14:paraId="4E3581A4" w14:textId="4BA6B131" w:rsidR="002652BB" w:rsidRPr="007C6B7E" w:rsidRDefault="002C61FC" w:rsidP="001D0320">
      <w:pPr>
        <w:pStyle w:val="af"/>
        <w:jc w:val="center"/>
        <w:rPr>
          <w:rFonts w:ascii="Times New Roman" w:hAnsi="Times New Roman"/>
          <w:sz w:val="24"/>
          <w:szCs w:val="24"/>
          <w:lang w:val="uk-UA"/>
        </w:rPr>
      </w:pPr>
      <w:r w:rsidRPr="007C6B7E">
        <w:rPr>
          <w:rFonts w:ascii="Times New Roman" w:hAnsi="Times New Roman"/>
        </w:rPr>
        <w:t xml:space="preserve">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w:t>
      </w:r>
      <w:r w:rsidRPr="007C6B7E">
        <w:rPr>
          <w:rFonts w:ascii="Times New Roman" w:hAnsi="Times New Roman"/>
          <w:b/>
          <w:bCs/>
          <w:sz w:val="24"/>
          <w:szCs w:val="24"/>
        </w:rPr>
        <w:t>«або еквівалент».</w:t>
      </w:r>
    </w:p>
    <w:p w14:paraId="3E3C80B1" w14:textId="77777777" w:rsidR="00024CEF" w:rsidRPr="007C6B7E" w:rsidRDefault="00024CEF" w:rsidP="00024CEF">
      <w:pPr>
        <w:spacing w:after="0" w:line="240" w:lineRule="auto"/>
        <w:ind w:left="-567" w:firstLine="425"/>
        <w:jc w:val="center"/>
        <w:rPr>
          <w:rFonts w:ascii="Times New Roman" w:hAnsi="Times New Roman"/>
          <w:i/>
          <w:iCs/>
          <w:spacing w:val="7"/>
          <w:sz w:val="24"/>
          <w:szCs w:val="24"/>
        </w:rPr>
      </w:pPr>
    </w:p>
    <w:p w14:paraId="3221CF48" w14:textId="77777777" w:rsidR="00024CEF" w:rsidRPr="007C6B7E" w:rsidRDefault="00024CEF" w:rsidP="00024CEF">
      <w:pPr>
        <w:pStyle w:val="ac"/>
        <w:widowControl w:val="0"/>
        <w:numPr>
          <w:ilvl w:val="0"/>
          <w:numId w:val="16"/>
        </w:numPr>
        <w:suppressAutoHyphens/>
        <w:spacing w:after="0" w:line="240" w:lineRule="auto"/>
        <w:ind w:left="-567" w:firstLine="425"/>
        <w:outlineLvl w:val="0"/>
        <w:rPr>
          <w:rFonts w:ascii="Times New Roman" w:hAnsi="Times New Roman"/>
          <w:b/>
          <w:bCs/>
          <w:caps/>
          <w:sz w:val="24"/>
          <w:szCs w:val="24"/>
        </w:rPr>
      </w:pPr>
      <w:r w:rsidRPr="007C6B7E">
        <w:rPr>
          <w:rFonts w:ascii="Times New Roman" w:hAnsi="Times New Roman"/>
          <w:b/>
          <w:bCs/>
          <w:sz w:val="24"/>
          <w:szCs w:val="24"/>
        </w:rPr>
        <w:t>Цільове призначення Тренажеру</w:t>
      </w:r>
    </w:p>
    <w:p w14:paraId="5619D3D9" w14:textId="77777777" w:rsidR="00024CEF" w:rsidRPr="007C6B7E" w:rsidRDefault="00024CEF" w:rsidP="00024CEF">
      <w:pPr>
        <w:spacing w:after="0" w:line="240" w:lineRule="auto"/>
        <w:ind w:firstLine="709"/>
        <w:contextualSpacing/>
        <w:jc w:val="both"/>
        <w:rPr>
          <w:rFonts w:ascii="Times New Roman" w:hAnsi="Times New Roman"/>
          <w:sz w:val="24"/>
          <w:szCs w:val="24"/>
          <w:lang w:bidi="ta-IN"/>
        </w:rPr>
      </w:pPr>
      <w:r w:rsidRPr="007C6B7E">
        <w:rPr>
          <w:rFonts w:ascii="Times New Roman" w:hAnsi="Times New Roman"/>
          <w:sz w:val="24"/>
          <w:szCs w:val="24"/>
          <w:lang w:bidi="ta-IN"/>
        </w:rPr>
        <w:t>Мультимедійний тренажер стрільця-кулеметника для МВГ ППО (далі – Тренажер), призначений для навчання та тренування мобільної вогневої групи (без водія) із застосуванням великокаліберного кулемету BROWNING M2, з ціллю формування та закріплення навичок візуальної розвідки, ідентифікації повітряних цілей, наведення та виконання стрільби; на різних типах місцевості, з різними погодними умовами, та балістичними поправками, в умовах навчального класу.</w:t>
      </w:r>
    </w:p>
    <w:p w14:paraId="37E10BBE" w14:textId="77777777" w:rsidR="00024CEF" w:rsidRPr="007C6B7E" w:rsidRDefault="00024CEF" w:rsidP="00024CEF">
      <w:pPr>
        <w:spacing w:after="0" w:line="240" w:lineRule="auto"/>
        <w:ind w:firstLine="709"/>
        <w:contextualSpacing/>
        <w:jc w:val="both"/>
        <w:rPr>
          <w:rFonts w:ascii="Times New Roman" w:hAnsi="Times New Roman"/>
          <w:sz w:val="24"/>
          <w:szCs w:val="24"/>
          <w:lang w:bidi="ta-IN"/>
        </w:rPr>
      </w:pPr>
      <w:r w:rsidRPr="007C6B7E">
        <w:rPr>
          <w:rFonts w:ascii="Times New Roman" w:hAnsi="Times New Roman"/>
          <w:sz w:val="24"/>
          <w:szCs w:val="24"/>
          <w:lang w:bidi="ta-IN"/>
        </w:rPr>
        <w:t>При постачанні надається 1 макет кулемету BROWNING M2.</w:t>
      </w:r>
    </w:p>
    <w:p w14:paraId="4F8C3EAE" w14:textId="77777777" w:rsidR="00024CEF" w:rsidRPr="007C6B7E" w:rsidRDefault="00024CEF" w:rsidP="00024CEF">
      <w:pPr>
        <w:spacing w:after="0" w:line="240" w:lineRule="auto"/>
        <w:ind w:firstLine="709"/>
        <w:contextualSpacing/>
        <w:jc w:val="both"/>
        <w:rPr>
          <w:rFonts w:ascii="Times New Roman" w:hAnsi="Times New Roman"/>
          <w:sz w:val="24"/>
          <w:szCs w:val="24"/>
        </w:rPr>
      </w:pPr>
      <w:r w:rsidRPr="007C6B7E">
        <w:rPr>
          <w:rFonts w:ascii="Times New Roman" w:hAnsi="Times New Roman"/>
          <w:sz w:val="24"/>
          <w:szCs w:val="24"/>
          <w:lang w:bidi="ta-IN"/>
        </w:rPr>
        <w:t>Тренажер може бути використаний тільки зі спеціальним програмним забезпеченням симуляцій бойової обстановки (далі – Програмне забезпечення або СПЗ) "Програма навчання кулеметника BROWNING M2"</w:t>
      </w:r>
      <w:r w:rsidRPr="007C6B7E">
        <w:rPr>
          <w:rFonts w:ascii="Times New Roman" w:hAnsi="Times New Roman"/>
          <w:sz w:val="24"/>
          <w:szCs w:val="24"/>
        </w:rPr>
        <w:t>.</w:t>
      </w:r>
    </w:p>
    <w:p w14:paraId="524D7E10" w14:textId="77777777" w:rsidR="00024CEF" w:rsidRPr="007C6B7E" w:rsidRDefault="00024CEF" w:rsidP="00024CEF">
      <w:pPr>
        <w:pStyle w:val="afb"/>
        <w:numPr>
          <w:ilvl w:val="0"/>
          <w:numId w:val="16"/>
        </w:numPr>
        <w:ind w:left="0" w:firstLine="0"/>
        <w:rPr>
          <w:szCs w:val="24"/>
        </w:rPr>
      </w:pPr>
      <w:r w:rsidRPr="007C6B7E">
        <w:rPr>
          <w:szCs w:val="24"/>
        </w:rPr>
        <w:t>Вимоги, кількісні та технічні характеристики</w:t>
      </w:r>
    </w:p>
    <w:p w14:paraId="01EA1863" w14:textId="77777777" w:rsidR="00024CEF" w:rsidRPr="007C6B7E" w:rsidRDefault="00024CEF" w:rsidP="00024CEF">
      <w:pPr>
        <w:pStyle w:val="afb"/>
        <w:numPr>
          <w:ilvl w:val="1"/>
          <w:numId w:val="16"/>
        </w:numPr>
        <w:ind w:left="0" w:firstLine="0"/>
        <w:rPr>
          <w:szCs w:val="24"/>
        </w:rPr>
      </w:pPr>
      <w:r w:rsidRPr="007C6B7E">
        <w:rPr>
          <w:szCs w:val="24"/>
        </w:rPr>
        <w:t>Об'єкт постачання</w:t>
      </w:r>
    </w:p>
    <w:p w14:paraId="0CB64903" w14:textId="77777777" w:rsidR="00024CEF" w:rsidRPr="007C6B7E" w:rsidRDefault="00024CEF" w:rsidP="00024CEF">
      <w:pPr>
        <w:pStyle w:val="af2"/>
        <w:rPr>
          <w:b/>
          <w:bCs/>
        </w:rPr>
      </w:pPr>
      <w:r w:rsidRPr="007C6B7E">
        <w:rPr>
          <w:lang w:bidi="ta-IN"/>
        </w:rPr>
        <w:t>Мультимедійний тренажер стрільця-кулеметника для МВГ ППО</w:t>
      </w:r>
      <w:r w:rsidRPr="007C6B7E">
        <w:t xml:space="preserve">, зі встановленим Спеціалізованим ліцензійним програмним забезпеченням "Програма навчання </w:t>
      </w:r>
      <w:r w:rsidRPr="007C6B7E">
        <w:rPr>
          <w:lang w:bidi="ta-IN"/>
        </w:rPr>
        <w:t>кулеметника BROWNING M2</w:t>
      </w:r>
      <w:r w:rsidRPr="007C6B7E">
        <w:t>".</w:t>
      </w:r>
    </w:p>
    <w:p w14:paraId="481BB0AA" w14:textId="77777777" w:rsidR="00024CEF" w:rsidRPr="007C6B7E" w:rsidRDefault="00024CEF" w:rsidP="00024CEF">
      <w:pPr>
        <w:pStyle w:val="afb"/>
        <w:numPr>
          <w:ilvl w:val="1"/>
          <w:numId w:val="16"/>
        </w:numPr>
        <w:ind w:left="0" w:firstLine="0"/>
        <w:rPr>
          <w:szCs w:val="24"/>
        </w:rPr>
      </w:pPr>
      <w:r w:rsidRPr="007C6B7E">
        <w:rPr>
          <w:szCs w:val="24"/>
        </w:rPr>
        <w:t xml:space="preserve">Кількість об’єктів постачання: </w:t>
      </w:r>
      <w:r w:rsidRPr="007C6B7E">
        <w:rPr>
          <w:rStyle w:val="af3"/>
          <w:b w:val="0"/>
          <w:bCs w:val="0"/>
        </w:rPr>
        <w:t>1 комплект.</w:t>
      </w:r>
    </w:p>
    <w:p w14:paraId="6955398B" w14:textId="77777777" w:rsidR="00024CEF" w:rsidRPr="007C6B7E" w:rsidRDefault="00024CEF" w:rsidP="00024CEF">
      <w:pPr>
        <w:pStyle w:val="afb"/>
        <w:numPr>
          <w:ilvl w:val="1"/>
          <w:numId w:val="16"/>
        </w:numPr>
        <w:ind w:left="0" w:firstLine="0"/>
        <w:contextualSpacing w:val="0"/>
        <w:rPr>
          <w:szCs w:val="24"/>
        </w:rPr>
      </w:pPr>
      <w:r w:rsidRPr="007C6B7E">
        <w:rPr>
          <w:szCs w:val="24"/>
        </w:rPr>
        <w:t>Склад об’єкту постачання</w:t>
      </w:r>
    </w:p>
    <w:p w14:paraId="058D8B93" w14:textId="77777777" w:rsidR="00024CEF" w:rsidRPr="007C6B7E" w:rsidRDefault="00024CEF" w:rsidP="00024CEF">
      <w:pPr>
        <w:pStyle w:val="af2"/>
      </w:pPr>
      <w:r w:rsidRPr="007C6B7E">
        <w:rPr>
          <w:lang w:bidi="ta-IN"/>
        </w:rPr>
        <w:t xml:space="preserve">Мультимедійний тренажер стрільця-кулеметника для МВГ ППО </w:t>
      </w:r>
      <w:r w:rsidRPr="007C6B7E">
        <w:t>повинен складатися з:</w:t>
      </w:r>
    </w:p>
    <w:p w14:paraId="22304678" w14:textId="77777777" w:rsidR="00024CEF" w:rsidRPr="007C6B7E" w:rsidRDefault="00024CEF" w:rsidP="00024CEF">
      <w:pPr>
        <w:pStyle w:val="a"/>
        <w:ind w:left="0" w:firstLine="709"/>
      </w:pPr>
      <w:r w:rsidRPr="007C6B7E">
        <w:t>мультимедійне обладнання – 1 к-т;</w:t>
      </w:r>
    </w:p>
    <w:p w14:paraId="310C28AF" w14:textId="77777777" w:rsidR="00024CEF" w:rsidRPr="007C6B7E" w:rsidRDefault="00024CEF" w:rsidP="00024CEF">
      <w:pPr>
        <w:pStyle w:val="a"/>
        <w:ind w:left="0" w:firstLine="709"/>
      </w:pPr>
      <w:r w:rsidRPr="007C6B7E">
        <w:t xml:space="preserve">спеціалізоване ліцензійне програмне забезпечення "Програма навчання кулеметника BROWNING M2" – 1 к-т; </w:t>
      </w:r>
    </w:p>
    <w:p w14:paraId="3A81992B" w14:textId="77777777" w:rsidR="00024CEF" w:rsidRPr="007C6B7E" w:rsidRDefault="00024CEF" w:rsidP="00024CEF">
      <w:pPr>
        <w:pStyle w:val="a"/>
        <w:ind w:left="0" w:firstLine="709"/>
      </w:pPr>
      <w:r w:rsidRPr="007C6B7E">
        <w:t>експлуатаційна документація – 1 к-т.</w:t>
      </w:r>
    </w:p>
    <w:p w14:paraId="18DDC710" w14:textId="77777777" w:rsidR="00024CEF" w:rsidRPr="007C6B7E" w:rsidRDefault="00024CEF" w:rsidP="00024CEF">
      <w:pPr>
        <w:pStyle w:val="afb"/>
        <w:numPr>
          <w:ilvl w:val="1"/>
          <w:numId w:val="16"/>
        </w:numPr>
        <w:ind w:left="0" w:firstLine="0"/>
        <w:rPr>
          <w:szCs w:val="24"/>
        </w:rPr>
      </w:pPr>
      <w:r w:rsidRPr="007C6B7E">
        <w:rPr>
          <w:szCs w:val="24"/>
        </w:rPr>
        <w:t xml:space="preserve">Вимоги до Тренажеру  </w:t>
      </w:r>
    </w:p>
    <w:p w14:paraId="0F2A6C62" w14:textId="77777777" w:rsidR="00024CEF" w:rsidRPr="007C6B7E" w:rsidRDefault="00024CEF" w:rsidP="00024CEF">
      <w:pPr>
        <w:pStyle w:val="af2"/>
      </w:pPr>
      <w:r w:rsidRPr="007C6B7E">
        <w:t>Вимоги до мультимедійного обладнання визначаються вимогами його складових частин.</w:t>
      </w:r>
    </w:p>
    <w:p w14:paraId="698CAE96" w14:textId="77777777" w:rsidR="00024CEF" w:rsidRPr="007C6B7E" w:rsidRDefault="00024CEF" w:rsidP="00024CEF">
      <w:pPr>
        <w:pStyle w:val="afb"/>
        <w:numPr>
          <w:ilvl w:val="2"/>
          <w:numId w:val="16"/>
        </w:numPr>
        <w:ind w:left="0" w:firstLine="709"/>
        <w:jc w:val="left"/>
        <w:rPr>
          <w:szCs w:val="24"/>
        </w:rPr>
      </w:pPr>
      <w:r w:rsidRPr="007C6B7E">
        <w:rPr>
          <w:szCs w:val="24"/>
        </w:rPr>
        <w:t>Склад мультимедійного обладнання</w:t>
      </w:r>
    </w:p>
    <w:p w14:paraId="5512992B" w14:textId="77777777" w:rsidR="00024CEF" w:rsidRPr="007C6B7E" w:rsidRDefault="00024CEF" w:rsidP="00024CEF">
      <w:pPr>
        <w:pStyle w:val="af2"/>
      </w:pPr>
      <w:r w:rsidRPr="007C6B7E">
        <w:t>До складу Мультимедійного обладнання входить (рис.1):</w:t>
      </w:r>
    </w:p>
    <w:p w14:paraId="458AD6F2" w14:textId="77777777" w:rsidR="00024CEF" w:rsidRPr="007C6B7E" w:rsidRDefault="00024CEF" w:rsidP="00024CEF">
      <w:pPr>
        <w:pStyle w:val="a"/>
        <w:ind w:left="0" w:firstLine="709"/>
      </w:pPr>
      <w:r w:rsidRPr="007C6B7E">
        <w:t>обладнання робочого місця стрільця-кулеметника (далі – кулеметника) BROWNING M2 – 1 к-т;</w:t>
      </w:r>
    </w:p>
    <w:p w14:paraId="7A64D0F6" w14:textId="77777777" w:rsidR="00024CEF" w:rsidRPr="007C6B7E" w:rsidRDefault="00024CEF" w:rsidP="00024CEF">
      <w:pPr>
        <w:pStyle w:val="a"/>
        <w:ind w:left="0" w:firstLine="709"/>
      </w:pPr>
      <w:r w:rsidRPr="007C6B7E">
        <w:t>автоматизоване робоче місце (АРМ) інструктора – 1 к-т.</w:t>
      </w:r>
    </w:p>
    <w:p w14:paraId="08B15F69" w14:textId="77777777" w:rsidR="00024CEF" w:rsidRPr="007C6B7E" w:rsidRDefault="00024CEF" w:rsidP="00024CEF">
      <w:pPr>
        <w:pStyle w:val="afb"/>
        <w:numPr>
          <w:ilvl w:val="2"/>
          <w:numId w:val="16"/>
        </w:numPr>
        <w:ind w:left="0" w:firstLine="709"/>
        <w:rPr>
          <w:szCs w:val="24"/>
        </w:rPr>
      </w:pPr>
      <w:r w:rsidRPr="007C6B7E">
        <w:rPr>
          <w:szCs w:val="24"/>
        </w:rPr>
        <w:t>Вимоги до обладнання робочих місць кулеметника BROWNING M2</w:t>
      </w:r>
    </w:p>
    <w:p w14:paraId="17A6044E" w14:textId="77777777" w:rsidR="00024CEF" w:rsidRPr="007C6B7E" w:rsidRDefault="00024CEF" w:rsidP="00024CEF">
      <w:pPr>
        <w:pStyle w:val="1"/>
      </w:pPr>
      <w:r w:rsidRPr="007C6B7E">
        <w:t xml:space="preserve">Робоче місце </w:t>
      </w:r>
      <w:r w:rsidRPr="007C6B7E">
        <w:rPr>
          <w:lang w:bidi="ta-IN"/>
        </w:rPr>
        <w:t xml:space="preserve">кулеметника BROWNING M2 </w:t>
      </w:r>
      <w:r w:rsidRPr="007C6B7E">
        <w:t xml:space="preserve">призначене для відпрацювання навичок бойової роботи на </w:t>
      </w:r>
      <w:r w:rsidRPr="007C6B7E">
        <w:rPr>
          <w:lang w:bidi="ta-IN"/>
        </w:rPr>
        <w:t>кулеметі BROWNING M2</w:t>
      </w:r>
      <w:r w:rsidRPr="007C6B7E">
        <w:t>, та має складатися з:</w:t>
      </w:r>
    </w:p>
    <w:p w14:paraId="56FFF0E9" w14:textId="77777777" w:rsidR="00024CEF" w:rsidRPr="007C6B7E" w:rsidRDefault="00024CEF" w:rsidP="00024CEF">
      <w:pPr>
        <w:pStyle w:val="1"/>
        <w:numPr>
          <w:ilvl w:val="0"/>
          <w:numId w:val="19"/>
        </w:numPr>
        <w:ind w:left="0" w:firstLine="709"/>
      </w:pPr>
      <w:r w:rsidRPr="007C6B7E">
        <w:t>макетне обладнання – 1 к-т;</w:t>
      </w:r>
    </w:p>
    <w:p w14:paraId="33CA0CE9" w14:textId="77777777" w:rsidR="00024CEF" w:rsidRPr="007C6B7E" w:rsidRDefault="00024CEF" w:rsidP="00024CEF">
      <w:pPr>
        <w:pStyle w:val="1"/>
        <w:numPr>
          <w:ilvl w:val="0"/>
          <w:numId w:val="19"/>
        </w:numPr>
        <w:ind w:left="0" w:firstLine="709"/>
      </w:pPr>
      <w:r w:rsidRPr="007C6B7E">
        <w:lastRenderedPageBreak/>
        <w:t>комплект електронного обладнання (контролер з набором датчиків) – 1 к-т;</w:t>
      </w:r>
      <w:bookmarkStart w:id="9" w:name="_Hlk156951326"/>
    </w:p>
    <w:p w14:paraId="695E208E" w14:textId="77777777" w:rsidR="00024CEF" w:rsidRPr="007C6B7E" w:rsidRDefault="00024CEF" w:rsidP="00024CEF">
      <w:pPr>
        <w:pStyle w:val="1"/>
        <w:numPr>
          <w:ilvl w:val="0"/>
          <w:numId w:val="19"/>
        </w:numPr>
        <w:ind w:left="0" w:firstLine="709"/>
      </w:pPr>
      <w:r w:rsidRPr="007C6B7E">
        <w:t xml:space="preserve">обладнання візуалізації та імітації </w:t>
      </w:r>
      <w:bookmarkEnd w:id="9"/>
      <w:r w:rsidRPr="007C6B7E">
        <w:t>акустичного фону - 1 к-т.</w:t>
      </w:r>
    </w:p>
    <w:p w14:paraId="5B13E697" w14:textId="77777777" w:rsidR="00024CEF" w:rsidRPr="007C6B7E" w:rsidRDefault="00024CEF" w:rsidP="00024CEF">
      <w:pPr>
        <w:pStyle w:val="1"/>
        <w:ind w:left="709" w:firstLine="0"/>
      </w:pPr>
    </w:p>
    <w:p w14:paraId="25820420" w14:textId="77777777" w:rsidR="00024CEF" w:rsidRPr="007C6B7E" w:rsidRDefault="00024CEF" w:rsidP="00024CEF">
      <w:pPr>
        <w:pStyle w:val="ac"/>
        <w:widowControl w:val="0"/>
        <w:numPr>
          <w:ilvl w:val="3"/>
          <w:numId w:val="16"/>
        </w:numPr>
        <w:suppressAutoHyphens/>
        <w:spacing w:after="0" w:line="276" w:lineRule="auto"/>
        <w:ind w:left="0" w:firstLine="709"/>
        <w:jc w:val="both"/>
        <w:outlineLvl w:val="2"/>
        <w:rPr>
          <w:rFonts w:ascii="Times New Roman" w:hAnsi="Times New Roman"/>
          <w:b/>
          <w:bCs/>
          <w:sz w:val="24"/>
          <w:szCs w:val="24"/>
        </w:rPr>
      </w:pPr>
      <w:r w:rsidRPr="007C6B7E">
        <w:rPr>
          <w:rFonts w:ascii="Times New Roman" w:hAnsi="Times New Roman"/>
          <w:b/>
          <w:bCs/>
          <w:sz w:val="24"/>
          <w:szCs w:val="24"/>
        </w:rPr>
        <w:t xml:space="preserve">Вимоги до макетного обладнання </w:t>
      </w:r>
    </w:p>
    <w:p w14:paraId="07E50E3B" w14:textId="77777777" w:rsidR="00024CEF" w:rsidRPr="007C6B7E" w:rsidRDefault="00024CEF" w:rsidP="00024CEF">
      <w:pPr>
        <w:pStyle w:val="1"/>
      </w:pPr>
      <w:r w:rsidRPr="007C6B7E">
        <w:t>Макетне обладнання (рис.1) призначене для відпрацювання навичок бойової роботи мобільної вогневої групи (без водія), із застосуванням великокаліберного кулемету BROWNING M2 на кузові пікапу, та має складатися з:</w:t>
      </w:r>
    </w:p>
    <w:p w14:paraId="795F8F4C" w14:textId="77777777" w:rsidR="00024CEF" w:rsidRPr="007C6B7E" w:rsidRDefault="00024CEF" w:rsidP="00024CEF">
      <w:pPr>
        <w:pStyle w:val="11"/>
        <w:numPr>
          <w:ilvl w:val="0"/>
          <w:numId w:val="15"/>
        </w:numPr>
        <w:tabs>
          <w:tab w:val="num" w:pos="720"/>
        </w:tabs>
        <w:ind w:left="0" w:firstLine="709"/>
      </w:pPr>
      <w:r w:rsidRPr="007C6B7E">
        <w:t>макету кузова автомобіля, типу пікап - позиція 1;</w:t>
      </w:r>
    </w:p>
    <w:p w14:paraId="62095AB5" w14:textId="77777777" w:rsidR="00024CEF" w:rsidRPr="007C6B7E" w:rsidRDefault="00024CEF" w:rsidP="00024CEF">
      <w:pPr>
        <w:pStyle w:val="11"/>
        <w:numPr>
          <w:ilvl w:val="0"/>
          <w:numId w:val="15"/>
        </w:numPr>
        <w:tabs>
          <w:tab w:val="num" w:pos="720"/>
        </w:tabs>
        <w:ind w:left="0" w:firstLine="709"/>
      </w:pPr>
      <w:r w:rsidRPr="007C6B7E">
        <w:t>макету кулемета BROWNING M2 - позиція 2;</w:t>
      </w:r>
    </w:p>
    <w:p w14:paraId="1BE9B496" w14:textId="77777777" w:rsidR="00024CEF" w:rsidRPr="007C6B7E" w:rsidRDefault="00024CEF" w:rsidP="00024CEF">
      <w:pPr>
        <w:pStyle w:val="11"/>
        <w:numPr>
          <w:ilvl w:val="0"/>
          <w:numId w:val="15"/>
        </w:numPr>
        <w:tabs>
          <w:tab w:val="num" w:pos="720"/>
        </w:tabs>
        <w:ind w:left="0" w:firstLine="709"/>
      </w:pPr>
      <w:r w:rsidRPr="007C6B7E">
        <w:t>турель - позиція 3;</w:t>
      </w:r>
    </w:p>
    <w:p w14:paraId="6FC1A85E" w14:textId="77777777" w:rsidR="00024CEF" w:rsidRPr="007C6B7E" w:rsidRDefault="00024CEF" w:rsidP="00024CEF">
      <w:pPr>
        <w:pStyle w:val="1"/>
        <w:ind w:hanging="284"/>
        <w:jc w:val="center"/>
        <w:rPr>
          <w:bCs/>
        </w:rPr>
      </w:pPr>
      <w:r w:rsidRPr="007C6B7E">
        <w:rPr>
          <w:noProof/>
          <w:lang w:val="en-US"/>
        </w:rPr>
        <mc:AlternateContent>
          <mc:Choice Requires="wps">
            <w:drawing>
              <wp:anchor distT="0" distB="0" distL="114300" distR="114300" simplePos="0" relativeHeight="251664384" behindDoc="0" locked="0" layoutInCell="1" allowOverlap="1" wp14:anchorId="7CCCEF4C" wp14:editId="5D052BB9">
                <wp:simplePos x="0" y="0"/>
                <wp:positionH relativeFrom="column">
                  <wp:posOffset>921169</wp:posOffset>
                </wp:positionH>
                <wp:positionV relativeFrom="paragraph">
                  <wp:posOffset>1247033</wp:posOffset>
                </wp:positionV>
                <wp:extent cx="226695" cy="336430"/>
                <wp:effectExtent l="0" t="0" r="0" b="0"/>
                <wp:wrapNone/>
                <wp:docPr id="14442735" name="Прямокутник 4"/>
                <wp:cNvGraphicFramePr/>
                <a:graphic xmlns:a="http://schemas.openxmlformats.org/drawingml/2006/main">
                  <a:graphicData uri="http://schemas.microsoft.com/office/word/2010/wordprocessingShape">
                    <wps:wsp>
                      <wps:cNvSpPr/>
                      <wps:spPr>
                        <a:xfrm>
                          <a:off x="0" y="0"/>
                          <a:ext cx="226695" cy="33643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AC5823B" w14:textId="77777777" w:rsidR="00024CEF" w:rsidRPr="00320311" w:rsidRDefault="00024CEF" w:rsidP="00024CEF">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3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CEF4C" id="Прямокутник 4" o:spid="_x0000_s1026" style="position:absolute;left:0;text-align:left;margin-left:72.55pt;margin-top:98.2pt;width:17.8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" filled="f" stroked="f" strokeweight="1pt">
                <v:textbox>
                  <w:txbxContent>
                    <w:p w14:paraId="6AC5823B" w14:textId="77777777" w:rsidR="00024CEF" w:rsidRPr="00320311" w:rsidRDefault="00024CEF" w:rsidP="00024CEF">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3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rect>
            </w:pict>
          </mc:Fallback>
        </mc:AlternateContent>
      </w:r>
      <w:r w:rsidRPr="007C6B7E">
        <w:rPr>
          <w:noProof/>
          <w:lang w:val="en-US"/>
        </w:rPr>
        <mc:AlternateContent>
          <mc:Choice Requires="wps">
            <w:drawing>
              <wp:anchor distT="0" distB="0" distL="114300" distR="114300" simplePos="0" relativeHeight="251662336" behindDoc="0" locked="0" layoutInCell="1" allowOverlap="1" wp14:anchorId="2A6B2E73" wp14:editId="6CE1CE3D">
                <wp:simplePos x="0" y="0"/>
                <wp:positionH relativeFrom="column">
                  <wp:posOffset>4915056</wp:posOffset>
                </wp:positionH>
                <wp:positionV relativeFrom="paragraph">
                  <wp:posOffset>1523161</wp:posOffset>
                </wp:positionV>
                <wp:extent cx="227007" cy="353683"/>
                <wp:effectExtent l="0" t="0" r="0" b="0"/>
                <wp:wrapNone/>
                <wp:docPr id="1052465747" name="Прямокутник 4"/>
                <wp:cNvGraphicFramePr/>
                <a:graphic xmlns:a="http://schemas.openxmlformats.org/drawingml/2006/main">
                  <a:graphicData uri="http://schemas.microsoft.com/office/word/2010/wordprocessingShape">
                    <wps:wsp>
                      <wps:cNvSpPr/>
                      <wps:spPr>
                        <a:xfrm>
                          <a:off x="0" y="0"/>
                          <a:ext cx="227007" cy="353683"/>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128AD46" w14:textId="77777777" w:rsidR="00024CEF" w:rsidRPr="00320311" w:rsidRDefault="00024CEF" w:rsidP="00024CEF">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3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B2E73" id="_x0000_s1027" style="position:absolute;left:0;text-align:left;margin-left:387pt;margin-top:119.95pt;width:17.85pt;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" filled="f" stroked="f" strokeweight="1pt">
                <v:textbox>
                  <w:txbxContent>
                    <w:p w14:paraId="5128AD46" w14:textId="77777777" w:rsidR="00024CEF" w:rsidRPr="00320311" w:rsidRDefault="00024CEF" w:rsidP="00024CEF">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3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rect>
            </w:pict>
          </mc:Fallback>
        </mc:AlternateContent>
      </w:r>
      <w:r w:rsidRPr="007C6B7E">
        <w:rPr>
          <w:noProof/>
          <w:lang w:val="en-US"/>
        </w:rPr>
        <mc:AlternateContent>
          <mc:Choice Requires="wps">
            <w:drawing>
              <wp:anchor distT="0" distB="0" distL="114300" distR="114300" simplePos="0" relativeHeight="251660288" behindDoc="0" locked="0" layoutInCell="1" allowOverlap="1" wp14:anchorId="2DB1D98C" wp14:editId="1AF38C2E">
                <wp:simplePos x="0" y="0"/>
                <wp:positionH relativeFrom="column">
                  <wp:posOffset>4061041</wp:posOffset>
                </wp:positionH>
                <wp:positionV relativeFrom="paragraph">
                  <wp:posOffset>410522</wp:posOffset>
                </wp:positionV>
                <wp:extent cx="226695" cy="345057"/>
                <wp:effectExtent l="0" t="0" r="0" b="0"/>
                <wp:wrapNone/>
                <wp:docPr id="1101708320" name="Прямокутник 4"/>
                <wp:cNvGraphicFramePr/>
                <a:graphic xmlns:a="http://schemas.openxmlformats.org/drawingml/2006/main">
                  <a:graphicData uri="http://schemas.microsoft.com/office/word/2010/wordprocessingShape">
                    <wps:wsp>
                      <wps:cNvSpPr/>
                      <wps:spPr>
                        <a:xfrm>
                          <a:off x="0" y="0"/>
                          <a:ext cx="226695" cy="345057"/>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CE83B74" w14:textId="77777777" w:rsidR="00024CEF" w:rsidRPr="00320311" w:rsidRDefault="00024CEF" w:rsidP="00024CEF">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3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1D98C" id="_x0000_s1028" style="position:absolute;left:0;text-align:left;margin-left:319.75pt;margin-top:32.3pt;width:17.8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" filled="f" stroked="f" strokeweight="1pt">
                <v:textbox>
                  <w:txbxContent>
                    <w:p w14:paraId="3CE83B74" w14:textId="77777777" w:rsidR="00024CEF" w:rsidRPr="00320311" w:rsidRDefault="00024CEF" w:rsidP="00024CEF">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3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ect>
            </w:pict>
          </mc:Fallback>
        </mc:AlternateContent>
      </w:r>
      <w:r w:rsidRPr="007C6B7E">
        <w:rPr>
          <w:noProof/>
          <w:lang w:val="en-US"/>
        </w:rPr>
        <mc:AlternateContent>
          <mc:Choice Requires="wps">
            <w:drawing>
              <wp:anchor distT="0" distB="0" distL="114300" distR="114300" simplePos="0" relativeHeight="251663360" behindDoc="0" locked="0" layoutInCell="1" allowOverlap="1" wp14:anchorId="0C557CA8" wp14:editId="469BF87F">
                <wp:simplePos x="0" y="0"/>
                <wp:positionH relativeFrom="column">
                  <wp:posOffset>1139795</wp:posOffset>
                </wp:positionH>
                <wp:positionV relativeFrom="paragraph">
                  <wp:posOffset>1467518</wp:posOffset>
                </wp:positionV>
                <wp:extent cx="1404693" cy="665891"/>
                <wp:effectExtent l="0" t="0" r="62230" b="58420"/>
                <wp:wrapNone/>
                <wp:docPr id="1670924662" name="Пряма зі стрілкою 2"/>
                <wp:cNvGraphicFramePr/>
                <a:graphic xmlns:a="http://schemas.openxmlformats.org/drawingml/2006/main">
                  <a:graphicData uri="http://schemas.microsoft.com/office/word/2010/wordprocessingShape">
                    <wps:wsp>
                      <wps:cNvCnPr/>
                      <wps:spPr>
                        <a:xfrm>
                          <a:off x="0" y="0"/>
                          <a:ext cx="1404693" cy="66589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15E06E" id="_x0000_t32" coordsize="21600,21600" o:spt="32" o:oned="t" path="m,l21600,21600e" filled="f">
                <v:path arrowok="t" fillok="f" o:connecttype="none"/>
                <o:lock v:ext="edit" shapetype="t"/>
              </v:shapetype>
              <v:shape id="Пряма зі стрілкою 2" o:spid="_x0000_s1026" type="#_x0000_t32" style="position:absolute;margin-left:89.75pt;margin-top:115.55pt;width:110.6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" strokecolor="black [3200]" strokeweight="1pt">
                <v:stroke endarrow="block" joinstyle="miter"/>
              </v:shape>
            </w:pict>
          </mc:Fallback>
        </mc:AlternateContent>
      </w:r>
      <w:r w:rsidRPr="007C6B7E">
        <w:rPr>
          <w:noProof/>
          <w:lang w:val="en-US"/>
        </w:rPr>
        <mc:AlternateContent>
          <mc:Choice Requires="wps">
            <w:drawing>
              <wp:anchor distT="0" distB="0" distL="114300" distR="114300" simplePos="0" relativeHeight="251661312" behindDoc="0" locked="0" layoutInCell="1" allowOverlap="1" wp14:anchorId="6898F434" wp14:editId="4EDD6773">
                <wp:simplePos x="0" y="0"/>
                <wp:positionH relativeFrom="column">
                  <wp:posOffset>4486910</wp:posOffset>
                </wp:positionH>
                <wp:positionV relativeFrom="paragraph">
                  <wp:posOffset>1784985</wp:posOffset>
                </wp:positionV>
                <wp:extent cx="533400" cy="628650"/>
                <wp:effectExtent l="38100" t="0" r="19050" b="57150"/>
                <wp:wrapNone/>
                <wp:docPr id="1170376180" name="Пряма зі стрілкою 2"/>
                <wp:cNvGraphicFramePr/>
                <a:graphic xmlns:a="http://schemas.openxmlformats.org/drawingml/2006/main">
                  <a:graphicData uri="http://schemas.microsoft.com/office/word/2010/wordprocessingShape">
                    <wps:wsp>
                      <wps:cNvCnPr/>
                      <wps:spPr>
                        <a:xfrm flipH="1">
                          <a:off x="0" y="0"/>
                          <a:ext cx="533400" cy="6286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56BEEF" id="Пряма зі стрілкою 2" o:spid="_x0000_s1026" type="#_x0000_t32" style="position:absolute;margin-left:353.3pt;margin-top:140.55pt;width:42pt;height:4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" strokecolor="black [3200]" strokeweight="1pt">
                <v:stroke endarrow="block" joinstyle="miter"/>
              </v:shape>
            </w:pict>
          </mc:Fallback>
        </mc:AlternateContent>
      </w:r>
      <w:r w:rsidRPr="007C6B7E">
        <w:rPr>
          <w:noProof/>
          <w:lang w:val="en-US"/>
        </w:rPr>
        <mc:AlternateContent>
          <mc:Choice Requires="wps">
            <w:drawing>
              <wp:anchor distT="0" distB="0" distL="114300" distR="114300" simplePos="0" relativeHeight="251659264" behindDoc="0" locked="0" layoutInCell="1" allowOverlap="1" wp14:anchorId="1ED68A96" wp14:editId="278F4DDF">
                <wp:simplePos x="0" y="0"/>
                <wp:positionH relativeFrom="column">
                  <wp:posOffset>3606165</wp:posOffset>
                </wp:positionH>
                <wp:positionV relativeFrom="paragraph">
                  <wp:posOffset>678815</wp:posOffset>
                </wp:positionV>
                <wp:extent cx="533400" cy="628650"/>
                <wp:effectExtent l="38100" t="0" r="19050" b="57150"/>
                <wp:wrapNone/>
                <wp:docPr id="1636751683" name="Пряма зі стрілкою 2"/>
                <wp:cNvGraphicFramePr/>
                <a:graphic xmlns:a="http://schemas.openxmlformats.org/drawingml/2006/main">
                  <a:graphicData uri="http://schemas.microsoft.com/office/word/2010/wordprocessingShape">
                    <wps:wsp>
                      <wps:cNvCnPr/>
                      <wps:spPr>
                        <a:xfrm flipH="1">
                          <a:off x="0" y="0"/>
                          <a:ext cx="533400" cy="6286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0C1D1F" id="Пряма зі стрілкою 2" o:spid="_x0000_s1026" type="#_x0000_t32" style="position:absolute;margin-left:283.95pt;margin-top:53.45pt;width:42pt;height:4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" strokecolor="black [3200]" strokeweight="1pt">
                <v:stroke endarrow="block" joinstyle="miter"/>
              </v:shape>
            </w:pict>
          </mc:Fallback>
        </mc:AlternateContent>
      </w:r>
      <w:r w:rsidRPr="007C6B7E">
        <w:rPr>
          <w:noProof/>
          <w:lang w:val="en-US"/>
        </w:rPr>
        <w:drawing>
          <wp:inline distT="0" distB="0" distL="0" distR="0" wp14:anchorId="3FAB3263" wp14:editId="25B8D9A8">
            <wp:extent cx="6115050" cy="5086350"/>
            <wp:effectExtent l="0" t="0" r="0" b="0"/>
            <wp:docPr id="656155202" name="Рисунок 1" descr="Зображення, що містить ескіз, схема, малюнок&#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155202" name="Рисунок 1" descr="Зображення, що містить ескіз, схема, малюнок&#10;&#10;Автоматично згенерований опи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5086350"/>
                    </a:xfrm>
                    <a:prstGeom prst="rect">
                      <a:avLst/>
                    </a:prstGeom>
                    <a:noFill/>
                    <a:ln>
                      <a:noFill/>
                    </a:ln>
                  </pic:spPr>
                </pic:pic>
              </a:graphicData>
            </a:graphic>
          </wp:inline>
        </w:drawing>
      </w:r>
    </w:p>
    <w:p w14:paraId="73652218" w14:textId="77777777" w:rsidR="00024CEF" w:rsidRPr="007C6B7E" w:rsidRDefault="00024CEF" w:rsidP="00024CEF">
      <w:pPr>
        <w:ind w:left="-567" w:firstLine="425"/>
        <w:contextualSpacing/>
        <w:jc w:val="center"/>
        <w:rPr>
          <w:rFonts w:ascii="Times New Roman" w:hAnsi="Times New Roman"/>
          <w:iCs/>
          <w:sz w:val="24"/>
          <w:szCs w:val="24"/>
        </w:rPr>
      </w:pPr>
      <w:r w:rsidRPr="007C6B7E">
        <w:rPr>
          <w:rFonts w:ascii="Times New Roman" w:hAnsi="Times New Roman"/>
          <w:iCs/>
          <w:sz w:val="24"/>
          <w:szCs w:val="24"/>
        </w:rPr>
        <w:t xml:space="preserve">Рис. 1. Макетне обладнання робочого місця кулеметника BROWNING M2 </w:t>
      </w:r>
    </w:p>
    <w:p w14:paraId="09D9EDFB" w14:textId="77777777" w:rsidR="00024CEF" w:rsidRPr="007C6B7E" w:rsidRDefault="00024CEF" w:rsidP="00024CEF">
      <w:pPr>
        <w:pStyle w:val="11"/>
      </w:pPr>
      <w:r w:rsidRPr="007C6B7E">
        <w:t>Макет кузова автомобіля, типу пікап, за своїми габаритами має бути не більшим за значення, що вказані на Рисунку 1.</w:t>
      </w:r>
    </w:p>
    <w:p w14:paraId="088B6205" w14:textId="77777777" w:rsidR="00024CEF" w:rsidRPr="007C6B7E" w:rsidRDefault="00024CEF" w:rsidP="00024CEF">
      <w:pPr>
        <w:pStyle w:val="11"/>
      </w:pPr>
      <w:r w:rsidRPr="007C6B7E">
        <w:t>Турель повинна обертатися на повних 360</w:t>
      </w:r>
      <w:r w:rsidRPr="007C6B7E">
        <w:rPr>
          <w:vertAlign w:val="superscript"/>
        </w:rPr>
        <w:t>о</w:t>
      </w:r>
      <w:r w:rsidRPr="007C6B7E">
        <w:t>.</w:t>
      </w:r>
    </w:p>
    <w:p w14:paraId="663C1741" w14:textId="77777777" w:rsidR="00024CEF" w:rsidRPr="007C6B7E" w:rsidRDefault="00024CEF" w:rsidP="00024CEF">
      <w:pPr>
        <w:pStyle w:val="11"/>
      </w:pPr>
      <w:r w:rsidRPr="007C6B7E">
        <w:t>Макет кулемета BROWNING M2 має відповідати своїми розмірами, геометрією та взаєморозташуванням імітаторів складових частин, реальним кулемету BROWNING M2.</w:t>
      </w:r>
    </w:p>
    <w:p w14:paraId="2A5516B8" w14:textId="77777777" w:rsidR="00024CEF" w:rsidRPr="007C6B7E" w:rsidRDefault="00024CEF" w:rsidP="00024CEF">
      <w:pPr>
        <w:pStyle w:val="11"/>
        <w:rPr>
          <w:i/>
          <w:iCs/>
        </w:rPr>
      </w:pPr>
      <w:r w:rsidRPr="007C6B7E">
        <w:rPr>
          <w:i/>
          <w:iCs/>
        </w:rPr>
        <w:t>Макет кулемета BROWNING M2 не мають бути списаною або відпрацьованою військовою технікою, та повинен бути виготовлений з якісного металу.</w:t>
      </w:r>
    </w:p>
    <w:p w14:paraId="1D555F39" w14:textId="77777777" w:rsidR="00024CEF" w:rsidRPr="007C6B7E" w:rsidRDefault="00024CEF" w:rsidP="00024CEF">
      <w:pPr>
        <w:pStyle w:val="11"/>
      </w:pPr>
    </w:p>
    <w:p w14:paraId="6F32C108" w14:textId="77777777" w:rsidR="00024CEF" w:rsidRPr="007C6B7E" w:rsidRDefault="00024CEF" w:rsidP="00024CEF">
      <w:pPr>
        <w:pStyle w:val="ac"/>
        <w:numPr>
          <w:ilvl w:val="3"/>
          <w:numId w:val="16"/>
        </w:numPr>
        <w:ind w:left="0" w:firstLine="709"/>
        <w:rPr>
          <w:rFonts w:ascii="Times New Roman" w:hAnsi="Times New Roman"/>
          <w:b/>
          <w:bCs/>
          <w:sz w:val="24"/>
          <w:szCs w:val="24"/>
        </w:rPr>
      </w:pPr>
      <w:r w:rsidRPr="007C6B7E">
        <w:rPr>
          <w:rFonts w:ascii="Times New Roman" w:hAnsi="Times New Roman"/>
          <w:b/>
          <w:bCs/>
          <w:sz w:val="24"/>
          <w:szCs w:val="24"/>
        </w:rPr>
        <w:t xml:space="preserve">Вимоги до комплекту електронного обладнання </w:t>
      </w:r>
    </w:p>
    <w:p w14:paraId="09243A02" w14:textId="77777777" w:rsidR="00024CEF" w:rsidRPr="007C6B7E" w:rsidRDefault="00024CEF" w:rsidP="00024CEF">
      <w:pPr>
        <w:pStyle w:val="ac"/>
        <w:ind w:left="0" w:firstLine="709"/>
        <w:jc w:val="both"/>
        <w:outlineLvl w:val="2"/>
        <w:rPr>
          <w:rFonts w:ascii="Times New Roman" w:hAnsi="Times New Roman"/>
          <w:sz w:val="24"/>
          <w:szCs w:val="24"/>
        </w:rPr>
      </w:pPr>
      <w:r w:rsidRPr="007C6B7E">
        <w:rPr>
          <w:rFonts w:ascii="Times New Roman" w:hAnsi="Times New Roman"/>
          <w:sz w:val="24"/>
          <w:szCs w:val="24"/>
        </w:rPr>
        <w:lastRenderedPageBreak/>
        <w:t xml:space="preserve">Комплект електронного обладнання має складатися з контролера та набору датчиків,  які повинні контролювати усі необхідні елементи кулемету BROWNING M2, які беруть участь у відтворенні бойової (навчальної) обстановки. </w:t>
      </w:r>
    </w:p>
    <w:p w14:paraId="4DD219FF" w14:textId="77777777" w:rsidR="00024CEF" w:rsidRPr="007C6B7E" w:rsidRDefault="00024CEF" w:rsidP="00024CEF">
      <w:pPr>
        <w:pStyle w:val="ac"/>
        <w:ind w:left="0" w:firstLine="709"/>
        <w:jc w:val="both"/>
        <w:outlineLvl w:val="2"/>
        <w:rPr>
          <w:rFonts w:ascii="Times New Roman" w:hAnsi="Times New Roman"/>
          <w:sz w:val="24"/>
          <w:szCs w:val="24"/>
        </w:rPr>
      </w:pPr>
    </w:p>
    <w:p w14:paraId="103C191E" w14:textId="77777777" w:rsidR="00024CEF" w:rsidRPr="007C6B7E" w:rsidRDefault="00024CEF" w:rsidP="00024CEF">
      <w:pPr>
        <w:pStyle w:val="ac"/>
        <w:ind w:left="0" w:firstLine="709"/>
        <w:jc w:val="both"/>
        <w:outlineLvl w:val="2"/>
        <w:rPr>
          <w:rFonts w:ascii="Times New Roman" w:hAnsi="Times New Roman"/>
          <w:sz w:val="24"/>
          <w:szCs w:val="24"/>
        </w:rPr>
      </w:pPr>
      <w:r w:rsidRPr="007C6B7E">
        <w:rPr>
          <w:rFonts w:ascii="Times New Roman" w:hAnsi="Times New Roman"/>
          <w:sz w:val="24"/>
          <w:szCs w:val="24"/>
        </w:rPr>
        <w:t>Комплект датчиків має відслідковувати:</w:t>
      </w:r>
    </w:p>
    <w:p w14:paraId="6C9C4054" w14:textId="77777777" w:rsidR="00024CEF" w:rsidRPr="007C6B7E" w:rsidRDefault="00024CEF" w:rsidP="00024CEF">
      <w:pPr>
        <w:pStyle w:val="a"/>
        <w:ind w:left="0" w:firstLine="709"/>
      </w:pPr>
      <w:r w:rsidRPr="007C6B7E">
        <w:t>кути підвищення або схилення ствола при вертикальному наведенні;</w:t>
      </w:r>
    </w:p>
    <w:p w14:paraId="415CCBB4" w14:textId="77777777" w:rsidR="00024CEF" w:rsidRPr="007C6B7E" w:rsidRDefault="00024CEF" w:rsidP="00024CEF">
      <w:pPr>
        <w:pStyle w:val="a"/>
        <w:ind w:left="0" w:firstLine="709"/>
      </w:pPr>
      <w:r w:rsidRPr="007C6B7E">
        <w:t>кути повороту обертової частини (турелі) при горизонтальному наведенні;</w:t>
      </w:r>
    </w:p>
    <w:p w14:paraId="1FFF9587" w14:textId="77777777" w:rsidR="00024CEF" w:rsidRPr="007C6B7E" w:rsidRDefault="00024CEF" w:rsidP="00024CEF">
      <w:pPr>
        <w:pStyle w:val="a"/>
        <w:ind w:left="0" w:firstLine="709"/>
      </w:pPr>
      <w:r w:rsidRPr="007C6B7E">
        <w:t>положення приводу спускового механізму.</w:t>
      </w:r>
    </w:p>
    <w:p w14:paraId="2B182D6B" w14:textId="77777777" w:rsidR="00024CEF" w:rsidRPr="007C6B7E" w:rsidRDefault="00024CEF" w:rsidP="00024CEF">
      <w:pPr>
        <w:pStyle w:val="afb"/>
        <w:numPr>
          <w:ilvl w:val="3"/>
          <w:numId w:val="16"/>
        </w:numPr>
        <w:ind w:left="0" w:firstLine="709"/>
        <w:rPr>
          <w:szCs w:val="24"/>
        </w:rPr>
      </w:pPr>
      <w:r w:rsidRPr="007C6B7E">
        <w:rPr>
          <w:szCs w:val="24"/>
        </w:rPr>
        <w:t>Обладнання візуалізації та імітації акустичного фону</w:t>
      </w:r>
    </w:p>
    <w:p w14:paraId="59931F63" w14:textId="77777777" w:rsidR="00024CEF" w:rsidRPr="007C6B7E" w:rsidRDefault="00024CEF" w:rsidP="00024CEF">
      <w:pPr>
        <w:pStyle w:val="1"/>
      </w:pPr>
      <w:r w:rsidRPr="007C6B7E">
        <w:t>Обладнання візуалізації та імітації акустичного фону має складатися з обчислювального блоку візуалізації, набору віртуальної реальності та акустичної системи.</w:t>
      </w:r>
    </w:p>
    <w:p w14:paraId="7C27F7AC" w14:textId="77777777" w:rsidR="00024CEF" w:rsidRPr="007C6B7E" w:rsidRDefault="00024CEF" w:rsidP="00024CEF">
      <w:pPr>
        <w:pStyle w:val="1"/>
      </w:pPr>
      <w:r w:rsidRPr="007C6B7E">
        <w:t>Обчислювальний блок візуалізації, за допомогою СПЗ, має генерувати віртуальне середовище. Параметри обчислювального блоку візуалізації вказані у пункті 1, Таблиці 1.</w:t>
      </w:r>
    </w:p>
    <w:p w14:paraId="2455721B" w14:textId="77777777" w:rsidR="00024CEF" w:rsidRPr="007C6B7E" w:rsidRDefault="00024CEF" w:rsidP="00024CEF">
      <w:pPr>
        <w:pStyle w:val="1"/>
      </w:pPr>
      <w:r w:rsidRPr="007C6B7E">
        <w:t>Набір віртуальної реальності має забезпечувати стрільцю візуальний огляд віртуального середовища, та має складатися з обладнання вказаного у Пункті 9, Таблиці 1.</w:t>
      </w:r>
    </w:p>
    <w:p w14:paraId="7D072995" w14:textId="77777777" w:rsidR="00024CEF" w:rsidRPr="007C6B7E" w:rsidRDefault="00024CEF" w:rsidP="00024CEF">
      <w:pPr>
        <w:pStyle w:val="1"/>
      </w:pPr>
      <w:r w:rsidRPr="007C6B7E">
        <w:t>Акустична система має забезпечувати відтворення акустичного фону віртуального середовища, та має відповідати параметрам вказаним у Пункті 8, Таблиці 1.</w:t>
      </w:r>
    </w:p>
    <w:p w14:paraId="16D326AD" w14:textId="77777777" w:rsidR="00024CEF" w:rsidRPr="007C6B7E" w:rsidRDefault="00024CEF" w:rsidP="00024CEF">
      <w:pPr>
        <w:pStyle w:val="af5"/>
        <w:numPr>
          <w:ilvl w:val="2"/>
          <w:numId w:val="16"/>
        </w:numPr>
        <w:ind w:left="0" w:firstLine="709"/>
        <w:rPr>
          <w:szCs w:val="24"/>
        </w:rPr>
      </w:pPr>
      <w:r w:rsidRPr="007C6B7E">
        <w:rPr>
          <w:szCs w:val="24"/>
        </w:rPr>
        <w:t>Вимоги до АРМ інструктора</w:t>
      </w:r>
    </w:p>
    <w:p w14:paraId="3D7F83E7" w14:textId="77777777" w:rsidR="00024CEF" w:rsidRPr="007C6B7E" w:rsidRDefault="00024CEF" w:rsidP="00024CEF">
      <w:pPr>
        <w:pStyle w:val="af2"/>
      </w:pPr>
      <w:r w:rsidRPr="007C6B7E">
        <w:t xml:space="preserve">АРМ інструктора (керівника занять) призначене для створення ситуативної та фоно- цільової обстановки, варіантів виконання завдань навчання, інших умов і факторів, що впливають на процес підготовки. </w:t>
      </w:r>
    </w:p>
    <w:p w14:paraId="5FF41294" w14:textId="77777777" w:rsidR="00024CEF" w:rsidRPr="007C6B7E" w:rsidRDefault="00024CEF" w:rsidP="00024CEF">
      <w:pPr>
        <w:pStyle w:val="af2"/>
      </w:pPr>
      <w:r w:rsidRPr="007C6B7E">
        <w:t>За своїм робочим місцем інструктор повинен мати змогу спостерігати за процесом виконання завдань, з можливістю динамічної зміни умов та ситуацій, а також отримання повної інформації про дії тих, хто навчається. За допомогою засобу колективної візуалізації (телевізору) інструктор повинен мати змогу відтворювати важливі елементи заняття для зацікавлених осіб.</w:t>
      </w:r>
    </w:p>
    <w:p w14:paraId="3179938E" w14:textId="77777777" w:rsidR="00024CEF" w:rsidRPr="007C6B7E" w:rsidRDefault="00024CEF" w:rsidP="00024CEF">
      <w:pPr>
        <w:pStyle w:val="af2"/>
      </w:pPr>
      <w:r w:rsidRPr="007C6B7E">
        <w:t>За своїм робочим місцем, інструктор повинен мати змогу виявляти цілі противника, визначати цілі на планшеті програмного комплексу "Кропива", орієнтувати кулеметника по напрямку руху цілі (за допомогою азимутів), та відстані до цілі.</w:t>
      </w:r>
    </w:p>
    <w:p w14:paraId="3A142ACC" w14:textId="77777777" w:rsidR="00F7662C" w:rsidRPr="007C6B7E" w:rsidRDefault="00F7662C" w:rsidP="00024CEF">
      <w:pPr>
        <w:pStyle w:val="af2"/>
      </w:pPr>
    </w:p>
    <w:p w14:paraId="4B930FBB" w14:textId="05B2DEA6" w:rsidR="00024CEF" w:rsidRPr="007C6B7E" w:rsidRDefault="00024CEF" w:rsidP="00024CEF">
      <w:pPr>
        <w:pStyle w:val="af2"/>
      </w:pPr>
      <w:r w:rsidRPr="007C6B7E">
        <w:t>АРМ інструктора має складатися з комплекту комп'ютерного обладнання вказаного у Таблиці 1.</w:t>
      </w:r>
    </w:p>
    <w:p w14:paraId="63CF50E6" w14:textId="77777777" w:rsidR="00024CEF" w:rsidRPr="007C6B7E" w:rsidRDefault="00024CEF" w:rsidP="00024CEF">
      <w:pPr>
        <w:pStyle w:val="af5"/>
        <w:numPr>
          <w:ilvl w:val="3"/>
          <w:numId w:val="16"/>
        </w:numPr>
        <w:ind w:left="0" w:firstLine="709"/>
        <w:rPr>
          <w:szCs w:val="24"/>
        </w:rPr>
      </w:pPr>
      <w:r w:rsidRPr="007C6B7E">
        <w:rPr>
          <w:szCs w:val="24"/>
        </w:rPr>
        <w:t>Вимоги до комп’ютерного обладнання.</w:t>
      </w:r>
    </w:p>
    <w:p w14:paraId="235F6AD6" w14:textId="5D3102AC" w:rsidR="00024CEF" w:rsidRPr="007C6B7E" w:rsidRDefault="00024CEF" w:rsidP="00024CEF">
      <w:pPr>
        <w:pStyle w:val="af2"/>
        <w:ind w:left="-567" w:firstLine="425"/>
      </w:pPr>
      <w:r w:rsidRPr="007C6B7E">
        <w:t>Комп’ютерне обладнання, повинно мати характеристики не гірші ніж ті, що наведені у Таблиці.</w:t>
      </w:r>
    </w:p>
    <w:p w14:paraId="1E926112" w14:textId="77777777" w:rsidR="00024CEF" w:rsidRPr="007C6B7E" w:rsidRDefault="00024CEF" w:rsidP="00024CEF">
      <w:pPr>
        <w:pStyle w:val="af7"/>
        <w:ind w:left="-567" w:firstLine="425"/>
      </w:pPr>
      <w:r w:rsidRPr="007C6B7E">
        <w:t>Таблиця 1</w:t>
      </w:r>
      <w:r w:rsidRPr="007C6B7E">
        <w:tab/>
      </w:r>
      <w:r w:rsidRPr="007C6B7E">
        <w:tab/>
      </w:r>
      <w:r w:rsidRPr="007C6B7E">
        <w:tab/>
      </w:r>
      <w:r w:rsidRPr="007C6B7E">
        <w:tab/>
        <w:t xml:space="preserve">                     Характеристики комп’ютерного обладнання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8" w:type="dxa"/>
        </w:tblCellMar>
        <w:tblLook w:val="04A0" w:firstRow="1" w:lastRow="0" w:firstColumn="1" w:lastColumn="0" w:noHBand="0" w:noVBand="1"/>
      </w:tblPr>
      <w:tblGrid>
        <w:gridCol w:w="426"/>
        <w:gridCol w:w="3685"/>
        <w:gridCol w:w="6095"/>
      </w:tblGrid>
      <w:tr w:rsidR="00024CEF" w:rsidRPr="007C6B7E" w14:paraId="222FF977" w14:textId="77777777" w:rsidTr="00F7662C">
        <w:trPr>
          <w:trHeight w:val="419"/>
        </w:trPr>
        <w:tc>
          <w:tcPr>
            <w:tcW w:w="426" w:type="dxa"/>
          </w:tcPr>
          <w:p w14:paraId="70A2B465" w14:textId="77777777" w:rsidR="00024CEF" w:rsidRPr="007C6B7E" w:rsidRDefault="00024CEF" w:rsidP="00765C66">
            <w:pPr>
              <w:pStyle w:val="af9"/>
            </w:pPr>
          </w:p>
        </w:tc>
        <w:tc>
          <w:tcPr>
            <w:tcW w:w="3685" w:type="dxa"/>
            <w:shd w:val="clear" w:color="auto" w:fill="auto"/>
            <w:vAlign w:val="center"/>
          </w:tcPr>
          <w:p w14:paraId="2CEF841F" w14:textId="77777777" w:rsidR="00024CEF" w:rsidRPr="007C6B7E" w:rsidRDefault="00024CEF" w:rsidP="00765C66">
            <w:pPr>
              <w:pStyle w:val="af9"/>
            </w:pPr>
            <w:r w:rsidRPr="007C6B7E">
              <w:t>Найменування показника</w:t>
            </w:r>
          </w:p>
        </w:tc>
        <w:tc>
          <w:tcPr>
            <w:tcW w:w="6095" w:type="dxa"/>
            <w:shd w:val="clear" w:color="auto" w:fill="auto"/>
            <w:vAlign w:val="center"/>
          </w:tcPr>
          <w:p w14:paraId="7BAC75CB" w14:textId="77777777" w:rsidR="00024CEF" w:rsidRPr="007C6B7E" w:rsidRDefault="00024CEF" w:rsidP="00765C66">
            <w:pPr>
              <w:pStyle w:val="af9"/>
            </w:pPr>
            <w:r w:rsidRPr="007C6B7E">
              <w:t>Значення показника</w:t>
            </w:r>
          </w:p>
        </w:tc>
      </w:tr>
      <w:tr w:rsidR="00024CEF" w:rsidRPr="007C6B7E" w14:paraId="25D8D9FE" w14:textId="77777777" w:rsidTr="00F7662C">
        <w:trPr>
          <w:trHeight w:val="195"/>
        </w:trPr>
        <w:tc>
          <w:tcPr>
            <w:tcW w:w="426" w:type="dxa"/>
            <w:vMerge w:val="restart"/>
          </w:tcPr>
          <w:p w14:paraId="25820281" w14:textId="77777777" w:rsidR="00024CEF" w:rsidRPr="007C6B7E" w:rsidRDefault="00024CEF" w:rsidP="00765C66">
            <w:pPr>
              <w:pStyle w:val="af9"/>
              <w:rPr>
                <w:b/>
                <w:bCs w:val="0"/>
              </w:rPr>
            </w:pPr>
            <w:r w:rsidRPr="007C6B7E">
              <w:rPr>
                <w:b/>
                <w:bCs w:val="0"/>
              </w:rPr>
              <w:t>1</w:t>
            </w:r>
          </w:p>
        </w:tc>
        <w:tc>
          <w:tcPr>
            <w:tcW w:w="9780" w:type="dxa"/>
            <w:gridSpan w:val="2"/>
            <w:shd w:val="clear" w:color="auto" w:fill="auto"/>
          </w:tcPr>
          <w:p w14:paraId="07A6D227" w14:textId="77777777" w:rsidR="00024CEF" w:rsidRPr="007C6B7E" w:rsidRDefault="00024CEF" w:rsidP="00765C66">
            <w:pPr>
              <w:pStyle w:val="af9"/>
              <w:rPr>
                <w:b/>
                <w:bCs w:val="0"/>
              </w:rPr>
            </w:pPr>
            <w:r w:rsidRPr="007C6B7E">
              <w:rPr>
                <w:b/>
                <w:bCs w:val="0"/>
              </w:rPr>
              <w:t>Обчислювальний блок, кількість – 1 шт.</w:t>
            </w:r>
          </w:p>
        </w:tc>
      </w:tr>
      <w:tr w:rsidR="00024CEF" w:rsidRPr="007C6B7E" w14:paraId="43E0E8CF" w14:textId="77777777" w:rsidTr="00F7662C">
        <w:trPr>
          <w:trHeight w:val="636"/>
        </w:trPr>
        <w:tc>
          <w:tcPr>
            <w:tcW w:w="426" w:type="dxa"/>
            <w:vMerge/>
            <w:tcBorders>
              <w:bottom w:val="nil"/>
            </w:tcBorders>
          </w:tcPr>
          <w:p w14:paraId="0B2FA51E" w14:textId="77777777" w:rsidR="00024CEF" w:rsidRPr="007C6B7E" w:rsidRDefault="00024CEF" w:rsidP="00765C66">
            <w:pPr>
              <w:pStyle w:val="af9"/>
            </w:pPr>
          </w:p>
        </w:tc>
        <w:tc>
          <w:tcPr>
            <w:tcW w:w="3685" w:type="dxa"/>
            <w:shd w:val="clear" w:color="auto" w:fill="auto"/>
          </w:tcPr>
          <w:p w14:paraId="3DDE1A15" w14:textId="77777777" w:rsidR="00024CEF" w:rsidRPr="007C6B7E" w:rsidRDefault="00024CEF" w:rsidP="00765C66">
            <w:pPr>
              <w:pStyle w:val="af9"/>
            </w:pPr>
            <w:r w:rsidRPr="007C6B7E">
              <w:rPr>
                <w:rFonts w:eastAsia="Times New Roman"/>
                <w:lang w:eastAsia="uk-UA"/>
              </w:rPr>
              <w:t>Процесор</w:t>
            </w:r>
          </w:p>
        </w:tc>
        <w:tc>
          <w:tcPr>
            <w:tcW w:w="6095" w:type="dxa"/>
            <w:shd w:val="clear" w:color="auto" w:fill="auto"/>
          </w:tcPr>
          <w:p w14:paraId="0C9B7B96" w14:textId="77777777" w:rsidR="00024CEF" w:rsidRPr="007C6B7E" w:rsidRDefault="00024CEF" w:rsidP="00765C66">
            <w:pPr>
              <w:pStyle w:val="af9"/>
            </w:pPr>
            <w:r w:rsidRPr="007C6B7E">
              <w:rPr>
                <w:rFonts w:eastAsia="Times New Roman"/>
                <w:lang w:eastAsia="uk-UA"/>
              </w:rPr>
              <w:t>Загальна кількість фізичних ядер - не менше 20</w:t>
            </w:r>
            <w:r w:rsidRPr="007C6B7E">
              <w:rPr>
                <w:rFonts w:eastAsia="Times New Roman"/>
                <w:lang w:eastAsia="uk-UA"/>
              </w:rPr>
              <w:br/>
              <w:t>Кількість високопродуктивних ядер - не менше 8</w:t>
            </w:r>
            <w:r w:rsidRPr="007C6B7E">
              <w:rPr>
                <w:rFonts w:eastAsia="Times New Roman"/>
                <w:lang w:eastAsia="uk-UA"/>
              </w:rPr>
              <w:br/>
              <w:t>Кількість енергоефективних ядер - не менше 12</w:t>
            </w:r>
            <w:r w:rsidRPr="007C6B7E">
              <w:rPr>
                <w:rFonts w:eastAsia="Times New Roman"/>
                <w:lang w:eastAsia="uk-UA"/>
              </w:rPr>
              <w:br/>
              <w:t>Кількість потоків - не менше 28</w:t>
            </w:r>
            <w:r w:rsidRPr="007C6B7E">
              <w:rPr>
                <w:rFonts w:eastAsia="Times New Roman"/>
                <w:lang w:eastAsia="uk-UA"/>
              </w:rPr>
              <w:br/>
              <w:t>Мінімальна тактова частота -  не менш ніж 2.5 ГГц</w:t>
            </w:r>
            <w:r w:rsidRPr="007C6B7E">
              <w:rPr>
                <w:rFonts w:eastAsia="Times New Roman"/>
                <w:lang w:eastAsia="uk-UA"/>
              </w:rPr>
              <w:br/>
              <w:t>Максимальна тактова частота -  не менш ніж 5.6 ГГц</w:t>
            </w:r>
            <w:r w:rsidRPr="007C6B7E">
              <w:rPr>
                <w:rFonts w:eastAsia="Times New Roman"/>
                <w:lang w:eastAsia="uk-UA"/>
              </w:rPr>
              <w:br/>
              <w:t>Об'єм кеш пам'яті - не менше 33 МБ</w:t>
            </w:r>
          </w:p>
        </w:tc>
      </w:tr>
      <w:tr w:rsidR="00024CEF" w:rsidRPr="007C6B7E" w14:paraId="76156977" w14:textId="77777777" w:rsidTr="00F7662C">
        <w:trPr>
          <w:trHeight w:val="621"/>
        </w:trPr>
        <w:tc>
          <w:tcPr>
            <w:tcW w:w="426" w:type="dxa"/>
            <w:vMerge w:val="restart"/>
            <w:tcBorders>
              <w:top w:val="nil"/>
            </w:tcBorders>
          </w:tcPr>
          <w:p w14:paraId="26501356" w14:textId="77777777" w:rsidR="00024CEF" w:rsidRPr="007C6B7E" w:rsidRDefault="00024CEF" w:rsidP="00765C66">
            <w:pPr>
              <w:pStyle w:val="af9"/>
            </w:pPr>
          </w:p>
        </w:tc>
        <w:tc>
          <w:tcPr>
            <w:tcW w:w="3685" w:type="dxa"/>
            <w:shd w:val="clear" w:color="auto" w:fill="auto"/>
          </w:tcPr>
          <w:p w14:paraId="69027E51" w14:textId="77777777" w:rsidR="00024CEF" w:rsidRPr="007C6B7E" w:rsidRDefault="00024CEF" w:rsidP="00765C66">
            <w:pPr>
              <w:pStyle w:val="af9"/>
            </w:pPr>
            <w:r w:rsidRPr="007C6B7E">
              <w:rPr>
                <w:rFonts w:eastAsia="Times New Roman"/>
                <w:lang w:eastAsia="uk-UA"/>
              </w:rPr>
              <w:t>Система охолодження процесора</w:t>
            </w:r>
          </w:p>
        </w:tc>
        <w:tc>
          <w:tcPr>
            <w:tcW w:w="6095" w:type="dxa"/>
            <w:shd w:val="clear" w:color="auto" w:fill="auto"/>
          </w:tcPr>
          <w:p w14:paraId="1FB4CC7C" w14:textId="77777777" w:rsidR="00024CEF" w:rsidRPr="007C6B7E" w:rsidRDefault="00024CEF" w:rsidP="00765C66">
            <w:pPr>
              <w:pStyle w:val="af9"/>
              <w:rPr>
                <w:lang w:val="ru-RU"/>
              </w:rPr>
            </w:pPr>
            <w:r w:rsidRPr="007C6B7E">
              <w:rPr>
                <w:rFonts w:eastAsia="Times New Roman"/>
                <w:lang w:eastAsia="uk-UA"/>
              </w:rPr>
              <w:t xml:space="preserve">Має забезпечити достатнє охолодження процесора під час довготривалого максимального навантаження </w:t>
            </w:r>
          </w:p>
        </w:tc>
      </w:tr>
      <w:tr w:rsidR="00024CEF" w:rsidRPr="007C6B7E" w14:paraId="3C74D073" w14:textId="77777777" w:rsidTr="00F7662C">
        <w:trPr>
          <w:trHeight w:val="352"/>
        </w:trPr>
        <w:tc>
          <w:tcPr>
            <w:tcW w:w="426" w:type="dxa"/>
            <w:vMerge/>
          </w:tcPr>
          <w:p w14:paraId="2E7BF1D1" w14:textId="77777777" w:rsidR="00024CEF" w:rsidRPr="007C6B7E" w:rsidRDefault="00024CEF" w:rsidP="00765C66">
            <w:pPr>
              <w:pStyle w:val="af9"/>
            </w:pPr>
          </w:p>
        </w:tc>
        <w:tc>
          <w:tcPr>
            <w:tcW w:w="3685" w:type="dxa"/>
            <w:shd w:val="clear" w:color="auto" w:fill="auto"/>
          </w:tcPr>
          <w:p w14:paraId="63F8B4DE" w14:textId="77777777" w:rsidR="00024CEF" w:rsidRPr="007C6B7E" w:rsidRDefault="00024CEF" w:rsidP="00765C66">
            <w:pPr>
              <w:pStyle w:val="af9"/>
            </w:pPr>
            <w:r w:rsidRPr="007C6B7E">
              <w:rPr>
                <w:rFonts w:eastAsia="Times New Roman"/>
                <w:lang w:eastAsia="uk-UA"/>
              </w:rPr>
              <w:t>Системна плата</w:t>
            </w:r>
          </w:p>
        </w:tc>
        <w:tc>
          <w:tcPr>
            <w:tcW w:w="6095" w:type="dxa"/>
            <w:shd w:val="clear" w:color="auto" w:fill="auto"/>
          </w:tcPr>
          <w:p w14:paraId="573F8F99" w14:textId="77777777" w:rsidR="00024CEF" w:rsidRPr="007C6B7E" w:rsidRDefault="00024CEF" w:rsidP="00765C66">
            <w:pPr>
              <w:pStyle w:val="af9"/>
            </w:pPr>
            <w:r w:rsidRPr="007C6B7E">
              <w:rPr>
                <w:rFonts w:eastAsia="Times New Roman"/>
                <w:lang w:eastAsia="uk-UA"/>
              </w:rPr>
              <w:t>Форм-фактор - mATX / ATX</w:t>
            </w:r>
            <w:r w:rsidRPr="007C6B7E">
              <w:rPr>
                <w:rFonts w:eastAsia="Times New Roman"/>
                <w:lang w:eastAsia="uk-UA"/>
              </w:rPr>
              <w:br/>
              <w:t xml:space="preserve">Чіпсет - не гірше Intel® Z690 </w:t>
            </w:r>
          </w:p>
        </w:tc>
      </w:tr>
      <w:tr w:rsidR="00024CEF" w:rsidRPr="007C6B7E" w14:paraId="32D94B5B" w14:textId="77777777" w:rsidTr="00F7662C">
        <w:trPr>
          <w:trHeight w:val="333"/>
        </w:trPr>
        <w:tc>
          <w:tcPr>
            <w:tcW w:w="426" w:type="dxa"/>
            <w:vMerge/>
          </w:tcPr>
          <w:p w14:paraId="686DACE2" w14:textId="77777777" w:rsidR="00024CEF" w:rsidRPr="007C6B7E" w:rsidRDefault="00024CEF" w:rsidP="00765C66">
            <w:pPr>
              <w:pStyle w:val="af9"/>
            </w:pPr>
          </w:p>
        </w:tc>
        <w:tc>
          <w:tcPr>
            <w:tcW w:w="3685" w:type="dxa"/>
            <w:shd w:val="clear" w:color="auto" w:fill="auto"/>
          </w:tcPr>
          <w:p w14:paraId="528E4386" w14:textId="77777777" w:rsidR="00024CEF" w:rsidRPr="007C6B7E" w:rsidRDefault="00024CEF" w:rsidP="00765C66">
            <w:pPr>
              <w:pStyle w:val="af9"/>
            </w:pPr>
            <w:r w:rsidRPr="007C6B7E">
              <w:rPr>
                <w:rFonts w:eastAsia="Times New Roman"/>
                <w:lang w:eastAsia="uk-UA"/>
              </w:rPr>
              <w:t>Оперативна пам’ять</w:t>
            </w:r>
          </w:p>
        </w:tc>
        <w:tc>
          <w:tcPr>
            <w:tcW w:w="6095" w:type="dxa"/>
            <w:shd w:val="clear" w:color="auto" w:fill="auto"/>
          </w:tcPr>
          <w:p w14:paraId="36C15B53" w14:textId="77777777" w:rsidR="00024CEF" w:rsidRPr="007C6B7E" w:rsidRDefault="00024CEF" w:rsidP="00765C66">
            <w:pPr>
              <w:pStyle w:val="af9"/>
            </w:pPr>
            <w:r w:rsidRPr="007C6B7E">
              <w:rPr>
                <w:rFonts w:eastAsia="Times New Roman"/>
                <w:lang w:eastAsia="uk-UA"/>
              </w:rPr>
              <w:t xml:space="preserve">Об'єм - не менше 64 ГБ </w:t>
            </w:r>
            <w:r w:rsidRPr="007C6B7E">
              <w:rPr>
                <w:rFonts w:eastAsia="Times New Roman"/>
                <w:lang w:eastAsia="uk-UA"/>
              </w:rPr>
              <w:br/>
              <w:t xml:space="preserve">Тип - не гірший за DDR4-3200 </w:t>
            </w:r>
            <w:r w:rsidRPr="007C6B7E">
              <w:rPr>
                <w:rFonts w:eastAsia="Times New Roman"/>
                <w:lang w:eastAsia="uk-UA"/>
              </w:rPr>
              <w:br/>
              <w:t xml:space="preserve">Додатково - обов'язкова наявність радіаторів на модулях </w:t>
            </w:r>
          </w:p>
        </w:tc>
      </w:tr>
      <w:tr w:rsidR="00024CEF" w:rsidRPr="007C6B7E" w14:paraId="4EFB0AE8" w14:textId="77777777" w:rsidTr="00F7662C">
        <w:trPr>
          <w:trHeight w:val="341"/>
        </w:trPr>
        <w:tc>
          <w:tcPr>
            <w:tcW w:w="426" w:type="dxa"/>
            <w:vMerge/>
          </w:tcPr>
          <w:p w14:paraId="552CB17B" w14:textId="77777777" w:rsidR="00024CEF" w:rsidRPr="007C6B7E" w:rsidRDefault="00024CEF" w:rsidP="00765C66">
            <w:pPr>
              <w:pStyle w:val="af9"/>
            </w:pPr>
          </w:p>
        </w:tc>
        <w:tc>
          <w:tcPr>
            <w:tcW w:w="3685" w:type="dxa"/>
            <w:shd w:val="clear" w:color="auto" w:fill="auto"/>
          </w:tcPr>
          <w:p w14:paraId="2EA1AA34" w14:textId="77777777" w:rsidR="00024CEF" w:rsidRPr="007C6B7E" w:rsidRDefault="00024CEF" w:rsidP="00765C66">
            <w:pPr>
              <w:pStyle w:val="af9"/>
            </w:pPr>
            <w:r w:rsidRPr="007C6B7E">
              <w:rPr>
                <w:rFonts w:eastAsia="Times New Roman"/>
                <w:lang w:eastAsia="uk-UA"/>
              </w:rPr>
              <w:t>Накопичувач на SSD</w:t>
            </w:r>
          </w:p>
        </w:tc>
        <w:tc>
          <w:tcPr>
            <w:tcW w:w="6095" w:type="dxa"/>
            <w:shd w:val="clear" w:color="auto" w:fill="auto"/>
          </w:tcPr>
          <w:p w14:paraId="0B0B63A9" w14:textId="77777777" w:rsidR="00024CEF" w:rsidRPr="007C6B7E" w:rsidRDefault="00024CEF" w:rsidP="00765C66">
            <w:pPr>
              <w:pStyle w:val="af9"/>
            </w:pPr>
            <w:r w:rsidRPr="007C6B7E">
              <w:rPr>
                <w:rFonts w:eastAsia="Times New Roman"/>
                <w:lang w:eastAsia="uk-UA"/>
              </w:rPr>
              <w:t xml:space="preserve">Об'єм - не менше 500 ГБ </w:t>
            </w:r>
            <w:r w:rsidRPr="007C6B7E">
              <w:rPr>
                <w:rFonts w:eastAsia="Times New Roman"/>
                <w:lang w:eastAsia="uk-UA"/>
              </w:rPr>
              <w:br/>
              <w:t xml:space="preserve">Інтерфейс підключення - не гірше PCIe Gen 3.0 x4, NVMe 1.4 </w:t>
            </w:r>
          </w:p>
        </w:tc>
      </w:tr>
      <w:tr w:rsidR="00024CEF" w:rsidRPr="007C6B7E" w14:paraId="2C14ACF7" w14:textId="77777777" w:rsidTr="00F7662C">
        <w:trPr>
          <w:trHeight w:val="352"/>
        </w:trPr>
        <w:tc>
          <w:tcPr>
            <w:tcW w:w="426" w:type="dxa"/>
            <w:vMerge/>
          </w:tcPr>
          <w:p w14:paraId="0FDE4F2F" w14:textId="77777777" w:rsidR="00024CEF" w:rsidRPr="007C6B7E" w:rsidRDefault="00024CEF" w:rsidP="00765C66">
            <w:pPr>
              <w:pStyle w:val="af9"/>
              <w:rPr>
                <w:lang w:eastAsia="ru-RU" w:bidi="ta-IN"/>
              </w:rPr>
            </w:pPr>
          </w:p>
        </w:tc>
        <w:tc>
          <w:tcPr>
            <w:tcW w:w="3685" w:type="dxa"/>
            <w:shd w:val="clear" w:color="auto" w:fill="auto"/>
          </w:tcPr>
          <w:p w14:paraId="5E907CF0" w14:textId="77777777" w:rsidR="00024CEF" w:rsidRPr="007C6B7E" w:rsidRDefault="00024CEF" w:rsidP="00765C66">
            <w:pPr>
              <w:pStyle w:val="af9"/>
              <w:rPr>
                <w:lang w:eastAsia="ru-RU" w:bidi="ta-IN"/>
              </w:rPr>
            </w:pPr>
            <w:r w:rsidRPr="007C6B7E">
              <w:rPr>
                <w:rFonts w:eastAsia="Times New Roman"/>
                <w:lang w:eastAsia="uk-UA"/>
              </w:rPr>
              <w:t>Відеокарта</w:t>
            </w:r>
          </w:p>
        </w:tc>
        <w:tc>
          <w:tcPr>
            <w:tcW w:w="6095" w:type="dxa"/>
            <w:shd w:val="clear" w:color="auto" w:fill="auto"/>
          </w:tcPr>
          <w:p w14:paraId="6815EC3C" w14:textId="77777777" w:rsidR="00024CEF" w:rsidRPr="007C6B7E" w:rsidRDefault="00024CEF" w:rsidP="00765C66">
            <w:pPr>
              <w:pStyle w:val="af9"/>
            </w:pPr>
            <w:r w:rsidRPr="007C6B7E">
              <w:rPr>
                <w:rFonts w:eastAsia="Times New Roman"/>
                <w:lang w:eastAsia="uk-UA"/>
              </w:rPr>
              <w:t>Кількість дискретних відеоадаптерів – не менше 1</w:t>
            </w:r>
            <w:r w:rsidRPr="007C6B7E">
              <w:rPr>
                <w:rFonts w:eastAsia="Times New Roman"/>
                <w:lang w:eastAsia="uk-UA"/>
              </w:rPr>
              <w:br/>
              <w:t>Не гірше за NVIDIA® GeForce RTX™ 4070</w:t>
            </w:r>
            <w:r w:rsidRPr="007C6B7E">
              <w:rPr>
                <w:rFonts w:eastAsia="Times New Roman"/>
                <w:lang w:eastAsia="uk-UA"/>
              </w:rPr>
              <w:br/>
              <w:t xml:space="preserve">Об'єм відеопам'яті - не менше 12 ГБ </w:t>
            </w:r>
            <w:r w:rsidRPr="007C6B7E">
              <w:rPr>
                <w:rFonts w:eastAsia="Times New Roman"/>
                <w:lang w:eastAsia="uk-UA"/>
              </w:rPr>
              <w:br/>
              <w:t xml:space="preserve">Інтерфейс пам'яті - не нижче 192-bit </w:t>
            </w:r>
            <w:r w:rsidRPr="007C6B7E">
              <w:rPr>
                <w:rFonts w:eastAsia="Times New Roman"/>
                <w:lang w:eastAsia="uk-UA"/>
              </w:rPr>
              <w:br/>
              <w:t xml:space="preserve">Тип відео пам'яті - не гірше GDDR6X </w:t>
            </w:r>
          </w:p>
        </w:tc>
      </w:tr>
      <w:tr w:rsidR="00024CEF" w:rsidRPr="007C6B7E" w14:paraId="32C3C67E" w14:textId="77777777" w:rsidTr="00F7662C">
        <w:trPr>
          <w:trHeight w:val="215"/>
        </w:trPr>
        <w:tc>
          <w:tcPr>
            <w:tcW w:w="426" w:type="dxa"/>
            <w:vMerge/>
          </w:tcPr>
          <w:p w14:paraId="303C3A2D" w14:textId="77777777" w:rsidR="00024CEF" w:rsidRPr="007C6B7E" w:rsidRDefault="00024CEF" w:rsidP="00765C66">
            <w:pPr>
              <w:pStyle w:val="af9"/>
              <w:rPr>
                <w:lang w:eastAsia="ru-RU" w:bidi="ta-IN"/>
              </w:rPr>
            </w:pPr>
          </w:p>
        </w:tc>
        <w:tc>
          <w:tcPr>
            <w:tcW w:w="3685" w:type="dxa"/>
            <w:shd w:val="clear" w:color="auto" w:fill="auto"/>
          </w:tcPr>
          <w:p w14:paraId="11909DE7" w14:textId="77777777" w:rsidR="00024CEF" w:rsidRPr="007C6B7E" w:rsidRDefault="00024CEF" w:rsidP="00765C66">
            <w:pPr>
              <w:pStyle w:val="af9"/>
              <w:rPr>
                <w:lang w:eastAsia="ru-RU" w:bidi="ta-IN"/>
              </w:rPr>
            </w:pPr>
            <w:r w:rsidRPr="007C6B7E">
              <w:rPr>
                <w:rFonts w:eastAsia="Times New Roman"/>
                <w:lang w:eastAsia="uk-UA"/>
              </w:rPr>
              <w:t>Корпус та блок живлення</w:t>
            </w:r>
          </w:p>
        </w:tc>
        <w:tc>
          <w:tcPr>
            <w:tcW w:w="6095" w:type="dxa"/>
            <w:shd w:val="clear" w:color="auto" w:fill="auto"/>
          </w:tcPr>
          <w:p w14:paraId="74065A51" w14:textId="77777777" w:rsidR="00024CEF" w:rsidRPr="007C6B7E" w:rsidRDefault="00024CEF" w:rsidP="00765C66">
            <w:pPr>
              <w:pStyle w:val="af9"/>
            </w:pPr>
            <w:r w:rsidRPr="007C6B7E">
              <w:rPr>
                <w:rFonts w:eastAsia="Times New Roman"/>
                <w:lang w:eastAsia="uk-UA"/>
              </w:rPr>
              <w:t xml:space="preserve">Корпус - типорозміром достатнім для розміщення всіх компонентів комп'ютера та охолодженням, що забезпечує їх тривалу роботу з високим навантаженням. </w:t>
            </w:r>
            <w:r w:rsidRPr="007C6B7E">
              <w:rPr>
                <w:rFonts w:eastAsia="Times New Roman"/>
                <w:lang w:eastAsia="uk-UA"/>
              </w:rPr>
              <w:br/>
              <w:t xml:space="preserve">Блок живлення - потужністю не менше 850 Вт. </w:t>
            </w:r>
            <w:r w:rsidRPr="007C6B7E">
              <w:rPr>
                <w:rFonts w:eastAsia="Times New Roman"/>
                <w:lang w:eastAsia="uk-UA"/>
              </w:rPr>
              <w:br/>
              <w:t>Сертифікація - не гірше 80+ Gold.</w:t>
            </w:r>
          </w:p>
        </w:tc>
      </w:tr>
      <w:tr w:rsidR="00024CEF" w:rsidRPr="007C6B7E" w14:paraId="27E90353" w14:textId="77777777" w:rsidTr="00F7662C">
        <w:trPr>
          <w:trHeight w:val="178"/>
        </w:trPr>
        <w:tc>
          <w:tcPr>
            <w:tcW w:w="426" w:type="dxa"/>
          </w:tcPr>
          <w:p w14:paraId="1BA2AD5D" w14:textId="77777777" w:rsidR="00024CEF" w:rsidRPr="007C6B7E" w:rsidRDefault="00024CEF" w:rsidP="00765C66">
            <w:pPr>
              <w:pStyle w:val="af9"/>
              <w:rPr>
                <w:b/>
                <w:bCs w:val="0"/>
              </w:rPr>
            </w:pPr>
            <w:r w:rsidRPr="007C6B7E">
              <w:rPr>
                <w:b/>
                <w:bCs w:val="0"/>
              </w:rPr>
              <w:t>2</w:t>
            </w:r>
          </w:p>
        </w:tc>
        <w:tc>
          <w:tcPr>
            <w:tcW w:w="3685" w:type="dxa"/>
            <w:shd w:val="clear" w:color="auto" w:fill="auto"/>
          </w:tcPr>
          <w:p w14:paraId="4AE1773E" w14:textId="77777777" w:rsidR="00024CEF" w:rsidRPr="007C6B7E" w:rsidRDefault="00024CEF" w:rsidP="00765C66">
            <w:pPr>
              <w:pStyle w:val="af9"/>
              <w:rPr>
                <w:b/>
                <w:bCs w:val="0"/>
              </w:rPr>
            </w:pPr>
            <w:r w:rsidRPr="007C6B7E">
              <w:rPr>
                <w:b/>
                <w:bCs w:val="0"/>
              </w:rPr>
              <w:t>Система гарантованого електропостачання</w:t>
            </w:r>
          </w:p>
        </w:tc>
        <w:tc>
          <w:tcPr>
            <w:tcW w:w="6095" w:type="dxa"/>
            <w:shd w:val="clear" w:color="auto" w:fill="auto"/>
          </w:tcPr>
          <w:p w14:paraId="46A850AD" w14:textId="77777777" w:rsidR="00024CEF" w:rsidRPr="007C6B7E" w:rsidRDefault="00024CEF" w:rsidP="00765C66">
            <w:pPr>
              <w:pStyle w:val="af9"/>
            </w:pPr>
            <w:r w:rsidRPr="007C6B7E">
              <w:t xml:space="preserve">Технологія - </w:t>
            </w:r>
            <w:r w:rsidRPr="007C6B7E">
              <w:rPr>
                <w:lang w:val="en-US"/>
              </w:rPr>
              <w:t>k</w:t>
            </w:r>
            <w:r w:rsidRPr="007C6B7E">
              <w:t>інійно-інтерактивна</w:t>
            </w:r>
          </w:p>
          <w:p w14:paraId="422BDDCE" w14:textId="77777777" w:rsidR="00024CEF" w:rsidRPr="007C6B7E" w:rsidRDefault="00024CEF" w:rsidP="00765C66">
            <w:pPr>
              <w:pStyle w:val="af9"/>
            </w:pPr>
            <w:r w:rsidRPr="007C6B7E">
              <w:t>Не менше 2400ВА/1400Вт.</w:t>
            </w:r>
          </w:p>
        </w:tc>
      </w:tr>
      <w:tr w:rsidR="00024CEF" w:rsidRPr="007C6B7E" w14:paraId="6D2F5070" w14:textId="77777777" w:rsidTr="00F7662C">
        <w:trPr>
          <w:trHeight w:val="134"/>
        </w:trPr>
        <w:tc>
          <w:tcPr>
            <w:tcW w:w="426" w:type="dxa"/>
            <w:vMerge w:val="restart"/>
          </w:tcPr>
          <w:p w14:paraId="313158AD" w14:textId="77777777" w:rsidR="00024CEF" w:rsidRPr="007C6B7E" w:rsidRDefault="00024CEF" w:rsidP="00765C66">
            <w:pPr>
              <w:pStyle w:val="af9"/>
              <w:rPr>
                <w:b/>
                <w:bCs w:val="0"/>
              </w:rPr>
            </w:pPr>
            <w:r w:rsidRPr="007C6B7E">
              <w:rPr>
                <w:b/>
                <w:bCs w:val="0"/>
              </w:rPr>
              <w:t>3</w:t>
            </w:r>
          </w:p>
        </w:tc>
        <w:tc>
          <w:tcPr>
            <w:tcW w:w="9780" w:type="dxa"/>
            <w:gridSpan w:val="2"/>
            <w:shd w:val="clear" w:color="auto" w:fill="auto"/>
          </w:tcPr>
          <w:p w14:paraId="4D23B04D" w14:textId="77777777" w:rsidR="00024CEF" w:rsidRPr="007C6B7E" w:rsidRDefault="00024CEF" w:rsidP="00765C66">
            <w:pPr>
              <w:pStyle w:val="af9"/>
              <w:rPr>
                <w:b/>
                <w:bCs w:val="0"/>
              </w:rPr>
            </w:pPr>
            <w:r w:rsidRPr="007C6B7E">
              <w:rPr>
                <w:b/>
                <w:bCs w:val="0"/>
              </w:rPr>
              <w:t>Портативний обчислювальний блок (ноутбук), кількість – 1 шт.</w:t>
            </w:r>
          </w:p>
        </w:tc>
      </w:tr>
      <w:tr w:rsidR="00024CEF" w:rsidRPr="007C6B7E" w14:paraId="74B0F9CB" w14:textId="77777777" w:rsidTr="00F7662C">
        <w:trPr>
          <w:trHeight w:val="123"/>
        </w:trPr>
        <w:tc>
          <w:tcPr>
            <w:tcW w:w="426" w:type="dxa"/>
            <w:vMerge/>
          </w:tcPr>
          <w:p w14:paraId="4B2DCA0E" w14:textId="77777777" w:rsidR="00024CEF" w:rsidRPr="007C6B7E" w:rsidRDefault="00024CEF" w:rsidP="00765C66">
            <w:pPr>
              <w:pStyle w:val="af9"/>
            </w:pPr>
          </w:p>
        </w:tc>
        <w:tc>
          <w:tcPr>
            <w:tcW w:w="3685" w:type="dxa"/>
            <w:shd w:val="clear" w:color="auto" w:fill="auto"/>
          </w:tcPr>
          <w:p w14:paraId="36AD4E2F" w14:textId="77777777" w:rsidR="00024CEF" w:rsidRPr="007C6B7E" w:rsidRDefault="00024CEF" w:rsidP="00765C66">
            <w:pPr>
              <w:pStyle w:val="af9"/>
            </w:pPr>
            <w:r w:rsidRPr="007C6B7E">
              <w:t>Екран</w:t>
            </w:r>
          </w:p>
        </w:tc>
        <w:tc>
          <w:tcPr>
            <w:tcW w:w="6095" w:type="dxa"/>
            <w:shd w:val="clear" w:color="auto" w:fill="auto"/>
          </w:tcPr>
          <w:p w14:paraId="319D2569" w14:textId="77777777" w:rsidR="00024CEF" w:rsidRPr="007C6B7E" w:rsidRDefault="00024CEF" w:rsidP="00765C66">
            <w:pPr>
              <w:pStyle w:val="af9"/>
            </w:pPr>
            <w:r w:rsidRPr="007C6B7E">
              <w:rPr>
                <w:rFonts w:eastAsia="Times New Roman"/>
                <w:lang w:eastAsia="uk-UA"/>
              </w:rPr>
              <w:t>Не менше – 15,6"</w:t>
            </w:r>
          </w:p>
        </w:tc>
      </w:tr>
      <w:tr w:rsidR="00024CEF" w:rsidRPr="007C6B7E" w14:paraId="233FDE31" w14:textId="77777777" w:rsidTr="00F7662C">
        <w:trPr>
          <w:trHeight w:val="123"/>
        </w:trPr>
        <w:tc>
          <w:tcPr>
            <w:tcW w:w="426" w:type="dxa"/>
            <w:vMerge/>
          </w:tcPr>
          <w:p w14:paraId="446BD9FB" w14:textId="77777777" w:rsidR="00024CEF" w:rsidRPr="007C6B7E" w:rsidRDefault="00024CEF" w:rsidP="00765C66">
            <w:pPr>
              <w:pStyle w:val="af9"/>
            </w:pPr>
          </w:p>
        </w:tc>
        <w:tc>
          <w:tcPr>
            <w:tcW w:w="3685" w:type="dxa"/>
            <w:shd w:val="clear" w:color="auto" w:fill="auto"/>
          </w:tcPr>
          <w:p w14:paraId="78964820" w14:textId="77777777" w:rsidR="00024CEF" w:rsidRPr="007C6B7E" w:rsidRDefault="00024CEF" w:rsidP="00765C66">
            <w:pPr>
              <w:pStyle w:val="af9"/>
            </w:pPr>
            <w:r w:rsidRPr="007C6B7E">
              <w:t>Процесор</w:t>
            </w:r>
          </w:p>
        </w:tc>
        <w:tc>
          <w:tcPr>
            <w:tcW w:w="6095" w:type="dxa"/>
            <w:shd w:val="clear" w:color="auto" w:fill="auto"/>
            <w:vAlign w:val="center"/>
          </w:tcPr>
          <w:p w14:paraId="3859DA94" w14:textId="77777777" w:rsidR="00024CEF" w:rsidRPr="007C6B7E" w:rsidRDefault="00024CEF" w:rsidP="00765C66">
            <w:pPr>
              <w:pStyle w:val="af9"/>
            </w:pPr>
            <w:r w:rsidRPr="007C6B7E">
              <w:t xml:space="preserve">Не гірше - типу Intel Core I5, </w:t>
            </w:r>
          </w:p>
          <w:p w14:paraId="6A23296B" w14:textId="77777777" w:rsidR="00024CEF" w:rsidRPr="007C6B7E" w:rsidRDefault="00024CEF" w:rsidP="00765C66">
            <w:pPr>
              <w:pStyle w:val="af9"/>
            </w:pPr>
            <w:r w:rsidRPr="007C6B7E">
              <w:t xml:space="preserve">Кількість фізичних ядер - 4-х, </w:t>
            </w:r>
          </w:p>
          <w:p w14:paraId="61F8DCEA" w14:textId="77777777" w:rsidR="00024CEF" w:rsidRPr="007C6B7E" w:rsidRDefault="00024CEF" w:rsidP="00765C66">
            <w:pPr>
              <w:pStyle w:val="af9"/>
            </w:pPr>
            <w:r w:rsidRPr="007C6B7E">
              <w:t>Тактова частота - 2,3 ГГц.</w:t>
            </w:r>
          </w:p>
        </w:tc>
      </w:tr>
      <w:tr w:rsidR="00024CEF" w:rsidRPr="007C6B7E" w14:paraId="38E0D4BB" w14:textId="77777777" w:rsidTr="00F7662C">
        <w:trPr>
          <w:trHeight w:val="123"/>
        </w:trPr>
        <w:tc>
          <w:tcPr>
            <w:tcW w:w="426" w:type="dxa"/>
            <w:vMerge/>
          </w:tcPr>
          <w:p w14:paraId="643BC7D4" w14:textId="77777777" w:rsidR="00024CEF" w:rsidRPr="007C6B7E" w:rsidRDefault="00024CEF" w:rsidP="00765C66">
            <w:pPr>
              <w:pStyle w:val="af9"/>
            </w:pPr>
          </w:p>
        </w:tc>
        <w:tc>
          <w:tcPr>
            <w:tcW w:w="3685" w:type="dxa"/>
            <w:shd w:val="clear" w:color="auto" w:fill="auto"/>
          </w:tcPr>
          <w:p w14:paraId="646DFB89" w14:textId="77777777" w:rsidR="00024CEF" w:rsidRPr="007C6B7E" w:rsidRDefault="00024CEF" w:rsidP="00765C66">
            <w:pPr>
              <w:pStyle w:val="af9"/>
            </w:pPr>
            <w:r w:rsidRPr="007C6B7E">
              <w:t>Оперативна пам’ять</w:t>
            </w:r>
          </w:p>
        </w:tc>
        <w:tc>
          <w:tcPr>
            <w:tcW w:w="6095" w:type="dxa"/>
            <w:shd w:val="clear" w:color="auto" w:fill="auto"/>
            <w:vAlign w:val="center"/>
          </w:tcPr>
          <w:p w14:paraId="6A57A9B5" w14:textId="77777777" w:rsidR="00024CEF" w:rsidRPr="007C6B7E" w:rsidRDefault="00024CEF" w:rsidP="00765C66">
            <w:pPr>
              <w:pStyle w:val="af9"/>
            </w:pPr>
            <w:r w:rsidRPr="007C6B7E">
              <w:t xml:space="preserve">Не менше 16 ГБ DDR4 </w:t>
            </w:r>
          </w:p>
          <w:p w14:paraId="40167705" w14:textId="77777777" w:rsidR="00024CEF" w:rsidRPr="007C6B7E" w:rsidRDefault="00024CEF" w:rsidP="00765C66">
            <w:pPr>
              <w:pStyle w:val="af9"/>
            </w:pPr>
            <w:r w:rsidRPr="007C6B7E">
              <w:t>(або еквівалент з кращими характеристиками)</w:t>
            </w:r>
          </w:p>
        </w:tc>
      </w:tr>
      <w:tr w:rsidR="00024CEF" w:rsidRPr="007C6B7E" w14:paraId="35125B39" w14:textId="77777777" w:rsidTr="00F7662C">
        <w:trPr>
          <w:trHeight w:val="123"/>
        </w:trPr>
        <w:tc>
          <w:tcPr>
            <w:tcW w:w="426" w:type="dxa"/>
            <w:vMerge/>
          </w:tcPr>
          <w:p w14:paraId="244DE293" w14:textId="77777777" w:rsidR="00024CEF" w:rsidRPr="007C6B7E" w:rsidRDefault="00024CEF" w:rsidP="00765C66">
            <w:pPr>
              <w:pStyle w:val="af9"/>
            </w:pPr>
          </w:p>
        </w:tc>
        <w:tc>
          <w:tcPr>
            <w:tcW w:w="3685" w:type="dxa"/>
            <w:shd w:val="clear" w:color="auto" w:fill="auto"/>
          </w:tcPr>
          <w:p w14:paraId="5AF9F6AB" w14:textId="77777777" w:rsidR="00024CEF" w:rsidRPr="007C6B7E" w:rsidRDefault="00024CEF" w:rsidP="00765C66">
            <w:pPr>
              <w:pStyle w:val="af9"/>
            </w:pPr>
            <w:r w:rsidRPr="007C6B7E">
              <w:t>Накопичувач на SSD</w:t>
            </w:r>
          </w:p>
        </w:tc>
        <w:tc>
          <w:tcPr>
            <w:tcW w:w="6095" w:type="dxa"/>
            <w:shd w:val="clear" w:color="auto" w:fill="auto"/>
            <w:vAlign w:val="center"/>
          </w:tcPr>
          <w:p w14:paraId="4278F316" w14:textId="77777777" w:rsidR="00024CEF" w:rsidRPr="007C6B7E" w:rsidRDefault="00024CEF" w:rsidP="00765C66">
            <w:pPr>
              <w:pStyle w:val="af9"/>
            </w:pPr>
            <w:r w:rsidRPr="007C6B7E">
              <w:t>Об’єм - 500 ГБ</w:t>
            </w:r>
          </w:p>
        </w:tc>
      </w:tr>
      <w:tr w:rsidR="00024CEF" w:rsidRPr="007C6B7E" w14:paraId="45A327E1" w14:textId="77777777" w:rsidTr="00F7662C">
        <w:trPr>
          <w:trHeight w:val="123"/>
        </w:trPr>
        <w:tc>
          <w:tcPr>
            <w:tcW w:w="426" w:type="dxa"/>
            <w:vMerge/>
          </w:tcPr>
          <w:p w14:paraId="1C427772" w14:textId="77777777" w:rsidR="00024CEF" w:rsidRPr="007C6B7E" w:rsidRDefault="00024CEF" w:rsidP="00765C66">
            <w:pPr>
              <w:pStyle w:val="af9"/>
            </w:pPr>
          </w:p>
        </w:tc>
        <w:tc>
          <w:tcPr>
            <w:tcW w:w="3685" w:type="dxa"/>
            <w:shd w:val="clear" w:color="auto" w:fill="auto"/>
          </w:tcPr>
          <w:p w14:paraId="3CED0CCF" w14:textId="77777777" w:rsidR="00024CEF" w:rsidRPr="007C6B7E" w:rsidRDefault="00024CEF" w:rsidP="00765C66">
            <w:pPr>
              <w:pStyle w:val="af9"/>
            </w:pPr>
            <w:r w:rsidRPr="007C6B7E">
              <w:t>Відеокарта</w:t>
            </w:r>
          </w:p>
        </w:tc>
        <w:tc>
          <w:tcPr>
            <w:tcW w:w="6095" w:type="dxa"/>
            <w:shd w:val="clear" w:color="auto" w:fill="auto"/>
            <w:vAlign w:val="center"/>
          </w:tcPr>
          <w:p w14:paraId="6D11241C" w14:textId="77777777" w:rsidR="00024CEF" w:rsidRPr="007C6B7E" w:rsidRDefault="00024CEF" w:rsidP="00765C66">
            <w:pPr>
              <w:pStyle w:val="af9"/>
            </w:pPr>
            <w:r w:rsidRPr="007C6B7E">
              <w:t xml:space="preserve">Не гірше NVIDIA GeForce RTX3050 </w:t>
            </w:r>
          </w:p>
        </w:tc>
      </w:tr>
      <w:tr w:rsidR="00024CEF" w:rsidRPr="007C6B7E" w14:paraId="1E3AFBE5" w14:textId="77777777" w:rsidTr="00F7662C">
        <w:trPr>
          <w:trHeight w:val="123"/>
        </w:trPr>
        <w:tc>
          <w:tcPr>
            <w:tcW w:w="426" w:type="dxa"/>
            <w:vMerge/>
          </w:tcPr>
          <w:p w14:paraId="1F3DB72F" w14:textId="77777777" w:rsidR="00024CEF" w:rsidRPr="007C6B7E" w:rsidRDefault="00024CEF" w:rsidP="00765C66">
            <w:pPr>
              <w:pStyle w:val="af9"/>
            </w:pPr>
          </w:p>
        </w:tc>
        <w:tc>
          <w:tcPr>
            <w:tcW w:w="3685" w:type="dxa"/>
            <w:shd w:val="clear" w:color="auto" w:fill="auto"/>
          </w:tcPr>
          <w:p w14:paraId="1DA954C0" w14:textId="77777777" w:rsidR="00024CEF" w:rsidRPr="007C6B7E" w:rsidRDefault="00024CEF" w:rsidP="00765C66">
            <w:pPr>
              <w:pStyle w:val="af9"/>
            </w:pPr>
            <w:r w:rsidRPr="007C6B7E">
              <w:t>Операційна система</w:t>
            </w:r>
          </w:p>
        </w:tc>
        <w:tc>
          <w:tcPr>
            <w:tcW w:w="6095" w:type="dxa"/>
            <w:shd w:val="clear" w:color="auto" w:fill="auto"/>
            <w:vAlign w:val="center"/>
          </w:tcPr>
          <w:p w14:paraId="042518F4" w14:textId="77777777" w:rsidR="00024CEF" w:rsidRPr="007C6B7E" w:rsidRDefault="00024CEF" w:rsidP="00765C66">
            <w:pPr>
              <w:pStyle w:val="af9"/>
            </w:pPr>
            <w:r w:rsidRPr="007C6B7E">
              <w:t>Windows 10 Pro або Windows 11 Pro</w:t>
            </w:r>
          </w:p>
        </w:tc>
      </w:tr>
      <w:tr w:rsidR="00024CEF" w:rsidRPr="007C6B7E" w14:paraId="2D20A794" w14:textId="77777777" w:rsidTr="00F7662C">
        <w:tblPrEx>
          <w:tblCellMar>
            <w:left w:w="108" w:type="dxa"/>
          </w:tblCellMar>
        </w:tblPrEx>
        <w:trPr>
          <w:trHeight w:val="315"/>
        </w:trPr>
        <w:tc>
          <w:tcPr>
            <w:tcW w:w="426" w:type="dxa"/>
            <w:vMerge w:val="restart"/>
          </w:tcPr>
          <w:p w14:paraId="57DE3CF5" w14:textId="77777777" w:rsidR="00024CEF" w:rsidRPr="007C6B7E" w:rsidRDefault="00024CEF" w:rsidP="00765C66">
            <w:pPr>
              <w:pStyle w:val="af9"/>
              <w:rPr>
                <w:rFonts w:eastAsia="Times New Roman"/>
                <w:b/>
                <w:bCs w:val="0"/>
                <w:lang w:eastAsia="uk-UA"/>
              </w:rPr>
            </w:pPr>
            <w:r w:rsidRPr="007C6B7E">
              <w:rPr>
                <w:rFonts w:eastAsia="Times New Roman"/>
                <w:b/>
                <w:bCs w:val="0"/>
                <w:lang w:eastAsia="uk-UA"/>
              </w:rPr>
              <w:t>4</w:t>
            </w:r>
          </w:p>
        </w:tc>
        <w:tc>
          <w:tcPr>
            <w:tcW w:w="9780" w:type="dxa"/>
            <w:gridSpan w:val="2"/>
            <w:shd w:val="clear" w:color="auto" w:fill="auto"/>
            <w:noWrap/>
            <w:vAlign w:val="center"/>
            <w:hideMark/>
          </w:tcPr>
          <w:p w14:paraId="03D568C3" w14:textId="77777777" w:rsidR="00024CEF" w:rsidRPr="007C6B7E" w:rsidRDefault="00024CEF" w:rsidP="00765C66">
            <w:pPr>
              <w:pStyle w:val="af9"/>
              <w:rPr>
                <w:rFonts w:eastAsia="Times New Roman"/>
                <w:b/>
                <w:bCs w:val="0"/>
                <w:lang w:eastAsia="uk-UA"/>
              </w:rPr>
            </w:pPr>
            <w:r w:rsidRPr="007C6B7E">
              <w:rPr>
                <w:rFonts w:eastAsia="Times New Roman"/>
                <w:b/>
                <w:bCs w:val="0"/>
                <w:lang w:eastAsia="uk-UA"/>
              </w:rPr>
              <w:t>Монітор (телевізор) колективної візуалізації, кількість – 1 шт.</w:t>
            </w:r>
          </w:p>
        </w:tc>
      </w:tr>
      <w:tr w:rsidR="00024CEF" w:rsidRPr="007C6B7E" w14:paraId="0465171A" w14:textId="77777777" w:rsidTr="00F7662C">
        <w:tblPrEx>
          <w:tblCellMar>
            <w:left w:w="108" w:type="dxa"/>
          </w:tblCellMar>
        </w:tblPrEx>
        <w:trPr>
          <w:trHeight w:val="300"/>
        </w:trPr>
        <w:tc>
          <w:tcPr>
            <w:tcW w:w="426" w:type="dxa"/>
            <w:vMerge/>
          </w:tcPr>
          <w:p w14:paraId="58C9AF15" w14:textId="77777777" w:rsidR="00024CEF" w:rsidRPr="007C6B7E" w:rsidRDefault="00024CEF" w:rsidP="00765C66">
            <w:pPr>
              <w:pStyle w:val="af9"/>
              <w:rPr>
                <w:rFonts w:eastAsia="Times New Roman"/>
                <w:lang w:eastAsia="uk-UA"/>
              </w:rPr>
            </w:pPr>
          </w:p>
        </w:tc>
        <w:tc>
          <w:tcPr>
            <w:tcW w:w="3685" w:type="dxa"/>
            <w:shd w:val="clear" w:color="auto" w:fill="auto"/>
            <w:hideMark/>
          </w:tcPr>
          <w:p w14:paraId="4C4E9C0F" w14:textId="77777777" w:rsidR="00024CEF" w:rsidRPr="007C6B7E" w:rsidRDefault="00024CEF" w:rsidP="00765C66">
            <w:pPr>
              <w:pStyle w:val="af9"/>
              <w:rPr>
                <w:rFonts w:eastAsia="Times New Roman"/>
                <w:lang w:eastAsia="uk-UA"/>
              </w:rPr>
            </w:pPr>
            <w:r w:rsidRPr="007C6B7E">
              <w:rPr>
                <w:rFonts w:eastAsia="Times New Roman"/>
                <w:lang w:eastAsia="uk-UA"/>
              </w:rPr>
              <w:t>Дисплей</w:t>
            </w:r>
          </w:p>
        </w:tc>
        <w:tc>
          <w:tcPr>
            <w:tcW w:w="6095" w:type="dxa"/>
            <w:shd w:val="clear" w:color="auto" w:fill="auto"/>
            <w:hideMark/>
          </w:tcPr>
          <w:p w14:paraId="7EC5C6B5" w14:textId="77777777" w:rsidR="00024CEF" w:rsidRPr="007C6B7E" w:rsidRDefault="00024CEF" w:rsidP="00765C66">
            <w:pPr>
              <w:pStyle w:val="af9"/>
              <w:rPr>
                <w:rFonts w:eastAsia="Times New Roman"/>
                <w:lang w:eastAsia="uk-UA"/>
              </w:rPr>
            </w:pPr>
            <w:r w:rsidRPr="007C6B7E">
              <w:t>Діагональ видимої частини - 31.5"</w:t>
            </w:r>
          </w:p>
        </w:tc>
      </w:tr>
      <w:tr w:rsidR="00024CEF" w:rsidRPr="007C6B7E" w14:paraId="3C8539F0" w14:textId="77777777" w:rsidTr="00F7662C">
        <w:tblPrEx>
          <w:tblCellMar>
            <w:left w:w="108" w:type="dxa"/>
          </w:tblCellMar>
        </w:tblPrEx>
        <w:trPr>
          <w:trHeight w:val="300"/>
        </w:trPr>
        <w:tc>
          <w:tcPr>
            <w:tcW w:w="426" w:type="dxa"/>
            <w:vMerge/>
          </w:tcPr>
          <w:p w14:paraId="3533F1F9" w14:textId="77777777" w:rsidR="00024CEF" w:rsidRPr="007C6B7E" w:rsidRDefault="00024CEF" w:rsidP="00765C66">
            <w:pPr>
              <w:pStyle w:val="af9"/>
              <w:rPr>
                <w:rFonts w:eastAsia="Times New Roman"/>
                <w:lang w:eastAsia="uk-UA"/>
              </w:rPr>
            </w:pPr>
          </w:p>
        </w:tc>
        <w:tc>
          <w:tcPr>
            <w:tcW w:w="3685" w:type="dxa"/>
            <w:shd w:val="clear" w:color="auto" w:fill="auto"/>
          </w:tcPr>
          <w:p w14:paraId="24D6B9C5" w14:textId="77777777" w:rsidR="00024CEF" w:rsidRPr="007C6B7E" w:rsidRDefault="00024CEF" w:rsidP="00765C66">
            <w:pPr>
              <w:pStyle w:val="af9"/>
              <w:rPr>
                <w:rFonts w:eastAsia="Times New Roman"/>
                <w:lang w:eastAsia="uk-UA"/>
              </w:rPr>
            </w:pPr>
            <w:r w:rsidRPr="007C6B7E">
              <w:rPr>
                <w:rFonts w:eastAsia="Times New Roman"/>
                <w:lang w:eastAsia="uk-UA"/>
              </w:rPr>
              <w:t>Роздільна здатність</w:t>
            </w:r>
          </w:p>
        </w:tc>
        <w:tc>
          <w:tcPr>
            <w:tcW w:w="6095" w:type="dxa"/>
            <w:shd w:val="clear" w:color="auto" w:fill="auto"/>
          </w:tcPr>
          <w:p w14:paraId="5CA18C03" w14:textId="77777777" w:rsidR="00024CEF" w:rsidRPr="007C6B7E" w:rsidRDefault="00024CEF" w:rsidP="00765C66">
            <w:pPr>
              <w:pStyle w:val="af9"/>
            </w:pPr>
            <w:r w:rsidRPr="007C6B7E">
              <w:t>1920×1080</w:t>
            </w:r>
          </w:p>
        </w:tc>
      </w:tr>
      <w:tr w:rsidR="00024CEF" w:rsidRPr="007C6B7E" w14:paraId="61E173C3" w14:textId="77777777" w:rsidTr="00F7662C">
        <w:tblPrEx>
          <w:tblCellMar>
            <w:left w:w="108" w:type="dxa"/>
          </w:tblCellMar>
        </w:tblPrEx>
        <w:trPr>
          <w:trHeight w:val="300"/>
        </w:trPr>
        <w:tc>
          <w:tcPr>
            <w:tcW w:w="426" w:type="dxa"/>
            <w:vMerge/>
          </w:tcPr>
          <w:p w14:paraId="5E0C86C6" w14:textId="77777777" w:rsidR="00024CEF" w:rsidRPr="007C6B7E" w:rsidRDefault="00024CEF" w:rsidP="00765C66">
            <w:pPr>
              <w:pStyle w:val="af9"/>
              <w:rPr>
                <w:rFonts w:eastAsia="Times New Roman"/>
                <w:lang w:eastAsia="uk-UA"/>
              </w:rPr>
            </w:pPr>
          </w:p>
        </w:tc>
        <w:tc>
          <w:tcPr>
            <w:tcW w:w="3685" w:type="dxa"/>
            <w:shd w:val="clear" w:color="auto" w:fill="auto"/>
          </w:tcPr>
          <w:p w14:paraId="219B4AEC" w14:textId="77777777" w:rsidR="00024CEF" w:rsidRPr="007C6B7E" w:rsidRDefault="00024CEF" w:rsidP="00765C66">
            <w:pPr>
              <w:pStyle w:val="af9"/>
              <w:rPr>
                <w:rFonts w:eastAsia="Times New Roman"/>
                <w:lang w:eastAsia="uk-UA"/>
              </w:rPr>
            </w:pPr>
            <w:r w:rsidRPr="007C6B7E">
              <w:rPr>
                <w:rFonts w:eastAsia="Times New Roman"/>
                <w:lang w:eastAsia="uk-UA"/>
              </w:rPr>
              <w:t>Інтерфейс</w:t>
            </w:r>
          </w:p>
        </w:tc>
        <w:tc>
          <w:tcPr>
            <w:tcW w:w="6095" w:type="dxa"/>
            <w:shd w:val="clear" w:color="auto" w:fill="auto"/>
          </w:tcPr>
          <w:p w14:paraId="5D961646" w14:textId="77777777" w:rsidR="00024CEF" w:rsidRPr="007C6B7E" w:rsidRDefault="00024CEF" w:rsidP="00765C66">
            <w:pPr>
              <w:pStyle w:val="af9"/>
              <w:rPr>
                <w:rFonts w:eastAsia="Times New Roman"/>
                <w:lang w:eastAsia="uk-UA"/>
              </w:rPr>
            </w:pPr>
            <w:r w:rsidRPr="007C6B7E">
              <w:t xml:space="preserve">Наявність HDMI,  USB </w:t>
            </w:r>
          </w:p>
        </w:tc>
      </w:tr>
      <w:tr w:rsidR="00024CEF" w:rsidRPr="007C6B7E" w14:paraId="0C64507A" w14:textId="77777777" w:rsidTr="00F7662C">
        <w:tblPrEx>
          <w:tblCellMar>
            <w:left w:w="108" w:type="dxa"/>
          </w:tblCellMar>
        </w:tblPrEx>
        <w:trPr>
          <w:trHeight w:val="300"/>
        </w:trPr>
        <w:tc>
          <w:tcPr>
            <w:tcW w:w="426" w:type="dxa"/>
            <w:vMerge/>
          </w:tcPr>
          <w:p w14:paraId="2122F51B" w14:textId="77777777" w:rsidR="00024CEF" w:rsidRPr="007C6B7E" w:rsidRDefault="00024CEF" w:rsidP="00765C66">
            <w:pPr>
              <w:pStyle w:val="af9"/>
              <w:rPr>
                <w:rFonts w:eastAsia="Times New Roman"/>
                <w:lang w:eastAsia="uk-UA"/>
              </w:rPr>
            </w:pPr>
          </w:p>
        </w:tc>
        <w:tc>
          <w:tcPr>
            <w:tcW w:w="9780" w:type="dxa"/>
            <w:gridSpan w:val="2"/>
            <w:shd w:val="clear" w:color="auto" w:fill="auto"/>
          </w:tcPr>
          <w:p w14:paraId="5521CA8C" w14:textId="77777777" w:rsidR="00024CEF" w:rsidRPr="007C6B7E" w:rsidRDefault="00024CEF" w:rsidP="00765C66">
            <w:pPr>
              <w:pStyle w:val="af9"/>
            </w:pPr>
            <w:r w:rsidRPr="007C6B7E">
              <w:rPr>
                <w:rFonts w:eastAsia="Times New Roman"/>
                <w:lang w:eastAsia="uk-UA"/>
              </w:rPr>
              <w:t>Додаткова вимога: наявність підлогової стійки для кріплення монітора (телевізора) колективної візуалізації, кількість - 1 шт.</w:t>
            </w:r>
          </w:p>
        </w:tc>
      </w:tr>
      <w:tr w:rsidR="00024CEF" w:rsidRPr="007C6B7E" w14:paraId="46F2EAEC" w14:textId="77777777" w:rsidTr="00F7662C">
        <w:trPr>
          <w:trHeight w:val="177"/>
        </w:trPr>
        <w:tc>
          <w:tcPr>
            <w:tcW w:w="426" w:type="dxa"/>
            <w:vMerge w:val="restart"/>
          </w:tcPr>
          <w:p w14:paraId="7F701635" w14:textId="77777777" w:rsidR="00024CEF" w:rsidRPr="007C6B7E" w:rsidRDefault="00024CEF" w:rsidP="00765C66">
            <w:pPr>
              <w:pStyle w:val="af9"/>
              <w:rPr>
                <w:b/>
                <w:bCs w:val="0"/>
              </w:rPr>
            </w:pPr>
            <w:r w:rsidRPr="007C6B7E">
              <w:rPr>
                <w:b/>
                <w:bCs w:val="0"/>
              </w:rPr>
              <w:t>5</w:t>
            </w:r>
          </w:p>
        </w:tc>
        <w:tc>
          <w:tcPr>
            <w:tcW w:w="9780" w:type="dxa"/>
            <w:gridSpan w:val="2"/>
            <w:shd w:val="clear" w:color="auto" w:fill="auto"/>
          </w:tcPr>
          <w:p w14:paraId="0A10F0CF" w14:textId="77777777" w:rsidR="00024CEF" w:rsidRPr="007C6B7E" w:rsidRDefault="00024CEF" w:rsidP="00765C66">
            <w:pPr>
              <w:pStyle w:val="af9"/>
            </w:pPr>
            <w:r w:rsidRPr="007C6B7E">
              <w:rPr>
                <w:b/>
                <w:bCs w:val="0"/>
              </w:rPr>
              <w:t>Пристрої введення</w:t>
            </w:r>
            <w:r w:rsidRPr="007C6B7E">
              <w:t xml:space="preserve"> </w:t>
            </w:r>
            <w:r w:rsidRPr="007C6B7E">
              <w:rPr>
                <w:b/>
                <w:bCs w:val="0"/>
              </w:rPr>
              <w:t>– 1 шт.</w:t>
            </w:r>
          </w:p>
        </w:tc>
      </w:tr>
      <w:tr w:rsidR="00024CEF" w:rsidRPr="007C6B7E" w14:paraId="333DFBE1" w14:textId="77777777" w:rsidTr="00F7662C">
        <w:trPr>
          <w:trHeight w:val="270"/>
        </w:trPr>
        <w:tc>
          <w:tcPr>
            <w:tcW w:w="426" w:type="dxa"/>
            <w:vMerge/>
          </w:tcPr>
          <w:p w14:paraId="702B42A3" w14:textId="77777777" w:rsidR="00024CEF" w:rsidRPr="007C6B7E" w:rsidRDefault="00024CEF" w:rsidP="00765C66">
            <w:pPr>
              <w:pStyle w:val="af9"/>
              <w:rPr>
                <w:b/>
                <w:bCs w:val="0"/>
              </w:rPr>
            </w:pPr>
          </w:p>
        </w:tc>
        <w:tc>
          <w:tcPr>
            <w:tcW w:w="3685" w:type="dxa"/>
            <w:shd w:val="clear" w:color="auto" w:fill="auto"/>
          </w:tcPr>
          <w:p w14:paraId="46A85E6D" w14:textId="77777777" w:rsidR="00024CEF" w:rsidRPr="007C6B7E" w:rsidRDefault="00024CEF" w:rsidP="00765C66">
            <w:pPr>
              <w:pStyle w:val="af9"/>
              <w:rPr>
                <w:b/>
                <w:bCs w:val="0"/>
              </w:rPr>
            </w:pPr>
            <w:r w:rsidRPr="007C6B7E">
              <w:t>Клавіатура</w:t>
            </w:r>
          </w:p>
        </w:tc>
        <w:tc>
          <w:tcPr>
            <w:tcW w:w="6095" w:type="dxa"/>
            <w:shd w:val="clear" w:color="auto" w:fill="auto"/>
          </w:tcPr>
          <w:p w14:paraId="443B5523" w14:textId="77777777" w:rsidR="00024CEF" w:rsidRPr="007C6B7E" w:rsidRDefault="00024CEF" w:rsidP="00765C66">
            <w:pPr>
              <w:pStyle w:val="af9"/>
            </w:pPr>
            <w:r w:rsidRPr="007C6B7E">
              <w:t>повнорозмірна, з виділеним цифровим блоком, iнтерфейс підключення – USB.</w:t>
            </w:r>
          </w:p>
        </w:tc>
      </w:tr>
      <w:tr w:rsidR="00024CEF" w:rsidRPr="007C6B7E" w14:paraId="41E65FB7" w14:textId="77777777" w:rsidTr="00F7662C">
        <w:trPr>
          <w:trHeight w:val="270"/>
        </w:trPr>
        <w:tc>
          <w:tcPr>
            <w:tcW w:w="426" w:type="dxa"/>
            <w:vMerge/>
          </w:tcPr>
          <w:p w14:paraId="6BF4AA3F" w14:textId="77777777" w:rsidR="00024CEF" w:rsidRPr="007C6B7E" w:rsidRDefault="00024CEF" w:rsidP="00765C66">
            <w:pPr>
              <w:pStyle w:val="af9"/>
              <w:rPr>
                <w:b/>
                <w:bCs w:val="0"/>
              </w:rPr>
            </w:pPr>
          </w:p>
        </w:tc>
        <w:tc>
          <w:tcPr>
            <w:tcW w:w="3685" w:type="dxa"/>
            <w:shd w:val="clear" w:color="auto" w:fill="auto"/>
          </w:tcPr>
          <w:p w14:paraId="243425FB" w14:textId="77777777" w:rsidR="00024CEF" w:rsidRPr="007C6B7E" w:rsidRDefault="00024CEF" w:rsidP="00765C66">
            <w:pPr>
              <w:pStyle w:val="af9"/>
              <w:rPr>
                <w:b/>
                <w:bCs w:val="0"/>
              </w:rPr>
            </w:pPr>
            <w:r w:rsidRPr="007C6B7E">
              <w:t>Маніпулятор "миша"</w:t>
            </w:r>
          </w:p>
        </w:tc>
        <w:tc>
          <w:tcPr>
            <w:tcW w:w="6095" w:type="dxa"/>
            <w:shd w:val="clear" w:color="auto" w:fill="auto"/>
          </w:tcPr>
          <w:p w14:paraId="7FA1C1A8" w14:textId="77777777" w:rsidR="00024CEF" w:rsidRPr="007C6B7E" w:rsidRDefault="00024CEF" w:rsidP="00765C66">
            <w:pPr>
              <w:pStyle w:val="af9"/>
            </w:pPr>
            <w:r w:rsidRPr="007C6B7E">
              <w:t xml:space="preserve">тип сенсору – оптичний, </w:t>
            </w:r>
          </w:p>
          <w:p w14:paraId="7B8F4210" w14:textId="77777777" w:rsidR="00024CEF" w:rsidRPr="007C6B7E" w:rsidRDefault="00024CEF" w:rsidP="00765C66">
            <w:pPr>
              <w:pStyle w:val="af9"/>
            </w:pPr>
            <w:r w:rsidRPr="007C6B7E">
              <w:t>iнтерфейс підключення – USB.</w:t>
            </w:r>
          </w:p>
        </w:tc>
      </w:tr>
      <w:tr w:rsidR="00024CEF" w:rsidRPr="007C6B7E" w14:paraId="4F1164C2" w14:textId="77777777" w:rsidTr="00F7662C">
        <w:trPr>
          <w:trHeight w:val="409"/>
        </w:trPr>
        <w:tc>
          <w:tcPr>
            <w:tcW w:w="426" w:type="dxa"/>
            <w:vMerge w:val="restart"/>
          </w:tcPr>
          <w:p w14:paraId="3DF2CBB8" w14:textId="77777777" w:rsidR="00024CEF" w:rsidRPr="007C6B7E" w:rsidRDefault="00024CEF" w:rsidP="00765C66">
            <w:pPr>
              <w:pStyle w:val="af9"/>
              <w:rPr>
                <w:b/>
                <w:bCs w:val="0"/>
              </w:rPr>
            </w:pPr>
            <w:r w:rsidRPr="007C6B7E">
              <w:rPr>
                <w:b/>
                <w:bCs w:val="0"/>
              </w:rPr>
              <w:t>6</w:t>
            </w:r>
          </w:p>
        </w:tc>
        <w:tc>
          <w:tcPr>
            <w:tcW w:w="9780" w:type="dxa"/>
            <w:gridSpan w:val="2"/>
            <w:shd w:val="clear" w:color="auto" w:fill="auto"/>
          </w:tcPr>
          <w:p w14:paraId="267E1C53" w14:textId="77777777" w:rsidR="00024CEF" w:rsidRPr="007C6B7E" w:rsidRDefault="00024CEF" w:rsidP="00765C66">
            <w:pPr>
              <w:pStyle w:val="af9"/>
              <w:rPr>
                <w:b/>
                <w:bCs w:val="0"/>
              </w:rPr>
            </w:pPr>
            <w:r w:rsidRPr="007C6B7E">
              <w:rPr>
                <w:b/>
                <w:bCs w:val="0"/>
              </w:rPr>
              <w:t>Акустична система – 1 шт.</w:t>
            </w:r>
          </w:p>
        </w:tc>
      </w:tr>
      <w:tr w:rsidR="00024CEF" w:rsidRPr="007C6B7E" w14:paraId="07F09CAD" w14:textId="77777777" w:rsidTr="00F7662C">
        <w:trPr>
          <w:trHeight w:val="415"/>
        </w:trPr>
        <w:tc>
          <w:tcPr>
            <w:tcW w:w="426" w:type="dxa"/>
            <w:vMerge/>
          </w:tcPr>
          <w:p w14:paraId="695340B0" w14:textId="77777777" w:rsidR="00024CEF" w:rsidRPr="007C6B7E" w:rsidRDefault="00024CEF" w:rsidP="00765C66">
            <w:pPr>
              <w:pStyle w:val="af9"/>
              <w:rPr>
                <w:b/>
                <w:bCs w:val="0"/>
              </w:rPr>
            </w:pPr>
          </w:p>
        </w:tc>
        <w:tc>
          <w:tcPr>
            <w:tcW w:w="3685" w:type="dxa"/>
            <w:shd w:val="clear" w:color="auto" w:fill="auto"/>
          </w:tcPr>
          <w:p w14:paraId="39E59474" w14:textId="77777777" w:rsidR="00024CEF" w:rsidRPr="007C6B7E" w:rsidRDefault="00024CEF" w:rsidP="00765C66">
            <w:pPr>
              <w:pStyle w:val="af9"/>
              <w:rPr>
                <w:b/>
                <w:bCs w:val="0"/>
              </w:rPr>
            </w:pPr>
            <w:r w:rsidRPr="007C6B7E">
              <w:t>Виконання</w:t>
            </w:r>
          </w:p>
        </w:tc>
        <w:tc>
          <w:tcPr>
            <w:tcW w:w="6095" w:type="dxa"/>
            <w:shd w:val="clear" w:color="auto" w:fill="auto"/>
            <w:vAlign w:val="center"/>
          </w:tcPr>
          <w:p w14:paraId="377CEAED" w14:textId="77777777" w:rsidR="00024CEF" w:rsidRPr="007C6B7E" w:rsidRDefault="00024CEF" w:rsidP="00765C66">
            <w:pPr>
              <w:pStyle w:val="af9"/>
            </w:pPr>
            <w:r w:rsidRPr="007C6B7E">
              <w:t xml:space="preserve">активна акустична система з підтримкою </w:t>
            </w:r>
          </w:p>
          <w:p w14:paraId="4E4D5632" w14:textId="77777777" w:rsidR="00024CEF" w:rsidRPr="007C6B7E" w:rsidRDefault="00024CEF" w:rsidP="00765C66">
            <w:pPr>
              <w:pStyle w:val="af9"/>
            </w:pPr>
            <w:r w:rsidRPr="007C6B7E">
              <w:t>5.1-канального звуку</w:t>
            </w:r>
          </w:p>
        </w:tc>
      </w:tr>
      <w:tr w:rsidR="00024CEF" w:rsidRPr="007C6B7E" w14:paraId="0EA40C6F" w14:textId="77777777" w:rsidTr="00F7662C">
        <w:trPr>
          <w:trHeight w:val="423"/>
        </w:trPr>
        <w:tc>
          <w:tcPr>
            <w:tcW w:w="426" w:type="dxa"/>
            <w:vMerge/>
            <w:tcBorders>
              <w:bottom w:val="nil"/>
            </w:tcBorders>
          </w:tcPr>
          <w:p w14:paraId="34B74A87" w14:textId="77777777" w:rsidR="00024CEF" w:rsidRPr="007C6B7E" w:rsidRDefault="00024CEF" w:rsidP="00765C66">
            <w:pPr>
              <w:pStyle w:val="af9"/>
              <w:rPr>
                <w:b/>
                <w:bCs w:val="0"/>
              </w:rPr>
            </w:pPr>
          </w:p>
        </w:tc>
        <w:tc>
          <w:tcPr>
            <w:tcW w:w="3685" w:type="dxa"/>
            <w:shd w:val="clear" w:color="auto" w:fill="auto"/>
          </w:tcPr>
          <w:p w14:paraId="76B2E0ED" w14:textId="77777777" w:rsidR="00024CEF" w:rsidRPr="007C6B7E" w:rsidRDefault="00024CEF" w:rsidP="00765C66">
            <w:pPr>
              <w:pStyle w:val="af9"/>
              <w:rPr>
                <w:b/>
                <w:bCs w:val="0"/>
              </w:rPr>
            </w:pPr>
            <w:r w:rsidRPr="007C6B7E">
              <w:t>Сумарна потужність</w:t>
            </w:r>
          </w:p>
        </w:tc>
        <w:tc>
          <w:tcPr>
            <w:tcW w:w="6095" w:type="dxa"/>
            <w:shd w:val="clear" w:color="auto" w:fill="auto"/>
            <w:vAlign w:val="center"/>
          </w:tcPr>
          <w:p w14:paraId="476BD3AA" w14:textId="77777777" w:rsidR="00024CEF" w:rsidRPr="007C6B7E" w:rsidRDefault="00024CEF" w:rsidP="00765C66">
            <w:pPr>
              <w:pStyle w:val="af9"/>
            </w:pPr>
            <w:r w:rsidRPr="007C6B7E">
              <w:t>не менш 80 Вт</w:t>
            </w:r>
          </w:p>
        </w:tc>
      </w:tr>
      <w:tr w:rsidR="00024CEF" w:rsidRPr="007C6B7E" w14:paraId="2F2FAE6E" w14:textId="77777777" w:rsidTr="00F7662C">
        <w:trPr>
          <w:trHeight w:val="277"/>
        </w:trPr>
        <w:tc>
          <w:tcPr>
            <w:tcW w:w="426" w:type="dxa"/>
            <w:tcBorders>
              <w:top w:val="nil"/>
              <w:bottom w:val="single" w:sz="4" w:space="0" w:color="auto"/>
            </w:tcBorders>
          </w:tcPr>
          <w:p w14:paraId="467DB279" w14:textId="77777777" w:rsidR="00024CEF" w:rsidRPr="007C6B7E" w:rsidRDefault="00024CEF" w:rsidP="00765C66">
            <w:pPr>
              <w:pStyle w:val="af9"/>
              <w:rPr>
                <w:b/>
                <w:bCs w:val="0"/>
              </w:rPr>
            </w:pPr>
          </w:p>
        </w:tc>
        <w:tc>
          <w:tcPr>
            <w:tcW w:w="3685" w:type="dxa"/>
            <w:shd w:val="clear" w:color="auto" w:fill="auto"/>
          </w:tcPr>
          <w:p w14:paraId="5F34B5FB" w14:textId="77777777" w:rsidR="00024CEF" w:rsidRPr="007C6B7E" w:rsidRDefault="00024CEF" w:rsidP="00765C66">
            <w:pPr>
              <w:pStyle w:val="af9"/>
            </w:pPr>
            <w:r w:rsidRPr="007C6B7E">
              <w:t>Частотна характеристика</w:t>
            </w:r>
          </w:p>
        </w:tc>
        <w:tc>
          <w:tcPr>
            <w:tcW w:w="6095" w:type="dxa"/>
            <w:shd w:val="clear" w:color="auto" w:fill="auto"/>
          </w:tcPr>
          <w:p w14:paraId="043638DA" w14:textId="77777777" w:rsidR="00024CEF" w:rsidRPr="007C6B7E" w:rsidRDefault="00024CEF" w:rsidP="00765C66">
            <w:pPr>
              <w:pStyle w:val="af9"/>
            </w:pPr>
            <w:r w:rsidRPr="007C6B7E">
              <w:t>від 42 Гц до 20 000 Гц</w:t>
            </w:r>
          </w:p>
        </w:tc>
      </w:tr>
      <w:tr w:rsidR="00024CEF" w:rsidRPr="007C6B7E" w14:paraId="3DCBB6A8" w14:textId="77777777" w:rsidTr="00F7662C">
        <w:trPr>
          <w:trHeight w:val="289"/>
        </w:trPr>
        <w:tc>
          <w:tcPr>
            <w:tcW w:w="426" w:type="dxa"/>
            <w:tcBorders>
              <w:bottom w:val="nil"/>
            </w:tcBorders>
          </w:tcPr>
          <w:p w14:paraId="53438462" w14:textId="77777777" w:rsidR="00024CEF" w:rsidRPr="007C6B7E" w:rsidRDefault="00024CEF" w:rsidP="00765C66">
            <w:pPr>
              <w:pStyle w:val="af9"/>
              <w:rPr>
                <w:b/>
                <w:bCs w:val="0"/>
              </w:rPr>
            </w:pPr>
            <w:r w:rsidRPr="007C6B7E">
              <w:rPr>
                <w:b/>
                <w:bCs w:val="0"/>
              </w:rPr>
              <w:t>7</w:t>
            </w:r>
          </w:p>
        </w:tc>
        <w:tc>
          <w:tcPr>
            <w:tcW w:w="9780" w:type="dxa"/>
            <w:gridSpan w:val="2"/>
            <w:shd w:val="clear" w:color="auto" w:fill="auto"/>
          </w:tcPr>
          <w:p w14:paraId="603A75F2" w14:textId="77777777" w:rsidR="00024CEF" w:rsidRPr="007C6B7E" w:rsidRDefault="00024CEF" w:rsidP="00765C66">
            <w:pPr>
              <w:pStyle w:val="af9"/>
              <w:rPr>
                <w:b/>
                <w:bCs w:val="0"/>
              </w:rPr>
            </w:pPr>
            <w:r w:rsidRPr="007C6B7E">
              <w:rPr>
                <w:b/>
              </w:rPr>
              <w:t>Планшет 8", кількість – 1 шт</w:t>
            </w:r>
          </w:p>
        </w:tc>
      </w:tr>
      <w:tr w:rsidR="00024CEF" w:rsidRPr="007C6B7E" w14:paraId="4AD2CA5D" w14:textId="77777777" w:rsidTr="00F7662C">
        <w:trPr>
          <w:trHeight w:val="289"/>
        </w:trPr>
        <w:tc>
          <w:tcPr>
            <w:tcW w:w="426" w:type="dxa"/>
            <w:tcBorders>
              <w:top w:val="nil"/>
            </w:tcBorders>
          </w:tcPr>
          <w:p w14:paraId="4B2B1A88" w14:textId="77777777" w:rsidR="00024CEF" w:rsidRPr="007C6B7E" w:rsidRDefault="00024CEF" w:rsidP="00765C66">
            <w:pPr>
              <w:pStyle w:val="af9"/>
              <w:rPr>
                <w:b/>
                <w:bCs w:val="0"/>
              </w:rPr>
            </w:pPr>
          </w:p>
        </w:tc>
        <w:tc>
          <w:tcPr>
            <w:tcW w:w="3685" w:type="dxa"/>
            <w:shd w:val="clear" w:color="auto" w:fill="auto"/>
          </w:tcPr>
          <w:p w14:paraId="4FA5A288" w14:textId="77777777" w:rsidR="00024CEF" w:rsidRPr="007C6B7E" w:rsidRDefault="00024CEF" w:rsidP="00765C66">
            <w:pPr>
              <w:pStyle w:val="af9"/>
              <w:rPr>
                <w:lang w:val="ru-RU" w:eastAsia="uk-UA"/>
              </w:rPr>
            </w:pPr>
            <w:r w:rsidRPr="007C6B7E">
              <w:rPr>
                <w:lang w:eastAsia="uk-UA"/>
              </w:rPr>
              <w:t>Екран</w:t>
            </w:r>
            <w:r w:rsidRPr="007C6B7E">
              <w:rPr>
                <w:lang w:eastAsia="uk-UA"/>
              </w:rPr>
              <w:br/>
            </w:r>
          </w:p>
          <w:p w14:paraId="20590E0E" w14:textId="77777777" w:rsidR="00024CEF" w:rsidRPr="007C6B7E" w:rsidRDefault="00024CEF" w:rsidP="00765C66">
            <w:pPr>
              <w:pStyle w:val="af9"/>
              <w:rPr>
                <w:b/>
                <w:bCs w:val="0"/>
                <w:lang w:val="ru-RU"/>
              </w:rPr>
            </w:pPr>
            <w:r w:rsidRPr="007C6B7E">
              <w:rPr>
                <w:lang w:eastAsia="uk-UA"/>
              </w:rPr>
              <w:t>Процесор</w:t>
            </w:r>
            <w:r w:rsidRPr="007C6B7E">
              <w:rPr>
                <w:lang w:eastAsia="uk-UA"/>
              </w:rPr>
              <w:br/>
              <w:t>Пам’ять</w:t>
            </w:r>
            <w:r w:rsidRPr="007C6B7E">
              <w:rPr>
                <w:lang w:eastAsia="uk-UA"/>
              </w:rPr>
              <w:br/>
              <w:t>Сховище</w:t>
            </w:r>
            <w:r w:rsidRPr="007C6B7E">
              <w:rPr>
                <w:lang w:eastAsia="uk-UA"/>
              </w:rPr>
              <w:br/>
              <w:t>ОС</w:t>
            </w:r>
          </w:p>
        </w:tc>
        <w:tc>
          <w:tcPr>
            <w:tcW w:w="6095" w:type="dxa"/>
            <w:shd w:val="clear" w:color="auto" w:fill="auto"/>
          </w:tcPr>
          <w:p w14:paraId="137CEFFA" w14:textId="77777777" w:rsidR="00024CEF" w:rsidRPr="007C6B7E" w:rsidRDefault="00024CEF" w:rsidP="00765C66">
            <w:pPr>
              <w:pStyle w:val="af9"/>
              <w:rPr>
                <w:lang w:val="ru-RU" w:eastAsia="uk-UA"/>
              </w:rPr>
            </w:pPr>
            <w:r w:rsidRPr="007C6B7E">
              <w:rPr>
                <w:lang w:eastAsia="uk-UA"/>
              </w:rPr>
              <w:t xml:space="preserve">Не менше 8” </w:t>
            </w:r>
          </w:p>
          <w:p w14:paraId="3B0F08D6" w14:textId="77777777" w:rsidR="00024CEF" w:rsidRPr="007C6B7E" w:rsidRDefault="00024CEF" w:rsidP="00765C66">
            <w:pPr>
              <w:pStyle w:val="af9"/>
              <w:rPr>
                <w:b/>
                <w:bCs w:val="0"/>
                <w:lang w:val="ru-RU"/>
              </w:rPr>
            </w:pPr>
            <w:r w:rsidRPr="007C6B7E">
              <w:rPr>
                <w:lang w:eastAsia="uk-UA"/>
              </w:rPr>
              <w:t>з роздільною здатністю не гірше 1280 х 800</w:t>
            </w:r>
            <w:r w:rsidRPr="007C6B7E">
              <w:rPr>
                <w:lang w:eastAsia="uk-UA"/>
              </w:rPr>
              <w:br/>
              <w:t>Не менше 2 ГГц</w:t>
            </w:r>
            <w:r w:rsidRPr="007C6B7E">
              <w:rPr>
                <w:lang w:eastAsia="uk-UA"/>
              </w:rPr>
              <w:br/>
              <w:t>Не менше 2 ГБ</w:t>
            </w:r>
            <w:r w:rsidRPr="007C6B7E">
              <w:rPr>
                <w:lang w:eastAsia="uk-UA"/>
              </w:rPr>
              <w:br/>
              <w:t>Не менше 32 ГБ</w:t>
            </w:r>
            <w:r w:rsidRPr="007C6B7E">
              <w:rPr>
                <w:lang w:eastAsia="uk-UA"/>
              </w:rPr>
              <w:br/>
              <w:t>Андроїд версія 10.0 або новіша</w:t>
            </w:r>
          </w:p>
        </w:tc>
      </w:tr>
      <w:tr w:rsidR="00024CEF" w:rsidRPr="007C6B7E" w14:paraId="4BBC3C92" w14:textId="77777777" w:rsidTr="00F7662C">
        <w:trPr>
          <w:trHeight w:val="289"/>
        </w:trPr>
        <w:tc>
          <w:tcPr>
            <w:tcW w:w="426" w:type="dxa"/>
            <w:vMerge w:val="restart"/>
          </w:tcPr>
          <w:p w14:paraId="13AA3CB6" w14:textId="77777777" w:rsidR="00024CEF" w:rsidRPr="007C6B7E" w:rsidRDefault="00024CEF" w:rsidP="00765C66">
            <w:pPr>
              <w:pStyle w:val="af9"/>
              <w:rPr>
                <w:b/>
                <w:bCs w:val="0"/>
              </w:rPr>
            </w:pPr>
            <w:r w:rsidRPr="007C6B7E">
              <w:rPr>
                <w:b/>
                <w:bCs w:val="0"/>
              </w:rPr>
              <w:t>8</w:t>
            </w:r>
          </w:p>
        </w:tc>
        <w:tc>
          <w:tcPr>
            <w:tcW w:w="9780" w:type="dxa"/>
            <w:gridSpan w:val="2"/>
            <w:shd w:val="clear" w:color="auto" w:fill="auto"/>
          </w:tcPr>
          <w:p w14:paraId="04E7CD51" w14:textId="77777777" w:rsidR="00024CEF" w:rsidRPr="007C6B7E" w:rsidRDefault="00024CEF" w:rsidP="00765C66">
            <w:pPr>
              <w:pStyle w:val="af9"/>
            </w:pPr>
            <w:r w:rsidRPr="007C6B7E">
              <w:rPr>
                <w:b/>
                <w:bCs w:val="0"/>
              </w:rPr>
              <w:t>Набір віртуальної реальності – 1 к-т.</w:t>
            </w:r>
          </w:p>
        </w:tc>
      </w:tr>
      <w:tr w:rsidR="00024CEF" w:rsidRPr="007C6B7E" w14:paraId="44522400" w14:textId="77777777" w:rsidTr="00F7662C">
        <w:trPr>
          <w:trHeight w:val="699"/>
        </w:trPr>
        <w:tc>
          <w:tcPr>
            <w:tcW w:w="426" w:type="dxa"/>
            <w:vMerge/>
          </w:tcPr>
          <w:p w14:paraId="0F6C83F6" w14:textId="77777777" w:rsidR="00024CEF" w:rsidRPr="007C6B7E" w:rsidRDefault="00024CEF" w:rsidP="00765C66">
            <w:pPr>
              <w:pStyle w:val="af9"/>
              <w:rPr>
                <w:b/>
                <w:bCs w:val="0"/>
              </w:rPr>
            </w:pPr>
          </w:p>
        </w:tc>
        <w:tc>
          <w:tcPr>
            <w:tcW w:w="3685" w:type="dxa"/>
            <w:shd w:val="clear" w:color="auto" w:fill="auto"/>
          </w:tcPr>
          <w:p w14:paraId="510F1C74" w14:textId="77777777" w:rsidR="00024CEF" w:rsidRPr="007C6B7E" w:rsidRDefault="00024CEF" w:rsidP="00765C66">
            <w:pPr>
              <w:pStyle w:val="af9"/>
            </w:pPr>
            <w:r w:rsidRPr="007C6B7E">
              <w:t>Склад</w:t>
            </w:r>
          </w:p>
        </w:tc>
        <w:tc>
          <w:tcPr>
            <w:tcW w:w="6095" w:type="dxa"/>
            <w:shd w:val="clear" w:color="auto" w:fill="auto"/>
            <w:vAlign w:val="center"/>
          </w:tcPr>
          <w:p w14:paraId="4BC36ECC" w14:textId="77777777" w:rsidR="00024CEF" w:rsidRPr="007C6B7E" w:rsidRDefault="00024CEF" w:rsidP="00765C66">
            <w:pPr>
              <w:pStyle w:val="af9"/>
            </w:pPr>
            <w:r w:rsidRPr="007C6B7E">
              <w:t xml:space="preserve">окуляри віртуальної реальності (VR окуляри) –            1 шт; </w:t>
            </w:r>
          </w:p>
          <w:p w14:paraId="237E6E17" w14:textId="77777777" w:rsidR="00024CEF" w:rsidRPr="007C6B7E" w:rsidRDefault="00024CEF" w:rsidP="00765C66">
            <w:pPr>
              <w:pStyle w:val="af9"/>
              <w:rPr>
                <w:lang w:val="en-US"/>
              </w:rPr>
            </w:pPr>
            <w:r w:rsidRPr="007C6B7E">
              <w:t xml:space="preserve">трекер </w:t>
            </w:r>
            <w:r w:rsidRPr="007C6B7E">
              <w:rPr>
                <w:lang w:val="en-US"/>
              </w:rPr>
              <w:t>VR</w:t>
            </w:r>
            <w:r w:rsidRPr="007C6B7E">
              <w:rPr>
                <w:lang w:val="ru-RU"/>
              </w:rPr>
              <w:t xml:space="preserve"> </w:t>
            </w:r>
            <w:r w:rsidRPr="007C6B7E">
              <w:t>– 1 шт.</w:t>
            </w:r>
          </w:p>
        </w:tc>
      </w:tr>
    </w:tbl>
    <w:p w14:paraId="1E3BDDF5" w14:textId="77777777" w:rsidR="00024CEF" w:rsidRPr="007C6B7E" w:rsidRDefault="00024CEF" w:rsidP="00024CEF">
      <w:pPr>
        <w:pStyle w:val="af5"/>
        <w:numPr>
          <w:ilvl w:val="1"/>
          <w:numId w:val="16"/>
        </w:numPr>
        <w:ind w:left="0" w:firstLine="0"/>
        <w:rPr>
          <w:szCs w:val="24"/>
        </w:rPr>
      </w:pPr>
      <w:r w:rsidRPr="007C6B7E">
        <w:rPr>
          <w:szCs w:val="24"/>
        </w:rPr>
        <w:t>Вимоги до експлуатаційної документації</w:t>
      </w:r>
    </w:p>
    <w:p w14:paraId="79BEBE31" w14:textId="77777777" w:rsidR="00024CEF" w:rsidRPr="007C6B7E" w:rsidRDefault="00024CEF" w:rsidP="00024CEF">
      <w:pPr>
        <w:pStyle w:val="af2"/>
      </w:pPr>
      <w:r w:rsidRPr="007C6B7E">
        <w:t>Експлуатаційна документація повинна включати:</w:t>
      </w:r>
    </w:p>
    <w:p w14:paraId="259354DD" w14:textId="77777777" w:rsidR="00024CEF" w:rsidRPr="007C6B7E" w:rsidRDefault="00024CEF" w:rsidP="00024CEF">
      <w:pPr>
        <w:pStyle w:val="a"/>
        <w:ind w:left="0" w:firstLine="709"/>
      </w:pPr>
      <w:r w:rsidRPr="007C6B7E">
        <w:t>формуляр на Тренажер;</w:t>
      </w:r>
    </w:p>
    <w:p w14:paraId="202B6DE4" w14:textId="77777777" w:rsidR="00024CEF" w:rsidRPr="007C6B7E" w:rsidRDefault="00024CEF" w:rsidP="00024CEF">
      <w:pPr>
        <w:pStyle w:val="a"/>
        <w:ind w:left="0" w:firstLine="709"/>
      </w:pPr>
      <w:r w:rsidRPr="007C6B7E">
        <w:t>настанова щодо експлуатації.</w:t>
      </w:r>
    </w:p>
    <w:p w14:paraId="3D2381DF" w14:textId="77777777" w:rsidR="00024CEF" w:rsidRPr="007C6B7E" w:rsidRDefault="00024CEF" w:rsidP="00024CEF">
      <w:pPr>
        <w:pStyle w:val="afb"/>
        <w:rPr>
          <w:szCs w:val="24"/>
        </w:rPr>
      </w:pPr>
      <w:r w:rsidRPr="007C6B7E">
        <w:rPr>
          <w:szCs w:val="24"/>
        </w:rPr>
        <w:t xml:space="preserve"> 3. </w:t>
      </w:r>
      <w:bookmarkStart w:id="10" w:name="_Toc506941489"/>
      <w:r w:rsidRPr="007C6B7E">
        <w:rPr>
          <w:szCs w:val="24"/>
        </w:rPr>
        <w:t xml:space="preserve">Вимоги до </w:t>
      </w:r>
      <w:bookmarkEnd w:id="10"/>
      <w:r w:rsidRPr="007C6B7E">
        <w:rPr>
          <w:szCs w:val="24"/>
        </w:rPr>
        <w:t>Програмного забезпечення</w:t>
      </w:r>
    </w:p>
    <w:p w14:paraId="163A0AC7" w14:textId="77777777" w:rsidR="00024CEF" w:rsidRPr="007C6B7E" w:rsidRDefault="00024CEF" w:rsidP="00024CEF">
      <w:pPr>
        <w:pStyle w:val="afb"/>
        <w:rPr>
          <w:rFonts w:eastAsiaTheme="majorEastAsia"/>
          <w:szCs w:val="24"/>
        </w:rPr>
      </w:pPr>
      <w:r w:rsidRPr="007C6B7E">
        <w:rPr>
          <w:szCs w:val="24"/>
        </w:rPr>
        <w:t xml:space="preserve">3.1. </w:t>
      </w:r>
      <w:r w:rsidRPr="007C6B7E">
        <w:rPr>
          <w:rFonts w:eastAsiaTheme="majorEastAsia"/>
          <w:szCs w:val="24"/>
        </w:rPr>
        <w:t>Функціональне призначення СПЗ</w:t>
      </w:r>
    </w:p>
    <w:p w14:paraId="4BBC21B3" w14:textId="77777777" w:rsidR="00024CEF" w:rsidRPr="007C6B7E" w:rsidRDefault="00024CEF" w:rsidP="00024CEF">
      <w:pPr>
        <w:pStyle w:val="af2"/>
      </w:pPr>
      <w:r w:rsidRPr="007C6B7E">
        <w:rPr>
          <w:shd w:val="clear" w:color="auto" w:fill="FFFFFF"/>
        </w:rPr>
        <w:t>Програмне забезпечення являє собою набір спеціалізованих програм та електронних бібліотек призначених для моделювання та відтворення:</w:t>
      </w:r>
    </w:p>
    <w:p w14:paraId="0B65ACB8" w14:textId="77777777" w:rsidR="00024CEF" w:rsidRPr="007C6B7E" w:rsidRDefault="00024CEF" w:rsidP="00024CEF">
      <w:pPr>
        <w:pStyle w:val="a"/>
        <w:ind w:left="0" w:firstLine="709"/>
      </w:pPr>
      <w:r w:rsidRPr="007C6B7E">
        <w:rPr>
          <w:shd w:val="clear" w:color="auto" w:fill="FFFFFF"/>
        </w:rPr>
        <w:t xml:space="preserve">принципів роботи органів управління </w:t>
      </w:r>
      <w:r w:rsidRPr="007C6B7E">
        <w:t xml:space="preserve">кулемета BROWNING M2 </w:t>
      </w:r>
      <w:r w:rsidRPr="007C6B7E">
        <w:rPr>
          <w:shd w:val="clear" w:color="auto" w:fill="FFFFFF"/>
        </w:rPr>
        <w:t>з якими працює кулеметник;</w:t>
      </w:r>
    </w:p>
    <w:p w14:paraId="569FB668" w14:textId="77777777" w:rsidR="00024CEF" w:rsidRPr="007C6B7E" w:rsidRDefault="00024CEF" w:rsidP="00024CEF">
      <w:pPr>
        <w:pStyle w:val="a"/>
        <w:ind w:left="0" w:firstLine="709"/>
      </w:pPr>
      <w:r w:rsidRPr="007C6B7E">
        <w:rPr>
          <w:shd w:val="clear" w:color="auto" w:fill="FFFFFF"/>
        </w:rPr>
        <w:t>тренажерної симуляції тренувальної та бойової обстановки, наближеної до реальної;</w:t>
      </w:r>
    </w:p>
    <w:p w14:paraId="48258A06" w14:textId="77777777" w:rsidR="00024CEF" w:rsidRPr="007C6B7E" w:rsidRDefault="00024CEF" w:rsidP="00024CEF">
      <w:pPr>
        <w:pStyle w:val="a"/>
        <w:ind w:left="0" w:firstLine="709"/>
      </w:pPr>
      <w:r w:rsidRPr="007C6B7E">
        <w:rPr>
          <w:shd w:val="clear" w:color="auto" w:fill="FFFFFF"/>
        </w:rPr>
        <w:t>підготовки та контролю виконання тренувальних завдань.</w:t>
      </w:r>
    </w:p>
    <w:p w14:paraId="632CE4A4" w14:textId="77777777" w:rsidR="00024CEF" w:rsidRPr="007C6B7E" w:rsidRDefault="00024CEF" w:rsidP="00024CEF">
      <w:pPr>
        <w:pStyle w:val="af2"/>
      </w:pPr>
      <w:r w:rsidRPr="007C6B7E">
        <w:t>Програмне забезпечення призначене для використання в якості елементу Тренажеру.</w:t>
      </w:r>
    </w:p>
    <w:p w14:paraId="4C4C46F6" w14:textId="77777777" w:rsidR="00024CEF" w:rsidRPr="007C6B7E" w:rsidRDefault="00024CEF" w:rsidP="00024CEF">
      <w:pPr>
        <w:pStyle w:val="af2"/>
      </w:pPr>
      <w:r w:rsidRPr="007C6B7E">
        <w:t>СПЗ має бути встановленим на комп’ютерне обладнання Тренажеру. Експлуатанту Тренажеру мають бути передані копія Програмного забезпечення та відповідна ліцензія.</w:t>
      </w:r>
    </w:p>
    <w:p w14:paraId="254B2DFA" w14:textId="77777777" w:rsidR="00024CEF" w:rsidRPr="007C6B7E" w:rsidRDefault="00024CEF" w:rsidP="00024CEF">
      <w:pPr>
        <w:pStyle w:val="afb"/>
        <w:rPr>
          <w:rFonts w:eastAsiaTheme="majorEastAsia"/>
          <w:szCs w:val="24"/>
        </w:rPr>
      </w:pPr>
      <w:r w:rsidRPr="007C6B7E">
        <w:rPr>
          <w:rFonts w:eastAsiaTheme="majorEastAsia"/>
          <w:szCs w:val="24"/>
        </w:rPr>
        <w:t xml:space="preserve"> 3.2. Вимоги до основних завдань програмного забезпечення</w:t>
      </w:r>
    </w:p>
    <w:p w14:paraId="502F84CB" w14:textId="77777777" w:rsidR="00024CEF" w:rsidRPr="007C6B7E" w:rsidRDefault="00024CEF" w:rsidP="00024CEF">
      <w:pPr>
        <w:pStyle w:val="af2"/>
      </w:pPr>
      <w:r w:rsidRPr="007C6B7E">
        <w:t>Програмне забезпечення має забезпечувати виконання наступних завдань:</w:t>
      </w:r>
    </w:p>
    <w:p w14:paraId="4A0649B2" w14:textId="77777777" w:rsidR="00024CEF" w:rsidRPr="007C6B7E" w:rsidRDefault="00024CEF" w:rsidP="00024CEF">
      <w:pPr>
        <w:pStyle w:val="a"/>
        <w:ind w:left="0" w:firstLine="709"/>
      </w:pPr>
      <w:bookmarkStart w:id="11" w:name="_Toc506941490"/>
      <w:bookmarkEnd w:id="11"/>
      <w:r w:rsidRPr="007C6B7E">
        <w:t>ефективне тренування кулеметника BROWNING M2 в обсязі їх функціональних обов’язків;</w:t>
      </w:r>
    </w:p>
    <w:p w14:paraId="6E46055B" w14:textId="77777777" w:rsidR="00024CEF" w:rsidRPr="007C6B7E" w:rsidRDefault="00024CEF" w:rsidP="00024CEF">
      <w:pPr>
        <w:pStyle w:val="a"/>
        <w:ind w:left="0" w:firstLine="709"/>
      </w:pPr>
      <w:r w:rsidRPr="007C6B7E">
        <w:t>імітацію робочого процесу кулеметника BROWNING M2 з можливістю відтворення практичних дій;</w:t>
      </w:r>
    </w:p>
    <w:p w14:paraId="0F487025" w14:textId="77777777" w:rsidR="00024CEF" w:rsidRPr="007C6B7E" w:rsidRDefault="00024CEF" w:rsidP="00024CEF">
      <w:pPr>
        <w:pStyle w:val="a"/>
        <w:ind w:left="0" w:firstLine="709"/>
      </w:pPr>
      <w:r w:rsidRPr="007C6B7E">
        <w:t>відтворення місцевості фонової обстановки (звуки пострілів, розривів тощо) в єдиному інформаційному середовищі, їх динамічні зміни в ході виконання завдань;</w:t>
      </w:r>
    </w:p>
    <w:p w14:paraId="6902E71F" w14:textId="77777777" w:rsidR="00024CEF" w:rsidRPr="007C6B7E" w:rsidRDefault="00024CEF" w:rsidP="00024CEF">
      <w:pPr>
        <w:pStyle w:val="a"/>
        <w:ind w:left="0" w:firstLine="709"/>
      </w:pPr>
      <w:r w:rsidRPr="007C6B7E">
        <w:t>відтворення дій кулеметника, під час виконання ним функціональних обов’язків, в тому числі, визначення цілей, наведення, здійснення пострілу, тощо;</w:t>
      </w:r>
    </w:p>
    <w:p w14:paraId="2F698C7F" w14:textId="77777777" w:rsidR="00024CEF" w:rsidRPr="007C6B7E" w:rsidRDefault="00024CEF" w:rsidP="00024CEF">
      <w:pPr>
        <w:pStyle w:val="a"/>
        <w:ind w:left="0" w:firstLine="709"/>
      </w:pPr>
      <w:r w:rsidRPr="007C6B7E">
        <w:t>моделювання (візуалізацію) стрільби кулемета BROWNING M2 у відповідності з визначеними цілями:  прицілювання, політ куль, результат вогневого впливу на ціль;</w:t>
      </w:r>
    </w:p>
    <w:p w14:paraId="7F3F9DC1" w14:textId="77777777" w:rsidR="00024CEF" w:rsidRPr="007C6B7E" w:rsidRDefault="00024CEF" w:rsidP="00024CEF">
      <w:pPr>
        <w:pStyle w:val="a"/>
        <w:ind w:left="0" w:firstLine="709"/>
      </w:pPr>
      <w:r w:rsidRPr="007C6B7E">
        <w:t>інтеграцію до тренажерно-моделюючих систем вищого рівня з можливістю передачі відомостей про стан, положення та виконання завдань, поєднання в єдиному інформаційному середовищі кількох однотипних та/або різнотипних тренажерних системи (Тренажерних тренажерів);</w:t>
      </w:r>
    </w:p>
    <w:p w14:paraId="4693E91A" w14:textId="77777777" w:rsidR="00024CEF" w:rsidRPr="007C6B7E" w:rsidRDefault="00024CEF" w:rsidP="00024CEF">
      <w:pPr>
        <w:pStyle w:val="a"/>
        <w:ind w:left="0" w:firstLine="709"/>
      </w:pPr>
      <w:r w:rsidRPr="007C6B7E">
        <w:t>можливість створення інструктором фоно-цільової обстановки, варіантів виконання завдань, погодних умов, пори року і часу доби, метеорологічних умов стрільби, впливу противника, інших умов і факторів, що впливають на виконання завдань, алгоритмів зміни обстановки в ході виконання завдання, поведінки сусідніх підрозділів і противника (повітряних), цивільного населення тощо, спостереження за процесом виконання завдання з місця інструктора з можливістю динамічної зміни умов виконання завдання в ході його виконання, припинення або повної зупинки виконання завдання у будь-який момент тощо;</w:t>
      </w:r>
    </w:p>
    <w:p w14:paraId="33626B2E" w14:textId="77777777" w:rsidR="00024CEF" w:rsidRPr="007C6B7E" w:rsidRDefault="00024CEF" w:rsidP="00024CEF">
      <w:pPr>
        <w:pStyle w:val="a"/>
        <w:ind w:left="0" w:firstLine="709"/>
      </w:pPr>
      <w:r w:rsidRPr="007C6B7E">
        <w:t>документування ходу та результатів виконання завдань.</w:t>
      </w:r>
      <w:r w:rsidRPr="007C6B7E">
        <w:rPr>
          <w:rStyle w:val="eop"/>
        </w:rPr>
        <w:t> </w:t>
      </w:r>
    </w:p>
    <w:p w14:paraId="61B68A4B" w14:textId="77777777" w:rsidR="00024CEF" w:rsidRPr="007C6B7E" w:rsidRDefault="00024CEF" w:rsidP="00024CEF">
      <w:pPr>
        <w:pStyle w:val="afb"/>
        <w:rPr>
          <w:szCs w:val="24"/>
        </w:rPr>
      </w:pPr>
      <w:r w:rsidRPr="007C6B7E">
        <w:rPr>
          <w:rFonts w:eastAsiaTheme="majorEastAsia"/>
          <w:szCs w:val="24"/>
        </w:rPr>
        <w:t>3.3. Вимоги до складових частин</w:t>
      </w:r>
      <w:r w:rsidRPr="007C6B7E">
        <w:rPr>
          <w:szCs w:val="24"/>
        </w:rPr>
        <w:t xml:space="preserve"> Програмного забезпечення</w:t>
      </w:r>
    </w:p>
    <w:p w14:paraId="32E43D22" w14:textId="77777777" w:rsidR="00024CEF" w:rsidRPr="007C6B7E" w:rsidRDefault="00024CEF" w:rsidP="00024CEF">
      <w:pPr>
        <w:pStyle w:val="af2"/>
      </w:pPr>
      <w:r w:rsidRPr="007C6B7E">
        <w:t xml:space="preserve">До складу СПЗ повинні входити наступні складові частини: </w:t>
      </w:r>
    </w:p>
    <w:p w14:paraId="790A0BAD" w14:textId="77777777" w:rsidR="00024CEF" w:rsidRPr="007C6B7E" w:rsidRDefault="00024CEF" w:rsidP="00024CEF">
      <w:pPr>
        <w:pStyle w:val="a"/>
        <w:ind w:left="0" w:firstLine="709"/>
      </w:pPr>
      <w:r w:rsidRPr="007C6B7E">
        <w:t>програма тривимірного моделювання та симуляції бойової обстановки;</w:t>
      </w:r>
    </w:p>
    <w:p w14:paraId="116EF33F" w14:textId="77777777" w:rsidR="00024CEF" w:rsidRPr="007C6B7E" w:rsidRDefault="00024CEF" w:rsidP="00024CEF">
      <w:pPr>
        <w:pStyle w:val="a"/>
        <w:ind w:left="0" w:firstLine="709"/>
      </w:pPr>
      <w:r w:rsidRPr="007C6B7E">
        <w:t xml:space="preserve">програма </w:t>
      </w:r>
      <w:bookmarkStart w:id="12" w:name="_Hlk95410748"/>
      <w:r w:rsidRPr="007C6B7E">
        <w:t>для генерації аудіовізуальної тривимірної обстановки</w:t>
      </w:r>
      <w:bookmarkEnd w:id="12"/>
      <w:r w:rsidRPr="007C6B7E">
        <w:t>;</w:t>
      </w:r>
    </w:p>
    <w:p w14:paraId="6876740D" w14:textId="77777777" w:rsidR="00024CEF" w:rsidRPr="007C6B7E" w:rsidRDefault="00024CEF" w:rsidP="00024CEF">
      <w:pPr>
        <w:pStyle w:val="a"/>
        <w:ind w:left="0" w:firstLine="709"/>
      </w:pPr>
      <w:r w:rsidRPr="007C6B7E">
        <w:t xml:space="preserve">програма реалізації математичних моделей функціонування кулемета BROWNING M2; </w:t>
      </w:r>
    </w:p>
    <w:p w14:paraId="234F1175" w14:textId="77777777" w:rsidR="00024CEF" w:rsidRPr="007C6B7E" w:rsidRDefault="00024CEF" w:rsidP="00024CEF">
      <w:pPr>
        <w:pStyle w:val="a"/>
        <w:ind w:left="0" w:firstLine="709"/>
      </w:pPr>
      <w:r w:rsidRPr="007C6B7E">
        <w:lastRenderedPageBreak/>
        <w:t>модуль мультимедійних компонентів;</w:t>
      </w:r>
    </w:p>
    <w:p w14:paraId="2B5D7D36" w14:textId="77777777" w:rsidR="00024CEF" w:rsidRPr="007C6B7E" w:rsidRDefault="00024CEF" w:rsidP="00024CEF">
      <w:pPr>
        <w:pStyle w:val="a"/>
        <w:ind w:left="0" w:firstLine="709"/>
      </w:pPr>
      <w:bookmarkStart w:id="13" w:name="_Hlk492249542"/>
      <w:r w:rsidRPr="007C6B7E">
        <w:t>система контролю навчання</w:t>
      </w:r>
      <w:bookmarkEnd w:id="13"/>
      <w:r w:rsidRPr="007C6B7E">
        <w:t>.</w:t>
      </w:r>
    </w:p>
    <w:p w14:paraId="3C9953F0" w14:textId="77777777" w:rsidR="00024CEF" w:rsidRPr="007C6B7E" w:rsidRDefault="00024CEF" w:rsidP="00024CEF">
      <w:pPr>
        <w:pStyle w:val="afb"/>
        <w:numPr>
          <w:ilvl w:val="2"/>
          <w:numId w:val="17"/>
        </w:numPr>
        <w:ind w:left="0" w:firstLine="709"/>
        <w:rPr>
          <w:szCs w:val="24"/>
        </w:rPr>
      </w:pPr>
      <w:bookmarkStart w:id="14" w:name="_Toc506941491"/>
      <w:bookmarkEnd w:id="14"/>
      <w:r w:rsidRPr="007C6B7E">
        <w:rPr>
          <w:szCs w:val="24"/>
        </w:rPr>
        <w:t>Програма тривимірного моделювання та симуляції бойової обстановки</w:t>
      </w:r>
    </w:p>
    <w:p w14:paraId="6135F76D" w14:textId="77777777" w:rsidR="00024CEF" w:rsidRPr="007C6B7E" w:rsidRDefault="00024CEF" w:rsidP="00024CEF">
      <w:pPr>
        <w:pStyle w:val="af2"/>
      </w:pPr>
      <w:r w:rsidRPr="007C6B7E">
        <w:t>Програма тривимірного моделювання та симуляції бойової обстановки повинна забезпечувати:</w:t>
      </w:r>
    </w:p>
    <w:p w14:paraId="6E61F73F" w14:textId="77777777" w:rsidR="00024CEF" w:rsidRPr="007C6B7E" w:rsidRDefault="00024CEF" w:rsidP="00024CEF">
      <w:pPr>
        <w:pStyle w:val="a"/>
        <w:ind w:left="0" w:firstLine="709"/>
      </w:pPr>
      <w:r w:rsidRPr="007C6B7E">
        <w:t>здійснювання тривимірної симуляції бойової обстановки у реальному часі за допомогою методів математичного моделювання;</w:t>
      </w:r>
    </w:p>
    <w:p w14:paraId="3F57263F" w14:textId="77777777" w:rsidR="00024CEF" w:rsidRPr="007C6B7E" w:rsidRDefault="00024CEF" w:rsidP="00024CEF">
      <w:pPr>
        <w:pStyle w:val="a"/>
        <w:ind w:left="0" w:firstLine="709"/>
      </w:pPr>
      <w:r w:rsidRPr="007C6B7E">
        <w:t>моделювання за фізичними законами, що наближені до реальних: балістики польоту куль кулемета BROWNING M2, їх вплив на техніку;</w:t>
      </w:r>
    </w:p>
    <w:p w14:paraId="0D630A31" w14:textId="77777777" w:rsidR="00024CEF" w:rsidRPr="007C6B7E" w:rsidRDefault="00024CEF" w:rsidP="00024CEF">
      <w:pPr>
        <w:pStyle w:val="a"/>
        <w:ind w:left="0" w:firstLine="709"/>
      </w:pPr>
      <w:r w:rsidRPr="007C6B7E">
        <w:t>фіксацію ураження цілей;</w:t>
      </w:r>
    </w:p>
    <w:p w14:paraId="2B8AC255" w14:textId="77777777" w:rsidR="00024CEF" w:rsidRPr="007C6B7E" w:rsidRDefault="00024CEF" w:rsidP="00024CEF">
      <w:pPr>
        <w:pStyle w:val="a"/>
        <w:ind w:left="0" w:firstLine="709"/>
      </w:pPr>
      <w:r w:rsidRPr="007C6B7E">
        <w:t xml:space="preserve">симуляцію поведінки об’єктів авіаційної техніки, та крилатих ракет, що керуються штучним інтелектом, у тому числі: </w:t>
      </w:r>
    </w:p>
    <w:p w14:paraId="054E0A21" w14:textId="77777777" w:rsidR="00024CEF" w:rsidRPr="007C6B7E" w:rsidRDefault="00024CEF" w:rsidP="00024CEF">
      <w:pPr>
        <w:pStyle w:val="af2"/>
      </w:pPr>
      <w:r w:rsidRPr="007C6B7E">
        <w:t>Мі-2, Мі-8, Мі-24, Мі-28, Мі-35, Ка-50, Ка-52, БпЛА Орлан-10, БпЛА Shahed-136,  БпЛА Ланцет, БпЛА Supercam, крилата ракета.</w:t>
      </w:r>
    </w:p>
    <w:p w14:paraId="1DE73FE6" w14:textId="77777777" w:rsidR="00024CEF" w:rsidRPr="007C6B7E" w:rsidRDefault="00024CEF" w:rsidP="00024CEF">
      <w:pPr>
        <w:pStyle w:val="afb"/>
        <w:numPr>
          <w:ilvl w:val="2"/>
          <w:numId w:val="17"/>
        </w:numPr>
        <w:ind w:left="0" w:firstLine="709"/>
        <w:rPr>
          <w:szCs w:val="24"/>
        </w:rPr>
      </w:pPr>
      <w:r w:rsidRPr="007C6B7E">
        <w:rPr>
          <w:szCs w:val="24"/>
        </w:rPr>
        <w:t xml:space="preserve">Програма для генерації аудіовізуальної тривимірної обстановки </w:t>
      </w:r>
    </w:p>
    <w:p w14:paraId="4B8B1EF7" w14:textId="77777777" w:rsidR="00024CEF" w:rsidRPr="007C6B7E" w:rsidRDefault="00024CEF" w:rsidP="00024CEF">
      <w:pPr>
        <w:pStyle w:val="af2"/>
      </w:pPr>
      <w:r w:rsidRPr="007C6B7E">
        <w:t>Програма для генерації аудіовізуальної тривимірної обстановки повинна забезпечувати:</w:t>
      </w:r>
    </w:p>
    <w:p w14:paraId="332FBD5A" w14:textId="77777777" w:rsidR="00024CEF" w:rsidRPr="007C6B7E" w:rsidRDefault="00024CEF" w:rsidP="00024CEF">
      <w:pPr>
        <w:pStyle w:val="a"/>
        <w:ind w:left="0" w:firstLine="709"/>
      </w:pPr>
      <w:r w:rsidRPr="007C6B7E">
        <w:t>генерацію зображення змодельованої тривимірної обстановки у реальному часі з усередненою частотою зміни кадрів під час виконання тренувальних місій не менше ніж 30 кадрів за секунду;</w:t>
      </w:r>
    </w:p>
    <w:p w14:paraId="497FF472" w14:textId="77777777" w:rsidR="00024CEF" w:rsidRPr="007C6B7E" w:rsidRDefault="00024CEF" w:rsidP="00024CEF">
      <w:pPr>
        <w:pStyle w:val="a"/>
        <w:ind w:left="0" w:firstLine="709"/>
      </w:pPr>
      <w:r w:rsidRPr="007C6B7E">
        <w:t xml:space="preserve">генерацію зображення за каналами візуалізації, що зазначені у Таблиці 2; </w:t>
      </w:r>
    </w:p>
    <w:p w14:paraId="4CD18F95" w14:textId="77777777" w:rsidR="00024CEF" w:rsidRPr="007C6B7E" w:rsidRDefault="00024CEF" w:rsidP="00024CEF">
      <w:pPr>
        <w:pStyle w:val="a"/>
        <w:ind w:left="0" w:firstLine="709"/>
      </w:pPr>
      <w:r w:rsidRPr="007C6B7E">
        <w:t>відтворення різних погодних умов та часу доби;</w:t>
      </w:r>
    </w:p>
    <w:p w14:paraId="1E7E1CA0" w14:textId="77777777" w:rsidR="00024CEF" w:rsidRPr="007C6B7E" w:rsidRDefault="00024CEF" w:rsidP="00024CEF">
      <w:pPr>
        <w:pStyle w:val="a"/>
        <w:ind w:left="0" w:firstLine="709"/>
      </w:pPr>
      <w:r w:rsidRPr="007C6B7E">
        <w:t>відтворення різних типів місцевості (лісова, рівнина, гірська, і т.д.) та водойм (річки, озера, морське узбережжя);</w:t>
      </w:r>
    </w:p>
    <w:p w14:paraId="671CE344" w14:textId="77777777" w:rsidR="00024CEF" w:rsidRPr="007C6B7E" w:rsidRDefault="00024CEF" w:rsidP="00024CEF">
      <w:pPr>
        <w:pStyle w:val="a"/>
        <w:ind w:left="0" w:firstLine="709"/>
      </w:pPr>
      <w:r w:rsidRPr="007C6B7E">
        <w:t>відтворення електронною карти місцевості з можливістю відображення тактичної обстановки за стандартами НАТО.</w:t>
      </w:r>
    </w:p>
    <w:p w14:paraId="5A4789EF" w14:textId="77777777" w:rsidR="00024CEF" w:rsidRPr="007C6B7E" w:rsidRDefault="00024CEF" w:rsidP="00024CEF">
      <w:pPr>
        <w:pStyle w:val="afb"/>
        <w:numPr>
          <w:ilvl w:val="2"/>
          <w:numId w:val="17"/>
        </w:numPr>
        <w:ind w:left="0" w:firstLine="709"/>
        <w:rPr>
          <w:szCs w:val="24"/>
        </w:rPr>
      </w:pPr>
      <w:r w:rsidRPr="007C6B7E">
        <w:rPr>
          <w:szCs w:val="24"/>
        </w:rPr>
        <w:t>Програма реалізації математичних моделей функціонування кулемета BROWNING M2</w:t>
      </w:r>
    </w:p>
    <w:p w14:paraId="058374B0" w14:textId="77777777" w:rsidR="00024CEF" w:rsidRPr="007C6B7E" w:rsidRDefault="00024CEF" w:rsidP="00024CEF">
      <w:pPr>
        <w:pStyle w:val="af2"/>
      </w:pPr>
      <w:r w:rsidRPr="007C6B7E">
        <w:t>Програма реалізації математичних моделей функціонування кулемета BROWNING M2 має забезпечувати:</w:t>
      </w:r>
    </w:p>
    <w:p w14:paraId="1F2035C4" w14:textId="77777777" w:rsidR="00024CEF" w:rsidRPr="007C6B7E" w:rsidRDefault="00024CEF" w:rsidP="00024CEF">
      <w:pPr>
        <w:pStyle w:val="a"/>
        <w:ind w:left="0" w:firstLine="709"/>
      </w:pPr>
      <w:r w:rsidRPr="007C6B7E">
        <w:rPr>
          <w:rStyle w:val="normaltextrun"/>
        </w:rPr>
        <w:t>розрахунок алгоритмів роботи та математичних моделей функціонування органів управління </w:t>
      </w:r>
      <w:r w:rsidRPr="007C6B7E">
        <w:t>кулемета BROWNING M2</w:t>
      </w:r>
      <w:r w:rsidRPr="007C6B7E">
        <w:rPr>
          <w:rStyle w:val="normaltextrun"/>
        </w:rPr>
        <w:t>;</w:t>
      </w:r>
      <w:r w:rsidRPr="007C6B7E">
        <w:rPr>
          <w:rStyle w:val="eop"/>
        </w:rPr>
        <w:t> </w:t>
      </w:r>
    </w:p>
    <w:p w14:paraId="31BB7207" w14:textId="77777777" w:rsidR="00024CEF" w:rsidRPr="007C6B7E" w:rsidRDefault="00024CEF" w:rsidP="00024CEF">
      <w:pPr>
        <w:pStyle w:val="a"/>
        <w:ind w:left="0" w:firstLine="709"/>
      </w:pPr>
      <w:r w:rsidRPr="007C6B7E">
        <w:rPr>
          <w:rStyle w:val="normaltextrun"/>
        </w:rPr>
        <w:t xml:space="preserve">організацію взаємодії програми-драйвера та комплекту електронного обладнання, яке змонтоване на </w:t>
      </w:r>
      <w:r w:rsidRPr="007C6B7E">
        <w:t>кулемет BROWNING M2</w:t>
      </w:r>
      <w:r w:rsidRPr="007C6B7E">
        <w:rPr>
          <w:rStyle w:val="normaltextrun"/>
        </w:rPr>
        <w:t>, в частині зчитування положень органів керування кулемета.</w:t>
      </w:r>
    </w:p>
    <w:p w14:paraId="7F123781" w14:textId="77777777" w:rsidR="00024CEF" w:rsidRPr="007C6B7E" w:rsidRDefault="00024CEF" w:rsidP="00024CEF">
      <w:pPr>
        <w:pStyle w:val="afb"/>
        <w:numPr>
          <w:ilvl w:val="2"/>
          <w:numId w:val="17"/>
        </w:numPr>
        <w:ind w:left="0" w:firstLine="709"/>
        <w:rPr>
          <w:szCs w:val="24"/>
        </w:rPr>
      </w:pPr>
      <w:r w:rsidRPr="007C6B7E">
        <w:rPr>
          <w:szCs w:val="24"/>
        </w:rPr>
        <w:t xml:space="preserve">Модуль мультимедійних компонентів </w:t>
      </w:r>
    </w:p>
    <w:p w14:paraId="78E83C35" w14:textId="77777777" w:rsidR="00024CEF" w:rsidRPr="007C6B7E" w:rsidRDefault="00024CEF" w:rsidP="00024CEF">
      <w:pPr>
        <w:pStyle w:val="af2"/>
        <w:rPr>
          <w:b/>
          <w:bCs/>
        </w:rPr>
      </w:pPr>
      <w:r w:rsidRPr="007C6B7E">
        <w:t>Модуль мультимедійних компонентів повинен забезпечувати:</w:t>
      </w:r>
    </w:p>
    <w:p w14:paraId="005AB046" w14:textId="77777777" w:rsidR="00024CEF" w:rsidRPr="007C6B7E" w:rsidRDefault="00024CEF" w:rsidP="00024CEF">
      <w:pPr>
        <w:pStyle w:val="a"/>
        <w:ind w:left="0" w:firstLine="709"/>
      </w:pPr>
      <w:r w:rsidRPr="007C6B7E">
        <w:t>відтворення у програмах симуляції та генерації зображень тривимірної бойової обстановки не менше ніж 20 км</w:t>
      </w:r>
      <w:r w:rsidRPr="007C6B7E">
        <w:rPr>
          <w:vertAlign w:val="superscript"/>
        </w:rPr>
        <w:t>2</w:t>
      </w:r>
      <w:r w:rsidRPr="007C6B7E">
        <w:t>;</w:t>
      </w:r>
    </w:p>
    <w:p w14:paraId="32291A03" w14:textId="77777777" w:rsidR="00024CEF" w:rsidRPr="007C6B7E" w:rsidRDefault="00024CEF" w:rsidP="00024CEF">
      <w:pPr>
        <w:pStyle w:val="a"/>
        <w:ind w:left="0" w:firstLine="709"/>
      </w:pPr>
      <w:r w:rsidRPr="007C6B7E">
        <w:t xml:space="preserve">наявність бібліотеки інтерактивних завдань, що відповідають учбовій програмі з підготовки кулеметника BROWNING M2 </w:t>
      </w:r>
      <w:r w:rsidRPr="007C6B7E">
        <w:rPr>
          <w:rStyle w:val="normaltextrun"/>
        </w:rPr>
        <w:t xml:space="preserve">(для створення інтерактивних завдань Програму навчань </w:t>
      </w:r>
      <w:r w:rsidRPr="007C6B7E">
        <w:t xml:space="preserve">кулемета BROWNING M2 </w:t>
      </w:r>
      <w:r w:rsidRPr="007C6B7E">
        <w:rPr>
          <w:rStyle w:val="normaltextrun"/>
        </w:rPr>
        <w:t>має надати замовник)</w:t>
      </w:r>
      <w:r w:rsidRPr="007C6B7E">
        <w:t>;</w:t>
      </w:r>
    </w:p>
    <w:p w14:paraId="6DD7C1DA" w14:textId="77777777" w:rsidR="00024CEF" w:rsidRPr="007C6B7E" w:rsidRDefault="00024CEF" w:rsidP="00024CEF">
      <w:pPr>
        <w:pStyle w:val="a"/>
        <w:ind w:left="0" w:firstLine="709"/>
      </w:pPr>
      <w:r w:rsidRPr="007C6B7E">
        <w:t xml:space="preserve">наявність типових моделей військової техніки Збройних Сил України та військової техніки противника, відповідно до пункту </w:t>
      </w:r>
      <w:r w:rsidRPr="007C6B7E">
        <w:rPr>
          <w:lang w:val="ru-RU"/>
        </w:rPr>
        <w:t>3.3</w:t>
      </w:r>
      <w:r w:rsidRPr="007C6B7E">
        <w:t>.1.</w:t>
      </w:r>
    </w:p>
    <w:p w14:paraId="0934AB7B" w14:textId="77777777" w:rsidR="00024CEF" w:rsidRPr="007C6B7E" w:rsidRDefault="00024CEF" w:rsidP="00024CEF">
      <w:pPr>
        <w:pStyle w:val="afb"/>
        <w:numPr>
          <w:ilvl w:val="2"/>
          <w:numId w:val="17"/>
        </w:numPr>
        <w:ind w:left="0" w:firstLine="709"/>
        <w:rPr>
          <w:szCs w:val="24"/>
        </w:rPr>
      </w:pPr>
      <w:r w:rsidRPr="007C6B7E">
        <w:rPr>
          <w:szCs w:val="24"/>
        </w:rPr>
        <w:t>Система контролю навчання</w:t>
      </w:r>
    </w:p>
    <w:p w14:paraId="44A334B9" w14:textId="77777777" w:rsidR="00024CEF" w:rsidRPr="007C6B7E" w:rsidRDefault="00024CEF" w:rsidP="00024CEF">
      <w:pPr>
        <w:pStyle w:val="af2"/>
        <w:rPr>
          <w:b/>
          <w:bCs/>
        </w:rPr>
      </w:pPr>
      <w:r w:rsidRPr="007C6B7E">
        <w:t>Система контролю навчання призначена для:</w:t>
      </w:r>
    </w:p>
    <w:p w14:paraId="442A6909" w14:textId="77777777" w:rsidR="00024CEF" w:rsidRPr="007C6B7E" w:rsidRDefault="00024CEF" w:rsidP="00024CEF">
      <w:pPr>
        <w:pStyle w:val="a"/>
        <w:ind w:left="0" w:firstLine="709"/>
      </w:pPr>
      <w:r w:rsidRPr="007C6B7E">
        <w:t xml:space="preserve">запуску та контролю виконання завдань особами що навчаються; </w:t>
      </w:r>
    </w:p>
    <w:p w14:paraId="2A0C5138" w14:textId="77777777" w:rsidR="00024CEF" w:rsidRPr="007C6B7E" w:rsidRDefault="00024CEF" w:rsidP="00024CEF">
      <w:pPr>
        <w:pStyle w:val="a"/>
        <w:ind w:left="0" w:firstLine="709"/>
      </w:pPr>
      <w:r w:rsidRPr="007C6B7E">
        <w:lastRenderedPageBreak/>
        <w:t>зберігання, створення та заміну тренувальних завдань.</w:t>
      </w:r>
    </w:p>
    <w:p w14:paraId="359487BE" w14:textId="77777777" w:rsidR="00024CEF" w:rsidRPr="007C6B7E" w:rsidRDefault="00024CEF" w:rsidP="00024CEF">
      <w:pPr>
        <w:pStyle w:val="af5"/>
        <w:numPr>
          <w:ilvl w:val="1"/>
          <w:numId w:val="17"/>
        </w:numPr>
        <w:ind w:left="0" w:firstLine="0"/>
        <w:rPr>
          <w:szCs w:val="24"/>
        </w:rPr>
      </w:pPr>
      <w:r w:rsidRPr="007C6B7E">
        <w:rPr>
          <w:szCs w:val="24"/>
        </w:rPr>
        <w:t>Вимоги до часових характеристик</w:t>
      </w:r>
    </w:p>
    <w:p w14:paraId="1E2858EB" w14:textId="77777777" w:rsidR="00024CEF" w:rsidRPr="007C6B7E" w:rsidRDefault="00024CEF" w:rsidP="00024CEF">
      <w:pPr>
        <w:pStyle w:val="af2"/>
      </w:pPr>
      <w:r w:rsidRPr="007C6B7E">
        <w:t xml:space="preserve">Час виходу Програмного забезпечення на робочий режим, з моменту ввімкнення живлення технічних засобів, не більше 10 хвилин. </w:t>
      </w:r>
    </w:p>
    <w:p w14:paraId="0CE8017F" w14:textId="77777777" w:rsidR="00024CEF" w:rsidRPr="007C6B7E" w:rsidRDefault="00024CEF" w:rsidP="00024CEF">
      <w:pPr>
        <w:pStyle w:val="af2"/>
      </w:pPr>
      <w:r w:rsidRPr="007C6B7E">
        <w:t>Частота розрахунку математичних моделей та генерації зображень – не менше 30 раз на секунду.</w:t>
      </w:r>
    </w:p>
    <w:p w14:paraId="3B8E1B9C" w14:textId="77777777" w:rsidR="00024CEF" w:rsidRPr="007C6B7E" w:rsidRDefault="00024CEF" w:rsidP="00024CEF">
      <w:pPr>
        <w:pStyle w:val="af2"/>
      </w:pPr>
      <w:r w:rsidRPr="007C6B7E">
        <w:t>Виконання вимог до часових характеристик Програмного забезпечення забезпечується обов’язковим виконанням вимог до складу та параметрів технічних засобів.</w:t>
      </w:r>
    </w:p>
    <w:p w14:paraId="55C60B88" w14:textId="77777777" w:rsidR="00024CEF" w:rsidRPr="007C6B7E" w:rsidRDefault="00024CEF" w:rsidP="00024CEF">
      <w:pPr>
        <w:pStyle w:val="af5"/>
        <w:numPr>
          <w:ilvl w:val="1"/>
          <w:numId w:val="17"/>
        </w:numPr>
        <w:ind w:left="0" w:firstLine="0"/>
        <w:rPr>
          <w:szCs w:val="24"/>
        </w:rPr>
      </w:pPr>
      <w:r w:rsidRPr="007C6B7E">
        <w:rPr>
          <w:szCs w:val="24"/>
        </w:rPr>
        <w:t>Вимоги до надійності</w:t>
      </w:r>
    </w:p>
    <w:p w14:paraId="29B554C6" w14:textId="77777777" w:rsidR="00024CEF" w:rsidRPr="007C6B7E" w:rsidRDefault="00024CEF" w:rsidP="00024CEF">
      <w:pPr>
        <w:pStyle w:val="af2"/>
      </w:pPr>
      <w:r w:rsidRPr="007C6B7E">
        <w:t xml:space="preserve">Програмне забезпечення має працювати без відмов та збоїв не менше ніж при 95% запусків.   </w:t>
      </w:r>
    </w:p>
    <w:p w14:paraId="2C81E6C7" w14:textId="77777777" w:rsidR="00024CEF" w:rsidRPr="007C6B7E" w:rsidRDefault="00024CEF" w:rsidP="00024CEF">
      <w:pPr>
        <w:pStyle w:val="af2"/>
      </w:pPr>
      <w:r w:rsidRPr="007C6B7E">
        <w:t>Вказана вірогідність можлива при виконанні сукупності організаційно-технічних дій:</w:t>
      </w:r>
    </w:p>
    <w:p w14:paraId="0E7F38A3" w14:textId="77777777" w:rsidR="00024CEF" w:rsidRPr="007C6B7E" w:rsidRDefault="00024CEF" w:rsidP="00024CEF">
      <w:pPr>
        <w:pStyle w:val="a"/>
        <w:ind w:left="0" w:firstLine="709"/>
      </w:pPr>
      <w:r w:rsidRPr="007C6B7E">
        <w:t>належним станом технічних засобів,</w:t>
      </w:r>
    </w:p>
    <w:p w14:paraId="41AC7E9C" w14:textId="77777777" w:rsidR="00024CEF" w:rsidRPr="007C6B7E" w:rsidRDefault="00024CEF" w:rsidP="00024CEF">
      <w:pPr>
        <w:pStyle w:val="a"/>
        <w:ind w:left="0" w:firstLine="709"/>
      </w:pPr>
      <w:r w:rsidRPr="007C6B7E">
        <w:t>відповідною кваліфікацією інструкторів,</w:t>
      </w:r>
    </w:p>
    <w:p w14:paraId="118205C2" w14:textId="77777777" w:rsidR="00024CEF" w:rsidRPr="007C6B7E" w:rsidRDefault="00024CEF" w:rsidP="00024CEF">
      <w:pPr>
        <w:pStyle w:val="a"/>
        <w:ind w:left="0" w:firstLine="709"/>
      </w:pPr>
      <w:r w:rsidRPr="007C6B7E">
        <w:t>використанням на комп’ютерах Тренажеру лише Програмного забезпечення та програм, що необхідні для роботи Програмного забезпечення та/або дозволені до використанням постачальником.</w:t>
      </w:r>
    </w:p>
    <w:p w14:paraId="4423AA35" w14:textId="77777777" w:rsidR="00024CEF" w:rsidRPr="007C6B7E" w:rsidRDefault="00024CEF" w:rsidP="00024CEF">
      <w:pPr>
        <w:pStyle w:val="af5"/>
        <w:numPr>
          <w:ilvl w:val="1"/>
          <w:numId w:val="17"/>
        </w:numPr>
        <w:ind w:left="0" w:firstLine="0"/>
        <w:rPr>
          <w:szCs w:val="24"/>
        </w:rPr>
      </w:pPr>
      <w:r w:rsidRPr="007C6B7E">
        <w:rPr>
          <w:szCs w:val="24"/>
        </w:rPr>
        <w:t>Вимоги до організації вхідних та вихідних даних Програмного забезпечення</w:t>
      </w:r>
    </w:p>
    <w:p w14:paraId="27459F14" w14:textId="77777777" w:rsidR="00024CEF" w:rsidRPr="007C6B7E" w:rsidRDefault="00024CEF" w:rsidP="00024CEF">
      <w:pPr>
        <w:pStyle w:val="af5"/>
        <w:numPr>
          <w:ilvl w:val="2"/>
          <w:numId w:val="17"/>
        </w:numPr>
        <w:ind w:left="0" w:firstLine="709"/>
        <w:rPr>
          <w:szCs w:val="24"/>
        </w:rPr>
      </w:pPr>
      <w:r w:rsidRPr="007C6B7E">
        <w:rPr>
          <w:szCs w:val="24"/>
        </w:rPr>
        <w:t>Вимоги до організації вхідних даних</w:t>
      </w:r>
    </w:p>
    <w:p w14:paraId="34F4845A" w14:textId="77777777" w:rsidR="00024CEF" w:rsidRPr="007C6B7E" w:rsidRDefault="00024CEF" w:rsidP="00024CEF">
      <w:pPr>
        <w:pStyle w:val="af2"/>
      </w:pPr>
      <w:r w:rsidRPr="007C6B7E">
        <w:t>Вхідними даним Програмного забезпечення є:</w:t>
      </w:r>
    </w:p>
    <w:p w14:paraId="2386527B" w14:textId="77777777" w:rsidR="00024CEF" w:rsidRPr="007C6B7E" w:rsidRDefault="00024CEF" w:rsidP="00024CEF">
      <w:pPr>
        <w:pStyle w:val="a"/>
        <w:ind w:left="0" w:firstLine="709"/>
      </w:pPr>
      <w:r w:rsidRPr="007C6B7E">
        <w:rPr>
          <w:rStyle w:val="normaltextrun"/>
        </w:rPr>
        <w:t>дані, які через інтерфейс вводить інструктор зі свого робочого місця;</w:t>
      </w:r>
      <w:r w:rsidRPr="007C6B7E">
        <w:rPr>
          <w:rStyle w:val="eop"/>
        </w:rPr>
        <w:t> </w:t>
      </w:r>
    </w:p>
    <w:p w14:paraId="7316EDBB" w14:textId="77777777" w:rsidR="00024CEF" w:rsidRPr="007C6B7E" w:rsidRDefault="00024CEF" w:rsidP="00024CEF">
      <w:pPr>
        <w:pStyle w:val="a"/>
        <w:ind w:left="0" w:firstLine="709"/>
      </w:pPr>
      <w:r w:rsidRPr="007C6B7E">
        <w:rPr>
          <w:rStyle w:val="normaltextrun"/>
        </w:rPr>
        <w:t xml:space="preserve">положення  </w:t>
      </w:r>
      <w:r w:rsidRPr="007C6B7E">
        <w:t>кулемета BROWNING M2 у просторі та положення приводу спускового механізму</w:t>
      </w:r>
      <w:r w:rsidRPr="007C6B7E">
        <w:rPr>
          <w:rStyle w:val="normaltextrun"/>
        </w:rPr>
        <w:t>.</w:t>
      </w:r>
    </w:p>
    <w:p w14:paraId="51AB0FDA" w14:textId="77777777" w:rsidR="00024CEF" w:rsidRPr="007C6B7E" w:rsidRDefault="00024CEF" w:rsidP="00024CEF">
      <w:pPr>
        <w:pStyle w:val="af2"/>
      </w:pPr>
      <w:r w:rsidRPr="007C6B7E">
        <w:t>Програмне забезпечення повинно мати звичні для користувача стандарти інтерфейсу, а також  оптимальну кількість елементів управління, доступ до яких не складає особливих труднощів.</w:t>
      </w:r>
    </w:p>
    <w:p w14:paraId="2A8BEDD9" w14:textId="77777777" w:rsidR="00024CEF" w:rsidRPr="007C6B7E" w:rsidRDefault="00024CEF" w:rsidP="00024CEF">
      <w:pPr>
        <w:pStyle w:val="af2"/>
      </w:pPr>
      <w:r w:rsidRPr="007C6B7E">
        <w:t xml:space="preserve">Інтерфейс програмного забезпечення повинен бути державною мовою. </w:t>
      </w:r>
    </w:p>
    <w:p w14:paraId="55305487" w14:textId="77777777" w:rsidR="00024CEF" w:rsidRPr="007C6B7E" w:rsidRDefault="00024CEF" w:rsidP="00024CEF">
      <w:pPr>
        <w:pStyle w:val="afb"/>
        <w:numPr>
          <w:ilvl w:val="2"/>
          <w:numId w:val="17"/>
        </w:numPr>
        <w:ind w:left="0" w:firstLine="709"/>
        <w:rPr>
          <w:szCs w:val="24"/>
        </w:rPr>
      </w:pPr>
      <w:bookmarkStart w:id="15" w:name="_Toc506941502"/>
      <w:bookmarkEnd w:id="15"/>
      <w:r w:rsidRPr="007C6B7E">
        <w:rPr>
          <w:szCs w:val="24"/>
        </w:rPr>
        <w:t>Вимоги до організації вихідних даних</w:t>
      </w:r>
    </w:p>
    <w:p w14:paraId="3A27AFD0" w14:textId="77777777" w:rsidR="00024CEF" w:rsidRPr="007C6B7E" w:rsidRDefault="00024CEF" w:rsidP="00024CEF">
      <w:pPr>
        <w:pStyle w:val="af2"/>
        <w:ind w:left="-567" w:firstLine="425"/>
      </w:pPr>
      <w:r w:rsidRPr="007C6B7E">
        <w:t>Вихідними даним Програмного забезпечення є:</w:t>
      </w:r>
    </w:p>
    <w:p w14:paraId="1F908034" w14:textId="77777777" w:rsidR="00024CEF" w:rsidRPr="007C6B7E" w:rsidRDefault="00024CEF" w:rsidP="00024CEF">
      <w:pPr>
        <w:pStyle w:val="a"/>
        <w:ind w:left="0" w:firstLine="709"/>
        <w:rPr>
          <w:rStyle w:val="eop"/>
        </w:rPr>
      </w:pPr>
      <w:r w:rsidRPr="007C6B7E">
        <w:rPr>
          <w:rStyle w:val="normaltextrun"/>
        </w:rPr>
        <w:t>згенеровані відеодані для відображення по каналам візуалізації (Таблиця 2);</w:t>
      </w:r>
      <w:r w:rsidRPr="007C6B7E">
        <w:rPr>
          <w:rStyle w:val="eop"/>
        </w:rPr>
        <w:t> </w:t>
      </w:r>
    </w:p>
    <w:p w14:paraId="059302DE" w14:textId="77777777" w:rsidR="00024CEF" w:rsidRPr="007C6B7E" w:rsidRDefault="00024CEF" w:rsidP="00024CEF">
      <w:pPr>
        <w:pStyle w:val="a"/>
        <w:ind w:left="0" w:firstLine="709"/>
        <w:rPr>
          <w:rStyle w:val="normaltextrun"/>
        </w:rPr>
      </w:pPr>
      <w:r w:rsidRPr="007C6B7E">
        <w:rPr>
          <w:rStyle w:val="normaltextrun"/>
        </w:rPr>
        <w:t>згенерований акустичний фон та звукові ефекти що відтворюватиметься через акустичне обладнання.</w:t>
      </w:r>
    </w:p>
    <w:p w14:paraId="73E1A60F" w14:textId="77777777" w:rsidR="00024CEF" w:rsidRPr="007C6B7E" w:rsidRDefault="00024CEF" w:rsidP="00024CEF">
      <w:pPr>
        <w:pStyle w:val="a"/>
        <w:numPr>
          <w:ilvl w:val="0"/>
          <w:numId w:val="0"/>
        </w:numPr>
        <w:spacing w:before="120"/>
        <w:ind w:left="-567" w:firstLine="425"/>
        <w:contextualSpacing w:val="0"/>
      </w:pPr>
      <w:r w:rsidRPr="007C6B7E">
        <w:t>Таблиця 2</w:t>
      </w:r>
      <w:r w:rsidRPr="007C6B7E">
        <w:tab/>
      </w:r>
      <w:r w:rsidRPr="007C6B7E">
        <w:tab/>
      </w:r>
      <w:r w:rsidRPr="007C6B7E">
        <w:tab/>
      </w:r>
      <w:r w:rsidRPr="007C6B7E">
        <w:tab/>
      </w:r>
      <w:r w:rsidRPr="007C6B7E">
        <w:tab/>
        <w:t xml:space="preserve">        </w:t>
      </w:r>
      <w:r w:rsidRPr="007C6B7E">
        <w:tab/>
      </w:r>
      <w:r w:rsidRPr="007C6B7E">
        <w:tab/>
      </w:r>
      <w:r w:rsidRPr="007C6B7E">
        <w:tab/>
      </w:r>
      <w:r w:rsidRPr="007C6B7E">
        <w:tab/>
        <w:t xml:space="preserve"> Канали візуалізації</w:t>
      </w:r>
    </w:p>
    <w:tbl>
      <w:tblPr>
        <w:tblW w:w="1009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872"/>
        <w:gridCol w:w="2522"/>
        <w:gridCol w:w="5700"/>
      </w:tblGrid>
      <w:tr w:rsidR="00024CEF" w:rsidRPr="007C6B7E" w14:paraId="2160924F" w14:textId="77777777" w:rsidTr="00765C66">
        <w:trPr>
          <w:trHeight w:val="228"/>
          <w:jc w:val="center"/>
        </w:trPr>
        <w:tc>
          <w:tcPr>
            <w:tcW w:w="1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AC7C1F" w14:textId="77777777" w:rsidR="00024CEF" w:rsidRPr="007C6B7E" w:rsidRDefault="00024CEF" w:rsidP="00765C66">
            <w:pPr>
              <w:pStyle w:val="af9"/>
            </w:pPr>
            <w:r w:rsidRPr="007C6B7E">
              <w:t>Номер каналу візуалізації</w:t>
            </w:r>
          </w:p>
        </w:tc>
        <w:tc>
          <w:tcPr>
            <w:tcW w:w="252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226FAE" w14:textId="77777777" w:rsidR="00024CEF" w:rsidRPr="007C6B7E" w:rsidRDefault="00024CEF" w:rsidP="00765C66">
            <w:pPr>
              <w:pStyle w:val="af9"/>
            </w:pPr>
            <w:r w:rsidRPr="007C6B7E">
              <w:t>Місце встановлення засобу відображення</w:t>
            </w: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232574" w14:textId="77777777" w:rsidR="00024CEF" w:rsidRPr="007C6B7E" w:rsidRDefault="00024CEF" w:rsidP="00765C66">
            <w:pPr>
              <w:pStyle w:val="af9"/>
            </w:pPr>
            <w:r w:rsidRPr="007C6B7E">
              <w:t>Призначення</w:t>
            </w:r>
          </w:p>
        </w:tc>
      </w:tr>
      <w:tr w:rsidR="00024CEF" w:rsidRPr="007C6B7E" w14:paraId="330F0541" w14:textId="77777777" w:rsidTr="00765C66">
        <w:trPr>
          <w:trHeight w:val="671"/>
          <w:jc w:val="center"/>
        </w:trPr>
        <w:tc>
          <w:tcPr>
            <w:tcW w:w="1872" w:type="dxa"/>
            <w:tcBorders>
              <w:top w:val="single" w:sz="4" w:space="0" w:color="00000A"/>
              <w:left w:val="single" w:sz="4" w:space="0" w:color="00000A"/>
              <w:right w:val="single" w:sz="4" w:space="0" w:color="00000A"/>
            </w:tcBorders>
            <w:shd w:val="clear" w:color="auto" w:fill="auto"/>
            <w:tcMar>
              <w:left w:w="93" w:type="dxa"/>
            </w:tcMar>
          </w:tcPr>
          <w:p w14:paraId="10D998E6" w14:textId="77777777" w:rsidR="00024CEF" w:rsidRPr="007C6B7E" w:rsidRDefault="00024CEF" w:rsidP="00765C66">
            <w:pPr>
              <w:pStyle w:val="af9"/>
            </w:pPr>
            <w:r w:rsidRPr="007C6B7E">
              <w:t>1</w:t>
            </w:r>
          </w:p>
        </w:tc>
        <w:tc>
          <w:tcPr>
            <w:tcW w:w="2522" w:type="dxa"/>
            <w:tcBorders>
              <w:top w:val="single" w:sz="4" w:space="0" w:color="00000A"/>
              <w:left w:val="single" w:sz="4" w:space="0" w:color="00000A"/>
              <w:right w:val="single" w:sz="4" w:space="0" w:color="00000A"/>
            </w:tcBorders>
            <w:shd w:val="clear" w:color="auto" w:fill="auto"/>
            <w:tcMar>
              <w:left w:w="93" w:type="dxa"/>
            </w:tcMar>
            <w:vAlign w:val="center"/>
          </w:tcPr>
          <w:p w14:paraId="06CB6BE0" w14:textId="77777777" w:rsidR="00024CEF" w:rsidRPr="007C6B7E" w:rsidRDefault="00024CEF" w:rsidP="00765C66">
            <w:pPr>
              <w:pStyle w:val="af9"/>
            </w:pPr>
            <w:r w:rsidRPr="007C6B7E">
              <w:t>Робоче місце кулеметника</w:t>
            </w:r>
          </w:p>
        </w:tc>
        <w:tc>
          <w:tcPr>
            <w:tcW w:w="5700" w:type="dxa"/>
            <w:tcBorders>
              <w:top w:val="single" w:sz="4" w:space="0" w:color="00000A"/>
              <w:left w:val="single" w:sz="4" w:space="0" w:color="00000A"/>
              <w:right w:val="single" w:sz="4" w:space="0" w:color="00000A"/>
            </w:tcBorders>
            <w:shd w:val="clear" w:color="auto" w:fill="auto"/>
            <w:tcMar>
              <w:left w:w="93" w:type="dxa"/>
            </w:tcMar>
            <w:vAlign w:val="center"/>
          </w:tcPr>
          <w:p w14:paraId="44F62C51" w14:textId="77777777" w:rsidR="00024CEF" w:rsidRPr="007C6B7E" w:rsidRDefault="00024CEF" w:rsidP="00765C66">
            <w:pPr>
              <w:pStyle w:val="af9"/>
            </w:pPr>
            <w:r w:rsidRPr="007C6B7E">
              <w:t>Відображення згенерованих відеоданих у окулярах VR.</w:t>
            </w:r>
          </w:p>
        </w:tc>
      </w:tr>
      <w:tr w:rsidR="00024CEF" w:rsidRPr="007C6B7E" w14:paraId="116879FE" w14:textId="77777777" w:rsidTr="00765C66">
        <w:trPr>
          <w:trHeight w:val="301"/>
          <w:jc w:val="center"/>
        </w:trPr>
        <w:tc>
          <w:tcPr>
            <w:tcW w:w="1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4962AE" w14:textId="77777777" w:rsidR="00024CEF" w:rsidRPr="007C6B7E" w:rsidRDefault="00024CEF" w:rsidP="00765C66">
            <w:pPr>
              <w:pStyle w:val="af9"/>
            </w:pPr>
            <w:r w:rsidRPr="007C6B7E">
              <w:t>2</w:t>
            </w:r>
          </w:p>
        </w:tc>
        <w:tc>
          <w:tcPr>
            <w:tcW w:w="2522" w:type="dxa"/>
            <w:vMerge w:val="restart"/>
            <w:tcBorders>
              <w:left w:val="single" w:sz="4" w:space="0" w:color="00000A"/>
              <w:right w:val="single" w:sz="4" w:space="0" w:color="00000A"/>
            </w:tcBorders>
            <w:shd w:val="clear" w:color="auto" w:fill="auto"/>
            <w:tcMar>
              <w:left w:w="93" w:type="dxa"/>
            </w:tcMar>
            <w:vAlign w:val="center"/>
          </w:tcPr>
          <w:p w14:paraId="345BA5C6" w14:textId="77777777" w:rsidR="00024CEF" w:rsidRPr="007C6B7E" w:rsidRDefault="00024CEF" w:rsidP="00765C66">
            <w:pPr>
              <w:pStyle w:val="af9"/>
            </w:pPr>
            <w:r w:rsidRPr="007C6B7E">
              <w:t xml:space="preserve">Робоче місце інструктора </w:t>
            </w:r>
          </w:p>
          <w:p w14:paraId="3AF35A5F" w14:textId="77777777" w:rsidR="00024CEF" w:rsidRPr="007C6B7E" w:rsidRDefault="00024CEF" w:rsidP="00765C66">
            <w:pPr>
              <w:pStyle w:val="af9"/>
            </w:pPr>
            <w:r w:rsidRPr="007C6B7E">
              <w:t>(АРМ інструктора)</w:t>
            </w: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DEC641" w14:textId="77777777" w:rsidR="00024CEF" w:rsidRPr="007C6B7E" w:rsidRDefault="00024CEF" w:rsidP="00765C66">
            <w:pPr>
              <w:pStyle w:val="af9"/>
            </w:pPr>
            <w:r w:rsidRPr="007C6B7E">
              <w:t>Створення завдань та фоно-цільової обстановки</w:t>
            </w:r>
          </w:p>
        </w:tc>
      </w:tr>
      <w:tr w:rsidR="00024CEF" w:rsidRPr="007C6B7E" w14:paraId="36BA36F2" w14:textId="77777777" w:rsidTr="00765C66">
        <w:trPr>
          <w:trHeight w:val="70"/>
          <w:jc w:val="center"/>
        </w:trPr>
        <w:tc>
          <w:tcPr>
            <w:tcW w:w="18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1CB899" w14:textId="77777777" w:rsidR="00024CEF" w:rsidRPr="007C6B7E" w:rsidRDefault="00024CEF" w:rsidP="00765C66">
            <w:pPr>
              <w:pStyle w:val="af9"/>
            </w:pPr>
            <w:r w:rsidRPr="007C6B7E">
              <w:t>3</w:t>
            </w:r>
          </w:p>
        </w:tc>
        <w:tc>
          <w:tcPr>
            <w:tcW w:w="2522" w:type="dxa"/>
            <w:vMerge/>
            <w:tcMar>
              <w:left w:w="93" w:type="dxa"/>
            </w:tcMar>
            <w:vAlign w:val="center"/>
          </w:tcPr>
          <w:p w14:paraId="18E2AFAF" w14:textId="77777777" w:rsidR="00024CEF" w:rsidRPr="007C6B7E" w:rsidRDefault="00024CEF" w:rsidP="00765C66">
            <w:pPr>
              <w:pStyle w:val="af9"/>
            </w:pP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7A87D8" w14:textId="77777777" w:rsidR="00024CEF" w:rsidRPr="007C6B7E" w:rsidRDefault="00024CEF" w:rsidP="00765C66">
            <w:pPr>
              <w:pStyle w:val="af9"/>
            </w:pPr>
            <w:r w:rsidRPr="007C6B7E">
              <w:t>Спостереження за процесом виконання завдань</w:t>
            </w:r>
          </w:p>
        </w:tc>
      </w:tr>
    </w:tbl>
    <w:p w14:paraId="20DAB4B6" w14:textId="77777777" w:rsidR="00024CEF" w:rsidRPr="007C6B7E" w:rsidRDefault="00024CEF" w:rsidP="00024CEF">
      <w:pPr>
        <w:pStyle w:val="af5"/>
        <w:numPr>
          <w:ilvl w:val="1"/>
          <w:numId w:val="17"/>
        </w:numPr>
        <w:ind w:left="0" w:firstLine="0"/>
        <w:rPr>
          <w:szCs w:val="24"/>
        </w:rPr>
      </w:pPr>
      <w:r w:rsidRPr="007C6B7E">
        <w:rPr>
          <w:szCs w:val="24"/>
        </w:rPr>
        <w:t>Вимоги до складу та параметрів технічних засобів</w:t>
      </w:r>
    </w:p>
    <w:p w14:paraId="015378F2" w14:textId="77777777" w:rsidR="00024CEF" w:rsidRPr="007C6B7E" w:rsidRDefault="00024CEF" w:rsidP="00024CEF">
      <w:pPr>
        <w:pStyle w:val="af5"/>
        <w:numPr>
          <w:ilvl w:val="2"/>
          <w:numId w:val="17"/>
        </w:numPr>
        <w:ind w:left="0" w:firstLine="709"/>
        <w:rPr>
          <w:szCs w:val="24"/>
        </w:rPr>
      </w:pPr>
      <w:r w:rsidRPr="007C6B7E">
        <w:rPr>
          <w:szCs w:val="24"/>
        </w:rPr>
        <w:t>Вимоги до комп’ютерного обладнання</w:t>
      </w:r>
    </w:p>
    <w:p w14:paraId="7A5392AF" w14:textId="77777777" w:rsidR="00024CEF" w:rsidRPr="007C6B7E" w:rsidRDefault="00024CEF" w:rsidP="00024CEF">
      <w:pPr>
        <w:pStyle w:val="af2"/>
        <w:rPr>
          <w:rStyle w:val="normaltextrun"/>
        </w:rPr>
      </w:pPr>
      <w:r w:rsidRPr="007C6B7E">
        <w:t>Для роботи Програмного забезпечення у відповідності до цих Технічних вимог необхідне комп’ютерне обладнання з параметрами не гірше ніж ті, що зазначені у Таблиці 3.</w:t>
      </w:r>
    </w:p>
    <w:p w14:paraId="732F3B4F" w14:textId="77777777" w:rsidR="00024CEF" w:rsidRPr="007C6B7E" w:rsidRDefault="00024CEF" w:rsidP="00024CEF">
      <w:pPr>
        <w:pStyle w:val="afb"/>
        <w:numPr>
          <w:ilvl w:val="2"/>
          <w:numId w:val="17"/>
        </w:numPr>
        <w:ind w:left="0" w:firstLine="709"/>
        <w:rPr>
          <w:szCs w:val="24"/>
        </w:rPr>
      </w:pPr>
      <w:r w:rsidRPr="007C6B7E">
        <w:rPr>
          <w:szCs w:val="24"/>
        </w:rPr>
        <w:lastRenderedPageBreak/>
        <w:t>Вимоги до вихідних кодів та мов програмування</w:t>
      </w:r>
    </w:p>
    <w:p w14:paraId="7603351D" w14:textId="77777777" w:rsidR="00024CEF" w:rsidRPr="007C6B7E" w:rsidRDefault="00024CEF" w:rsidP="00024CEF">
      <w:pPr>
        <w:pStyle w:val="af2"/>
        <w:spacing w:before="0" w:after="0"/>
        <w:rPr>
          <w:shd w:val="clear" w:color="auto" w:fill="FFFFFF"/>
        </w:rPr>
      </w:pPr>
      <w:r w:rsidRPr="007C6B7E">
        <w:t xml:space="preserve">Вимоги до вихідних кодів та мов програмування не </w:t>
      </w:r>
      <w:r w:rsidRPr="007C6B7E">
        <w:rPr>
          <w:shd w:val="clear" w:color="auto" w:fill="FFFFFF"/>
        </w:rPr>
        <w:t>висуваються.</w:t>
      </w:r>
    </w:p>
    <w:p w14:paraId="74199DA2" w14:textId="77777777" w:rsidR="00024CEF" w:rsidRPr="007C6B7E" w:rsidRDefault="00024CEF" w:rsidP="00024CEF">
      <w:pPr>
        <w:pStyle w:val="afb"/>
        <w:numPr>
          <w:ilvl w:val="1"/>
          <w:numId w:val="17"/>
        </w:numPr>
        <w:ind w:left="0" w:firstLine="0"/>
        <w:rPr>
          <w:szCs w:val="24"/>
        </w:rPr>
      </w:pPr>
      <w:r w:rsidRPr="007C6B7E">
        <w:rPr>
          <w:szCs w:val="24"/>
        </w:rPr>
        <w:t>Вимоги до інформаційної та програмної сумісності</w:t>
      </w:r>
    </w:p>
    <w:p w14:paraId="15C132AF" w14:textId="77777777" w:rsidR="00024CEF" w:rsidRPr="007C6B7E" w:rsidRDefault="00024CEF" w:rsidP="00024CEF">
      <w:pPr>
        <w:pStyle w:val="afb"/>
        <w:ind w:firstLine="709"/>
        <w:rPr>
          <w:b w:val="0"/>
          <w:bCs w:val="0"/>
          <w:szCs w:val="24"/>
        </w:rPr>
      </w:pPr>
      <w:r w:rsidRPr="007C6B7E">
        <w:rPr>
          <w:b w:val="0"/>
          <w:bCs w:val="0"/>
          <w:szCs w:val="24"/>
        </w:rPr>
        <w:t xml:space="preserve">Програмне забезпечення має дозволяти створювати єдине інформаційне середовище з іншими мультимедійними комплексами, симуляторами або імітаційно-моделюючими системами, що використовують технологію VBS3/VBS4 та/або забезпечують сумісність за допомогою протоколу обміну даними, що прийнятий в країнах НАТО: IEEE 1278 (STANAG 4482) Standardised Information Technology Protocols for Distributed Interactive Simulation (DIS) в рамках локальної мережі даних (LAN). </w:t>
      </w:r>
    </w:p>
    <w:p w14:paraId="2FC22D88" w14:textId="70F48EE4" w:rsidR="00024CEF" w:rsidRPr="007C6B7E" w:rsidRDefault="00024CEF" w:rsidP="00024CEF">
      <w:pPr>
        <w:pStyle w:val="afb"/>
        <w:ind w:firstLine="709"/>
        <w:rPr>
          <w:b w:val="0"/>
          <w:bCs w:val="0"/>
          <w:szCs w:val="24"/>
        </w:rPr>
      </w:pPr>
      <w:r w:rsidRPr="007C6B7E">
        <w:rPr>
          <w:b w:val="0"/>
          <w:bCs w:val="0"/>
          <w:szCs w:val="24"/>
        </w:rPr>
        <w:t xml:space="preserve">На підтвердження зазначеного в першому абзаці пункту </w:t>
      </w:r>
      <w:r w:rsidR="00F7662C" w:rsidRPr="007C6B7E">
        <w:rPr>
          <w:b w:val="0"/>
          <w:bCs w:val="0"/>
          <w:szCs w:val="24"/>
        </w:rPr>
        <w:t>3.8</w:t>
      </w:r>
      <w:r w:rsidRPr="007C6B7E">
        <w:rPr>
          <w:b w:val="0"/>
          <w:bCs w:val="0"/>
          <w:szCs w:val="24"/>
        </w:rPr>
        <w:t xml:space="preserve"> цих Вимог в рамках тендерної пропозиції Учасник повинен надати Замовнику завірену копію експертизи, виконаної відповідно до Закону України "Про оцінку майна, майнових прав та професійну оціночну діяльність в Україні".</w:t>
      </w:r>
    </w:p>
    <w:p w14:paraId="47597899" w14:textId="77777777" w:rsidR="00024CEF" w:rsidRPr="007C6B7E" w:rsidRDefault="00024CEF" w:rsidP="00024CEF">
      <w:pPr>
        <w:pStyle w:val="afb"/>
        <w:ind w:left="-142"/>
        <w:rPr>
          <w:szCs w:val="24"/>
        </w:rPr>
      </w:pPr>
    </w:p>
    <w:p w14:paraId="4E745647" w14:textId="77777777" w:rsidR="00024CEF" w:rsidRPr="007C6B7E" w:rsidRDefault="00024CEF" w:rsidP="00024CEF">
      <w:pPr>
        <w:pStyle w:val="afb"/>
        <w:numPr>
          <w:ilvl w:val="1"/>
          <w:numId w:val="17"/>
        </w:numPr>
        <w:ind w:left="0" w:firstLine="0"/>
        <w:rPr>
          <w:szCs w:val="24"/>
        </w:rPr>
      </w:pPr>
      <w:r w:rsidRPr="007C6B7E">
        <w:rPr>
          <w:szCs w:val="24"/>
        </w:rPr>
        <w:t>Вимоги до програмних засобів</w:t>
      </w:r>
    </w:p>
    <w:p w14:paraId="601ED3AF" w14:textId="77777777" w:rsidR="00024CEF" w:rsidRPr="007C6B7E" w:rsidRDefault="00024CEF" w:rsidP="00024CEF">
      <w:pPr>
        <w:pStyle w:val="af2"/>
        <w:rPr>
          <w:shd w:val="clear" w:color="auto" w:fill="FFFFFF"/>
        </w:rPr>
      </w:pPr>
      <w:r w:rsidRPr="007C6B7E">
        <w:rPr>
          <w:shd w:val="clear" w:color="auto" w:fill="FFFFFF"/>
        </w:rPr>
        <w:t>Програмне забезпечення має працювати на базі операційної системи Windows 10 Professional або Windows 11 Professional та бути незалежним від інших програм, які не постачаються у складі Програмного забезпечення.</w:t>
      </w:r>
    </w:p>
    <w:p w14:paraId="19ABBE03" w14:textId="77777777" w:rsidR="00024CEF" w:rsidRPr="007C6B7E" w:rsidRDefault="00024CEF" w:rsidP="00024CEF">
      <w:pPr>
        <w:pStyle w:val="afb"/>
        <w:numPr>
          <w:ilvl w:val="1"/>
          <w:numId w:val="17"/>
        </w:numPr>
        <w:ind w:left="0" w:firstLine="0"/>
        <w:rPr>
          <w:szCs w:val="24"/>
        </w:rPr>
      </w:pPr>
      <w:r w:rsidRPr="007C6B7E">
        <w:rPr>
          <w:szCs w:val="24"/>
        </w:rPr>
        <w:t>Вимоги до захисту інформації</w:t>
      </w:r>
    </w:p>
    <w:p w14:paraId="6CA53FF8" w14:textId="77777777" w:rsidR="00024CEF" w:rsidRPr="007C6B7E" w:rsidRDefault="00024CEF" w:rsidP="00024CEF">
      <w:pPr>
        <w:pStyle w:val="af2"/>
      </w:pPr>
      <w:r w:rsidRPr="007C6B7E">
        <w:rPr>
          <w:shd w:val="clear" w:color="auto" w:fill="FFFFFF"/>
        </w:rPr>
        <w:t>Вимоги до захисту інформації не висуваються.</w:t>
      </w:r>
    </w:p>
    <w:p w14:paraId="1A9406DB" w14:textId="77777777" w:rsidR="00024CEF" w:rsidRPr="007C6B7E" w:rsidRDefault="00024CEF" w:rsidP="00024CEF">
      <w:pPr>
        <w:pStyle w:val="afb"/>
        <w:numPr>
          <w:ilvl w:val="1"/>
          <w:numId w:val="17"/>
        </w:numPr>
        <w:ind w:left="0" w:firstLine="0"/>
        <w:rPr>
          <w:rFonts w:eastAsiaTheme="majorEastAsia"/>
          <w:iCs/>
          <w:szCs w:val="24"/>
        </w:rPr>
      </w:pPr>
      <w:r w:rsidRPr="007C6B7E">
        <w:rPr>
          <w:szCs w:val="24"/>
        </w:rPr>
        <w:t>Вимоги до пакування, маркування та транспортування</w:t>
      </w:r>
    </w:p>
    <w:p w14:paraId="3BD7B97B" w14:textId="77777777" w:rsidR="00024CEF" w:rsidRPr="007C6B7E" w:rsidRDefault="00024CEF" w:rsidP="00024CEF">
      <w:pPr>
        <w:pStyle w:val="af2"/>
      </w:pPr>
      <w:r w:rsidRPr="007C6B7E">
        <w:t xml:space="preserve">Програмне забезпечення та документація до нього має передаватись замовнику на фізичному носії (флеш - носій, або DVD диск), який повинен мати відповідне маркування: назву програмного забезпечення, номер версії, назву підприємства постачальника. </w:t>
      </w:r>
    </w:p>
    <w:p w14:paraId="5DF366D1" w14:textId="77777777" w:rsidR="00024CEF" w:rsidRPr="007C6B7E" w:rsidRDefault="00024CEF" w:rsidP="00024CEF">
      <w:pPr>
        <w:pStyle w:val="afb"/>
        <w:numPr>
          <w:ilvl w:val="1"/>
          <w:numId w:val="17"/>
        </w:numPr>
        <w:ind w:left="0" w:firstLine="0"/>
        <w:rPr>
          <w:i/>
          <w:szCs w:val="24"/>
        </w:rPr>
      </w:pPr>
      <w:r w:rsidRPr="007C6B7E">
        <w:rPr>
          <w:rFonts w:eastAsiaTheme="majorEastAsia"/>
          <w:szCs w:val="24"/>
        </w:rPr>
        <w:t>Вимоги до програмної документації</w:t>
      </w:r>
    </w:p>
    <w:p w14:paraId="5DBC5689" w14:textId="77777777" w:rsidR="00024CEF" w:rsidRPr="007C6B7E" w:rsidRDefault="00024CEF" w:rsidP="00024CEF">
      <w:pPr>
        <w:pStyle w:val="af2"/>
        <w:ind w:firstLine="0"/>
      </w:pPr>
      <w:r w:rsidRPr="007C6B7E">
        <w:rPr>
          <w:color w:val="000000"/>
        </w:rPr>
        <w:tab/>
      </w:r>
      <w:r w:rsidRPr="007C6B7E">
        <w:t>Документація Програмного забезпечення має складатися з:</w:t>
      </w:r>
    </w:p>
    <w:p w14:paraId="1D50B437" w14:textId="77777777" w:rsidR="00024CEF" w:rsidRPr="007C6B7E" w:rsidRDefault="00024CEF" w:rsidP="00024CEF">
      <w:pPr>
        <w:pStyle w:val="a"/>
        <w:ind w:left="0" w:firstLine="709"/>
      </w:pPr>
      <w:r w:rsidRPr="007C6B7E">
        <w:t>настанова щодо експлуатування (керівництво користувача).</w:t>
      </w:r>
    </w:p>
    <w:p w14:paraId="3C1E71C8" w14:textId="77777777" w:rsidR="00024CEF" w:rsidRPr="007C6B7E" w:rsidRDefault="00024CEF" w:rsidP="00024CEF">
      <w:pPr>
        <w:pStyle w:val="afb"/>
        <w:numPr>
          <w:ilvl w:val="0"/>
          <w:numId w:val="17"/>
        </w:numPr>
        <w:ind w:left="0" w:firstLine="0"/>
        <w:rPr>
          <w:szCs w:val="24"/>
        </w:rPr>
      </w:pPr>
      <w:r w:rsidRPr="007C6B7E">
        <w:rPr>
          <w:szCs w:val="24"/>
        </w:rPr>
        <w:t>Умови експлуатації</w:t>
      </w:r>
    </w:p>
    <w:p w14:paraId="76FFCA4A" w14:textId="77777777" w:rsidR="00024CEF" w:rsidRPr="007C6B7E" w:rsidRDefault="00024CEF" w:rsidP="00024CEF">
      <w:pPr>
        <w:pStyle w:val="afb"/>
        <w:numPr>
          <w:ilvl w:val="1"/>
          <w:numId w:val="18"/>
        </w:numPr>
        <w:ind w:left="0" w:firstLine="0"/>
        <w:rPr>
          <w:szCs w:val="24"/>
        </w:rPr>
      </w:pPr>
      <w:r w:rsidRPr="007C6B7E">
        <w:rPr>
          <w:szCs w:val="24"/>
        </w:rPr>
        <w:t xml:space="preserve"> Вимоги до приміщення</w:t>
      </w:r>
    </w:p>
    <w:p w14:paraId="4E006168" w14:textId="77777777" w:rsidR="00024CEF" w:rsidRPr="007C6B7E" w:rsidRDefault="00024CEF" w:rsidP="00024CEF">
      <w:pPr>
        <w:pStyle w:val="af2"/>
        <w:ind w:left="-567" w:firstLine="425"/>
      </w:pPr>
      <w:r w:rsidRPr="007C6B7E">
        <w:t xml:space="preserve">Тренажер буде експлуатуватися в приміщеннях за наступних кліматичних умов: </w:t>
      </w:r>
    </w:p>
    <w:p w14:paraId="7FA5BB9A" w14:textId="77777777" w:rsidR="00024CEF" w:rsidRPr="007C6B7E" w:rsidRDefault="00024CEF" w:rsidP="00024CEF">
      <w:pPr>
        <w:pStyle w:val="a"/>
        <w:ind w:left="0" w:firstLine="709"/>
      </w:pPr>
      <w:r w:rsidRPr="007C6B7E">
        <w:t>відносна вологість повітря: до 70 %;</w:t>
      </w:r>
    </w:p>
    <w:p w14:paraId="141B0792" w14:textId="77777777" w:rsidR="00024CEF" w:rsidRPr="007C6B7E" w:rsidRDefault="00024CEF" w:rsidP="00024CEF">
      <w:pPr>
        <w:pStyle w:val="a"/>
        <w:ind w:left="0" w:firstLine="709"/>
      </w:pPr>
      <w:r w:rsidRPr="007C6B7E">
        <w:t>температура повітря в середині приміщення: від +10 до +26 градусів за шкалою Цельсія;</w:t>
      </w:r>
    </w:p>
    <w:p w14:paraId="6BFE32FE" w14:textId="77777777" w:rsidR="00024CEF" w:rsidRPr="007C6B7E" w:rsidRDefault="00024CEF" w:rsidP="00024CEF">
      <w:pPr>
        <w:pStyle w:val="af2"/>
      </w:pPr>
      <w:r w:rsidRPr="007C6B7E">
        <w:t>Приміщення та умови експлуатації Тренажеру в цілому відповідатимуть нормам охорони праці для експлуатації електронно-обчислювальних машин, що діють в Україні.</w:t>
      </w:r>
    </w:p>
    <w:p w14:paraId="11F73B01" w14:textId="77777777" w:rsidR="00024CEF" w:rsidRPr="007C6B7E" w:rsidRDefault="00024CEF" w:rsidP="00024CEF">
      <w:pPr>
        <w:pStyle w:val="afb"/>
        <w:numPr>
          <w:ilvl w:val="1"/>
          <w:numId w:val="18"/>
        </w:numPr>
        <w:ind w:left="0" w:firstLine="0"/>
        <w:rPr>
          <w:szCs w:val="24"/>
        </w:rPr>
      </w:pPr>
      <w:r w:rsidRPr="007C6B7E">
        <w:rPr>
          <w:szCs w:val="24"/>
        </w:rPr>
        <w:t xml:space="preserve"> Вимоги до електроживлення</w:t>
      </w:r>
    </w:p>
    <w:p w14:paraId="549F4B3C" w14:textId="77777777" w:rsidR="00024CEF" w:rsidRPr="007C6B7E" w:rsidRDefault="00024CEF" w:rsidP="00024CEF">
      <w:pPr>
        <w:pStyle w:val="af2"/>
      </w:pPr>
      <w:r w:rsidRPr="007C6B7E">
        <w:t xml:space="preserve">Електроживлення Тренажеру – промислова мережа змінного струму, однофазна, номінальна напруга 220В, частота 50 Гц. </w:t>
      </w:r>
    </w:p>
    <w:p w14:paraId="7E162DA3" w14:textId="77777777" w:rsidR="00024CEF" w:rsidRPr="007C6B7E" w:rsidRDefault="00024CEF" w:rsidP="00024CEF">
      <w:pPr>
        <w:pStyle w:val="af2"/>
      </w:pPr>
      <w:r w:rsidRPr="007C6B7E">
        <w:t>Потужність споживання Тренажеру – не більше 5 кВт.</w:t>
      </w:r>
    </w:p>
    <w:p w14:paraId="33E1B52F" w14:textId="77777777" w:rsidR="00024CEF" w:rsidRPr="007C6B7E" w:rsidRDefault="00024CEF" w:rsidP="00024CEF">
      <w:pPr>
        <w:pStyle w:val="af2"/>
      </w:pPr>
      <w:r w:rsidRPr="007C6B7E">
        <w:t>Час безперервної роботи Тренажеру повинен бути не менше 12 годин на добу.</w:t>
      </w:r>
    </w:p>
    <w:p w14:paraId="6C272A62" w14:textId="77777777" w:rsidR="00024CEF" w:rsidRPr="007C6B7E" w:rsidRDefault="00024CEF" w:rsidP="00024CEF">
      <w:pPr>
        <w:pStyle w:val="afb"/>
        <w:numPr>
          <w:ilvl w:val="1"/>
          <w:numId w:val="18"/>
        </w:numPr>
        <w:ind w:left="0" w:firstLine="0"/>
        <w:rPr>
          <w:szCs w:val="24"/>
        </w:rPr>
      </w:pPr>
      <w:r w:rsidRPr="007C6B7E">
        <w:rPr>
          <w:szCs w:val="24"/>
        </w:rPr>
        <w:t>Вимоги до видів обслуговування</w:t>
      </w:r>
    </w:p>
    <w:p w14:paraId="3591F4F4" w14:textId="77777777" w:rsidR="00024CEF" w:rsidRPr="007C6B7E" w:rsidRDefault="00024CEF" w:rsidP="00024CEF">
      <w:pPr>
        <w:pStyle w:val="af2"/>
      </w:pPr>
      <w:r w:rsidRPr="007C6B7E">
        <w:t>Тренажер не потребує проведення будь-яких видів обслуговування.</w:t>
      </w:r>
    </w:p>
    <w:p w14:paraId="3B6EF827" w14:textId="77777777" w:rsidR="00024CEF" w:rsidRPr="007C6B7E" w:rsidRDefault="00024CEF" w:rsidP="00024CEF">
      <w:pPr>
        <w:pStyle w:val="af2"/>
      </w:pPr>
      <w:r w:rsidRPr="007C6B7E">
        <w:t>У разі випуску оновленої версії Програмного забезпечення, її інсталяцію здійснює постачальник Програмного забезпечення</w:t>
      </w:r>
    </w:p>
    <w:p w14:paraId="2B32BCE5" w14:textId="77777777" w:rsidR="00024CEF" w:rsidRPr="007C6B7E" w:rsidRDefault="00024CEF" w:rsidP="00024CEF">
      <w:pPr>
        <w:pStyle w:val="afb"/>
        <w:numPr>
          <w:ilvl w:val="0"/>
          <w:numId w:val="18"/>
        </w:numPr>
        <w:ind w:left="0" w:firstLine="0"/>
        <w:rPr>
          <w:caps/>
          <w:szCs w:val="24"/>
        </w:rPr>
      </w:pPr>
      <w:r w:rsidRPr="007C6B7E">
        <w:rPr>
          <w:szCs w:val="24"/>
        </w:rPr>
        <w:lastRenderedPageBreak/>
        <w:t>Гарантійні зобов’язання</w:t>
      </w:r>
    </w:p>
    <w:p w14:paraId="54857708" w14:textId="77777777" w:rsidR="00024CEF" w:rsidRPr="007C6B7E" w:rsidRDefault="00024CEF" w:rsidP="00024CEF">
      <w:pPr>
        <w:pStyle w:val="af2"/>
      </w:pPr>
      <w:r w:rsidRPr="007C6B7E">
        <w:t>Гарантійний термін експлуатації Тренажеру в цілому становить 2 (два) роки (24 місяці) з дня постачання Товару до військової частини. Але гарантія на окремі мультимедійні компоненти Тренажеру визначається гарантією наданою підприємством-виробником.</w:t>
      </w:r>
    </w:p>
    <w:p w14:paraId="1F343F95" w14:textId="77777777" w:rsidR="00024CEF" w:rsidRPr="007C6B7E" w:rsidRDefault="00024CEF" w:rsidP="00024CEF">
      <w:pPr>
        <w:pStyle w:val="af2"/>
        <w:rPr>
          <w:b/>
        </w:rPr>
      </w:pPr>
      <w:r w:rsidRPr="007C6B7E">
        <w:t>Гарантійний термін експлуатації Тренажеру обчислюється з дня передачі Тренажеру Замовнику за актом приймання-передачі.</w:t>
      </w:r>
    </w:p>
    <w:p w14:paraId="3277EA28" w14:textId="77777777" w:rsidR="00024CEF" w:rsidRPr="007C6B7E" w:rsidRDefault="00024CEF" w:rsidP="00024CEF">
      <w:pPr>
        <w:pStyle w:val="af2"/>
      </w:pPr>
      <w:r w:rsidRPr="007C6B7E">
        <w:t>Протягом гарантійного терміну Постачальник безкоштовно проводить заміну всіх елементів Тренажеру, які вийшли з ладу, при умові виконання Замовником правил керівництва з експлуатації Тренажеру.</w:t>
      </w:r>
    </w:p>
    <w:p w14:paraId="3D5ECEC2" w14:textId="77777777" w:rsidR="00024CEF" w:rsidRPr="007C6B7E" w:rsidRDefault="00024CEF" w:rsidP="00024CEF">
      <w:pPr>
        <w:pStyle w:val="a"/>
        <w:ind w:left="0" w:firstLine="709"/>
      </w:pPr>
      <w:r w:rsidRPr="007C6B7E">
        <w:t>Гарантійні зобов’язання можуть бути припинені Постачальником в односторонньому порядку в наступних випадках:</w:t>
      </w:r>
    </w:p>
    <w:p w14:paraId="792EB43A" w14:textId="77777777" w:rsidR="00024CEF" w:rsidRPr="007C6B7E" w:rsidRDefault="00024CEF" w:rsidP="00024CEF">
      <w:pPr>
        <w:pStyle w:val="a"/>
        <w:ind w:left="0" w:firstLine="709"/>
      </w:pPr>
      <w:r w:rsidRPr="007C6B7E">
        <w:t>пошкодження пломб встановлених Постачальником на Тренажер та його компоненти;</w:t>
      </w:r>
    </w:p>
    <w:p w14:paraId="0FC5076A" w14:textId="77777777" w:rsidR="00024CEF" w:rsidRPr="007C6B7E" w:rsidRDefault="00024CEF" w:rsidP="00024CEF">
      <w:pPr>
        <w:pStyle w:val="a"/>
        <w:ind w:left="0" w:firstLine="709"/>
      </w:pPr>
      <w:r w:rsidRPr="007C6B7E">
        <w:t>механічні ушкодження Тренажеру або його Компонентів, що виникли під час експлуатації в наслідок необережного поводження обслуговуючого персоналу;</w:t>
      </w:r>
    </w:p>
    <w:p w14:paraId="14BA282E" w14:textId="77777777" w:rsidR="00024CEF" w:rsidRPr="007C6B7E" w:rsidRDefault="00024CEF" w:rsidP="00024CEF">
      <w:pPr>
        <w:pStyle w:val="a"/>
        <w:ind w:left="0" w:firstLine="709"/>
      </w:pPr>
      <w:r w:rsidRPr="007C6B7E">
        <w:t>потрапляння сторонніх предметів в середину корпусів компонентів Тренажеру.</w:t>
      </w:r>
    </w:p>
    <w:p w14:paraId="44A428CE" w14:textId="77777777" w:rsidR="00024CEF" w:rsidRPr="007C6B7E" w:rsidRDefault="00024CEF" w:rsidP="00024CEF">
      <w:pPr>
        <w:pStyle w:val="afb"/>
        <w:numPr>
          <w:ilvl w:val="1"/>
          <w:numId w:val="18"/>
        </w:numPr>
        <w:ind w:left="0" w:firstLine="0"/>
        <w:rPr>
          <w:szCs w:val="24"/>
        </w:rPr>
      </w:pPr>
      <w:r w:rsidRPr="007C6B7E">
        <w:rPr>
          <w:szCs w:val="24"/>
        </w:rPr>
        <w:t>Гарантійні вимоги на Програмне забезпечення</w:t>
      </w:r>
    </w:p>
    <w:p w14:paraId="68BE343C" w14:textId="77777777" w:rsidR="00024CEF" w:rsidRPr="007C6B7E" w:rsidRDefault="00024CEF" w:rsidP="00024CEF">
      <w:pPr>
        <w:pStyle w:val="af2"/>
      </w:pPr>
      <w:r w:rsidRPr="007C6B7E">
        <w:t>З дня постачання Програмного забезпечення Постачальник має гарантувати без додаткової плати:</w:t>
      </w:r>
    </w:p>
    <w:p w14:paraId="63E6D3FC" w14:textId="77777777" w:rsidR="00024CEF" w:rsidRPr="007C6B7E" w:rsidRDefault="00024CEF" w:rsidP="00024CEF">
      <w:pPr>
        <w:pStyle w:val="a"/>
        <w:ind w:left="0" w:firstLine="709"/>
      </w:pPr>
      <w:r w:rsidRPr="007C6B7E">
        <w:t>протягом 18 місяців коректну роботу та усунення виявлених дефектів Програмного забезпечення;</w:t>
      </w:r>
    </w:p>
    <w:p w14:paraId="295F63DC" w14:textId="77777777" w:rsidR="00024CEF" w:rsidRPr="007C6B7E" w:rsidRDefault="00024CEF" w:rsidP="00024CEF">
      <w:pPr>
        <w:pStyle w:val="a"/>
        <w:ind w:left="0" w:firstLine="709"/>
      </w:pPr>
      <w:r w:rsidRPr="007C6B7E">
        <w:t xml:space="preserve">протягом 12 місяців технічну підтримку за телефоном або в режимі інтернет; </w:t>
      </w:r>
    </w:p>
    <w:p w14:paraId="4B86A552" w14:textId="77777777" w:rsidR="00024CEF" w:rsidRPr="007C6B7E" w:rsidRDefault="00024CEF" w:rsidP="00024CEF">
      <w:pPr>
        <w:pStyle w:val="a"/>
        <w:ind w:left="0" w:firstLine="709"/>
      </w:pPr>
      <w:r w:rsidRPr="007C6B7E">
        <w:t>протягом 12 місяців проведення заходів з відновлення Програмного забезпечення у разі критичних зброїв;</w:t>
      </w:r>
    </w:p>
    <w:p w14:paraId="07810FB0" w14:textId="77777777" w:rsidR="00024CEF" w:rsidRPr="007C6B7E" w:rsidRDefault="00024CEF" w:rsidP="00024CEF">
      <w:pPr>
        <w:pStyle w:val="a"/>
        <w:ind w:left="0" w:firstLine="709"/>
      </w:pPr>
      <w:r w:rsidRPr="007C6B7E">
        <w:t>протягом 6 місяців адаптацію (в рамках цих Технічних вимог) Програмного забезпечення до потреб замовника;</w:t>
      </w:r>
    </w:p>
    <w:p w14:paraId="7D437EB1" w14:textId="77777777" w:rsidR="00024CEF" w:rsidRPr="007C6B7E" w:rsidRDefault="00024CEF" w:rsidP="00024CEF">
      <w:pPr>
        <w:pStyle w:val="a"/>
        <w:ind w:left="0" w:firstLine="709"/>
      </w:pPr>
      <w:r w:rsidRPr="007C6B7E">
        <w:t>протягом 4 місяців навчання інструкторів.</w:t>
      </w:r>
    </w:p>
    <w:p w14:paraId="21604F81" w14:textId="77777777" w:rsidR="00024CEF" w:rsidRPr="007C6B7E" w:rsidRDefault="00024CEF" w:rsidP="00024CEF">
      <w:pPr>
        <w:pStyle w:val="af5"/>
        <w:numPr>
          <w:ilvl w:val="0"/>
          <w:numId w:val="18"/>
        </w:numPr>
        <w:ind w:left="0" w:firstLine="0"/>
        <w:rPr>
          <w:szCs w:val="24"/>
        </w:rPr>
      </w:pPr>
      <w:r w:rsidRPr="007C6B7E">
        <w:rPr>
          <w:szCs w:val="24"/>
        </w:rPr>
        <w:t>Порядок постачання та приймання</w:t>
      </w:r>
    </w:p>
    <w:p w14:paraId="06D6BD71" w14:textId="77777777" w:rsidR="00024CEF" w:rsidRPr="007C6B7E" w:rsidRDefault="00024CEF" w:rsidP="00024CEF">
      <w:pPr>
        <w:pStyle w:val="af5"/>
        <w:numPr>
          <w:ilvl w:val="1"/>
          <w:numId w:val="18"/>
        </w:numPr>
        <w:ind w:left="0" w:firstLine="0"/>
        <w:rPr>
          <w:szCs w:val="24"/>
        </w:rPr>
      </w:pPr>
      <w:r w:rsidRPr="007C6B7E">
        <w:rPr>
          <w:szCs w:val="24"/>
        </w:rPr>
        <w:t xml:space="preserve"> Порядок постачання</w:t>
      </w:r>
    </w:p>
    <w:p w14:paraId="772E46A7" w14:textId="77777777" w:rsidR="00024CEF" w:rsidRPr="007C6B7E" w:rsidRDefault="00024CEF" w:rsidP="00024CEF">
      <w:pPr>
        <w:pStyle w:val="af2"/>
      </w:pPr>
      <w:r w:rsidRPr="007C6B7E">
        <w:t>Тренажер транспортується за рахунок Постачальника до вказаної адреси Замовника. Постачальник передає замовнику Тренажер в комплектності до Формулярів на компоненти виробу.</w:t>
      </w:r>
    </w:p>
    <w:p w14:paraId="4559741F" w14:textId="77777777" w:rsidR="00024CEF" w:rsidRPr="007C6B7E" w:rsidRDefault="00024CEF" w:rsidP="00024CEF">
      <w:pPr>
        <w:pStyle w:val="af2"/>
      </w:pPr>
      <w:r w:rsidRPr="007C6B7E">
        <w:t>Постачальник повинен забезпечити:</w:t>
      </w:r>
    </w:p>
    <w:p w14:paraId="13C8A20E" w14:textId="77777777" w:rsidR="00024CEF" w:rsidRPr="007C6B7E" w:rsidRDefault="00024CEF" w:rsidP="00024CEF">
      <w:pPr>
        <w:pStyle w:val="a"/>
        <w:ind w:left="0" w:firstLine="709"/>
      </w:pPr>
      <w:r w:rsidRPr="007C6B7E">
        <w:t>монтаж та проведення необхідних пуско-налагоджувальних робіт на місці безпосередньої експлуатації Тренажеру.</w:t>
      </w:r>
    </w:p>
    <w:p w14:paraId="12FDAFEE" w14:textId="77777777" w:rsidR="00024CEF" w:rsidRPr="007C6B7E" w:rsidRDefault="00024CEF" w:rsidP="00024CEF">
      <w:pPr>
        <w:pStyle w:val="af5"/>
        <w:numPr>
          <w:ilvl w:val="1"/>
          <w:numId w:val="18"/>
        </w:numPr>
        <w:ind w:left="0" w:firstLine="0"/>
        <w:rPr>
          <w:szCs w:val="24"/>
        </w:rPr>
      </w:pPr>
      <w:r w:rsidRPr="007C6B7E">
        <w:rPr>
          <w:szCs w:val="24"/>
        </w:rPr>
        <w:t xml:space="preserve"> Порядок приймання.</w:t>
      </w:r>
    </w:p>
    <w:p w14:paraId="295303D2" w14:textId="77777777" w:rsidR="00024CEF" w:rsidRPr="007C6B7E" w:rsidRDefault="00024CEF" w:rsidP="00024CEF">
      <w:pPr>
        <w:pStyle w:val="af2"/>
        <w:rPr>
          <w:lang w:bidi="hi-IN"/>
        </w:rPr>
      </w:pPr>
      <w:r w:rsidRPr="007C6B7E">
        <w:t>Тренажер встановлюється Постачальником на об’єкті Замовника, запускається та налагоджується,</w:t>
      </w:r>
      <w:r w:rsidRPr="007C6B7E">
        <w:rPr>
          <w:lang w:bidi="hi-IN"/>
        </w:rPr>
        <w:t xml:space="preserve"> після чого Замовник перевіряє його працездатність.</w:t>
      </w:r>
    </w:p>
    <w:p w14:paraId="70C65844" w14:textId="77777777" w:rsidR="00024CEF" w:rsidRPr="007C6B7E" w:rsidRDefault="00024CEF" w:rsidP="00024CEF">
      <w:pPr>
        <w:pStyle w:val="af5"/>
        <w:numPr>
          <w:ilvl w:val="2"/>
          <w:numId w:val="18"/>
        </w:numPr>
        <w:ind w:left="0" w:firstLine="709"/>
        <w:rPr>
          <w:szCs w:val="24"/>
        </w:rPr>
      </w:pPr>
      <w:r w:rsidRPr="007C6B7E">
        <w:rPr>
          <w:szCs w:val="24"/>
        </w:rPr>
        <w:t>Порядок приймання Програмного забезпечення</w:t>
      </w:r>
    </w:p>
    <w:p w14:paraId="043525C3" w14:textId="77777777" w:rsidR="00024CEF" w:rsidRPr="007C6B7E" w:rsidRDefault="00024CEF" w:rsidP="00024CEF">
      <w:pPr>
        <w:spacing w:after="0" w:line="240" w:lineRule="auto"/>
        <w:ind w:firstLine="709"/>
        <w:jc w:val="both"/>
        <w:rPr>
          <w:rFonts w:ascii="Times New Roman" w:hAnsi="Times New Roman"/>
          <w:sz w:val="24"/>
          <w:szCs w:val="24"/>
        </w:rPr>
      </w:pPr>
      <w:r w:rsidRPr="007C6B7E">
        <w:rPr>
          <w:rFonts w:ascii="Times New Roman" w:hAnsi="Times New Roman"/>
          <w:sz w:val="24"/>
          <w:szCs w:val="24"/>
        </w:rPr>
        <w:t>Програмне забезпечення встановлюється на технічні засоби замовника, запускається та налагоджується безпосередньо постачальником. Після встановлення замовник перевіряє працездатність Програмного забезпечення за цими Технічними вимогами.</w:t>
      </w:r>
    </w:p>
    <w:p w14:paraId="0043C714" w14:textId="77777777" w:rsidR="00024CEF" w:rsidRPr="007C6B7E" w:rsidRDefault="00024CEF" w:rsidP="00024CEF">
      <w:pPr>
        <w:pStyle w:val="a4"/>
        <w:spacing w:before="0" w:beforeAutospacing="0" w:after="0" w:afterAutospacing="0"/>
        <w:rPr>
          <w:i/>
          <w:lang w:val="uk-UA"/>
        </w:rPr>
      </w:pPr>
    </w:p>
    <w:p w14:paraId="4339004A" w14:textId="77777777" w:rsidR="00024CEF" w:rsidRPr="007C6B7E" w:rsidRDefault="00024CEF" w:rsidP="00024CEF">
      <w:pPr>
        <w:jc w:val="both"/>
        <w:rPr>
          <w:rFonts w:ascii="Times New Roman" w:hAnsi="Times New Roman"/>
          <w:b/>
          <w:sz w:val="24"/>
          <w:szCs w:val="24"/>
        </w:rPr>
      </w:pPr>
      <w:r w:rsidRPr="007C6B7E">
        <w:rPr>
          <w:rFonts w:ascii="Times New Roman" w:hAnsi="Times New Roman"/>
          <w:b/>
          <w:sz w:val="24"/>
          <w:szCs w:val="24"/>
        </w:rPr>
        <w:t>Керівник (Уповноважена особа) учасника ________________________________________</w:t>
      </w:r>
      <w:r w:rsidRPr="007C6B7E">
        <w:rPr>
          <w:rFonts w:ascii="Times New Roman" w:hAnsi="Times New Roman"/>
          <w:i/>
          <w:sz w:val="24"/>
          <w:szCs w:val="24"/>
        </w:rPr>
        <w:t xml:space="preserve">                                                                                                                                                          (посада ПІБ, підпис, печатка (за наявності))</w:t>
      </w:r>
    </w:p>
    <w:p w14:paraId="350A9201" w14:textId="77777777" w:rsidR="00CF15E0" w:rsidRPr="007C6B7E" w:rsidRDefault="00CF15E0" w:rsidP="00CF15E0">
      <w:pPr>
        <w:spacing w:after="0" w:line="240" w:lineRule="auto"/>
        <w:jc w:val="both"/>
        <w:rPr>
          <w:rFonts w:ascii="Times New Roman" w:hAnsi="Times New Roman"/>
          <w:sz w:val="24"/>
          <w:szCs w:val="24"/>
        </w:rPr>
      </w:pPr>
    </w:p>
    <w:p w14:paraId="70F6EA40" w14:textId="77777777" w:rsidR="0042602B" w:rsidRPr="007C6B7E" w:rsidRDefault="0042602B" w:rsidP="00CF15E0">
      <w:pPr>
        <w:spacing w:after="0" w:line="240" w:lineRule="auto"/>
        <w:jc w:val="both"/>
        <w:rPr>
          <w:rFonts w:ascii="Times New Roman" w:hAnsi="Times New Roman"/>
          <w:sz w:val="24"/>
          <w:szCs w:val="24"/>
        </w:rPr>
      </w:pPr>
    </w:p>
    <w:p w14:paraId="5AB0FEB0" w14:textId="77777777" w:rsidR="0042602B" w:rsidRPr="007C6B7E" w:rsidRDefault="0042602B" w:rsidP="00CF15E0">
      <w:pPr>
        <w:spacing w:after="0" w:line="240" w:lineRule="auto"/>
        <w:jc w:val="both"/>
        <w:rPr>
          <w:rFonts w:ascii="Times New Roman" w:hAnsi="Times New Roman"/>
          <w:sz w:val="24"/>
          <w:szCs w:val="24"/>
        </w:rPr>
      </w:pPr>
    </w:p>
    <w:p w14:paraId="4B1D3991" w14:textId="2B4D8E89" w:rsidR="00CE0AA8" w:rsidRPr="007C6B7E" w:rsidRDefault="00CE0AA8" w:rsidP="00CE0AA8">
      <w:pPr>
        <w:pStyle w:val="a4"/>
        <w:spacing w:before="0" w:beforeAutospacing="0" w:after="0" w:afterAutospacing="0"/>
        <w:ind w:left="5670"/>
        <w:jc w:val="right"/>
        <w:rPr>
          <w:b/>
          <w:lang w:val="uk-UA"/>
        </w:rPr>
      </w:pPr>
      <w:r w:rsidRPr="007C6B7E">
        <w:rPr>
          <w:lang w:val="uk-UA"/>
        </w:rPr>
        <w:lastRenderedPageBreak/>
        <w:t>Додаток №3 до документації для проведення спрощеної закупівлі через систему електронних закупівель</w:t>
      </w:r>
    </w:p>
    <w:p w14:paraId="267E01F1" w14:textId="77777777" w:rsidR="00CE0AA8" w:rsidRPr="007C6B7E" w:rsidRDefault="00CE0AA8" w:rsidP="00FA63F0">
      <w:pPr>
        <w:spacing w:after="0" w:line="240" w:lineRule="auto"/>
        <w:rPr>
          <w:rFonts w:ascii="Times New Roman" w:eastAsia="Times New Roman" w:hAnsi="Times New Roman"/>
          <w:i/>
          <w:color w:val="000000"/>
          <w:sz w:val="24"/>
          <w:szCs w:val="24"/>
        </w:rPr>
      </w:pPr>
    </w:p>
    <w:p w14:paraId="0F92991B" w14:textId="78CE8981" w:rsidR="0042602B" w:rsidRPr="007C6B7E" w:rsidRDefault="0042602B" w:rsidP="0042602B">
      <w:pPr>
        <w:spacing w:after="0" w:line="240" w:lineRule="auto"/>
        <w:jc w:val="center"/>
        <w:rPr>
          <w:rFonts w:ascii="Times New Roman" w:hAnsi="Times New Roman"/>
          <w:b/>
          <w:sz w:val="24"/>
          <w:szCs w:val="24"/>
        </w:rPr>
      </w:pPr>
      <w:r w:rsidRPr="007C6B7E">
        <w:rPr>
          <w:rFonts w:ascii="Times New Roman" w:eastAsia="Times New Roman" w:hAnsi="Times New Roman"/>
          <w:i/>
          <w:color w:val="000000"/>
          <w:sz w:val="24"/>
          <w:szCs w:val="24"/>
        </w:rPr>
        <w:t> </w:t>
      </w:r>
      <w:r w:rsidRPr="007C6B7E">
        <w:rPr>
          <w:rFonts w:ascii="Times New Roman" w:hAnsi="Times New Roman"/>
          <w:b/>
          <w:sz w:val="24"/>
          <w:szCs w:val="24"/>
        </w:rPr>
        <w:t>Договір №________</w:t>
      </w:r>
    </w:p>
    <w:p w14:paraId="060853B0" w14:textId="77777777" w:rsidR="0042602B" w:rsidRPr="007C6B7E" w:rsidRDefault="0042602B" w:rsidP="0042602B">
      <w:pPr>
        <w:spacing w:after="0" w:line="240" w:lineRule="auto"/>
        <w:jc w:val="center"/>
        <w:rPr>
          <w:rFonts w:ascii="Times New Roman" w:hAnsi="Times New Roman"/>
          <w:b/>
          <w:sz w:val="24"/>
          <w:szCs w:val="24"/>
        </w:rPr>
      </w:pPr>
      <w:r w:rsidRPr="007C6B7E">
        <w:rPr>
          <w:rFonts w:ascii="Times New Roman" w:hAnsi="Times New Roman"/>
          <w:b/>
          <w:bCs/>
          <w:sz w:val="24"/>
          <w:szCs w:val="24"/>
          <w:lang w:eastAsia="ru-RU"/>
        </w:rPr>
        <w:t>поставки Товару</w:t>
      </w:r>
      <w:r w:rsidRPr="007C6B7E">
        <w:rPr>
          <w:rFonts w:ascii="Times New Roman" w:hAnsi="Times New Roman"/>
          <w:b/>
          <w:sz w:val="24"/>
          <w:szCs w:val="24"/>
        </w:rPr>
        <w:t xml:space="preserve"> для державних потреб</w:t>
      </w:r>
    </w:p>
    <w:p w14:paraId="087F473B" w14:textId="77777777" w:rsidR="0042602B" w:rsidRPr="007C6B7E" w:rsidRDefault="0042602B" w:rsidP="0042602B">
      <w:pPr>
        <w:spacing w:after="0" w:line="240" w:lineRule="auto"/>
        <w:jc w:val="center"/>
        <w:rPr>
          <w:rFonts w:ascii="Times New Roman" w:hAnsi="Times New Roman"/>
          <w:b/>
          <w:sz w:val="24"/>
          <w:szCs w:val="24"/>
        </w:rPr>
      </w:pPr>
      <w:r w:rsidRPr="007C6B7E">
        <w:rPr>
          <w:rFonts w:ascii="Times New Roman" w:hAnsi="Times New Roman"/>
          <w:b/>
          <w:sz w:val="24"/>
          <w:szCs w:val="24"/>
        </w:rPr>
        <w:t xml:space="preserve"> (за кошти Державного бюджету України)</w:t>
      </w:r>
    </w:p>
    <w:p w14:paraId="15DC5011" w14:textId="77777777" w:rsidR="0042602B" w:rsidRPr="007C6B7E" w:rsidRDefault="0042602B" w:rsidP="0042602B">
      <w:pPr>
        <w:spacing w:after="0" w:line="240" w:lineRule="auto"/>
        <w:jc w:val="both"/>
        <w:rPr>
          <w:rFonts w:ascii="Times New Roman" w:hAnsi="Times New Roman"/>
          <w:b/>
          <w:color w:val="000000"/>
          <w:sz w:val="24"/>
          <w:szCs w:val="24"/>
        </w:rPr>
      </w:pPr>
    </w:p>
    <w:p w14:paraId="3FF86767" w14:textId="0A33F305" w:rsidR="0042602B" w:rsidRPr="007C6B7E" w:rsidRDefault="0042602B" w:rsidP="0042602B">
      <w:pPr>
        <w:spacing w:after="0" w:line="240" w:lineRule="auto"/>
        <w:jc w:val="both"/>
        <w:rPr>
          <w:rFonts w:ascii="Times New Roman" w:hAnsi="Times New Roman"/>
          <w:b/>
          <w:color w:val="000000"/>
          <w:sz w:val="24"/>
          <w:szCs w:val="24"/>
        </w:rPr>
      </w:pPr>
      <w:r w:rsidRPr="007C6B7E">
        <w:rPr>
          <w:rFonts w:ascii="Times New Roman" w:hAnsi="Times New Roman"/>
          <w:b/>
          <w:color w:val="FF0000"/>
          <w:sz w:val="24"/>
          <w:szCs w:val="24"/>
        </w:rPr>
        <w:t xml:space="preserve">   </w:t>
      </w:r>
      <w:r w:rsidR="00FA63F0" w:rsidRPr="007C6B7E">
        <w:rPr>
          <w:rFonts w:ascii="Times New Roman" w:hAnsi="Times New Roman"/>
          <w:b/>
          <w:sz w:val="24"/>
          <w:szCs w:val="24"/>
        </w:rPr>
        <w:t>____________________________</w:t>
      </w:r>
      <w:r w:rsidRPr="007C6B7E">
        <w:rPr>
          <w:rFonts w:ascii="Times New Roman" w:hAnsi="Times New Roman"/>
          <w:b/>
          <w:color w:val="000000"/>
          <w:sz w:val="24"/>
          <w:szCs w:val="24"/>
        </w:rPr>
        <w:tab/>
      </w:r>
      <w:r w:rsidRPr="007C6B7E">
        <w:rPr>
          <w:rFonts w:ascii="Times New Roman" w:hAnsi="Times New Roman"/>
          <w:b/>
          <w:color w:val="000000"/>
          <w:sz w:val="24"/>
          <w:szCs w:val="24"/>
        </w:rPr>
        <w:tab/>
        <w:t xml:space="preserve">                                      </w:t>
      </w:r>
      <w:r w:rsidR="00FA63F0" w:rsidRPr="007C6B7E">
        <w:rPr>
          <w:rFonts w:ascii="Times New Roman" w:hAnsi="Times New Roman"/>
          <w:b/>
          <w:color w:val="000000"/>
          <w:sz w:val="24"/>
          <w:szCs w:val="24"/>
        </w:rPr>
        <w:t xml:space="preserve">        </w:t>
      </w:r>
      <w:r w:rsidRPr="007C6B7E">
        <w:rPr>
          <w:rFonts w:ascii="Times New Roman" w:hAnsi="Times New Roman"/>
          <w:b/>
          <w:color w:val="000000"/>
          <w:sz w:val="24"/>
          <w:szCs w:val="24"/>
        </w:rPr>
        <w:t>"___"_____________ 2024 року</w:t>
      </w:r>
    </w:p>
    <w:p w14:paraId="37A3C258" w14:textId="77777777" w:rsidR="0042602B" w:rsidRPr="007C6B7E" w:rsidRDefault="0042602B" w:rsidP="0042602B">
      <w:pPr>
        <w:spacing w:after="0" w:line="240" w:lineRule="auto"/>
        <w:jc w:val="both"/>
        <w:rPr>
          <w:rFonts w:ascii="Times New Roman" w:hAnsi="Times New Roman"/>
          <w:b/>
          <w:color w:val="000000"/>
          <w:sz w:val="24"/>
          <w:szCs w:val="24"/>
        </w:rPr>
      </w:pPr>
    </w:p>
    <w:p w14:paraId="20638156"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sz w:val="24"/>
          <w:szCs w:val="24"/>
        </w:rPr>
        <w:t>Військова частина А1363</w:t>
      </w:r>
      <w:r w:rsidRPr="007C6B7E">
        <w:rPr>
          <w:rFonts w:ascii="Times New Roman" w:hAnsi="Times New Roman"/>
          <w:color w:val="000000"/>
          <w:sz w:val="24"/>
          <w:szCs w:val="24"/>
        </w:rPr>
        <w:t xml:space="preserve"> (далі - Замовник) в особі командира військової частини _________________________________________________, що діє на підставі Статуту внутрішньої служби Збройних Сил України, Законів України «Про Збройні Сили України», «Про господарську діяльність у Збройних Силах України», Положення про військове (корабельне) господарство Збройних Сил України, затвердженого наказом Міністра оборони України від </w:t>
      </w:r>
      <w:r w:rsidRPr="007C6B7E">
        <w:rPr>
          <w:rFonts w:ascii="Times New Roman" w:hAnsi="Times New Roman"/>
          <w:sz w:val="24"/>
          <w:szCs w:val="24"/>
        </w:rPr>
        <w:t xml:space="preserve">16.07.1997 </w:t>
      </w:r>
      <w:r w:rsidRPr="007C6B7E">
        <w:rPr>
          <w:rFonts w:ascii="Times New Roman" w:hAnsi="Times New Roman"/>
          <w:color w:val="000000"/>
          <w:sz w:val="24"/>
          <w:szCs w:val="24"/>
        </w:rPr>
        <w:t xml:space="preserve">№ 300, з однієї  сторони, та _______________________________________________________________(далі – Продавець) в особі ________________________________________________, який діє на </w:t>
      </w:r>
      <w:r w:rsidRPr="007C6B7E">
        <w:rPr>
          <w:rFonts w:ascii="Times New Roman" w:hAnsi="Times New Roman"/>
          <w:b/>
          <w:sz w:val="24"/>
          <w:szCs w:val="24"/>
        </w:rPr>
        <w:t>підставі Статуту</w:t>
      </w:r>
      <w:r w:rsidRPr="007C6B7E">
        <w:rPr>
          <w:rFonts w:ascii="Times New Roman" w:hAnsi="Times New Roman"/>
          <w:color w:val="000000"/>
          <w:sz w:val="24"/>
          <w:szCs w:val="24"/>
        </w:rPr>
        <w:t>, з іншої сторони, разом – Сторони,</w:t>
      </w:r>
      <w:r w:rsidRPr="007C6B7E">
        <w:rPr>
          <w:rFonts w:ascii="Times New Roman" w:hAnsi="Times New Roman"/>
          <w:sz w:val="24"/>
          <w:szCs w:val="24"/>
        </w:rPr>
        <w:t xml:space="preserve"> </w:t>
      </w:r>
      <w:r w:rsidRPr="007C6B7E">
        <w:rPr>
          <w:rFonts w:ascii="Times New Roman" w:hAnsi="Times New Roman"/>
          <w:color w:val="000000"/>
          <w:sz w:val="24"/>
          <w:szCs w:val="24"/>
        </w:rPr>
        <w:t>уклали цей договір (далі — Договір), з врахуванням Закону України «Про оборонні закупівлі» та постанови Кабінету Міністрів України від 11.11.2022 року №1275 «Про затвердження особливостей здійснення оборонних закупівель на період дії правового режиму воєнного стану», про таке:</w:t>
      </w:r>
    </w:p>
    <w:p w14:paraId="24659224" w14:textId="77777777" w:rsidR="0042602B" w:rsidRPr="007C6B7E" w:rsidRDefault="0042602B" w:rsidP="0042602B">
      <w:pPr>
        <w:spacing w:after="0" w:line="240" w:lineRule="auto"/>
        <w:rPr>
          <w:rFonts w:ascii="Times New Roman" w:hAnsi="Times New Roman"/>
          <w:b/>
          <w:vanish/>
          <w:color w:val="000000"/>
          <w:sz w:val="24"/>
          <w:szCs w:val="24"/>
        </w:rPr>
      </w:pPr>
    </w:p>
    <w:p w14:paraId="67A43702" w14:textId="77777777" w:rsidR="0042602B" w:rsidRPr="007C6B7E" w:rsidRDefault="0042602B" w:rsidP="0042602B">
      <w:pPr>
        <w:numPr>
          <w:ilvl w:val="0"/>
          <w:numId w:val="20"/>
        </w:numPr>
        <w:spacing w:after="0" w:line="240" w:lineRule="auto"/>
        <w:jc w:val="center"/>
        <w:rPr>
          <w:rFonts w:ascii="Times New Roman" w:hAnsi="Times New Roman"/>
          <w:b/>
          <w:color w:val="000000"/>
          <w:sz w:val="24"/>
          <w:szCs w:val="24"/>
        </w:rPr>
      </w:pPr>
      <w:r w:rsidRPr="007C6B7E">
        <w:rPr>
          <w:rFonts w:ascii="Times New Roman" w:hAnsi="Times New Roman"/>
          <w:b/>
          <w:color w:val="000000"/>
          <w:sz w:val="24"/>
          <w:szCs w:val="24"/>
        </w:rPr>
        <w:t xml:space="preserve"> ПРЕДМЕТ ДОГОВОРУ</w:t>
      </w:r>
    </w:p>
    <w:p w14:paraId="21DF2FF4" w14:textId="77777777" w:rsidR="0042602B" w:rsidRPr="007C6B7E" w:rsidRDefault="0042602B" w:rsidP="0042602B">
      <w:pPr>
        <w:shd w:val="clear" w:color="auto" w:fill="FFFFFF"/>
        <w:tabs>
          <w:tab w:val="left" w:leader="underscore" w:pos="8904"/>
        </w:tabs>
        <w:spacing w:after="0" w:line="240" w:lineRule="auto"/>
        <w:ind w:firstLine="709"/>
        <w:jc w:val="both"/>
        <w:rPr>
          <w:rFonts w:ascii="Times New Roman" w:hAnsi="Times New Roman"/>
          <w:color w:val="000000"/>
          <w:spacing w:val="-1"/>
          <w:sz w:val="24"/>
          <w:szCs w:val="24"/>
          <w:lang w:eastAsia="ja-JP"/>
        </w:rPr>
      </w:pPr>
      <w:r w:rsidRPr="007C6B7E">
        <w:rPr>
          <w:rFonts w:ascii="Times New Roman" w:hAnsi="Times New Roman"/>
          <w:b/>
          <w:color w:val="000000"/>
          <w:spacing w:val="-1"/>
          <w:sz w:val="24"/>
          <w:szCs w:val="24"/>
          <w:lang w:eastAsia="ja-JP"/>
        </w:rPr>
        <w:t>1.1.</w:t>
      </w:r>
      <w:r w:rsidRPr="007C6B7E">
        <w:rPr>
          <w:rFonts w:ascii="Times New Roman" w:hAnsi="Times New Roman"/>
          <w:color w:val="000000"/>
          <w:spacing w:val="-1"/>
          <w:sz w:val="24"/>
          <w:szCs w:val="24"/>
          <w:lang w:eastAsia="ja-JP"/>
        </w:rPr>
        <w:t xml:space="preserve"> Продавець зобов'язується поставити товар для спеціальної підготовки військовослужбовців, зазначений в Специфікації (Додаток 1), (далі – Товар), здійснити його встановлення та тестування, а </w:t>
      </w:r>
      <w:r w:rsidRPr="007C6B7E">
        <w:rPr>
          <w:rFonts w:ascii="Times New Roman" w:eastAsia="Times New Roman" w:hAnsi="Times New Roman"/>
          <w:sz w:val="24"/>
          <w:szCs w:val="24"/>
        </w:rPr>
        <w:t>Замовник</w:t>
      </w:r>
      <w:r w:rsidRPr="007C6B7E">
        <w:rPr>
          <w:rFonts w:ascii="Times New Roman" w:hAnsi="Times New Roman"/>
          <w:color w:val="000000"/>
          <w:spacing w:val="-1"/>
          <w:sz w:val="24"/>
          <w:szCs w:val="24"/>
          <w:lang w:eastAsia="ja-JP"/>
        </w:rPr>
        <w:t xml:space="preserve"> оплатити такий Товар на умовах Договору. Закупівля Товару здійснюється за рахунок бюджетних коштів. Товар постачається Замовнику за його адресою.</w:t>
      </w:r>
    </w:p>
    <w:p w14:paraId="0A3F7085" w14:textId="1A08886C" w:rsidR="0042602B" w:rsidRPr="007C6B7E" w:rsidRDefault="0042602B" w:rsidP="0042602B">
      <w:pPr>
        <w:shd w:val="clear" w:color="auto" w:fill="FFFFFF"/>
        <w:tabs>
          <w:tab w:val="left" w:leader="underscore" w:pos="8904"/>
        </w:tabs>
        <w:spacing w:after="0" w:line="240" w:lineRule="auto"/>
        <w:ind w:firstLine="709"/>
        <w:jc w:val="both"/>
        <w:rPr>
          <w:rFonts w:ascii="Times New Roman" w:hAnsi="Times New Roman"/>
          <w:color w:val="000000"/>
          <w:spacing w:val="-1"/>
          <w:sz w:val="24"/>
          <w:szCs w:val="24"/>
          <w:lang w:eastAsia="ja-JP"/>
        </w:rPr>
      </w:pPr>
      <w:r w:rsidRPr="007C6B7E">
        <w:rPr>
          <w:rFonts w:ascii="Times New Roman" w:hAnsi="Times New Roman"/>
          <w:b/>
          <w:bCs/>
          <w:color w:val="000000"/>
          <w:spacing w:val="-1"/>
          <w:sz w:val="24"/>
          <w:szCs w:val="24"/>
          <w:lang w:eastAsia="ja-JP"/>
        </w:rPr>
        <w:t>1.2.</w:t>
      </w:r>
      <w:r w:rsidRPr="007C6B7E">
        <w:rPr>
          <w:rFonts w:ascii="Times New Roman" w:hAnsi="Times New Roman"/>
          <w:color w:val="000000"/>
          <w:spacing w:val="-1"/>
          <w:sz w:val="24"/>
          <w:szCs w:val="24"/>
          <w:lang w:eastAsia="ja-JP"/>
        </w:rPr>
        <w:t xml:space="preserve"> </w:t>
      </w:r>
      <w:r w:rsidR="0096633B" w:rsidRPr="007C6B7E">
        <w:rPr>
          <w:rFonts w:ascii="Times New Roman" w:hAnsi="Times New Roman"/>
          <w:color w:val="000000"/>
          <w:spacing w:val="-1"/>
          <w:sz w:val="24"/>
          <w:szCs w:val="24"/>
          <w:lang w:eastAsia="ja-JP"/>
        </w:rPr>
        <w:t>Назва предмету закупівлі</w:t>
      </w:r>
      <w:r w:rsidRPr="007C6B7E">
        <w:rPr>
          <w:rFonts w:ascii="Times New Roman" w:hAnsi="Times New Roman"/>
          <w:color w:val="000000"/>
          <w:spacing w:val="-1"/>
          <w:sz w:val="24"/>
          <w:szCs w:val="24"/>
          <w:lang w:eastAsia="ja-JP"/>
        </w:rPr>
        <w:t xml:space="preserve">: </w:t>
      </w:r>
      <w:r w:rsidR="0096633B" w:rsidRPr="007C6B7E">
        <w:rPr>
          <w:rFonts w:ascii="Times New Roman" w:eastAsia="Times New Roman" w:hAnsi="Times New Roman"/>
          <w:b/>
          <w:i/>
          <w:spacing w:val="-4"/>
          <w:sz w:val="24"/>
          <w:szCs w:val="24"/>
          <w:lang w:eastAsia="ru-RU"/>
        </w:rPr>
        <w:t>Мультимедійний тренажер стрільця-кулеметника для МВГ ППО</w:t>
      </w:r>
      <w:r w:rsidRPr="007C6B7E">
        <w:rPr>
          <w:rFonts w:ascii="Times New Roman" w:hAnsi="Times New Roman"/>
          <w:bCs/>
          <w:color w:val="000000"/>
          <w:spacing w:val="-1"/>
          <w:sz w:val="24"/>
          <w:szCs w:val="24"/>
          <w:lang w:eastAsia="ja-JP"/>
        </w:rPr>
        <w:t xml:space="preserve">, код </w:t>
      </w:r>
      <w:r w:rsidRPr="007C6B7E">
        <w:rPr>
          <w:rFonts w:ascii="Times New Roman" w:hAnsi="Times New Roman"/>
          <w:bCs/>
          <w:i/>
          <w:color w:val="000000"/>
          <w:spacing w:val="-1"/>
          <w:sz w:val="24"/>
          <w:szCs w:val="24"/>
          <w:lang w:eastAsia="ja-JP"/>
        </w:rPr>
        <w:t>ДК 021:2015:</w:t>
      </w:r>
      <w:r w:rsidRPr="007C6B7E">
        <w:rPr>
          <w:rFonts w:ascii="Times New Roman" w:hAnsi="Times New Roman"/>
          <w:sz w:val="24"/>
          <w:szCs w:val="24"/>
        </w:rPr>
        <w:t xml:space="preserve"> </w:t>
      </w:r>
      <w:r w:rsidR="0096633B" w:rsidRPr="007C6B7E">
        <w:rPr>
          <w:rFonts w:ascii="Times New Roman" w:eastAsia="Times New Roman" w:hAnsi="Times New Roman"/>
          <w:b/>
          <w:i/>
          <w:spacing w:val="-4"/>
          <w:sz w:val="24"/>
          <w:szCs w:val="24"/>
          <w:lang w:eastAsia="ru-RU"/>
        </w:rPr>
        <w:t>35740000-3 – Симулятори бойових дій</w:t>
      </w:r>
      <w:r w:rsidRPr="007C6B7E">
        <w:rPr>
          <w:rFonts w:ascii="Times New Roman" w:hAnsi="Times New Roman"/>
          <w:bCs/>
          <w:color w:val="000000"/>
          <w:spacing w:val="-1"/>
          <w:sz w:val="24"/>
          <w:szCs w:val="24"/>
          <w:lang w:eastAsia="ja-JP"/>
        </w:rPr>
        <w:t>, згідно Специфікації (</w:t>
      </w:r>
      <w:r w:rsidRPr="007C6B7E">
        <w:rPr>
          <w:rFonts w:ascii="Times New Roman" w:hAnsi="Times New Roman"/>
          <w:bCs/>
          <w:spacing w:val="-1"/>
          <w:sz w:val="24"/>
          <w:szCs w:val="24"/>
          <w:lang w:eastAsia="ja-JP"/>
        </w:rPr>
        <w:t xml:space="preserve">Додаток 1). </w:t>
      </w:r>
    </w:p>
    <w:p w14:paraId="3ECC5FBB" w14:textId="77777777" w:rsidR="0042602B" w:rsidRPr="007C6B7E" w:rsidRDefault="0042602B" w:rsidP="0042602B">
      <w:pPr>
        <w:spacing w:after="0" w:line="240" w:lineRule="auto"/>
        <w:ind w:firstLine="709"/>
        <w:jc w:val="both"/>
        <w:rPr>
          <w:rFonts w:ascii="Times New Roman" w:eastAsia="Times New Roman" w:hAnsi="Times New Roman"/>
          <w:sz w:val="24"/>
          <w:szCs w:val="24"/>
          <w:lang w:eastAsia="ja-JP"/>
        </w:rPr>
      </w:pPr>
      <w:r w:rsidRPr="007C6B7E">
        <w:rPr>
          <w:rFonts w:ascii="Times New Roman" w:eastAsia="Times New Roman" w:hAnsi="Times New Roman"/>
          <w:b/>
          <w:spacing w:val="-1"/>
          <w:sz w:val="24"/>
          <w:szCs w:val="24"/>
          <w:lang w:eastAsia="ja-JP"/>
        </w:rPr>
        <w:t>1.3.</w:t>
      </w:r>
      <w:r w:rsidRPr="007C6B7E">
        <w:rPr>
          <w:rFonts w:ascii="Times New Roman" w:eastAsia="Times New Roman" w:hAnsi="Times New Roman"/>
          <w:spacing w:val="-1"/>
          <w:sz w:val="24"/>
          <w:szCs w:val="24"/>
          <w:lang w:eastAsia="ja-JP"/>
        </w:rPr>
        <w:t xml:space="preserve"> Продавець гарантує, що Товар є новим (не використовувався). Договором передбачено що Товар не використовувався (окрім випадку необхідного переміщення до передачі </w:t>
      </w:r>
      <w:r w:rsidRPr="007C6B7E">
        <w:rPr>
          <w:rFonts w:ascii="Times New Roman" w:eastAsia="Times New Roman" w:hAnsi="Times New Roman"/>
          <w:sz w:val="24"/>
          <w:szCs w:val="24"/>
          <w:lang w:eastAsia="ja-JP"/>
        </w:rPr>
        <w:t>Замовнику.</w:t>
      </w:r>
    </w:p>
    <w:p w14:paraId="4181525D" w14:textId="77777777" w:rsidR="0042602B" w:rsidRPr="007C6B7E" w:rsidRDefault="0042602B" w:rsidP="0042602B">
      <w:pPr>
        <w:shd w:val="clear" w:color="auto" w:fill="FFFFFF"/>
        <w:tabs>
          <w:tab w:val="left" w:leader="underscore" w:pos="8904"/>
        </w:tabs>
        <w:spacing w:after="0" w:line="240" w:lineRule="auto"/>
        <w:ind w:firstLine="709"/>
        <w:jc w:val="both"/>
        <w:rPr>
          <w:rFonts w:ascii="Times New Roman" w:hAnsi="Times New Roman"/>
          <w:spacing w:val="-1"/>
          <w:sz w:val="24"/>
          <w:szCs w:val="24"/>
          <w:lang w:eastAsia="ja-JP"/>
        </w:rPr>
      </w:pPr>
      <w:r w:rsidRPr="007C6B7E">
        <w:rPr>
          <w:rFonts w:ascii="Times New Roman" w:hAnsi="Times New Roman"/>
          <w:b/>
          <w:spacing w:val="-1"/>
          <w:sz w:val="24"/>
          <w:szCs w:val="24"/>
          <w:lang w:eastAsia="ja-JP"/>
        </w:rPr>
        <w:t>1.4.</w:t>
      </w:r>
      <w:r w:rsidRPr="007C6B7E">
        <w:rPr>
          <w:rFonts w:ascii="Times New Roman" w:hAnsi="Times New Roman"/>
          <w:spacing w:val="-1"/>
          <w:sz w:val="24"/>
          <w:szCs w:val="24"/>
          <w:lang w:eastAsia="ja-JP"/>
        </w:rPr>
        <w:t xml:space="preserve"> Загальні обсяги та сума Договору підлягають зменшенню у разі зменшення бюджетних призначень, у тому числі під час уточнення показників бюджету на 2024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14:paraId="194193ED" w14:textId="77777777" w:rsidR="0042602B" w:rsidRPr="007C6B7E" w:rsidRDefault="0042602B" w:rsidP="0042602B">
      <w:pPr>
        <w:numPr>
          <w:ilvl w:val="0"/>
          <w:numId w:val="20"/>
        </w:numPr>
        <w:spacing w:after="0" w:line="240" w:lineRule="auto"/>
        <w:jc w:val="center"/>
        <w:rPr>
          <w:rFonts w:ascii="Times New Roman" w:hAnsi="Times New Roman"/>
          <w:b/>
          <w:sz w:val="24"/>
          <w:szCs w:val="24"/>
        </w:rPr>
      </w:pPr>
      <w:r w:rsidRPr="007C6B7E">
        <w:rPr>
          <w:rFonts w:ascii="Times New Roman" w:hAnsi="Times New Roman"/>
          <w:b/>
          <w:sz w:val="24"/>
          <w:szCs w:val="24"/>
        </w:rPr>
        <w:t>ЦІНА ДОГОВОРУ</w:t>
      </w:r>
    </w:p>
    <w:p w14:paraId="03D4B249" w14:textId="010BC218" w:rsidR="0042602B" w:rsidRPr="007C6B7E" w:rsidRDefault="0042602B" w:rsidP="0042602B">
      <w:pPr>
        <w:spacing w:after="0" w:line="240" w:lineRule="auto"/>
        <w:ind w:firstLine="709"/>
        <w:jc w:val="both"/>
        <w:rPr>
          <w:rFonts w:ascii="Times New Roman" w:hAnsi="Times New Roman"/>
          <w:sz w:val="24"/>
          <w:szCs w:val="24"/>
        </w:rPr>
      </w:pPr>
      <w:r w:rsidRPr="007C6B7E">
        <w:rPr>
          <w:rFonts w:ascii="Times New Roman" w:hAnsi="Times New Roman"/>
          <w:b/>
          <w:sz w:val="24"/>
          <w:szCs w:val="24"/>
        </w:rPr>
        <w:t>2.1.</w:t>
      </w:r>
      <w:r w:rsidRPr="007C6B7E">
        <w:rPr>
          <w:rFonts w:ascii="Times New Roman" w:hAnsi="Times New Roman"/>
          <w:sz w:val="24"/>
          <w:szCs w:val="24"/>
        </w:rPr>
        <w:t xml:space="preserve"> Ціна Договору  становить ________________________ грн. (________________________грн.00 коп.), у тому числі з/без ПДВ _________________ грн. (_____________________________ три грн. </w:t>
      </w:r>
      <w:r w:rsidR="00F549DD" w:rsidRPr="007C6B7E">
        <w:rPr>
          <w:rFonts w:ascii="Times New Roman" w:hAnsi="Times New Roman"/>
          <w:sz w:val="24"/>
          <w:szCs w:val="24"/>
        </w:rPr>
        <w:t>00</w:t>
      </w:r>
      <w:r w:rsidRPr="007C6B7E">
        <w:rPr>
          <w:rFonts w:ascii="Times New Roman" w:hAnsi="Times New Roman"/>
          <w:sz w:val="24"/>
          <w:szCs w:val="24"/>
        </w:rPr>
        <w:t xml:space="preserve"> коп.).</w:t>
      </w:r>
    </w:p>
    <w:p w14:paraId="11C83D11" w14:textId="77777777" w:rsidR="0042602B" w:rsidRPr="007C6B7E" w:rsidRDefault="0042602B" w:rsidP="0042602B">
      <w:pPr>
        <w:spacing w:after="0" w:line="240" w:lineRule="auto"/>
        <w:ind w:firstLine="709"/>
        <w:jc w:val="both"/>
        <w:rPr>
          <w:rFonts w:ascii="Times New Roman" w:hAnsi="Times New Roman"/>
          <w:sz w:val="24"/>
          <w:szCs w:val="24"/>
        </w:rPr>
      </w:pPr>
      <w:r w:rsidRPr="007C6B7E">
        <w:rPr>
          <w:rFonts w:ascii="Times New Roman" w:hAnsi="Times New Roman"/>
          <w:b/>
          <w:sz w:val="24"/>
          <w:szCs w:val="24"/>
        </w:rPr>
        <w:t>2.2.</w:t>
      </w:r>
      <w:r w:rsidRPr="007C6B7E">
        <w:rPr>
          <w:rFonts w:ascii="Times New Roman" w:hAnsi="Times New Roman"/>
          <w:sz w:val="24"/>
          <w:szCs w:val="24"/>
        </w:rPr>
        <w:t xml:space="preserve"> Ціна цього Договору може бути зменшена за взаємною згодою Сторін.</w:t>
      </w:r>
    </w:p>
    <w:p w14:paraId="49DB5E89" w14:textId="77777777" w:rsidR="0042602B" w:rsidRPr="007C6B7E" w:rsidRDefault="0042602B" w:rsidP="0042602B">
      <w:pPr>
        <w:spacing w:after="0" w:line="240" w:lineRule="auto"/>
        <w:ind w:firstLine="709"/>
        <w:jc w:val="both"/>
        <w:rPr>
          <w:rFonts w:ascii="Times New Roman" w:hAnsi="Times New Roman"/>
          <w:b/>
          <w:color w:val="000000"/>
          <w:sz w:val="24"/>
          <w:szCs w:val="24"/>
        </w:rPr>
      </w:pPr>
      <w:r w:rsidRPr="007C6B7E">
        <w:rPr>
          <w:rFonts w:ascii="Times New Roman" w:hAnsi="Times New Roman"/>
          <w:b/>
          <w:color w:val="000000"/>
          <w:sz w:val="24"/>
          <w:szCs w:val="24"/>
          <w:lang w:eastAsia="ru-RU"/>
        </w:rPr>
        <w:t>2.3.</w:t>
      </w:r>
      <w:r w:rsidRPr="007C6B7E">
        <w:rPr>
          <w:rFonts w:ascii="Times New Roman" w:hAnsi="Times New Roman"/>
          <w:color w:val="000000"/>
          <w:sz w:val="24"/>
          <w:szCs w:val="24"/>
          <w:lang w:eastAsia="ru-RU"/>
        </w:rPr>
        <w:t xml:space="preserve"> Зміна загальної ціни Договору в сторону збільшення не допускається.</w:t>
      </w:r>
    </w:p>
    <w:p w14:paraId="7FC691CC" w14:textId="1E512AF9" w:rsidR="0042602B" w:rsidRPr="007C6B7E" w:rsidRDefault="0042602B" w:rsidP="0042602B">
      <w:pPr>
        <w:spacing w:after="0" w:line="240" w:lineRule="auto"/>
        <w:ind w:firstLine="709"/>
        <w:jc w:val="both"/>
        <w:rPr>
          <w:rFonts w:ascii="Times New Roman" w:hAnsi="Times New Roman"/>
          <w:color w:val="000000"/>
          <w:sz w:val="24"/>
          <w:szCs w:val="24"/>
          <w:lang w:eastAsia="ru-RU"/>
        </w:rPr>
      </w:pPr>
      <w:r w:rsidRPr="007C6B7E">
        <w:rPr>
          <w:rFonts w:ascii="Times New Roman" w:hAnsi="Times New Roman"/>
          <w:b/>
          <w:color w:val="000000"/>
          <w:sz w:val="24"/>
          <w:szCs w:val="24"/>
          <w:lang w:eastAsia="ru-RU"/>
        </w:rPr>
        <w:t>2.4.</w:t>
      </w:r>
      <w:r w:rsidRPr="007C6B7E">
        <w:rPr>
          <w:rFonts w:ascii="Times New Roman" w:hAnsi="Times New Roman"/>
          <w:color w:val="000000"/>
          <w:sz w:val="24"/>
          <w:szCs w:val="24"/>
          <w:lang w:eastAsia="ru-RU"/>
        </w:rPr>
        <w:t xml:space="preserve">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наданий Товар здійснюється протягом </w:t>
      </w:r>
      <w:r w:rsidR="008D6BFF" w:rsidRPr="007C6B7E">
        <w:rPr>
          <w:rFonts w:ascii="Times New Roman" w:hAnsi="Times New Roman"/>
          <w:color w:val="000000"/>
          <w:sz w:val="24"/>
          <w:szCs w:val="24"/>
          <w:lang w:eastAsia="ru-RU"/>
        </w:rPr>
        <w:t>20 робочих днів</w:t>
      </w:r>
      <w:r w:rsidRPr="007C6B7E">
        <w:rPr>
          <w:rFonts w:ascii="Times New Roman" w:hAnsi="Times New Roman"/>
          <w:color w:val="000000"/>
          <w:sz w:val="24"/>
          <w:szCs w:val="24"/>
          <w:lang w:eastAsia="ru-RU"/>
        </w:rPr>
        <w:t xml:space="preserve"> з дати отримання відповідного бюджетного фінансування.</w:t>
      </w:r>
    </w:p>
    <w:p w14:paraId="7FD42BC0" w14:textId="77777777" w:rsidR="0042602B" w:rsidRPr="007C6B7E" w:rsidRDefault="0042602B" w:rsidP="0042602B">
      <w:pPr>
        <w:spacing w:after="0" w:line="240" w:lineRule="auto"/>
        <w:ind w:firstLine="709"/>
        <w:jc w:val="both"/>
        <w:rPr>
          <w:rFonts w:ascii="Times New Roman" w:eastAsia="Times New Roman" w:hAnsi="Times New Roman"/>
          <w:sz w:val="24"/>
          <w:szCs w:val="24"/>
        </w:rPr>
      </w:pPr>
      <w:r w:rsidRPr="007C6B7E">
        <w:rPr>
          <w:rFonts w:ascii="Times New Roman" w:hAnsi="Times New Roman"/>
          <w:b/>
          <w:color w:val="000000"/>
          <w:sz w:val="24"/>
          <w:szCs w:val="24"/>
          <w:lang w:eastAsia="ru-RU"/>
        </w:rPr>
        <w:t>2.5</w:t>
      </w:r>
      <w:r w:rsidRPr="007C6B7E">
        <w:rPr>
          <w:rFonts w:ascii="Times New Roman" w:eastAsia="Times New Roman" w:hAnsi="Times New Roman"/>
          <w:sz w:val="24"/>
          <w:szCs w:val="24"/>
        </w:rPr>
        <w:t>. Джерелом фінансування цього Договору є виключно кошти державного бюджету, цільове (бюджетне) призначення яких дозволяє фінансувати цей Договір. Оплата за Договором здійснюється виключно з казначейських рахунків Замовника.</w:t>
      </w:r>
    </w:p>
    <w:p w14:paraId="099F73A4" w14:textId="77777777" w:rsidR="0042602B" w:rsidRPr="007C6B7E" w:rsidRDefault="0042602B" w:rsidP="0042602B">
      <w:pPr>
        <w:numPr>
          <w:ilvl w:val="0"/>
          <w:numId w:val="20"/>
        </w:numPr>
        <w:spacing w:after="0" w:line="240" w:lineRule="auto"/>
        <w:jc w:val="center"/>
        <w:rPr>
          <w:rFonts w:ascii="Times New Roman" w:hAnsi="Times New Roman"/>
          <w:b/>
          <w:color w:val="000000"/>
          <w:sz w:val="24"/>
          <w:szCs w:val="24"/>
        </w:rPr>
      </w:pPr>
      <w:r w:rsidRPr="007C6B7E">
        <w:rPr>
          <w:rFonts w:ascii="Times New Roman" w:hAnsi="Times New Roman"/>
          <w:b/>
          <w:color w:val="000000"/>
          <w:sz w:val="24"/>
          <w:szCs w:val="24"/>
        </w:rPr>
        <w:t>УМОВИ ПОСТАВКИ ТА ПЕРЕДАЧІ ТОВАРУ, ЯКІСТЬ ТОВАРУ</w:t>
      </w:r>
    </w:p>
    <w:p w14:paraId="45241D0A" w14:textId="48587343" w:rsidR="0042602B" w:rsidRPr="007C6B7E" w:rsidRDefault="0042602B" w:rsidP="0042602B">
      <w:pPr>
        <w:spacing w:after="0" w:line="240" w:lineRule="auto"/>
        <w:ind w:firstLine="709"/>
        <w:jc w:val="both"/>
        <w:rPr>
          <w:rFonts w:ascii="Times New Roman" w:eastAsia="Times New Roman" w:hAnsi="Times New Roman"/>
          <w:sz w:val="24"/>
          <w:szCs w:val="24"/>
        </w:rPr>
      </w:pPr>
      <w:r w:rsidRPr="007C6B7E">
        <w:rPr>
          <w:rFonts w:ascii="Times New Roman" w:eastAsia="Times New Roman" w:hAnsi="Times New Roman"/>
          <w:b/>
          <w:sz w:val="24"/>
          <w:szCs w:val="24"/>
        </w:rPr>
        <w:t>3.1.</w:t>
      </w:r>
      <w:r w:rsidRPr="007C6B7E">
        <w:rPr>
          <w:rFonts w:ascii="Times New Roman" w:eastAsia="Times New Roman" w:hAnsi="Times New Roman"/>
          <w:sz w:val="24"/>
          <w:szCs w:val="24"/>
        </w:rPr>
        <w:t xml:space="preserve"> Передача Товару здійснюється на території Замовника за адресою: </w:t>
      </w:r>
      <w:r w:rsidR="00C22B31" w:rsidRPr="007C6B7E">
        <w:rPr>
          <w:rFonts w:ascii="Times New Roman" w:eastAsia="Times New Roman" w:hAnsi="Times New Roman"/>
          <w:sz w:val="24"/>
          <w:szCs w:val="24"/>
        </w:rPr>
        <w:t xml:space="preserve">Україна, </w:t>
      </w:r>
      <w:r w:rsidRPr="007C6B7E">
        <w:rPr>
          <w:rFonts w:ascii="Times New Roman" w:eastAsia="Times New Roman" w:hAnsi="Times New Roman"/>
          <w:sz w:val="24"/>
          <w:szCs w:val="24"/>
        </w:rPr>
        <w:t>Дніпропетровська область. Продавець повинен забезпечити належне встановлення та тестування Товару. Сторони засвідчують факти передачі, встановлення та те</w:t>
      </w:r>
      <w:r w:rsidR="003922A8" w:rsidRPr="007C6B7E">
        <w:rPr>
          <w:rFonts w:ascii="Times New Roman" w:eastAsia="Times New Roman" w:hAnsi="Times New Roman"/>
          <w:sz w:val="24"/>
          <w:szCs w:val="24"/>
        </w:rPr>
        <w:t>с</w:t>
      </w:r>
      <w:r w:rsidRPr="007C6B7E">
        <w:rPr>
          <w:rFonts w:ascii="Times New Roman" w:eastAsia="Times New Roman" w:hAnsi="Times New Roman"/>
          <w:sz w:val="24"/>
          <w:szCs w:val="24"/>
        </w:rPr>
        <w:t>тування Товару шляхом підписання двосторонньої видаткової накладної, яка є невід’ємною частиною Договору та підтверджує належні якість, комплектність та кількість Товару. Обов’язок щодо складання видаткової накладної на Товар покладає</w:t>
      </w:r>
      <w:r w:rsidR="0007473D" w:rsidRPr="007C6B7E">
        <w:rPr>
          <w:rFonts w:ascii="Times New Roman" w:eastAsia="Times New Roman" w:hAnsi="Times New Roman"/>
          <w:sz w:val="24"/>
          <w:szCs w:val="24"/>
        </w:rPr>
        <w:t>т</w:t>
      </w:r>
      <w:r w:rsidRPr="007C6B7E">
        <w:rPr>
          <w:rFonts w:ascii="Times New Roman" w:eastAsia="Times New Roman" w:hAnsi="Times New Roman"/>
          <w:sz w:val="24"/>
          <w:szCs w:val="24"/>
        </w:rPr>
        <w:t>ься на Продавця.</w:t>
      </w:r>
    </w:p>
    <w:p w14:paraId="157AE6E5" w14:textId="77777777" w:rsidR="0042602B" w:rsidRPr="007C6B7E" w:rsidRDefault="0042602B" w:rsidP="0042602B">
      <w:pPr>
        <w:spacing w:after="0" w:line="240" w:lineRule="auto"/>
        <w:ind w:firstLine="709"/>
        <w:jc w:val="both"/>
        <w:rPr>
          <w:rFonts w:ascii="Times New Roman" w:hAnsi="Times New Roman"/>
          <w:sz w:val="24"/>
          <w:szCs w:val="24"/>
        </w:rPr>
      </w:pPr>
      <w:r w:rsidRPr="007C6B7E">
        <w:rPr>
          <w:rFonts w:ascii="Times New Roman" w:hAnsi="Times New Roman"/>
          <w:b/>
          <w:sz w:val="24"/>
          <w:szCs w:val="24"/>
        </w:rPr>
        <w:lastRenderedPageBreak/>
        <w:t xml:space="preserve">3.2. </w:t>
      </w:r>
      <w:r w:rsidRPr="007C6B7E">
        <w:rPr>
          <w:rFonts w:ascii="Times New Roman" w:hAnsi="Times New Roman"/>
          <w:sz w:val="24"/>
          <w:szCs w:val="24"/>
        </w:rPr>
        <w:t xml:space="preserve">Право власності на Товар виникає у Замовника з моменту підписання </w:t>
      </w:r>
      <w:r w:rsidRPr="007C6B7E">
        <w:rPr>
          <w:rFonts w:ascii="Times New Roman" w:eastAsia="Times New Roman" w:hAnsi="Times New Roman"/>
          <w:sz w:val="24"/>
          <w:szCs w:val="24"/>
        </w:rPr>
        <w:t>видаткової накладної</w:t>
      </w:r>
      <w:r w:rsidRPr="007C6B7E">
        <w:rPr>
          <w:rFonts w:ascii="Times New Roman" w:hAnsi="Times New Roman"/>
          <w:sz w:val="24"/>
          <w:szCs w:val="24"/>
        </w:rPr>
        <w:t>.</w:t>
      </w:r>
    </w:p>
    <w:p w14:paraId="26F8A600" w14:textId="77777777" w:rsidR="0042602B" w:rsidRPr="007C6B7E" w:rsidRDefault="0042602B" w:rsidP="0042602B">
      <w:pPr>
        <w:spacing w:after="0" w:line="240" w:lineRule="auto"/>
        <w:ind w:firstLine="709"/>
        <w:jc w:val="both"/>
        <w:rPr>
          <w:rFonts w:ascii="Times New Roman" w:hAnsi="Times New Roman"/>
          <w:bCs/>
          <w:sz w:val="24"/>
          <w:szCs w:val="24"/>
        </w:rPr>
      </w:pPr>
      <w:r w:rsidRPr="007C6B7E">
        <w:rPr>
          <w:rFonts w:ascii="Times New Roman" w:hAnsi="Times New Roman"/>
          <w:b/>
          <w:bCs/>
          <w:sz w:val="24"/>
          <w:szCs w:val="24"/>
        </w:rPr>
        <w:t xml:space="preserve">3.3. </w:t>
      </w:r>
      <w:r w:rsidRPr="007C6B7E">
        <w:rPr>
          <w:rFonts w:ascii="Times New Roman" w:hAnsi="Times New Roman"/>
          <w:bCs/>
          <w:sz w:val="24"/>
          <w:szCs w:val="24"/>
        </w:rPr>
        <w:t>Сторони домовились про те, що повноваження представника Замовника на отримання у Продавця Товару за Договором повинні бути підтверджені довіреністю, оригінал якої надається Продавцю.</w:t>
      </w:r>
    </w:p>
    <w:p w14:paraId="2C051A6E" w14:textId="77777777" w:rsidR="0042602B" w:rsidRPr="007C6B7E" w:rsidRDefault="0042602B" w:rsidP="0042602B">
      <w:pPr>
        <w:spacing w:after="0" w:line="240" w:lineRule="auto"/>
        <w:ind w:firstLine="709"/>
        <w:jc w:val="both"/>
        <w:rPr>
          <w:rFonts w:ascii="Times New Roman" w:hAnsi="Times New Roman"/>
          <w:sz w:val="24"/>
          <w:szCs w:val="24"/>
        </w:rPr>
      </w:pPr>
      <w:r w:rsidRPr="007C6B7E">
        <w:rPr>
          <w:rFonts w:ascii="Times New Roman" w:hAnsi="Times New Roman"/>
          <w:b/>
          <w:sz w:val="24"/>
          <w:szCs w:val="24"/>
        </w:rPr>
        <w:t>3.4.</w:t>
      </w:r>
      <w:r w:rsidRPr="007C6B7E">
        <w:rPr>
          <w:rFonts w:ascii="Times New Roman" w:hAnsi="Times New Roman"/>
          <w:sz w:val="24"/>
          <w:szCs w:val="24"/>
        </w:rPr>
        <w:t xml:space="preserve"> Продавець повинен надати Замовнику Товар, якість якого відповідає технічним та якісним характеристикам зазначеним в цьому Договорі, в товаросупровідній документації, чинному законодавству України.</w:t>
      </w:r>
    </w:p>
    <w:p w14:paraId="5AD3ABED" w14:textId="77777777" w:rsidR="0042602B" w:rsidRPr="007C6B7E" w:rsidRDefault="0042602B" w:rsidP="0042602B">
      <w:pPr>
        <w:spacing w:after="0" w:line="240" w:lineRule="auto"/>
        <w:ind w:firstLine="709"/>
        <w:jc w:val="both"/>
        <w:rPr>
          <w:rFonts w:ascii="Times New Roman" w:hAnsi="Times New Roman"/>
          <w:sz w:val="24"/>
          <w:szCs w:val="24"/>
        </w:rPr>
      </w:pPr>
      <w:r w:rsidRPr="007C6B7E">
        <w:rPr>
          <w:rFonts w:ascii="Times New Roman" w:hAnsi="Times New Roman"/>
          <w:b/>
          <w:sz w:val="24"/>
          <w:szCs w:val="24"/>
        </w:rPr>
        <w:t>3.5.</w:t>
      </w:r>
      <w:r w:rsidRPr="007C6B7E">
        <w:rPr>
          <w:rFonts w:ascii="Times New Roman" w:hAnsi="Times New Roman"/>
          <w:sz w:val="24"/>
          <w:szCs w:val="24"/>
        </w:rPr>
        <w:t xml:space="preserve"> Товар, що поставляється згідно цього Договору, по своїм технічним характеристикам повинен відповідати стандартам (технічним умовам) виробника, які визначені в документації на Товар, що підтверджується сертифікатами якості, а також </w:t>
      </w:r>
      <w:r w:rsidRPr="007C6B7E">
        <w:rPr>
          <w:rFonts w:ascii="Times New Roman" w:hAnsi="Times New Roman"/>
          <w:spacing w:val="-1"/>
          <w:sz w:val="24"/>
          <w:szCs w:val="24"/>
          <w:lang w:eastAsia="ja-JP"/>
        </w:rPr>
        <w:t>технічним характеристикам визначеним в Додатку 2 до Договору</w:t>
      </w:r>
      <w:r w:rsidRPr="007C6B7E">
        <w:rPr>
          <w:rFonts w:ascii="Times New Roman" w:hAnsi="Times New Roman"/>
          <w:sz w:val="24"/>
          <w:szCs w:val="24"/>
        </w:rPr>
        <w:t>.</w:t>
      </w:r>
    </w:p>
    <w:p w14:paraId="05778542" w14:textId="77777777" w:rsidR="0042602B" w:rsidRPr="007C6B7E" w:rsidRDefault="0042602B" w:rsidP="0042602B">
      <w:pPr>
        <w:widowControl w:val="0"/>
        <w:spacing w:after="0" w:line="240" w:lineRule="auto"/>
        <w:ind w:right="-13" w:firstLine="709"/>
        <w:jc w:val="both"/>
        <w:rPr>
          <w:rFonts w:ascii="Times New Roman" w:hAnsi="Times New Roman"/>
          <w:sz w:val="24"/>
          <w:szCs w:val="24"/>
          <w:lang w:eastAsia="ru-RU"/>
        </w:rPr>
      </w:pPr>
      <w:r w:rsidRPr="007C6B7E">
        <w:rPr>
          <w:rFonts w:ascii="Times New Roman" w:hAnsi="Times New Roman"/>
          <w:b/>
          <w:sz w:val="24"/>
          <w:szCs w:val="24"/>
          <w:lang w:eastAsia="ru-RU"/>
        </w:rPr>
        <w:t>3.6.</w:t>
      </w:r>
      <w:r w:rsidRPr="007C6B7E">
        <w:rPr>
          <w:rFonts w:ascii="Times New Roman" w:hAnsi="Times New Roman"/>
          <w:sz w:val="24"/>
          <w:szCs w:val="24"/>
          <w:lang w:eastAsia="ru-RU"/>
        </w:rPr>
        <w:t xml:space="preserve"> Продавець дає гарантію, на Товар на період 24 місяців від дати поставки. Якщо протягом дії гарантійного строку будуть виявлені недоліки Товару, які унеможливлюють належну експлуатацію Товару, гарантійний термін збільшується на час усунення Продавцем недоліків (гарантійного ремонту Товару). У разі заміни Товару (комплектуючого виробу) неналежної якості на Товар (комплектуючий виріб), що відповідає умовам Договору, гарантійний строк на Товар (комплектуючий виріб) починає спливати з моменту його заміни (закінчення ремонту).</w:t>
      </w:r>
    </w:p>
    <w:p w14:paraId="553FE681" w14:textId="77777777" w:rsidR="0042602B" w:rsidRPr="007C6B7E" w:rsidRDefault="0042602B" w:rsidP="0042602B">
      <w:pPr>
        <w:pStyle w:val="ac"/>
        <w:numPr>
          <w:ilvl w:val="1"/>
          <w:numId w:val="21"/>
        </w:numPr>
        <w:spacing w:after="0" w:line="240" w:lineRule="auto"/>
        <w:ind w:left="0" w:firstLine="709"/>
        <w:jc w:val="both"/>
        <w:rPr>
          <w:rFonts w:ascii="Times New Roman" w:eastAsia="MS Mincho" w:hAnsi="Times New Roman"/>
          <w:color w:val="000000"/>
          <w:sz w:val="24"/>
          <w:szCs w:val="24"/>
          <w:lang w:val="uk-UA" w:eastAsia="ja-JP"/>
        </w:rPr>
      </w:pPr>
      <w:r w:rsidRPr="007C6B7E">
        <w:rPr>
          <w:rFonts w:ascii="Times New Roman" w:eastAsia="MS Mincho" w:hAnsi="Times New Roman"/>
          <w:color w:val="000000"/>
          <w:sz w:val="24"/>
          <w:szCs w:val="24"/>
          <w:lang w:val="uk-UA" w:eastAsia="ja-JP"/>
        </w:rPr>
        <w:t xml:space="preserve">Якщо протягом гарантійного строку будуть виявлені недоліки Товару, Продавець зобов’язується виправити їх або замінити за свій рахунок у строк 7 календарних днів з моменту отримання повідомлення </w:t>
      </w:r>
      <w:r w:rsidRPr="007C6B7E">
        <w:rPr>
          <w:rFonts w:ascii="Times New Roman" w:eastAsia="Times New Roman" w:hAnsi="Times New Roman"/>
          <w:sz w:val="24"/>
          <w:szCs w:val="24"/>
          <w:lang w:val="uk-UA"/>
        </w:rPr>
        <w:t>від</w:t>
      </w:r>
      <w:r w:rsidRPr="007C6B7E">
        <w:rPr>
          <w:rFonts w:ascii="Times New Roman" w:eastAsia="MS Mincho" w:hAnsi="Times New Roman"/>
          <w:color w:val="000000"/>
          <w:sz w:val="24"/>
          <w:szCs w:val="24"/>
          <w:lang w:val="uk-UA" w:eastAsia="ja-JP"/>
        </w:rPr>
        <w:t xml:space="preserve"> Замовника про виявлення гарантійного випадку.</w:t>
      </w:r>
    </w:p>
    <w:p w14:paraId="0F7ABF2E" w14:textId="77777777" w:rsidR="0042602B" w:rsidRPr="007C6B7E" w:rsidRDefault="0042602B" w:rsidP="0042602B">
      <w:pPr>
        <w:spacing w:after="0" w:line="240" w:lineRule="auto"/>
        <w:jc w:val="center"/>
        <w:rPr>
          <w:rFonts w:ascii="Times New Roman" w:hAnsi="Times New Roman"/>
          <w:b/>
          <w:color w:val="000000"/>
          <w:sz w:val="24"/>
          <w:szCs w:val="24"/>
        </w:rPr>
      </w:pPr>
      <w:r w:rsidRPr="007C6B7E">
        <w:rPr>
          <w:rFonts w:ascii="Times New Roman" w:hAnsi="Times New Roman"/>
          <w:b/>
          <w:color w:val="000000"/>
          <w:sz w:val="24"/>
          <w:szCs w:val="24"/>
        </w:rPr>
        <w:t>4. ПОРЯДОК ЗДІЙСНЕННЯ ОПЛАТИ</w:t>
      </w:r>
    </w:p>
    <w:p w14:paraId="7304F2CB" w14:textId="77777777" w:rsidR="0042602B" w:rsidRPr="007C6B7E" w:rsidRDefault="0042602B" w:rsidP="0042602B">
      <w:pPr>
        <w:spacing w:after="0"/>
        <w:ind w:firstLine="709"/>
        <w:jc w:val="both"/>
        <w:rPr>
          <w:rFonts w:ascii="Times New Roman" w:hAnsi="Times New Roman"/>
          <w:color w:val="FF0000"/>
          <w:sz w:val="24"/>
          <w:szCs w:val="24"/>
        </w:rPr>
      </w:pPr>
      <w:r w:rsidRPr="007C6B7E">
        <w:rPr>
          <w:rFonts w:ascii="Times New Roman" w:hAnsi="Times New Roman"/>
          <w:b/>
          <w:sz w:val="24"/>
          <w:szCs w:val="24"/>
        </w:rPr>
        <w:t>4.1.</w:t>
      </w:r>
      <w:r w:rsidRPr="007C6B7E">
        <w:rPr>
          <w:rFonts w:ascii="Times New Roman" w:hAnsi="Times New Roman"/>
          <w:sz w:val="24"/>
          <w:szCs w:val="24"/>
        </w:rPr>
        <w:t xml:space="preserve"> Розрахунки здійснюються за фактично поставлений Товар на підставі підписаної видаткової накладної, </w:t>
      </w:r>
      <w:r w:rsidRPr="007C6B7E">
        <w:rPr>
          <w:rFonts w:ascii="Times New Roman" w:hAnsi="Times New Roman"/>
          <w:sz w:val="24"/>
          <w:szCs w:val="24"/>
          <w:lang w:eastAsia="ru-RU"/>
        </w:rPr>
        <w:t>протягом 15-ти робочих днів</w:t>
      </w:r>
      <w:r w:rsidRPr="007C6B7E">
        <w:rPr>
          <w:rFonts w:ascii="Times New Roman" w:hAnsi="Times New Roman"/>
          <w:bCs/>
          <w:sz w:val="24"/>
          <w:szCs w:val="24"/>
        </w:rPr>
        <w:t>.</w:t>
      </w:r>
      <w:r w:rsidRPr="007C6B7E">
        <w:rPr>
          <w:rFonts w:ascii="Times New Roman" w:hAnsi="Times New Roman"/>
          <w:b/>
          <w:bCs/>
          <w:sz w:val="24"/>
          <w:szCs w:val="24"/>
        </w:rPr>
        <w:t xml:space="preserve"> </w:t>
      </w:r>
    </w:p>
    <w:p w14:paraId="1FE34099" w14:textId="77777777" w:rsidR="0042602B" w:rsidRPr="007C6B7E" w:rsidRDefault="0042602B" w:rsidP="0042602B">
      <w:pPr>
        <w:spacing w:after="0" w:line="240" w:lineRule="auto"/>
        <w:ind w:firstLine="709"/>
        <w:jc w:val="both"/>
        <w:rPr>
          <w:rFonts w:ascii="Times New Roman" w:hAnsi="Times New Roman"/>
          <w:sz w:val="24"/>
          <w:szCs w:val="24"/>
        </w:rPr>
      </w:pPr>
      <w:r w:rsidRPr="007C6B7E">
        <w:rPr>
          <w:rFonts w:ascii="Times New Roman" w:hAnsi="Times New Roman"/>
          <w:b/>
          <w:sz w:val="24"/>
          <w:szCs w:val="24"/>
        </w:rPr>
        <w:t>4.2.</w:t>
      </w:r>
      <w:r w:rsidRPr="007C6B7E">
        <w:rPr>
          <w:rFonts w:ascii="Times New Roman" w:eastAsia="Times New Roman" w:hAnsi="Times New Roman"/>
          <w:sz w:val="24"/>
          <w:szCs w:val="24"/>
        </w:rPr>
        <w:t xml:space="preserve"> </w:t>
      </w:r>
      <w:r w:rsidRPr="007C6B7E">
        <w:rPr>
          <w:rFonts w:ascii="Times New Roman" w:hAnsi="Times New Roman"/>
          <w:sz w:val="24"/>
          <w:szCs w:val="24"/>
        </w:rPr>
        <w:t xml:space="preserve">Для здійснення оплати видаткова накладна, що надається Продавцем Замовнику для підписання, повинна бути належним чином оформлена. </w:t>
      </w:r>
    </w:p>
    <w:p w14:paraId="6C31E1F4" w14:textId="77777777" w:rsidR="0042602B" w:rsidRPr="007C6B7E" w:rsidRDefault="0042602B" w:rsidP="0042602B">
      <w:pPr>
        <w:autoSpaceDE w:val="0"/>
        <w:autoSpaceDN w:val="0"/>
        <w:adjustRightInd w:val="0"/>
        <w:spacing w:after="0" w:line="240" w:lineRule="auto"/>
        <w:ind w:firstLine="709"/>
        <w:jc w:val="both"/>
        <w:rPr>
          <w:rFonts w:ascii="Times New Roman" w:hAnsi="Times New Roman"/>
          <w:sz w:val="24"/>
          <w:szCs w:val="24"/>
          <w:lang w:eastAsia="ru-RU"/>
        </w:rPr>
      </w:pPr>
      <w:r w:rsidRPr="007C6B7E">
        <w:rPr>
          <w:rFonts w:ascii="Times New Roman" w:hAnsi="Times New Roman"/>
          <w:b/>
          <w:sz w:val="24"/>
          <w:szCs w:val="24"/>
          <w:lang w:eastAsia="ru-RU"/>
        </w:rPr>
        <w:t>4.3.</w:t>
      </w:r>
      <w:r w:rsidRPr="007C6B7E">
        <w:rPr>
          <w:rFonts w:ascii="Times New Roman" w:hAnsi="Times New Roman"/>
          <w:sz w:val="24"/>
          <w:szCs w:val="24"/>
          <w:lang w:eastAsia="ru-RU"/>
        </w:rPr>
        <w:t xml:space="preserve"> Оплата здійснюється </w:t>
      </w:r>
      <w:r w:rsidRPr="007C6B7E">
        <w:rPr>
          <w:rFonts w:ascii="Times New Roman" w:hAnsi="Times New Roman"/>
          <w:sz w:val="24"/>
          <w:szCs w:val="24"/>
        </w:rPr>
        <w:t>в безготівковій формі</w:t>
      </w:r>
      <w:r w:rsidRPr="007C6B7E">
        <w:rPr>
          <w:rFonts w:ascii="Times New Roman" w:hAnsi="Times New Roman"/>
          <w:sz w:val="24"/>
          <w:szCs w:val="24"/>
          <w:lang w:eastAsia="ru-RU"/>
        </w:rPr>
        <w:t xml:space="preserve"> шляхом перерахування коштів на розрахунковий рахунок Продавця.</w:t>
      </w:r>
    </w:p>
    <w:p w14:paraId="50B64C92" w14:textId="77777777" w:rsidR="0042602B" w:rsidRPr="007C6B7E" w:rsidRDefault="0042602B" w:rsidP="0042602B">
      <w:pPr>
        <w:autoSpaceDE w:val="0"/>
        <w:autoSpaceDN w:val="0"/>
        <w:adjustRightInd w:val="0"/>
        <w:spacing w:after="0" w:line="240" w:lineRule="auto"/>
        <w:ind w:firstLine="709"/>
        <w:jc w:val="both"/>
        <w:rPr>
          <w:rFonts w:ascii="Times New Roman" w:hAnsi="Times New Roman"/>
          <w:sz w:val="24"/>
          <w:szCs w:val="24"/>
          <w:lang w:eastAsia="ru-RU"/>
        </w:rPr>
      </w:pPr>
      <w:r w:rsidRPr="007C6B7E">
        <w:rPr>
          <w:rFonts w:ascii="Times New Roman" w:hAnsi="Times New Roman"/>
          <w:b/>
          <w:sz w:val="24"/>
          <w:szCs w:val="24"/>
          <w:lang w:eastAsia="ru-RU"/>
        </w:rPr>
        <w:t>4.4.</w:t>
      </w:r>
      <w:r w:rsidRPr="007C6B7E">
        <w:rPr>
          <w:rFonts w:ascii="Times New Roman" w:hAnsi="Times New Roman"/>
          <w:sz w:val="24"/>
          <w:szCs w:val="24"/>
          <w:lang w:eastAsia="ru-RU"/>
        </w:rPr>
        <w:t xml:space="preserve"> </w:t>
      </w:r>
      <w:r w:rsidRPr="007C6B7E">
        <w:rPr>
          <w:rFonts w:ascii="Times New Roman" w:hAnsi="Times New Roman"/>
          <w:spacing w:val="-1"/>
          <w:sz w:val="24"/>
          <w:szCs w:val="24"/>
          <w:lang w:eastAsia="ja-JP"/>
        </w:rPr>
        <w:t>Оплата</w:t>
      </w:r>
      <w:r w:rsidRPr="007C6B7E">
        <w:rPr>
          <w:rFonts w:ascii="Times New Roman" w:hAnsi="Times New Roman"/>
          <w:sz w:val="24"/>
          <w:szCs w:val="24"/>
          <w:lang w:eastAsia="ru-RU"/>
        </w:rPr>
        <w:t xml:space="preserve"> здійснюється в національній валюті України – гривні.</w:t>
      </w:r>
    </w:p>
    <w:p w14:paraId="7CA44B7C" w14:textId="77777777" w:rsidR="0042602B" w:rsidRPr="007C6B7E" w:rsidRDefault="0042602B" w:rsidP="0042602B">
      <w:pPr>
        <w:autoSpaceDE w:val="0"/>
        <w:autoSpaceDN w:val="0"/>
        <w:adjustRightInd w:val="0"/>
        <w:spacing w:after="0" w:line="240" w:lineRule="auto"/>
        <w:ind w:firstLine="709"/>
        <w:jc w:val="both"/>
        <w:rPr>
          <w:rFonts w:ascii="Times New Roman" w:hAnsi="Times New Roman"/>
          <w:sz w:val="24"/>
          <w:szCs w:val="24"/>
          <w:lang w:eastAsia="ru-RU"/>
        </w:rPr>
      </w:pPr>
      <w:r w:rsidRPr="007C6B7E">
        <w:rPr>
          <w:rFonts w:ascii="Times New Roman" w:hAnsi="Times New Roman"/>
          <w:b/>
          <w:sz w:val="24"/>
          <w:szCs w:val="24"/>
          <w:lang w:eastAsia="ru-RU"/>
        </w:rPr>
        <w:t>4.5.</w:t>
      </w:r>
      <w:r w:rsidRPr="007C6B7E">
        <w:rPr>
          <w:rFonts w:ascii="Times New Roman" w:hAnsi="Times New Roman"/>
          <w:sz w:val="24"/>
          <w:szCs w:val="24"/>
          <w:lang w:eastAsia="ru-RU"/>
        </w:rPr>
        <w:t xml:space="preserve"> Замовник має право повернути рахунок,  видаткову накладну на поставку Товару без здійснення оплати в разі неналежного їх оформлення (відсутність підписів, печатки тощо).</w:t>
      </w:r>
    </w:p>
    <w:p w14:paraId="45F0DB11" w14:textId="77777777" w:rsidR="0042602B" w:rsidRPr="007C6B7E" w:rsidRDefault="0042602B" w:rsidP="0042602B">
      <w:pPr>
        <w:tabs>
          <w:tab w:val="left" w:pos="5505"/>
        </w:tabs>
        <w:spacing w:after="0" w:line="240" w:lineRule="auto"/>
        <w:jc w:val="center"/>
        <w:rPr>
          <w:rFonts w:ascii="Times New Roman" w:hAnsi="Times New Roman"/>
          <w:b/>
          <w:color w:val="000000"/>
          <w:sz w:val="24"/>
          <w:szCs w:val="24"/>
          <w:lang w:eastAsia="ru-RU"/>
        </w:rPr>
      </w:pPr>
      <w:r w:rsidRPr="007C6B7E">
        <w:rPr>
          <w:rFonts w:ascii="Times New Roman" w:hAnsi="Times New Roman"/>
          <w:b/>
          <w:color w:val="000000"/>
          <w:sz w:val="24"/>
          <w:szCs w:val="24"/>
        </w:rPr>
        <w:t xml:space="preserve">5. </w:t>
      </w:r>
      <w:r w:rsidRPr="007C6B7E">
        <w:rPr>
          <w:rFonts w:ascii="Times New Roman" w:hAnsi="Times New Roman"/>
          <w:b/>
          <w:color w:val="000000"/>
          <w:sz w:val="24"/>
          <w:szCs w:val="24"/>
          <w:lang w:eastAsia="ru-RU"/>
        </w:rPr>
        <w:t>ТЕРМІН ТА МІСЦЕ ПОСТАВКИ ТОВАРУ</w:t>
      </w:r>
    </w:p>
    <w:p w14:paraId="4411014E" w14:textId="77777777" w:rsidR="0042602B" w:rsidRPr="007C6B7E" w:rsidRDefault="0042602B" w:rsidP="0042602B">
      <w:pPr>
        <w:tabs>
          <w:tab w:val="left" w:pos="5505"/>
        </w:tabs>
        <w:spacing w:after="0" w:line="240" w:lineRule="auto"/>
        <w:ind w:firstLine="709"/>
        <w:jc w:val="both"/>
        <w:rPr>
          <w:rFonts w:ascii="Times New Roman" w:hAnsi="Times New Roman"/>
          <w:strike/>
          <w:sz w:val="24"/>
          <w:szCs w:val="24"/>
          <w:lang w:eastAsia="ru-RU"/>
        </w:rPr>
      </w:pPr>
      <w:r w:rsidRPr="007C6B7E">
        <w:rPr>
          <w:rFonts w:ascii="Times New Roman" w:hAnsi="Times New Roman"/>
          <w:b/>
          <w:sz w:val="24"/>
          <w:szCs w:val="24"/>
          <w:lang w:eastAsia="ru-RU"/>
        </w:rPr>
        <w:t>5.1</w:t>
      </w:r>
      <w:r w:rsidRPr="007C6B7E">
        <w:rPr>
          <w:rFonts w:ascii="Times New Roman" w:hAnsi="Times New Roman"/>
          <w:sz w:val="24"/>
          <w:szCs w:val="24"/>
          <w:lang w:eastAsia="ru-RU"/>
        </w:rPr>
        <w:t xml:space="preserve">. Кінцевий строк виконання договору, в частині стосовно поставки, встановлення та тестування Товару -  </w:t>
      </w:r>
      <w:r w:rsidRPr="007C6B7E">
        <w:rPr>
          <w:rFonts w:ascii="Times New Roman" w:hAnsi="Times New Roman"/>
          <w:b/>
          <w:bCs/>
          <w:sz w:val="24"/>
          <w:szCs w:val="24"/>
          <w:lang w:eastAsia="ru-RU"/>
        </w:rPr>
        <w:t>не пізніше __________ 2024 року</w:t>
      </w:r>
      <w:r w:rsidRPr="007C6B7E">
        <w:rPr>
          <w:rFonts w:ascii="Times New Roman" w:hAnsi="Times New Roman"/>
          <w:sz w:val="24"/>
          <w:szCs w:val="24"/>
          <w:lang w:eastAsia="ru-RU"/>
        </w:rPr>
        <w:t>, з можливістю Продаця здійснити поставку Товару достроково.</w:t>
      </w:r>
    </w:p>
    <w:p w14:paraId="5B6BD6EA" w14:textId="77777777" w:rsidR="0042602B" w:rsidRPr="007C6B7E" w:rsidRDefault="0042602B" w:rsidP="0042602B">
      <w:pPr>
        <w:tabs>
          <w:tab w:val="left" w:pos="5505"/>
        </w:tabs>
        <w:spacing w:after="0" w:line="240" w:lineRule="auto"/>
        <w:ind w:firstLine="709"/>
        <w:jc w:val="both"/>
        <w:rPr>
          <w:rFonts w:ascii="Times New Roman" w:hAnsi="Times New Roman"/>
          <w:sz w:val="24"/>
          <w:szCs w:val="24"/>
          <w:lang w:eastAsia="ru-RU"/>
        </w:rPr>
      </w:pPr>
      <w:r w:rsidRPr="007C6B7E">
        <w:rPr>
          <w:rFonts w:ascii="Times New Roman" w:hAnsi="Times New Roman"/>
          <w:b/>
          <w:sz w:val="24"/>
          <w:szCs w:val="24"/>
          <w:lang w:eastAsia="ru-RU"/>
        </w:rPr>
        <w:t>5.2</w:t>
      </w:r>
      <w:r w:rsidRPr="007C6B7E">
        <w:rPr>
          <w:rFonts w:ascii="Times New Roman" w:hAnsi="Times New Roman"/>
          <w:sz w:val="24"/>
          <w:szCs w:val="24"/>
          <w:lang w:eastAsia="ru-RU"/>
        </w:rPr>
        <w:t>. Право власності на Товар переходить від Продавця до Замовника в момент його передачі згідно з видатковою накладною, після встановлення і тестування Товару.</w:t>
      </w:r>
    </w:p>
    <w:p w14:paraId="5320B715" w14:textId="77777777" w:rsidR="0042602B" w:rsidRPr="007C6B7E" w:rsidRDefault="0042602B" w:rsidP="0042602B">
      <w:pPr>
        <w:tabs>
          <w:tab w:val="left" w:pos="2160"/>
          <w:tab w:val="left" w:pos="3600"/>
        </w:tabs>
        <w:spacing w:after="0" w:line="240" w:lineRule="auto"/>
        <w:ind w:firstLine="709"/>
        <w:jc w:val="both"/>
        <w:rPr>
          <w:rFonts w:ascii="Times New Roman" w:hAnsi="Times New Roman"/>
          <w:sz w:val="24"/>
          <w:szCs w:val="24"/>
          <w:lang w:eastAsia="ru-RU"/>
        </w:rPr>
      </w:pPr>
      <w:r w:rsidRPr="007C6B7E">
        <w:rPr>
          <w:rFonts w:ascii="Times New Roman" w:hAnsi="Times New Roman"/>
          <w:b/>
          <w:sz w:val="24"/>
          <w:szCs w:val="24"/>
          <w:lang w:eastAsia="ru-RU"/>
        </w:rPr>
        <w:t>5.3.</w:t>
      </w:r>
      <w:r w:rsidRPr="007C6B7E">
        <w:rPr>
          <w:rFonts w:ascii="Times New Roman" w:hAnsi="Times New Roman"/>
          <w:sz w:val="24"/>
          <w:szCs w:val="24"/>
          <w:lang w:eastAsia="ru-RU"/>
        </w:rPr>
        <w:t>  Приймання Товару проводиться за кількістю та якістю згідно з товаросупроводжувальними документами, після встановлення і тестування Товару.</w:t>
      </w:r>
    </w:p>
    <w:p w14:paraId="291C85EF" w14:textId="33C96450" w:rsidR="0042602B" w:rsidRPr="007C6B7E" w:rsidRDefault="0042602B" w:rsidP="0042602B">
      <w:pPr>
        <w:tabs>
          <w:tab w:val="left" w:pos="2160"/>
          <w:tab w:val="left" w:pos="3600"/>
        </w:tabs>
        <w:spacing w:after="0" w:line="240" w:lineRule="auto"/>
        <w:ind w:firstLine="709"/>
        <w:jc w:val="both"/>
        <w:rPr>
          <w:rFonts w:ascii="Times New Roman" w:hAnsi="Times New Roman"/>
          <w:sz w:val="24"/>
          <w:szCs w:val="24"/>
          <w:lang w:eastAsia="ru-RU"/>
        </w:rPr>
      </w:pPr>
      <w:r w:rsidRPr="007C6B7E">
        <w:rPr>
          <w:rFonts w:ascii="Times New Roman" w:hAnsi="Times New Roman"/>
          <w:b/>
          <w:sz w:val="24"/>
          <w:szCs w:val="24"/>
          <w:lang w:eastAsia="ru-RU"/>
        </w:rPr>
        <w:t>5.4.</w:t>
      </w:r>
      <w:r w:rsidRPr="007C6B7E">
        <w:rPr>
          <w:rFonts w:ascii="Times New Roman" w:hAnsi="Times New Roman"/>
          <w:sz w:val="24"/>
          <w:szCs w:val="24"/>
          <w:lang w:eastAsia="ru-RU"/>
        </w:rPr>
        <w:t xml:space="preserve"> Місце поставки  Товарів – </w:t>
      </w:r>
      <w:r w:rsidRPr="007C6B7E">
        <w:rPr>
          <w:rFonts w:ascii="Times New Roman" w:hAnsi="Times New Roman"/>
          <w:sz w:val="24"/>
          <w:szCs w:val="24"/>
        </w:rPr>
        <w:t xml:space="preserve">Військова частина А1363, </w:t>
      </w:r>
      <w:r w:rsidR="00251932" w:rsidRPr="007C6B7E">
        <w:rPr>
          <w:rFonts w:ascii="Times New Roman" w:hAnsi="Times New Roman"/>
          <w:sz w:val="24"/>
          <w:szCs w:val="24"/>
        </w:rPr>
        <w:t>Україна, Дніпропетровська область</w:t>
      </w:r>
      <w:r w:rsidRPr="007C6B7E">
        <w:rPr>
          <w:rFonts w:ascii="Times New Roman" w:eastAsia="Times New Roman" w:hAnsi="Times New Roman"/>
          <w:sz w:val="24"/>
          <w:szCs w:val="24"/>
        </w:rPr>
        <w:t>.</w:t>
      </w:r>
    </w:p>
    <w:p w14:paraId="464AEB7B" w14:textId="77777777" w:rsidR="0042602B" w:rsidRPr="007C6B7E" w:rsidRDefault="0042602B" w:rsidP="0042602B">
      <w:pPr>
        <w:spacing w:after="0" w:line="240" w:lineRule="auto"/>
        <w:jc w:val="center"/>
        <w:rPr>
          <w:rFonts w:ascii="Times New Roman" w:hAnsi="Times New Roman"/>
          <w:b/>
          <w:color w:val="000000"/>
          <w:sz w:val="24"/>
          <w:szCs w:val="24"/>
        </w:rPr>
      </w:pPr>
      <w:r w:rsidRPr="007C6B7E">
        <w:rPr>
          <w:rFonts w:ascii="Times New Roman" w:hAnsi="Times New Roman"/>
          <w:b/>
          <w:color w:val="000000"/>
          <w:sz w:val="24"/>
          <w:szCs w:val="24"/>
        </w:rPr>
        <w:t>6. ПРАВА ТА ОБОВ'ЯЗКИ СТОРІН</w:t>
      </w:r>
    </w:p>
    <w:p w14:paraId="4338965D"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6.1.</w:t>
      </w:r>
      <w:r w:rsidRPr="007C6B7E">
        <w:rPr>
          <w:rFonts w:ascii="Times New Roman" w:hAnsi="Times New Roman"/>
          <w:color w:val="000000"/>
          <w:sz w:val="24"/>
          <w:szCs w:val="24"/>
        </w:rPr>
        <w:t xml:space="preserve"> Замовник зобов’язаний:</w:t>
      </w:r>
    </w:p>
    <w:p w14:paraId="6CED4EF7"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color w:val="000000"/>
          <w:sz w:val="24"/>
          <w:szCs w:val="24"/>
        </w:rPr>
        <w:t>6.1.1. Своєчасно та в повному обсязі (за наявності бюджетного фінансування) сплачувати за поставлений Товар.</w:t>
      </w:r>
    </w:p>
    <w:p w14:paraId="66FB4A1F"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6.2.</w:t>
      </w:r>
      <w:r w:rsidRPr="007C6B7E">
        <w:rPr>
          <w:rFonts w:ascii="Times New Roman" w:hAnsi="Times New Roman"/>
          <w:color w:val="000000"/>
          <w:sz w:val="24"/>
          <w:szCs w:val="24"/>
        </w:rPr>
        <w:t xml:space="preserve"> Замовник має право:</w:t>
      </w:r>
    </w:p>
    <w:p w14:paraId="515772C8"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color w:val="000000"/>
          <w:sz w:val="24"/>
          <w:szCs w:val="24"/>
        </w:rPr>
        <w:t>6.2.1. У разі невиконання зобов’язань Продавцем Замовник має право достроково розірвати договір, повідомивши про це Продавця за 7 календарних днів;</w:t>
      </w:r>
    </w:p>
    <w:p w14:paraId="22DB5599"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color w:val="000000"/>
          <w:sz w:val="24"/>
          <w:szCs w:val="24"/>
        </w:rPr>
        <w:t>6.2.2. Контролювати поставку Товару у строки, встановлені цим Договором;</w:t>
      </w:r>
    </w:p>
    <w:p w14:paraId="536F9A7C"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color w:val="000000"/>
          <w:sz w:val="24"/>
          <w:szCs w:val="24"/>
        </w:rPr>
        <w:t>6.2.3. Зменшувати обсяг закупівлі Товару та загальну вартість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відповідної додаткової угоди.</w:t>
      </w:r>
    </w:p>
    <w:p w14:paraId="7B8660F5"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color w:val="000000"/>
          <w:sz w:val="24"/>
          <w:szCs w:val="24"/>
          <w:lang w:eastAsia="ru-RU"/>
        </w:rPr>
        <w:t xml:space="preserve">6.2.4. Повернути рахунок, </w:t>
      </w:r>
      <w:r w:rsidRPr="007C6B7E">
        <w:rPr>
          <w:rFonts w:ascii="Times New Roman" w:hAnsi="Times New Roman"/>
          <w:color w:val="000000"/>
          <w:spacing w:val="-1"/>
          <w:sz w:val="24"/>
          <w:szCs w:val="24"/>
        </w:rPr>
        <w:t xml:space="preserve">акт </w:t>
      </w:r>
      <w:r w:rsidRPr="007C6B7E">
        <w:rPr>
          <w:rFonts w:ascii="Times New Roman" w:hAnsi="Times New Roman"/>
          <w:color w:val="000000"/>
          <w:sz w:val="24"/>
          <w:szCs w:val="24"/>
        </w:rPr>
        <w:t>приймання-передачі та</w:t>
      </w:r>
      <w:r w:rsidRPr="007C6B7E">
        <w:rPr>
          <w:rFonts w:ascii="Times New Roman" w:hAnsi="Times New Roman"/>
          <w:color w:val="000000"/>
          <w:sz w:val="24"/>
          <w:szCs w:val="24"/>
          <w:lang w:eastAsia="ru-RU"/>
        </w:rPr>
        <w:t xml:space="preserve"> видаткову накладну на поставку Товару Продавцю без здійснення оплати у разі неналежного оформлення документів (відсутність печатки, підписів, тощо).</w:t>
      </w:r>
    </w:p>
    <w:p w14:paraId="6D429601"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lastRenderedPageBreak/>
        <w:t>6.3.</w:t>
      </w:r>
      <w:r w:rsidRPr="007C6B7E">
        <w:rPr>
          <w:rFonts w:ascii="Times New Roman" w:hAnsi="Times New Roman"/>
          <w:color w:val="000000"/>
          <w:sz w:val="24"/>
          <w:szCs w:val="24"/>
        </w:rPr>
        <w:t xml:space="preserve"> Продавець зобов’язаний:</w:t>
      </w:r>
    </w:p>
    <w:p w14:paraId="2E81A012"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color w:val="000000"/>
          <w:sz w:val="24"/>
          <w:szCs w:val="24"/>
        </w:rPr>
        <w:t>6.3.1. Забезпечити поставку Товару у строки, встановлені цим Договором;</w:t>
      </w:r>
    </w:p>
    <w:p w14:paraId="3DE6A82F" w14:textId="77777777" w:rsidR="0042602B" w:rsidRPr="007C6B7E" w:rsidRDefault="0042602B" w:rsidP="0042602B">
      <w:pPr>
        <w:spacing w:after="0" w:line="240" w:lineRule="auto"/>
        <w:ind w:firstLine="709"/>
        <w:jc w:val="both"/>
        <w:rPr>
          <w:rFonts w:ascii="Times New Roman" w:hAnsi="Times New Roman"/>
          <w:sz w:val="24"/>
          <w:szCs w:val="24"/>
        </w:rPr>
      </w:pPr>
      <w:r w:rsidRPr="007C6B7E">
        <w:rPr>
          <w:rFonts w:ascii="Times New Roman" w:hAnsi="Times New Roman"/>
          <w:sz w:val="24"/>
          <w:szCs w:val="24"/>
        </w:rPr>
        <w:t>6.3.2.</w:t>
      </w:r>
      <w:r w:rsidRPr="007C6B7E">
        <w:rPr>
          <w:rFonts w:ascii="Times New Roman" w:hAnsi="Times New Roman"/>
          <w:sz w:val="24"/>
          <w:szCs w:val="24"/>
        </w:rPr>
        <w:tab/>
        <w:t>Забезпечити поставку Товарів, якість яких відповідає умовам, установленим розділом 3 цього Договору.</w:t>
      </w:r>
    </w:p>
    <w:p w14:paraId="54CEDE27" w14:textId="77777777" w:rsidR="0042602B" w:rsidRPr="007C6B7E" w:rsidRDefault="0042602B" w:rsidP="0042602B">
      <w:pPr>
        <w:spacing w:after="0" w:line="240" w:lineRule="auto"/>
        <w:ind w:firstLine="709"/>
        <w:jc w:val="both"/>
        <w:rPr>
          <w:rFonts w:ascii="Times New Roman" w:eastAsia="Times New Roman" w:hAnsi="Times New Roman"/>
          <w:sz w:val="24"/>
          <w:szCs w:val="24"/>
        </w:rPr>
      </w:pPr>
      <w:r w:rsidRPr="007C6B7E">
        <w:rPr>
          <w:rFonts w:ascii="Times New Roman" w:hAnsi="Times New Roman"/>
          <w:sz w:val="24"/>
          <w:szCs w:val="24"/>
        </w:rPr>
        <w:t>6.3.3. В</w:t>
      </w:r>
      <w:r w:rsidRPr="007C6B7E">
        <w:rPr>
          <w:rFonts w:ascii="Times New Roman" w:eastAsia="Times New Roman" w:hAnsi="Times New Roman"/>
          <w:sz w:val="24"/>
          <w:szCs w:val="24"/>
        </w:rPr>
        <w:t>становити Товар, провести тестування Товару в присутності представника Замовника, чим засвідчити коректну роботу Товару.</w:t>
      </w:r>
    </w:p>
    <w:p w14:paraId="1F2D5829" w14:textId="77777777" w:rsidR="0042602B" w:rsidRPr="007C6B7E" w:rsidRDefault="0042602B" w:rsidP="0042602B">
      <w:pPr>
        <w:spacing w:after="0" w:line="240" w:lineRule="auto"/>
        <w:ind w:firstLine="709"/>
        <w:jc w:val="both"/>
        <w:rPr>
          <w:rFonts w:ascii="Times New Roman" w:eastAsia="Times New Roman" w:hAnsi="Times New Roman"/>
          <w:sz w:val="24"/>
          <w:szCs w:val="24"/>
        </w:rPr>
      </w:pPr>
      <w:r w:rsidRPr="007C6B7E">
        <w:rPr>
          <w:rFonts w:ascii="Times New Roman" w:eastAsia="Times New Roman" w:hAnsi="Times New Roman"/>
          <w:sz w:val="24"/>
          <w:szCs w:val="24"/>
        </w:rPr>
        <w:t>6.3.4. Забезпечити гарантійне обслуговування Товару протягом всього гарантійного строку.</w:t>
      </w:r>
    </w:p>
    <w:p w14:paraId="299BD624"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6.4.</w:t>
      </w:r>
      <w:r w:rsidRPr="007C6B7E">
        <w:rPr>
          <w:rFonts w:ascii="Times New Roman" w:hAnsi="Times New Roman"/>
          <w:color w:val="000000"/>
          <w:sz w:val="24"/>
          <w:szCs w:val="24"/>
        </w:rPr>
        <w:t xml:space="preserve"> Продавець має право:</w:t>
      </w:r>
    </w:p>
    <w:p w14:paraId="5A72F439"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color w:val="000000"/>
          <w:sz w:val="24"/>
          <w:szCs w:val="24"/>
        </w:rPr>
        <w:t>6.4.1. Своєчасно та в повному обсязі отримати плату за поставлений Товар.</w:t>
      </w:r>
    </w:p>
    <w:p w14:paraId="0710240C"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color w:val="000000"/>
          <w:sz w:val="24"/>
          <w:szCs w:val="24"/>
          <w:lang w:eastAsia="ru-RU"/>
        </w:rPr>
        <w:t>6.4.2. У разі невиконання зобов’язань Замовником Продавець має право достроково розірвати цей Договір, повідомивши про це Замовника за 30 календарних днів до дати припинення Договору.</w:t>
      </w:r>
    </w:p>
    <w:p w14:paraId="1143A512" w14:textId="77777777" w:rsidR="0042602B" w:rsidRPr="007C6B7E" w:rsidRDefault="0042602B" w:rsidP="0042602B">
      <w:pPr>
        <w:spacing w:after="0" w:line="240" w:lineRule="auto"/>
        <w:jc w:val="center"/>
        <w:rPr>
          <w:rFonts w:ascii="Times New Roman" w:hAnsi="Times New Roman"/>
          <w:b/>
          <w:color w:val="000000"/>
          <w:sz w:val="24"/>
          <w:szCs w:val="24"/>
        </w:rPr>
      </w:pPr>
      <w:r w:rsidRPr="007C6B7E">
        <w:rPr>
          <w:rFonts w:ascii="Times New Roman" w:hAnsi="Times New Roman"/>
          <w:b/>
          <w:color w:val="000000"/>
          <w:sz w:val="24"/>
          <w:szCs w:val="24"/>
        </w:rPr>
        <w:t>7. ВІДПОВІДАЛЬНІСТЬ СТОРІН</w:t>
      </w:r>
    </w:p>
    <w:p w14:paraId="6B206CAB"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7.1.</w:t>
      </w:r>
      <w:r w:rsidRPr="007C6B7E">
        <w:rPr>
          <w:rFonts w:ascii="Times New Roman" w:hAnsi="Times New Roman"/>
          <w:color w:val="000000"/>
          <w:sz w:val="24"/>
          <w:szCs w:val="24"/>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зокрема ст. 231 Господарського кодексу України та цим Договором.</w:t>
      </w:r>
    </w:p>
    <w:p w14:paraId="55F5C0C0"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7.2.</w:t>
      </w:r>
      <w:r w:rsidRPr="007C6B7E">
        <w:rPr>
          <w:rFonts w:ascii="Times New Roman" w:hAnsi="Times New Roman"/>
          <w:color w:val="000000"/>
          <w:sz w:val="24"/>
          <w:szCs w:val="24"/>
        </w:rPr>
        <w:t xml:space="preserve"> За порушення строків виконання зобов’язань за Договором Продавець сплачує пеню у розмірі подвійної облікової ставки НБУ від вартості Товару, з яких допущено прострочення виконання за кожний день прострочення.</w:t>
      </w:r>
    </w:p>
    <w:p w14:paraId="4FF05D7E"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7.3.</w:t>
      </w:r>
      <w:r w:rsidRPr="007C6B7E">
        <w:rPr>
          <w:rFonts w:ascii="Times New Roman" w:hAnsi="Times New Roman"/>
          <w:color w:val="000000"/>
          <w:sz w:val="24"/>
          <w:szCs w:val="24"/>
        </w:rPr>
        <w:t xml:space="preserve"> Замовник не несе відповідальність перед Продавцем за несвоєчасне виконання грошових зобов’язань у разі відсутності відповідних коштів.</w:t>
      </w:r>
    </w:p>
    <w:p w14:paraId="533F7926" w14:textId="77777777" w:rsidR="0042602B" w:rsidRPr="007C6B7E" w:rsidRDefault="0042602B" w:rsidP="0042602B">
      <w:pPr>
        <w:spacing w:after="0" w:line="240" w:lineRule="auto"/>
        <w:ind w:firstLine="709"/>
        <w:jc w:val="both"/>
        <w:rPr>
          <w:rFonts w:ascii="Times New Roman" w:hAnsi="Times New Roman"/>
          <w:sz w:val="24"/>
          <w:szCs w:val="24"/>
          <w:lang w:eastAsia="ru-RU"/>
        </w:rPr>
      </w:pPr>
      <w:r w:rsidRPr="007C6B7E">
        <w:rPr>
          <w:rFonts w:ascii="Times New Roman" w:hAnsi="Times New Roman"/>
          <w:b/>
          <w:sz w:val="24"/>
          <w:szCs w:val="24"/>
          <w:lang w:eastAsia="ru-RU"/>
        </w:rPr>
        <w:t>7.4.</w:t>
      </w:r>
      <w:r w:rsidRPr="007C6B7E">
        <w:rPr>
          <w:rFonts w:ascii="Times New Roman" w:hAnsi="Times New Roman"/>
          <w:sz w:val="24"/>
          <w:szCs w:val="24"/>
          <w:lang w:eastAsia="ru-RU"/>
        </w:rPr>
        <w:t xml:space="preserve"> Сплата штрафних санкцій не звільняє Сторони від виконання взятих на себе зобов’язань.</w:t>
      </w:r>
    </w:p>
    <w:p w14:paraId="4517807E" w14:textId="77777777" w:rsidR="0042602B" w:rsidRPr="007C6B7E" w:rsidRDefault="0042602B" w:rsidP="0042602B">
      <w:pPr>
        <w:spacing w:after="0" w:line="240" w:lineRule="auto"/>
        <w:ind w:firstLine="709"/>
        <w:jc w:val="both"/>
        <w:rPr>
          <w:rFonts w:ascii="Times New Roman" w:hAnsi="Times New Roman"/>
          <w:sz w:val="24"/>
          <w:szCs w:val="24"/>
          <w:lang w:eastAsia="ru-RU"/>
        </w:rPr>
      </w:pPr>
      <w:r w:rsidRPr="007C6B7E">
        <w:rPr>
          <w:rFonts w:ascii="Times New Roman" w:hAnsi="Times New Roman"/>
          <w:b/>
          <w:bCs/>
          <w:sz w:val="24"/>
          <w:szCs w:val="24"/>
          <w:lang w:eastAsia="ru-RU"/>
        </w:rPr>
        <w:t>7.5.</w:t>
      </w:r>
      <w:r w:rsidRPr="007C6B7E">
        <w:rPr>
          <w:rFonts w:ascii="Times New Roman" w:hAnsi="Times New Roman"/>
          <w:sz w:val="24"/>
          <w:szCs w:val="24"/>
          <w:lang w:eastAsia="ru-RU"/>
        </w:rPr>
        <w:t xml:space="preserve"> За несвоєчасне виконання Продавцем своїх обов’язків по гарантійним зобов’язанням (п. 3.6, 3.7., 6.3.4. Договору), Продавець сплачує Замовнику штраф у розмірі 20% визначеної Специфікацією до цього Договору вартості одиниці Товару, щодо якої було виявлено гарантійний випадок. У разі відмови Продавця від виконання гарантійних зобов’язань протягом гарантійного строку зазначеного в цьому Договорі, Продавець зобов’язується відшкодувати Замовнику вартість запасних частин і вартість ремонтних робіт Товару, проведених третіми особами, залученими Замовником.</w:t>
      </w:r>
    </w:p>
    <w:p w14:paraId="31A94BE0" w14:textId="77777777" w:rsidR="0042602B" w:rsidRPr="007C6B7E" w:rsidRDefault="0042602B" w:rsidP="0042602B">
      <w:pPr>
        <w:spacing w:after="0" w:line="240" w:lineRule="auto"/>
        <w:ind w:firstLine="709"/>
        <w:jc w:val="both"/>
        <w:rPr>
          <w:rFonts w:ascii="Times New Roman" w:hAnsi="Times New Roman"/>
          <w:sz w:val="24"/>
          <w:szCs w:val="24"/>
          <w:lang w:eastAsia="ru-RU"/>
        </w:rPr>
      </w:pPr>
      <w:r w:rsidRPr="007C6B7E">
        <w:rPr>
          <w:rFonts w:ascii="Times New Roman" w:hAnsi="Times New Roman"/>
          <w:b/>
          <w:sz w:val="24"/>
          <w:szCs w:val="24"/>
          <w:lang w:eastAsia="ru-RU"/>
        </w:rPr>
        <w:t>7.6.</w:t>
      </w:r>
      <w:r w:rsidRPr="007C6B7E">
        <w:rPr>
          <w:rFonts w:ascii="Times New Roman" w:hAnsi="Times New Roman"/>
          <w:sz w:val="24"/>
          <w:szCs w:val="24"/>
          <w:lang w:eastAsia="ru-RU"/>
        </w:rPr>
        <w:t xml:space="preserve"> У разі відмови Продавця здійснювати поставку Товару (всього асортименту чи частини асортименту) з будь-яких причин (у тому числі з причин економічної недоцільності, збитковості) Продавець зобов’язаний не чинити перешкод Замовнику у розірванні Договору та сплатити штраф у розмірі 20 % вартості Товару зазначеного в цьому Договорі. </w:t>
      </w:r>
    </w:p>
    <w:p w14:paraId="46D08BA5" w14:textId="77777777" w:rsidR="0042602B" w:rsidRPr="007C6B7E" w:rsidRDefault="0042602B" w:rsidP="0042602B">
      <w:pPr>
        <w:spacing w:after="0" w:line="240" w:lineRule="auto"/>
        <w:jc w:val="center"/>
        <w:rPr>
          <w:rFonts w:ascii="Times New Roman" w:hAnsi="Times New Roman"/>
          <w:b/>
          <w:color w:val="000000"/>
          <w:sz w:val="24"/>
          <w:szCs w:val="24"/>
        </w:rPr>
      </w:pPr>
      <w:r w:rsidRPr="007C6B7E">
        <w:rPr>
          <w:rFonts w:ascii="Times New Roman" w:hAnsi="Times New Roman"/>
          <w:b/>
          <w:color w:val="000000"/>
          <w:sz w:val="24"/>
          <w:szCs w:val="24"/>
        </w:rPr>
        <w:t>8. ОБСТАВИНИ НЕПЕРЕБОРНОЇ СИЛИ</w:t>
      </w:r>
    </w:p>
    <w:p w14:paraId="498A066B"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8.1.</w:t>
      </w:r>
      <w:r w:rsidRPr="007C6B7E">
        <w:rPr>
          <w:rFonts w:ascii="Times New Roman" w:hAnsi="Times New Roman"/>
          <w:color w:val="000000"/>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14:paraId="4F2509AB"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8.2.</w:t>
      </w:r>
      <w:r w:rsidRPr="007C6B7E">
        <w:rPr>
          <w:rFonts w:ascii="Times New Roman" w:hAnsi="Times New Roman"/>
          <w:color w:val="000000"/>
          <w:sz w:val="24"/>
          <w:szCs w:val="24"/>
        </w:rPr>
        <w:t xml:space="preserve">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5AF0B3F2"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8.3.</w:t>
      </w:r>
      <w:r w:rsidRPr="007C6B7E">
        <w:rPr>
          <w:rFonts w:ascii="Times New Roman" w:hAnsi="Times New Roman"/>
          <w:color w:val="000000"/>
          <w:sz w:val="24"/>
          <w:szCs w:val="24"/>
        </w:rPr>
        <w:t xml:space="preserve">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відповідним сертифікатом торгово-промислової палати України. </w:t>
      </w:r>
    </w:p>
    <w:p w14:paraId="5F34280C"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8.4.</w:t>
      </w:r>
      <w:r w:rsidRPr="007C6B7E">
        <w:rPr>
          <w:rFonts w:ascii="Times New Roman" w:hAnsi="Times New Roman"/>
          <w:color w:val="000000"/>
          <w:sz w:val="24"/>
          <w:szCs w:val="24"/>
        </w:rPr>
        <w:t xml:space="preserve"> Строки виконання зобов’язань за цим Договором відкладаються відповідно часу дії обставин непереборної сили. </w:t>
      </w:r>
    </w:p>
    <w:p w14:paraId="6EF14C18"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8.5.</w:t>
      </w:r>
      <w:r w:rsidRPr="007C6B7E">
        <w:rPr>
          <w:rFonts w:ascii="Times New Roman" w:hAnsi="Times New Roman"/>
          <w:color w:val="000000"/>
          <w:sz w:val="24"/>
          <w:szCs w:val="24"/>
        </w:rPr>
        <w:t xml:space="preserve"> У разі коли строк дії обставин непереборної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3A011899"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8.6.</w:t>
      </w:r>
      <w:r w:rsidRPr="007C6B7E">
        <w:rPr>
          <w:rFonts w:ascii="Times New Roman" w:hAnsi="Times New Roman"/>
          <w:color w:val="000000"/>
          <w:sz w:val="24"/>
          <w:szCs w:val="24"/>
        </w:rPr>
        <w:t xml:space="preserve">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/істотною зміною обставин, крім випадків настання конкретних подій/обставин (окупація території агресором, куди повинна поставлятись Продукція, знищення безпосередньо офісів, виробничої бази/складів Постачальника, де </w:t>
      </w:r>
      <w:r w:rsidRPr="007C6B7E">
        <w:rPr>
          <w:rFonts w:ascii="Times New Roman" w:hAnsi="Times New Roman"/>
          <w:color w:val="000000"/>
          <w:sz w:val="24"/>
          <w:szCs w:val="24"/>
        </w:rPr>
        <w:lastRenderedPageBreak/>
        <w:t>виготовлялась/зберігалась Продукція тощо) під час дії правового режиму воєнного стану, що буде підтверджено документами, які видаються відповідними уповноваженими органами.</w:t>
      </w:r>
    </w:p>
    <w:p w14:paraId="08F7DB60" w14:textId="77777777" w:rsidR="0042602B" w:rsidRPr="007C6B7E" w:rsidRDefault="0042602B" w:rsidP="0096633B">
      <w:pPr>
        <w:spacing w:after="0" w:line="240" w:lineRule="auto"/>
        <w:rPr>
          <w:rFonts w:ascii="Times New Roman" w:hAnsi="Times New Roman"/>
          <w:b/>
          <w:color w:val="000000"/>
          <w:sz w:val="24"/>
          <w:szCs w:val="24"/>
        </w:rPr>
      </w:pPr>
    </w:p>
    <w:p w14:paraId="27A7A175" w14:textId="77777777" w:rsidR="0042602B" w:rsidRPr="007C6B7E" w:rsidRDefault="0042602B" w:rsidP="0042602B">
      <w:pPr>
        <w:spacing w:after="0" w:line="240" w:lineRule="auto"/>
        <w:jc w:val="center"/>
        <w:rPr>
          <w:rFonts w:ascii="Times New Roman" w:hAnsi="Times New Roman"/>
          <w:b/>
          <w:color w:val="000000"/>
          <w:sz w:val="24"/>
          <w:szCs w:val="24"/>
        </w:rPr>
      </w:pPr>
      <w:r w:rsidRPr="007C6B7E">
        <w:rPr>
          <w:rFonts w:ascii="Times New Roman" w:hAnsi="Times New Roman"/>
          <w:b/>
          <w:color w:val="000000"/>
          <w:sz w:val="24"/>
          <w:szCs w:val="24"/>
        </w:rPr>
        <w:t>9. ВИРІШЕННЯ СПОРІВ</w:t>
      </w:r>
    </w:p>
    <w:p w14:paraId="64E9C617"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9.1.</w:t>
      </w:r>
      <w:r w:rsidRPr="007C6B7E">
        <w:rPr>
          <w:rFonts w:ascii="Times New Roman" w:hAnsi="Times New Roman"/>
          <w:color w:val="000000"/>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77615038"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9.2.</w:t>
      </w:r>
      <w:r w:rsidRPr="007C6B7E">
        <w:rPr>
          <w:rFonts w:ascii="Times New Roman" w:hAnsi="Times New Roman"/>
          <w:color w:val="000000"/>
          <w:sz w:val="24"/>
          <w:szCs w:val="24"/>
        </w:rPr>
        <w:t xml:space="preserve"> У разі недосягнення Сторонами згоди спори (розбіжності) вирішуються у судовому порядку за встановленою підвідомчістю та підсудністю.</w:t>
      </w:r>
    </w:p>
    <w:p w14:paraId="6B4F7BD0" w14:textId="77777777" w:rsidR="0042602B" w:rsidRPr="007C6B7E" w:rsidRDefault="0042602B" w:rsidP="0042602B">
      <w:pPr>
        <w:spacing w:after="0" w:line="240" w:lineRule="auto"/>
        <w:jc w:val="center"/>
        <w:rPr>
          <w:rFonts w:ascii="Times New Roman" w:hAnsi="Times New Roman"/>
          <w:b/>
          <w:color w:val="000000"/>
          <w:sz w:val="24"/>
          <w:szCs w:val="24"/>
        </w:rPr>
      </w:pPr>
      <w:r w:rsidRPr="007C6B7E">
        <w:rPr>
          <w:rFonts w:ascii="Times New Roman" w:hAnsi="Times New Roman"/>
          <w:b/>
          <w:color w:val="000000"/>
          <w:sz w:val="24"/>
          <w:szCs w:val="24"/>
        </w:rPr>
        <w:t>10. СТРОК ДІЇ ДОГОВОРУ.</w:t>
      </w:r>
    </w:p>
    <w:p w14:paraId="634DC3FC" w14:textId="77777777" w:rsidR="0042602B" w:rsidRPr="007C6B7E" w:rsidRDefault="0042602B" w:rsidP="0042602B">
      <w:pPr>
        <w:spacing w:after="0" w:line="240" w:lineRule="auto"/>
        <w:jc w:val="center"/>
        <w:rPr>
          <w:rFonts w:ascii="Times New Roman" w:hAnsi="Times New Roman"/>
          <w:b/>
          <w:color w:val="000000"/>
          <w:sz w:val="24"/>
          <w:szCs w:val="24"/>
        </w:rPr>
      </w:pPr>
      <w:r w:rsidRPr="007C6B7E">
        <w:rPr>
          <w:rFonts w:ascii="Times New Roman" w:hAnsi="Times New Roman"/>
          <w:b/>
          <w:color w:val="000000"/>
          <w:sz w:val="24"/>
          <w:szCs w:val="24"/>
        </w:rPr>
        <w:t>ПОРЯДОК ЗМІНИ ТА РОЗІРВАННЯ ДОГОВОРУ</w:t>
      </w:r>
    </w:p>
    <w:p w14:paraId="39648A44" w14:textId="77777777" w:rsidR="0042602B" w:rsidRPr="007C6B7E" w:rsidRDefault="0042602B" w:rsidP="0042602B">
      <w:pPr>
        <w:widowControl w:val="0"/>
        <w:pBdr>
          <w:top w:val="nil"/>
          <w:left w:val="nil"/>
          <w:bottom w:val="nil"/>
          <w:right w:val="nil"/>
          <w:between w:val="nil"/>
        </w:pBdr>
        <w:spacing w:after="0" w:line="240" w:lineRule="auto"/>
        <w:ind w:left="-1" w:firstLine="710"/>
        <w:jc w:val="both"/>
        <w:rPr>
          <w:rFonts w:ascii="Times New Roman" w:eastAsia="Times New Roman" w:hAnsi="Times New Roman"/>
          <w:sz w:val="24"/>
          <w:szCs w:val="24"/>
        </w:rPr>
      </w:pPr>
      <w:r w:rsidRPr="007C6B7E">
        <w:rPr>
          <w:rFonts w:ascii="Times New Roman" w:hAnsi="Times New Roman"/>
          <w:b/>
          <w:color w:val="000000"/>
          <w:sz w:val="24"/>
          <w:szCs w:val="24"/>
        </w:rPr>
        <w:t xml:space="preserve">10.1. </w:t>
      </w:r>
      <w:r w:rsidRPr="007C6B7E">
        <w:rPr>
          <w:rFonts w:ascii="Times New Roman" w:hAnsi="Times New Roman"/>
          <w:color w:val="000000"/>
          <w:sz w:val="24"/>
          <w:szCs w:val="24"/>
        </w:rPr>
        <w:t xml:space="preserve">Цей Договір набирає чинності з моменту його підписання і діє до дня припинення чи скасування воєнного стану в Україні або в окремих її місцевостях, </w:t>
      </w:r>
      <w:r w:rsidRPr="007C6B7E">
        <w:rPr>
          <w:rFonts w:ascii="Times New Roman" w:hAnsi="Times New Roman"/>
          <w:b/>
          <w:bCs/>
          <w:color w:val="000000"/>
          <w:sz w:val="24"/>
          <w:szCs w:val="24"/>
        </w:rPr>
        <w:t>але не пізніше ______________ 2024 року</w:t>
      </w:r>
      <w:r w:rsidRPr="007C6B7E">
        <w:rPr>
          <w:rFonts w:ascii="Times New Roman" w:hAnsi="Times New Roman"/>
          <w:color w:val="000000"/>
          <w:sz w:val="24"/>
          <w:szCs w:val="24"/>
        </w:rPr>
        <w:t xml:space="preserve">, а в частині розрахунків – до повного їх </w:t>
      </w:r>
      <w:r w:rsidRPr="007C6B7E">
        <w:rPr>
          <w:rFonts w:ascii="Times New Roman" w:hAnsi="Times New Roman"/>
          <w:sz w:val="24"/>
          <w:szCs w:val="24"/>
        </w:rPr>
        <w:t xml:space="preserve">виконання. В частині гарантійних </w:t>
      </w:r>
      <w:r w:rsidRPr="007C6B7E">
        <w:rPr>
          <w:rFonts w:ascii="Times New Roman" w:hAnsi="Times New Roman"/>
          <w:color w:val="000000"/>
          <w:sz w:val="24"/>
          <w:szCs w:val="24"/>
        </w:rPr>
        <w:t>зобов’язань та штрафу за несвоєчасне виконання гарантійних зобов’язань (п. 7.5. Договору) – цей Договір діє до завершення строку гарантії, визначеної п. 3.6. цього Договору.</w:t>
      </w:r>
    </w:p>
    <w:p w14:paraId="611925DF"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10.2.</w:t>
      </w:r>
      <w:r w:rsidRPr="007C6B7E">
        <w:rPr>
          <w:rFonts w:ascii="Times New Roman" w:hAnsi="Times New Roman"/>
          <w:color w:val="000000"/>
          <w:sz w:val="24"/>
          <w:szCs w:val="24"/>
        </w:rPr>
        <w:t xml:space="preserve">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1CCECDAE"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color w:val="000000"/>
          <w:sz w:val="24"/>
          <w:szCs w:val="24"/>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4B554BE"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10.3.</w:t>
      </w:r>
      <w:r w:rsidRPr="007C6B7E">
        <w:rPr>
          <w:rFonts w:ascii="Times New Roman" w:hAnsi="Times New Roman"/>
          <w:color w:val="000000"/>
          <w:sz w:val="24"/>
          <w:szCs w:val="24"/>
        </w:rPr>
        <w:t xml:space="preserve">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7B80D044"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color w:val="000000"/>
          <w:sz w:val="24"/>
          <w:szCs w:val="24"/>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17C2B957"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10.4.</w:t>
      </w:r>
      <w:r w:rsidRPr="007C6B7E">
        <w:rPr>
          <w:rFonts w:ascii="Times New Roman" w:hAnsi="Times New Roman"/>
          <w:color w:val="000000"/>
          <w:sz w:val="24"/>
          <w:szCs w:val="24"/>
        </w:rPr>
        <w:t xml:space="preserve">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14:paraId="244D032B" w14:textId="77777777" w:rsidR="0042602B" w:rsidRPr="007C6B7E" w:rsidRDefault="0042602B" w:rsidP="0042602B">
      <w:pPr>
        <w:spacing w:after="0" w:line="240" w:lineRule="auto"/>
        <w:jc w:val="center"/>
        <w:rPr>
          <w:rFonts w:ascii="Times New Roman" w:hAnsi="Times New Roman"/>
          <w:b/>
          <w:color w:val="000000"/>
          <w:sz w:val="24"/>
          <w:szCs w:val="24"/>
        </w:rPr>
      </w:pPr>
      <w:r w:rsidRPr="007C6B7E">
        <w:rPr>
          <w:rFonts w:ascii="Times New Roman" w:hAnsi="Times New Roman"/>
          <w:b/>
          <w:color w:val="000000"/>
          <w:sz w:val="24"/>
          <w:szCs w:val="24"/>
        </w:rPr>
        <w:t>11. ІНШІ УМОВИ</w:t>
      </w:r>
    </w:p>
    <w:p w14:paraId="397F43D1"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11.1.</w:t>
      </w:r>
      <w:r w:rsidRPr="007C6B7E">
        <w:rPr>
          <w:rFonts w:ascii="Times New Roman" w:hAnsi="Times New Roman"/>
          <w:color w:val="000000"/>
          <w:sz w:val="24"/>
          <w:szCs w:val="24"/>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62596F6E"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11.2.</w:t>
      </w:r>
      <w:r w:rsidRPr="007C6B7E">
        <w:rPr>
          <w:rFonts w:ascii="Times New Roman" w:hAnsi="Times New Roman"/>
          <w:color w:val="000000"/>
          <w:sz w:val="24"/>
          <w:szCs w:val="24"/>
        </w:rPr>
        <w:t xml:space="preserve">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C14CC3E"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11.3.</w:t>
      </w:r>
      <w:r w:rsidRPr="007C6B7E">
        <w:rPr>
          <w:rFonts w:ascii="Times New Roman" w:hAnsi="Times New Roman"/>
          <w:color w:val="000000"/>
          <w:sz w:val="24"/>
          <w:szCs w:val="24"/>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4EC34F9" w14:textId="77777777"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11.4.</w:t>
      </w:r>
      <w:r w:rsidRPr="007C6B7E">
        <w:rPr>
          <w:rFonts w:ascii="Times New Roman" w:hAnsi="Times New Roman"/>
          <w:color w:val="000000"/>
          <w:sz w:val="24"/>
          <w:szCs w:val="24"/>
        </w:rPr>
        <w:t xml:space="preserve"> У випадках, не передбачених цим Договором, Сторони керуються нормами чинного законодавства України.</w:t>
      </w:r>
    </w:p>
    <w:p w14:paraId="54B9151D" w14:textId="77777777" w:rsidR="0042602B" w:rsidRPr="007C6B7E" w:rsidRDefault="0042602B" w:rsidP="0042602B">
      <w:pPr>
        <w:spacing w:after="0" w:line="240" w:lineRule="auto"/>
        <w:jc w:val="center"/>
        <w:rPr>
          <w:rFonts w:ascii="Times New Roman" w:hAnsi="Times New Roman"/>
          <w:b/>
          <w:color w:val="000000"/>
          <w:sz w:val="24"/>
          <w:szCs w:val="24"/>
        </w:rPr>
      </w:pPr>
      <w:r w:rsidRPr="007C6B7E">
        <w:rPr>
          <w:rFonts w:ascii="Times New Roman" w:hAnsi="Times New Roman"/>
          <w:b/>
          <w:color w:val="000000"/>
          <w:sz w:val="24"/>
          <w:szCs w:val="24"/>
        </w:rPr>
        <w:t>12. ДОДАТКИ ДО ДОГОВОРУ</w:t>
      </w:r>
    </w:p>
    <w:p w14:paraId="5B6BDF83" w14:textId="4BCA29C8" w:rsidR="0042602B" w:rsidRPr="007C6B7E" w:rsidRDefault="0042602B" w:rsidP="0042602B">
      <w:pPr>
        <w:spacing w:after="0" w:line="240" w:lineRule="auto"/>
        <w:ind w:firstLine="709"/>
        <w:jc w:val="both"/>
        <w:rPr>
          <w:rFonts w:ascii="Times New Roman" w:hAnsi="Times New Roman"/>
          <w:color w:val="000000"/>
          <w:sz w:val="24"/>
          <w:szCs w:val="24"/>
        </w:rPr>
      </w:pPr>
      <w:r w:rsidRPr="007C6B7E">
        <w:rPr>
          <w:rFonts w:ascii="Times New Roman" w:hAnsi="Times New Roman"/>
          <w:b/>
          <w:color w:val="000000"/>
          <w:sz w:val="24"/>
          <w:szCs w:val="24"/>
        </w:rPr>
        <w:t>12.1.</w:t>
      </w:r>
      <w:r w:rsidRPr="007C6B7E">
        <w:rPr>
          <w:rFonts w:ascii="Times New Roman" w:hAnsi="Times New Roman"/>
          <w:color w:val="000000"/>
          <w:sz w:val="24"/>
          <w:szCs w:val="24"/>
        </w:rPr>
        <w:t xml:space="preserve"> Невід'ємною частиною цього Договору є Специфікація (Додаток № 1)</w:t>
      </w:r>
      <w:r w:rsidR="00B24078" w:rsidRPr="007C6B7E">
        <w:rPr>
          <w:rFonts w:ascii="Times New Roman" w:hAnsi="Times New Roman"/>
          <w:color w:val="000000"/>
          <w:sz w:val="24"/>
          <w:szCs w:val="24"/>
        </w:rPr>
        <w:t>.</w:t>
      </w:r>
    </w:p>
    <w:p w14:paraId="546A8698" w14:textId="77777777" w:rsidR="0042602B" w:rsidRPr="007C6B7E" w:rsidRDefault="0042602B" w:rsidP="0042602B">
      <w:pPr>
        <w:spacing w:after="0" w:line="240" w:lineRule="auto"/>
        <w:jc w:val="center"/>
        <w:rPr>
          <w:rFonts w:ascii="Times New Roman" w:hAnsi="Times New Roman"/>
          <w:b/>
          <w:bCs/>
          <w:color w:val="000000"/>
          <w:sz w:val="24"/>
          <w:szCs w:val="24"/>
        </w:rPr>
      </w:pPr>
      <w:r w:rsidRPr="007C6B7E">
        <w:rPr>
          <w:rFonts w:ascii="Times New Roman" w:hAnsi="Times New Roman"/>
          <w:b/>
          <w:bCs/>
          <w:color w:val="000000"/>
          <w:sz w:val="24"/>
          <w:szCs w:val="24"/>
        </w:rPr>
        <w:t>13. ІСТОТНІ УМОВИ ДОГОВОРУ</w:t>
      </w:r>
    </w:p>
    <w:p w14:paraId="15BA658A" w14:textId="77777777" w:rsidR="0042602B" w:rsidRPr="007C6B7E" w:rsidRDefault="0042602B" w:rsidP="0042602B">
      <w:pPr>
        <w:pBdr>
          <w:top w:val="nil"/>
          <w:left w:val="nil"/>
          <w:bottom w:val="nil"/>
          <w:right w:val="nil"/>
          <w:between w:val="nil"/>
        </w:pBdr>
        <w:spacing w:before="100" w:after="0" w:line="232" w:lineRule="auto"/>
        <w:ind w:firstLine="567"/>
        <w:jc w:val="both"/>
        <w:rPr>
          <w:rFonts w:ascii="Times New Roman" w:eastAsia="Times New Roman" w:hAnsi="Times New Roman"/>
          <w:i/>
          <w:color w:val="000000"/>
          <w:sz w:val="24"/>
          <w:szCs w:val="24"/>
        </w:rPr>
      </w:pPr>
      <w:r w:rsidRPr="007C6B7E">
        <w:rPr>
          <w:rFonts w:ascii="Times New Roman" w:eastAsia="Times New Roman" w:hAnsi="Times New Roman"/>
          <w:b/>
          <w:bCs/>
          <w:color w:val="000000"/>
          <w:sz w:val="24"/>
          <w:szCs w:val="24"/>
        </w:rPr>
        <w:t xml:space="preserve">  13.1</w:t>
      </w:r>
      <w:r w:rsidRPr="007C6B7E">
        <w:rPr>
          <w:rFonts w:ascii="Times New Roman" w:eastAsia="Times New Roman" w:hAnsi="Times New Roman"/>
          <w:color w:val="000000"/>
          <w:sz w:val="24"/>
          <w:szCs w:val="24"/>
        </w:rPr>
        <w:t xml:space="preserve"> Істотні умови державного контракту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7C6B7E">
        <w:rPr>
          <w:rFonts w:ascii="Times New Roman" w:eastAsia="Times New Roman" w:hAnsi="Times New Roman"/>
          <w:sz w:val="24"/>
          <w:szCs w:val="24"/>
        </w:rPr>
        <w:t>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r w:rsidRPr="007C6B7E">
        <w:rPr>
          <w:rFonts w:ascii="Times New Roman" w:eastAsia="Times New Roman" w:hAnsi="Times New Roman"/>
          <w:i/>
          <w:sz w:val="24"/>
          <w:szCs w:val="24"/>
        </w:rPr>
        <w:t>:</w:t>
      </w:r>
    </w:p>
    <w:p w14:paraId="2AD61D53" w14:textId="77777777" w:rsidR="0042602B" w:rsidRPr="007C6B7E" w:rsidRDefault="0042602B" w:rsidP="0042602B">
      <w:pPr>
        <w:spacing w:after="0" w:line="240" w:lineRule="auto"/>
        <w:ind w:firstLine="567"/>
        <w:jc w:val="both"/>
        <w:rPr>
          <w:rFonts w:ascii="Times New Roman" w:eastAsia="Times New Roman" w:hAnsi="Times New Roman"/>
          <w:sz w:val="24"/>
          <w:szCs w:val="24"/>
        </w:rPr>
      </w:pPr>
      <w:r w:rsidRPr="007C6B7E">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p>
    <w:p w14:paraId="732FC9D9" w14:textId="77777777" w:rsidR="0042602B" w:rsidRPr="007C6B7E" w:rsidRDefault="0042602B" w:rsidP="0042602B">
      <w:pPr>
        <w:spacing w:after="0" w:line="240" w:lineRule="auto"/>
        <w:ind w:firstLine="567"/>
        <w:jc w:val="both"/>
        <w:rPr>
          <w:rFonts w:ascii="Times New Roman" w:eastAsia="Times New Roman" w:hAnsi="Times New Roman"/>
          <w:sz w:val="24"/>
          <w:szCs w:val="24"/>
        </w:rPr>
      </w:pPr>
      <w:r w:rsidRPr="007C6B7E">
        <w:rPr>
          <w:rFonts w:ascii="Times New Roman" w:eastAsia="Times New Roman" w:hAnsi="Times New Roman"/>
          <w:sz w:val="24"/>
          <w:szCs w:val="24"/>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B5F7BBA" w14:textId="77777777" w:rsidR="0042602B" w:rsidRPr="007C6B7E" w:rsidRDefault="0042602B" w:rsidP="0042602B">
      <w:pPr>
        <w:spacing w:after="0" w:line="240" w:lineRule="auto"/>
        <w:ind w:firstLine="567"/>
        <w:jc w:val="both"/>
        <w:rPr>
          <w:rFonts w:ascii="Times New Roman" w:eastAsia="Times New Roman" w:hAnsi="Times New Roman"/>
          <w:sz w:val="24"/>
          <w:szCs w:val="24"/>
        </w:rPr>
      </w:pPr>
      <w:r w:rsidRPr="007C6B7E">
        <w:rPr>
          <w:rFonts w:ascii="Times New Roman" w:eastAsia="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691A45A4" w14:textId="77777777" w:rsidR="0042602B" w:rsidRPr="007C6B7E" w:rsidRDefault="0042602B" w:rsidP="0042602B">
      <w:pPr>
        <w:spacing w:after="0" w:line="240" w:lineRule="auto"/>
        <w:ind w:firstLine="567"/>
        <w:jc w:val="both"/>
        <w:rPr>
          <w:rFonts w:ascii="Times New Roman" w:eastAsia="Times New Roman" w:hAnsi="Times New Roman"/>
          <w:sz w:val="24"/>
          <w:szCs w:val="24"/>
        </w:rPr>
      </w:pPr>
      <w:r w:rsidRPr="007C6B7E">
        <w:rPr>
          <w:rFonts w:ascii="Times New Roman" w:eastAsia="Times New Roman" w:hAnsi="Times New Roman"/>
          <w:sz w:val="24"/>
          <w:szCs w:val="24"/>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FEE91D3" w14:textId="77777777" w:rsidR="0042602B" w:rsidRPr="007C6B7E" w:rsidRDefault="0042602B" w:rsidP="0042602B">
      <w:pPr>
        <w:spacing w:after="0" w:line="240" w:lineRule="auto"/>
        <w:ind w:firstLine="567"/>
        <w:jc w:val="both"/>
        <w:rPr>
          <w:rFonts w:ascii="Times New Roman" w:eastAsia="Times New Roman" w:hAnsi="Times New Roman"/>
          <w:sz w:val="24"/>
          <w:szCs w:val="24"/>
        </w:rPr>
      </w:pPr>
      <w:r w:rsidRPr="007C6B7E">
        <w:rPr>
          <w:rFonts w:ascii="Times New Roman" w:eastAsia="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6E5D1F0C" w14:textId="77777777" w:rsidR="0042602B" w:rsidRPr="007C6B7E" w:rsidRDefault="0042602B" w:rsidP="0042602B">
      <w:pPr>
        <w:spacing w:after="0" w:line="240" w:lineRule="auto"/>
        <w:ind w:firstLine="567"/>
        <w:jc w:val="both"/>
        <w:rPr>
          <w:rFonts w:ascii="Times New Roman" w:eastAsia="Times New Roman" w:hAnsi="Times New Roman"/>
          <w:sz w:val="24"/>
          <w:szCs w:val="24"/>
        </w:rPr>
      </w:pPr>
      <w:r w:rsidRPr="007C6B7E">
        <w:rPr>
          <w:rFonts w:ascii="Times New Roman" w:eastAsia="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057CEF92" w14:textId="77777777" w:rsidR="0042602B" w:rsidRPr="007C6B7E" w:rsidRDefault="0042602B" w:rsidP="0042602B">
      <w:pPr>
        <w:spacing w:after="0" w:line="240" w:lineRule="auto"/>
        <w:ind w:firstLine="567"/>
        <w:jc w:val="both"/>
        <w:rPr>
          <w:rFonts w:ascii="Times New Roman" w:eastAsia="Times New Roman" w:hAnsi="Times New Roman"/>
          <w:sz w:val="24"/>
          <w:szCs w:val="24"/>
        </w:rPr>
      </w:pPr>
      <w:r w:rsidRPr="007C6B7E">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4FF7035" w14:textId="77777777" w:rsidR="0042602B" w:rsidRPr="007C6B7E" w:rsidRDefault="0042602B" w:rsidP="0042602B">
      <w:pPr>
        <w:spacing w:after="0" w:line="240" w:lineRule="auto"/>
        <w:ind w:firstLine="567"/>
        <w:jc w:val="both"/>
        <w:rPr>
          <w:rFonts w:ascii="Times New Roman" w:eastAsia="Times New Roman" w:hAnsi="Times New Roman"/>
          <w:sz w:val="24"/>
          <w:szCs w:val="24"/>
        </w:rPr>
      </w:pPr>
      <w:r w:rsidRPr="007C6B7E">
        <w:rPr>
          <w:rFonts w:ascii="Times New Roman" w:eastAsia="Times New Roman" w:hAnsi="Times New Roman"/>
          <w:sz w:val="24"/>
          <w:szCs w:val="24"/>
        </w:rPr>
        <w:t>8) зміни умов у зв’язку із застосуванням положень частини шостої статті 41 Закону;</w:t>
      </w:r>
    </w:p>
    <w:p w14:paraId="7680759F" w14:textId="77777777" w:rsidR="0042602B" w:rsidRPr="007C6B7E" w:rsidRDefault="0042602B" w:rsidP="0042602B">
      <w:pPr>
        <w:spacing w:after="0" w:line="240" w:lineRule="auto"/>
        <w:ind w:firstLine="567"/>
        <w:jc w:val="both"/>
        <w:rPr>
          <w:rFonts w:ascii="Times New Roman" w:eastAsia="Times New Roman" w:hAnsi="Times New Roman"/>
          <w:sz w:val="24"/>
          <w:szCs w:val="24"/>
        </w:rPr>
      </w:pPr>
      <w:r w:rsidRPr="007C6B7E">
        <w:rPr>
          <w:rFonts w:ascii="Times New Roman" w:eastAsia="Times New Roman" w:hAnsi="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92D42D5" w14:textId="77777777" w:rsidR="0042602B" w:rsidRPr="007C6B7E" w:rsidRDefault="0042602B" w:rsidP="0042602B">
      <w:pPr>
        <w:pBdr>
          <w:top w:val="nil"/>
          <w:left w:val="nil"/>
          <w:bottom w:val="nil"/>
          <w:right w:val="nil"/>
          <w:between w:val="nil"/>
        </w:pBdr>
        <w:spacing w:before="100" w:after="0" w:line="232" w:lineRule="auto"/>
        <w:ind w:firstLine="567"/>
        <w:jc w:val="both"/>
        <w:rPr>
          <w:rFonts w:ascii="Times New Roman" w:eastAsia="Times New Roman" w:hAnsi="Times New Roman"/>
          <w:b/>
          <w:color w:val="4A86E8"/>
          <w:sz w:val="24"/>
          <w:szCs w:val="24"/>
        </w:rPr>
      </w:pPr>
    </w:p>
    <w:p w14:paraId="1869B8C7" w14:textId="77777777" w:rsidR="0042602B" w:rsidRPr="007C6B7E" w:rsidRDefault="0042602B" w:rsidP="0042602B">
      <w:pPr>
        <w:spacing w:after="0" w:line="240" w:lineRule="auto"/>
        <w:jc w:val="center"/>
        <w:rPr>
          <w:rFonts w:ascii="Times New Roman" w:hAnsi="Times New Roman"/>
          <w:b/>
          <w:color w:val="000000"/>
          <w:sz w:val="24"/>
          <w:szCs w:val="24"/>
        </w:rPr>
      </w:pPr>
      <w:r w:rsidRPr="007C6B7E">
        <w:rPr>
          <w:rFonts w:ascii="Times New Roman" w:hAnsi="Times New Roman"/>
          <w:b/>
          <w:color w:val="000000"/>
          <w:sz w:val="24"/>
          <w:szCs w:val="24"/>
        </w:rPr>
        <w:t>14. МІСЦЕЗНАХОДЖЕННЯ ТА БАНКІВСЬКІ РЕКВІЗИТИ СТОРІН:</w:t>
      </w:r>
    </w:p>
    <w:p w14:paraId="2AE26424" w14:textId="77777777" w:rsidR="0042602B" w:rsidRPr="007C6B7E" w:rsidRDefault="0042602B" w:rsidP="0042602B">
      <w:pPr>
        <w:spacing w:after="0" w:line="240" w:lineRule="auto"/>
        <w:jc w:val="both"/>
        <w:rPr>
          <w:rFonts w:ascii="Times New Roman" w:hAnsi="Times New Roman"/>
          <w:color w:val="000000"/>
          <w:sz w:val="24"/>
          <w:szCs w:val="24"/>
        </w:rPr>
      </w:pPr>
    </w:p>
    <w:tbl>
      <w:tblPr>
        <w:tblW w:w="9859" w:type="dxa"/>
        <w:tblLayout w:type="fixed"/>
        <w:tblLook w:val="0000" w:firstRow="0" w:lastRow="0" w:firstColumn="0" w:lastColumn="0" w:noHBand="0" w:noVBand="0"/>
      </w:tblPr>
      <w:tblGrid>
        <w:gridCol w:w="4968"/>
        <w:gridCol w:w="4891"/>
      </w:tblGrid>
      <w:tr w:rsidR="0042602B" w:rsidRPr="007C6B7E" w14:paraId="239099AF" w14:textId="77777777" w:rsidTr="00765C66">
        <w:trPr>
          <w:trHeight w:val="340"/>
        </w:trPr>
        <w:tc>
          <w:tcPr>
            <w:tcW w:w="4968" w:type="dxa"/>
            <w:tcBorders>
              <w:top w:val="nil"/>
              <w:left w:val="nil"/>
              <w:bottom w:val="nil"/>
              <w:right w:val="nil"/>
            </w:tcBorders>
          </w:tcPr>
          <w:p w14:paraId="4A28753F" w14:textId="77777777" w:rsidR="0042602B" w:rsidRPr="007C6B7E" w:rsidRDefault="0042602B" w:rsidP="00765C66">
            <w:pPr>
              <w:shd w:val="clear" w:color="auto" w:fill="FFFFFF"/>
              <w:spacing w:after="0" w:line="240" w:lineRule="auto"/>
              <w:jc w:val="center"/>
              <w:rPr>
                <w:rFonts w:ascii="Times New Roman" w:hAnsi="Times New Roman"/>
                <w:b/>
                <w:bCs/>
                <w:color w:val="000000"/>
                <w:sz w:val="24"/>
                <w:szCs w:val="24"/>
              </w:rPr>
            </w:pPr>
            <w:r w:rsidRPr="007C6B7E">
              <w:rPr>
                <w:rFonts w:ascii="Times New Roman" w:hAnsi="Times New Roman"/>
                <w:b/>
                <w:bCs/>
                <w:color w:val="000000"/>
                <w:sz w:val="24"/>
                <w:szCs w:val="24"/>
              </w:rPr>
              <w:t>ЗАМОВНИК:</w:t>
            </w:r>
          </w:p>
        </w:tc>
        <w:tc>
          <w:tcPr>
            <w:tcW w:w="4891" w:type="dxa"/>
            <w:tcBorders>
              <w:top w:val="nil"/>
              <w:left w:val="nil"/>
              <w:bottom w:val="nil"/>
              <w:right w:val="nil"/>
            </w:tcBorders>
          </w:tcPr>
          <w:p w14:paraId="0D26C642" w14:textId="77777777" w:rsidR="0042602B" w:rsidRPr="007C6B7E" w:rsidRDefault="0042602B" w:rsidP="00765C66">
            <w:pPr>
              <w:shd w:val="clear" w:color="auto" w:fill="FFFFFF"/>
              <w:spacing w:after="0" w:line="240" w:lineRule="auto"/>
              <w:jc w:val="center"/>
              <w:rPr>
                <w:rFonts w:ascii="Times New Roman" w:hAnsi="Times New Roman"/>
                <w:b/>
                <w:bCs/>
                <w:color w:val="000000"/>
                <w:sz w:val="24"/>
                <w:szCs w:val="24"/>
              </w:rPr>
            </w:pPr>
            <w:r w:rsidRPr="007C6B7E">
              <w:rPr>
                <w:rFonts w:ascii="Times New Roman" w:hAnsi="Times New Roman"/>
                <w:b/>
                <w:bCs/>
                <w:color w:val="000000"/>
                <w:sz w:val="24"/>
                <w:szCs w:val="24"/>
              </w:rPr>
              <w:t>ПРОДАВЕЦЬ:</w:t>
            </w:r>
          </w:p>
        </w:tc>
      </w:tr>
      <w:tr w:rsidR="0042602B" w:rsidRPr="007C6B7E" w14:paraId="69BC9970" w14:textId="77777777" w:rsidTr="00765C66">
        <w:tc>
          <w:tcPr>
            <w:tcW w:w="4968" w:type="dxa"/>
            <w:tcBorders>
              <w:top w:val="nil"/>
              <w:left w:val="nil"/>
              <w:bottom w:val="nil"/>
              <w:right w:val="nil"/>
            </w:tcBorders>
          </w:tcPr>
          <w:p w14:paraId="7D64A1E4" w14:textId="77777777" w:rsidR="0042602B" w:rsidRPr="007C6B7E" w:rsidRDefault="0042602B" w:rsidP="00765C66">
            <w:pPr>
              <w:spacing w:after="0"/>
              <w:rPr>
                <w:rFonts w:ascii="Times New Roman" w:hAnsi="Times New Roman"/>
                <w:b/>
                <w:sz w:val="24"/>
                <w:szCs w:val="24"/>
              </w:rPr>
            </w:pPr>
          </w:p>
          <w:p w14:paraId="18A3A76F" w14:textId="77777777" w:rsidR="0042602B" w:rsidRPr="007C6B7E" w:rsidRDefault="0042602B" w:rsidP="00765C66">
            <w:pPr>
              <w:spacing w:after="0"/>
              <w:rPr>
                <w:rFonts w:ascii="Times New Roman" w:hAnsi="Times New Roman"/>
                <w:b/>
                <w:sz w:val="24"/>
                <w:szCs w:val="24"/>
              </w:rPr>
            </w:pPr>
            <w:r w:rsidRPr="007C6B7E">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5B0DB0" w14:textId="77777777" w:rsidR="0042602B" w:rsidRPr="007C6B7E" w:rsidRDefault="0042602B" w:rsidP="00765C66">
            <w:pPr>
              <w:spacing w:after="0"/>
              <w:rPr>
                <w:rFonts w:ascii="Times New Roman" w:hAnsi="Times New Roman"/>
                <w:b/>
                <w:sz w:val="24"/>
                <w:szCs w:val="24"/>
              </w:rPr>
            </w:pPr>
          </w:p>
          <w:p w14:paraId="1528F3E7" w14:textId="77777777" w:rsidR="0042602B" w:rsidRPr="007C6B7E" w:rsidRDefault="0042602B" w:rsidP="00765C66">
            <w:pPr>
              <w:spacing w:after="0"/>
              <w:rPr>
                <w:rFonts w:ascii="Times New Roman" w:hAnsi="Times New Roman"/>
                <w:b/>
                <w:sz w:val="24"/>
                <w:szCs w:val="24"/>
              </w:rPr>
            </w:pPr>
          </w:p>
          <w:p w14:paraId="5F21AC06" w14:textId="77777777" w:rsidR="0042602B" w:rsidRPr="007C6B7E" w:rsidRDefault="0042602B" w:rsidP="00765C66">
            <w:pPr>
              <w:spacing w:after="0"/>
              <w:jc w:val="both"/>
              <w:rPr>
                <w:rFonts w:ascii="Times New Roman" w:hAnsi="Times New Roman"/>
                <w:b/>
                <w:sz w:val="24"/>
                <w:szCs w:val="24"/>
              </w:rPr>
            </w:pPr>
            <w:r w:rsidRPr="007C6B7E">
              <w:rPr>
                <w:rFonts w:ascii="Times New Roman" w:hAnsi="Times New Roman"/>
                <w:b/>
                <w:sz w:val="24"/>
                <w:szCs w:val="24"/>
              </w:rPr>
              <w:t>______________________________________</w:t>
            </w:r>
          </w:p>
          <w:p w14:paraId="29D14A7B" w14:textId="77777777" w:rsidR="0042602B" w:rsidRPr="007C6B7E" w:rsidRDefault="0042602B" w:rsidP="00765C66">
            <w:pPr>
              <w:spacing w:after="0"/>
              <w:jc w:val="both"/>
              <w:rPr>
                <w:rFonts w:ascii="Times New Roman" w:hAnsi="Times New Roman"/>
                <w:sz w:val="24"/>
                <w:szCs w:val="24"/>
              </w:rPr>
            </w:pPr>
            <w:r w:rsidRPr="007C6B7E">
              <w:rPr>
                <w:rFonts w:ascii="Times New Roman" w:hAnsi="Times New Roman"/>
                <w:color w:val="000000"/>
                <w:sz w:val="24"/>
                <w:szCs w:val="24"/>
              </w:rPr>
              <w:t>м.п.</w:t>
            </w:r>
          </w:p>
          <w:p w14:paraId="5D232487" w14:textId="77777777" w:rsidR="0042602B" w:rsidRPr="007C6B7E" w:rsidRDefault="0042602B" w:rsidP="00765C66">
            <w:pPr>
              <w:shd w:val="clear" w:color="auto" w:fill="FFFFFF"/>
              <w:spacing w:after="0" w:line="240" w:lineRule="auto"/>
              <w:rPr>
                <w:rFonts w:ascii="Times New Roman" w:hAnsi="Times New Roman"/>
                <w:bCs/>
                <w:color w:val="000000"/>
                <w:sz w:val="24"/>
                <w:szCs w:val="24"/>
              </w:rPr>
            </w:pPr>
          </w:p>
        </w:tc>
        <w:tc>
          <w:tcPr>
            <w:tcW w:w="4891" w:type="dxa"/>
            <w:tcBorders>
              <w:top w:val="nil"/>
              <w:left w:val="nil"/>
              <w:bottom w:val="nil"/>
              <w:right w:val="nil"/>
            </w:tcBorders>
          </w:tcPr>
          <w:p w14:paraId="283D32B3" w14:textId="77777777" w:rsidR="0042602B" w:rsidRPr="007C6B7E" w:rsidRDefault="0042602B" w:rsidP="00765C66">
            <w:pPr>
              <w:spacing w:after="0" w:line="240" w:lineRule="auto"/>
              <w:rPr>
                <w:rFonts w:ascii="Times New Roman" w:hAnsi="Times New Roman"/>
                <w:sz w:val="24"/>
                <w:szCs w:val="24"/>
              </w:rPr>
            </w:pPr>
          </w:p>
          <w:p w14:paraId="4ECEC6D5" w14:textId="77777777" w:rsidR="0042602B" w:rsidRPr="007C6B7E" w:rsidRDefault="0042602B" w:rsidP="00765C66">
            <w:pPr>
              <w:spacing w:after="0" w:line="240" w:lineRule="auto"/>
              <w:rPr>
                <w:rFonts w:ascii="Times New Roman" w:hAnsi="Times New Roman"/>
                <w:sz w:val="24"/>
                <w:szCs w:val="24"/>
              </w:rPr>
            </w:pPr>
            <w:r w:rsidRPr="007C6B7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AEAFFE" w14:textId="77777777" w:rsidR="0042602B" w:rsidRPr="007C6B7E" w:rsidRDefault="0042602B" w:rsidP="00765C66">
            <w:pPr>
              <w:spacing w:after="0" w:line="240" w:lineRule="auto"/>
              <w:rPr>
                <w:rFonts w:ascii="Times New Roman" w:hAnsi="Times New Roman"/>
                <w:sz w:val="24"/>
                <w:szCs w:val="24"/>
              </w:rPr>
            </w:pPr>
          </w:p>
          <w:p w14:paraId="61A2A293" w14:textId="77777777" w:rsidR="0042602B" w:rsidRPr="007C6B7E" w:rsidRDefault="0042602B" w:rsidP="00765C66">
            <w:pPr>
              <w:spacing w:after="0" w:line="240" w:lineRule="auto"/>
              <w:rPr>
                <w:rFonts w:ascii="Times New Roman" w:hAnsi="Times New Roman"/>
                <w:b/>
                <w:sz w:val="24"/>
                <w:szCs w:val="24"/>
              </w:rPr>
            </w:pPr>
          </w:p>
          <w:p w14:paraId="3743D29F" w14:textId="77777777" w:rsidR="0042602B" w:rsidRPr="007C6B7E" w:rsidRDefault="0042602B" w:rsidP="00765C66">
            <w:pPr>
              <w:spacing w:after="0" w:line="240" w:lineRule="auto"/>
              <w:rPr>
                <w:rFonts w:ascii="Times New Roman" w:hAnsi="Times New Roman"/>
                <w:b/>
                <w:sz w:val="24"/>
                <w:szCs w:val="24"/>
              </w:rPr>
            </w:pPr>
          </w:p>
          <w:p w14:paraId="3FF3E2D9" w14:textId="77777777" w:rsidR="0042602B" w:rsidRPr="007C6B7E" w:rsidRDefault="0042602B" w:rsidP="00765C66">
            <w:pPr>
              <w:shd w:val="clear" w:color="auto" w:fill="FFFFFF"/>
              <w:tabs>
                <w:tab w:val="left" w:pos="1210"/>
              </w:tabs>
              <w:spacing w:after="0" w:line="240" w:lineRule="auto"/>
              <w:rPr>
                <w:rFonts w:ascii="Times New Roman" w:hAnsi="Times New Roman"/>
                <w:b/>
                <w:sz w:val="24"/>
                <w:szCs w:val="24"/>
              </w:rPr>
            </w:pPr>
            <w:r w:rsidRPr="007C6B7E">
              <w:rPr>
                <w:rFonts w:ascii="Times New Roman" w:hAnsi="Times New Roman"/>
                <w:b/>
                <w:sz w:val="24"/>
                <w:szCs w:val="24"/>
              </w:rPr>
              <w:t xml:space="preserve"> _____________________________________</w:t>
            </w:r>
          </w:p>
          <w:p w14:paraId="0A526472" w14:textId="77777777" w:rsidR="0042602B" w:rsidRPr="007C6B7E" w:rsidRDefault="0042602B" w:rsidP="00765C66">
            <w:pPr>
              <w:spacing w:after="0"/>
              <w:jc w:val="both"/>
              <w:rPr>
                <w:rFonts w:ascii="Times New Roman" w:hAnsi="Times New Roman"/>
                <w:sz w:val="24"/>
                <w:szCs w:val="24"/>
              </w:rPr>
            </w:pPr>
            <w:r w:rsidRPr="007C6B7E">
              <w:rPr>
                <w:rFonts w:ascii="Times New Roman" w:hAnsi="Times New Roman"/>
                <w:color w:val="000000"/>
                <w:sz w:val="24"/>
                <w:szCs w:val="24"/>
              </w:rPr>
              <w:t>м.п.</w:t>
            </w:r>
          </w:p>
          <w:p w14:paraId="15E41314" w14:textId="77777777" w:rsidR="0042602B" w:rsidRPr="007C6B7E" w:rsidRDefault="0042602B" w:rsidP="00765C66">
            <w:pPr>
              <w:shd w:val="clear" w:color="auto" w:fill="FFFFFF"/>
              <w:tabs>
                <w:tab w:val="left" w:pos="1210"/>
              </w:tabs>
              <w:spacing w:after="0" w:line="240" w:lineRule="auto"/>
              <w:jc w:val="both"/>
              <w:rPr>
                <w:rFonts w:ascii="Times New Roman" w:hAnsi="Times New Roman"/>
                <w:bCs/>
                <w:color w:val="000000"/>
                <w:sz w:val="24"/>
                <w:szCs w:val="24"/>
              </w:rPr>
            </w:pPr>
          </w:p>
        </w:tc>
      </w:tr>
    </w:tbl>
    <w:p w14:paraId="03576037" w14:textId="259005D1" w:rsidR="0042602B" w:rsidRPr="007C6B7E" w:rsidRDefault="0042602B" w:rsidP="0042602B">
      <w:pPr>
        <w:spacing w:after="0" w:line="240" w:lineRule="auto"/>
        <w:rPr>
          <w:rFonts w:ascii="Times New Roman" w:eastAsia="Times New Roman" w:hAnsi="Times New Roman"/>
          <w:sz w:val="24"/>
          <w:szCs w:val="24"/>
        </w:rPr>
      </w:pPr>
    </w:p>
    <w:p w14:paraId="03FA53EA" w14:textId="77777777" w:rsidR="00957DB2" w:rsidRPr="007C6B7E" w:rsidRDefault="00957DB2" w:rsidP="0042602B">
      <w:pPr>
        <w:spacing w:after="0" w:line="240" w:lineRule="auto"/>
        <w:rPr>
          <w:rFonts w:ascii="Times New Roman" w:eastAsia="Times New Roman" w:hAnsi="Times New Roman"/>
          <w:sz w:val="24"/>
          <w:szCs w:val="24"/>
        </w:rPr>
      </w:pPr>
    </w:p>
    <w:p w14:paraId="711E464A" w14:textId="77777777" w:rsidR="00957DB2" w:rsidRPr="007C6B7E" w:rsidRDefault="00957DB2" w:rsidP="0042602B">
      <w:pPr>
        <w:spacing w:after="0" w:line="240" w:lineRule="auto"/>
        <w:rPr>
          <w:rFonts w:ascii="Times New Roman" w:eastAsia="Times New Roman" w:hAnsi="Times New Roman"/>
          <w:sz w:val="24"/>
          <w:szCs w:val="24"/>
        </w:rPr>
      </w:pPr>
    </w:p>
    <w:p w14:paraId="4A12E17E" w14:textId="77777777" w:rsidR="0042602B" w:rsidRPr="007C6B7E" w:rsidRDefault="0042602B" w:rsidP="0042602B">
      <w:pPr>
        <w:spacing w:after="0" w:line="240" w:lineRule="auto"/>
        <w:ind w:firstLine="6804"/>
        <w:rPr>
          <w:rFonts w:ascii="Times New Roman" w:eastAsia="Times New Roman" w:hAnsi="Times New Roman"/>
          <w:sz w:val="24"/>
          <w:szCs w:val="24"/>
        </w:rPr>
      </w:pPr>
      <w:r w:rsidRPr="007C6B7E">
        <w:rPr>
          <w:rFonts w:ascii="Times New Roman" w:eastAsia="Times New Roman" w:hAnsi="Times New Roman"/>
          <w:sz w:val="24"/>
          <w:szCs w:val="24"/>
        </w:rPr>
        <w:t xml:space="preserve">Додаток 1 </w:t>
      </w:r>
    </w:p>
    <w:p w14:paraId="51616B80" w14:textId="77777777" w:rsidR="0042602B" w:rsidRPr="007C6B7E" w:rsidRDefault="0042602B" w:rsidP="0042602B">
      <w:pPr>
        <w:spacing w:after="0" w:line="240" w:lineRule="auto"/>
        <w:ind w:left="6804"/>
        <w:rPr>
          <w:rFonts w:ascii="Times New Roman" w:eastAsia="Times New Roman" w:hAnsi="Times New Roman"/>
          <w:sz w:val="24"/>
          <w:szCs w:val="24"/>
        </w:rPr>
      </w:pPr>
      <w:r w:rsidRPr="007C6B7E">
        <w:rPr>
          <w:rFonts w:ascii="Times New Roman" w:eastAsia="Times New Roman" w:hAnsi="Times New Roman"/>
          <w:sz w:val="24"/>
          <w:szCs w:val="24"/>
        </w:rPr>
        <w:t>до Договору №_________</w:t>
      </w:r>
    </w:p>
    <w:p w14:paraId="2165E757" w14:textId="77777777" w:rsidR="0042602B" w:rsidRPr="007C6B7E" w:rsidRDefault="0042602B" w:rsidP="0042602B">
      <w:pPr>
        <w:spacing w:after="0" w:line="240" w:lineRule="auto"/>
        <w:ind w:left="6804"/>
        <w:rPr>
          <w:rFonts w:ascii="Times New Roman" w:eastAsia="Times New Roman" w:hAnsi="Times New Roman"/>
          <w:sz w:val="24"/>
          <w:szCs w:val="24"/>
        </w:rPr>
      </w:pPr>
      <w:r w:rsidRPr="007C6B7E">
        <w:rPr>
          <w:rFonts w:ascii="Times New Roman" w:eastAsia="Times New Roman" w:hAnsi="Times New Roman"/>
          <w:sz w:val="24"/>
          <w:szCs w:val="24"/>
        </w:rPr>
        <w:t>від___________________</w:t>
      </w:r>
    </w:p>
    <w:p w14:paraId="5D68C647" w14:textId="77777777" w:rsidR="0042602B" w:rsidRPr="007C6B7E" w:rsidRDefault="0042602B" w:rsidP="0042602B">
      <w:pPr>
        <w:spacing w:after="0" w:line="240" w:lineRule="auto"/>
        <w:jc w:val="center"/>
        <w:rPr>
          <w:rFonts w:ascii="Times New Roman" w:eastAsia="Times New Roman" w:hAnsi="Times New Roman"/>
          <w:sz w:val="24"/>
          <w:szCs w:val="24"/>
        </w:rPr>
      </w:pPr>
    </w:p>
    <w:p w14:paraId="178B6B2F" w14:textId="77777777" w:rsidR="0042602B" w:rsidRPr="007C6B7E" w:rsidRDefault="0042602B" w:rsidP="0042602B">
      <w:pPr>
        <w:spacing w:after="0" w:line="240" w:lineRule="auto"/>
        <w:jc w:val="center"/>
        <w:rPr>
          <w:rFonts w:ascii="Times New Roman" w:eastAsia="Times New Roman" w:hAnsi="Times New Roman"/>
          <w:sz w:val="24"/>
          <w:szCs w:val="24"/>
        </w:rPr>
      </w:pPr>
      <w:r w:rsidRPr="007C6B7E">
        <w:rPr>
          <w:rFonts w:ascii="Times New Roman" w:eastAsia="Times New Roman" w:hAnsi="Times New Roman"/>
          <w:sz w:val="24"/>
          <w:szCs w:val="24"/>
        </w:rPr>
        <w:t>СПЕЦИФІКАЦІЯ</w:t>
      </w:r>
    </w:p>
    <w:p w14:paraId="5A9BB84C" w14:textId="77777777" w:rsidR="0042602B" w:rsidRPr="007C6B7E" w:rsidRDefault="0042602B" w:rsidP="0042602B">
      <w:pPr>
        <w:spacing w:after="0" w:line="240" w:lineRule="auto"/>
        <w:jc w:val="center"/>
        <w:rPr>
          <w:rFonts w:ascii="Times New Roman" w:hAnsi="Times New Roman"/>
          <w:b/>
          <w:sz w:val="24"/>
          <w:szCs w:val="24"/>
        </w:rPr>
      </w:pPr>
    </w:p>
    <w:tbl>
      <w:tblPr>
        <w:tblW w:w="9614" w:type="dxa"/>
        <w:tblInd w:w="5" w:type="dxa"/>
        <w:tblLayout w:type="fixed"/>
        <w:tblCellMar>
          <w:left w:w="0" w:type="dxa"/>
          <w:right w:w="0" w:type="dxa"/>
        </w:tblCellMar>
        <w:tblLook w:val="0000" w:firstRow="0" w:lastRow="0" w:firstColumn="0" w:lastColumn="0" w:noHBand="0" w:noVBand="0"/>
      </w:tblPr>
      <w:tblGrid>
        <w:gridCol w:w="365"/>
        <w:gridCol w:w="2799"/>
        <w:gridCol w:w="1504"/>
        <w:gridCol w:w="992"/>
        <w:gridCol w:w="1275"/>
        <w:gridCol w:w="1341"/>
        <w:gridCol w:w="1338"/>
      </w:tblGrid>
      <w:tr w:rsidR="0042602B" w:rsidRPr="007C6B7E" w14:paraId="6F5F6326" w14:textId="77777777" w:rsidTr="00765C66">
        <w:trPr>
          <w:trHeight w:val="1149"/>
        </w:trPr>
        <w:tc>
          <w:tcPr>
            <w:tcW w:w="365" w:type="dxa"/>
            <w:tcBorders>
              <w:top w:val="single" w:sz="4" w:space="0" w:color="auto"/>
              <w:left w:val="single" w:sz="4" w:space="0" w:color="auto"/>
              <w:bottom w:val="nil"/>
              <w:right w:val="nil"/>
            </w:tcBorders>
            <w:shd w:val="clear" w:color="auto" w:fill="FFFFFF" w:themeFill="background1"/>
            <w:vAlign w:val="center"/>
          </w:tcPr>
          <w:p w14:paraId="22FA2DBA" w14:textId="77777777" w:rsidR="0042602B" w:rsidRPr="007C6B7E" w:rsidRDefault="0042602B" w:rsidP="00765C66">
            <w:pPr>
              <w:spacing w:after="0" w:line="240" w:lineRule="auto"/>
              <w:jc w:val="center"/>
              <w:rPr>
                <w:rFonts w:ascii="Times New Roman" w:eastAsia="Times New Roman" w:hAnsi="Times New Roman"/>
                <w:bCs/>
                <w:sz w:val="24"/>
                <w:szCs w:val="24"/>
                <w:lang w:eastAsia="ru-RU" w:bidi="ta-IN"/>
              </w:rPr>
            </w:pPr>
            <w:r w:rsidRPr="007C6B7E">
              <w:rPr>
                <w:rFonts w:ascii="Times New Roman" w:eastAsia="Times New Roman" w:hAnsi="Times New Roman"/>
                <w:bCs/>
                <w:sz w:val="24"/>
                <w:szCs w:val="24"/>
                <w:lang w:eastAsia="ru-RU" w:bidi="ta-IN"/>
              </w:rPr>
              <w:t>№ п/п</w:t>
            </w:r>
          </w:p>
        </w:tc>
        <w:tc>
          <w:tcPr>
            <w:tcW w:w="2799" w:type="dxa"/>
            <w:tcBorders>
              <w:top w:val="single" w:sz="4" w:space="0" w:color="auto"/>
              <w:left w:val="single" w:sz="4" w:space="0" w:color="auto"/>
              <w:bottom w:val="nil"/>
              <w:right w:val="nil"/>
            </w:tcBorders>
            <w:shd w:val="clear" w:color="auto" w:fill="FFFFFF" w:themeFill="background1"/>
            <w:vAlign w:val="center"/>
          </w:tcPr>
          <w:p w14:paraId="72B9048B" w14:textId="77777777" w:rsidR="0042602B" w:rsidRPr="007C6B7E" w:rsidRDefault="0042602B" w:rsidP="00765C66">
            <w:pPr>
              <w:spacing w:after="0" w:line="240" w:lineRule="auto"/>
              <w:ind w:firstLine="360"/>
              <w:jc w:val="center"/>
              <w:rPr>
                <w:rFonts w:ascii="Times New Roman" w:eastAsia="Times New Roman" w:hAnsi="Times New Roman"/>
                <w:bCs/>
                <w:sz w:val="24"/>
                <w:szCs w:val="24"/>
                <w:lang w:eastAsia="ru-RU" w:bidi="ta-IN"/>
              </w:rPr>
            </w:pPr>
            <w:r w:rsidRPr="007C6B7E">
              <w:rPr>
                <w:rFonts w:ascii="Times New Roman" w:eastAsia="Times New Roman" w:hAnsi="Times New Roman"/>
                <w:bCs/>
                <w:sz w:val="24"/>
                <w:szCs w:val="24"/>
                <w:lang w:eastAsia="ru-RU" w:bidi="ta-IN"/>
              </w:rPr>
              <w:t>Найменування Товару</w:t>
            </w: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3EF04FBE" w14:textId="77777777" w:rsidR="0042602B" w:rsidRPr="007C6B7E" w:rsidRDefault="0042602B" w:rsidP="00765C66">
            <w:pPr>
              <w:spacing w:after="0" w:line="240" w:lineRule="auto"/>
              <w:jc w:val="center"/>
              <w:rPr>
                <w:rFonts w:ascii="Times New Roman" w:eastAsia="Times New Roman" w:hAnsi="Times New Roman"/>
                <w:bCs/>
                <w:sz w:val="24"/>
                <w:szCs w:val="24"/>
                <w:lang w:eastAsia="ru-RU" w:bidi="ta-IN"/>
              </w:rPr>
            </w:pPr>
            <w:r w:rsidRPr="007C6B7E">
              <w:rPr>
                <w:rFonts w:ascii="Times New Roman" w:hAnsi="Times New Roman"/>
                <w:sz w:val="24"/>
                <w:szCs w:val="24"/>
              </w:rPr>
              <w:t>ДК 021:2015</w:t>
            </w:r>
          </w:p>
        </w:tc>
        <w:tc>
          <w:tcPr>
            <w:tcW w:w="992" w:type="dxa"/>
            <w:tcBorders>
              <w:top w:val="single" w:sz="4" w:space="0" w:color="auto"/>
              <w:left w:val="single" w:sz="4" w:space="0" w:color="auto"/>
              <w:bottom w:val="nil"/>
              <w:right w:val="nil"/>
            </w:tcBorders>
            <w:shd w:val="clear" w:color="auto" w:fill="FFFFFF" w:themeFill="background1"/>
            <w:vAlign w:val="center"/>
          </w:tcPr>
          <w:p w14:paraId="2430009F" w14:textId="77777777" w:rsidR="0042602B" w:rsidRPr="007C6B7E" w:rsidRDefault="0042602B" w:rsidP="00765C66">
            <w:pPr>
              <w:spacing w:after="0" w:line="240" w:lineRule="auto"/>
              <w:jc w:val="center"/>
              <w:rPr>
                <w:rFonts w:ascii="Times New Roman" w:eastAsia="Times New Roman" w:hAnsi="Times New Roman"/>
                <w:bCs/>
                <w:sz w:val="24"/>
                <w:szCs w:val="24"/>
                <w:lang w:eastAsia="ru-RU" w:bidi="ta-IN"/>
              </w:rPr>
            </w:pPr>
            <w:r w:rsidRPr="007C6B7E">
              <w:rPr>
                <w:rFonts w:ascii="Times New Roman" w:eastAsia="Times New Roman" w:hAnsi="Times New Roman"/>
                <w:bCs/>
                <w:sz w:val="24"/>
                <w:szCs w:val="24"/>
                <w:lang w:eastAsia="ru-RU" w:bidi="ta-IN"/>
              </w:rPr>
              <w:t>Одиниця виміру</w:t>
            </w:r>
          </w:p>
        </w:tc>
        <w:tc>
          <w:tcPr>
            <w:tcW w:w="1275" w:type="dxa"/>
            <w:tcBorders>
              <w:top w:val="single" w:sz="4" w:space="0" w:color="auto"/>
              <w:left w:val="single" w:sz="4" w:space="0" w:color="auto"/>
              <w:bottom w:val="nil"/>
              <w:right w:val="nil"/>
            </w:tcBorders>
            <w:shd w:val="clear" w:color="auto" w:fill="FFFFFF" w:themeFill="background1"/>
            <w:vAlign w:val="center"/>
          </w:tcPr>
          <w:p w14:paraId="60948A02" w14:textId="77777777" w:rsidR="0042602B" w:rsidRPr="007C6B7E" w:rsidRDefault="0042602B" w:rsidP="00765C66">
            <w:pPr>
              <w:spacing w:after="0" w:line="240" w:lineRule="auto"/>
              <w:jc w:val="center"/>
              <w:rPr>
                <w:rFonts w:ascii="Times New Roman" w:eastAsia="Times New Roman" w:hAnsi="Times New Roman"/>
                <w:bCs/>
                <w:sz w:val="24"/>
                <w:szCs w:val="24"/>
                <w:lang w:eastAsia="ru-RU" w:bidi="ta-IN"/>
              </w:rPr>
            </w:pPr>
            <w:r w:rsidRPr="007C6B7E">
              <w:rPr>
                <w:rFonts w:ascii="Times New Roman" w:eastAsia="Times New Roman" w:hAnsi="Times New Roman"/>
                <w:bCs/>
                <w:sz w:val="24"/>
                <w:szCs w:val="24"/>
                <w:lang w:eastAsia="ru-RU" w:bidi="ta-IN"/>
              </w:rPr>
              <w:t>Кількість</w:t>
            </w:r>
          </w:p>
        </w:tc>
        <w:tc>
          <w:tcPr>
            <w:tcW w:w="1341" w:type="dxa"/>
            <w:tcBorders>
              <w:top w:val="single" w:sz="4" w:space="0" w:color="auto"/>
              <w:left w:val="single" w:sz="4" w:space="0" w:color="auto"/>
              <w:bottom w:val="nil"/>
              <w:right w:val="nil"/>
            </w:tcBorders>
            <w:shd w:val="clear" w:color="auto" w:fill="FFFFFF" w:themeFill="background1"/>
            <w:vAlign w:val="center"/>
          </w:tcPr>
          <w:p w14:paraId="3D7F5C0C" w14:textId="77777777" w:rsidR="0042602B" w:rsidRPr="007C6B7E" w:rsidRDefault="0042602B" w:rsidP="00765C66">
            <w:pPr>
              <w:spacing w:after="0" w:line="240" w:lineRule="auto"/>
              <w:jc w:val="center"/>
              <w:rPr>
                <w:rFonts w:ascii="Times New Roman" w:hAnsi="Times New Roman"/>
                <w:b/>
                <w:bCs/>
                <w:i/>
                <w:sz w:val="24"/>
                <w:szCs w:val="24"/>
              </w:rPr>
            </w:pPr>
            <w:r w:rsidRPr="007C6B7E">
              <w:rPr>
                <w:rFonts w:ascii="Times New Roman" w:hAnsi="Times New Roman"/>
                <w:b/>
                <w:bCs/>
                <w:i/>
                <w:sz w:val="24"/>
                <w:szCs w:val="24"/>
              </w:rPr>
              <w:t>Ціна за одиницю,</w:t>
            </w:r>
          </w:p>
          <w:p w14:paraId="59FB12B9" w14:textId="77777777" w:rsidR="0042602B" w:rsidRPr="007C6B7E" w:rsidRDefault="0042602B" w:rsidP="00765C66">
            <w:pPr>
              <w:spacing w:after="0" w:line="240" w:lineRule="auto"/>
              <w:jc w:val="center"/>
              <w:rPr>
                <w:rFonts w:ascii="Times New Roman" w:eastAsia="Times New Roman" w:hAnsi="Times New Roman"/>
                <w:bCs/>
                <w:sz w:val="24"/>
                <w:szCs w:val="24"/>
                <w:lang w:eastAsia="ru-RU" w:bidi="ta-IN"/>
              </w:rPr>
            </w:pPr>
            <w:r w:rsidRPr="007C6B7E">
              <w:rPr>
                <w:rFonts w:ascii="Times New Roman" w:hAnsi="Times New Roman"/>
                <w:b/>
                <w:bCs/>
                <w:i/>
                <w:sz w:val="24"/>
                <w:szCs w:val="24"/>
              </w:rPr>
              <w:t>грн., без ПДВ/з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100A1F4C" w14:textId="77777777" w:rsidR="0042602B" w:rsidRPr="007C6B7E" w:rsidRDefault="0042602B" w:rsidP="00765C66">
            <w:pPr>
              <w:spacing w:after="0" w:line="240" w:lineRule="auto"/>
              <w:jc w:val="center"/>
              <w:rPr>
                <w:rFonts w:ascii="Times New Roman" w:eastAsia="Times New Roman" w:hAnsi="Times New Roman"/>
                <w:bCs/>
                <w:sz w:val="24"/>
                <w:szCs w:val="24"/>
                <w:lang w:eastAsia="ru-RU" w:bidi="ta-IN"/>
              </w:rPr>
            </w:pPr>
            <w:r w:rsidRPr="007C6B7E">
              <w:rPr>
                <w:rFonts w:ascii="Times New Roman" w:hAnsi="Times New Roman"/>
                <w:b/>
                <w:i/>
                <w:sz w:val="24"/>
                <w:szCs w:val="24"/>
              </w:rPr>
              <w:t>Загальна вартість, грн., без ПДВ/з ПДВ</w:t>
            </w:r>
          </w:p>
        </w:tc>
      </w:tr>
      <w:tr w:rsidR="0042602B" w:rsidRPr="007C6B7E" w14:paraId="74EA08B0" w14:textId="77777777" w:rsidTr="00765C66">
        <w:trPr>
          <w:trHeight w:val="91"/>
        </w:trPr>
        <w:tc>
          <w:tcPr>
            <w:tcW w:w="365" w:type="dxa"/>
            <w:tcBorders>
              <w:top w:val="single" w:sz="4" w:space="0" w:color="auto"/>
              <w:left w:val="single" w:sz="4" w:space="0" w:color="auto"/>
              <w:bottom w:val="nil"/>
              <w:right w:val="nil"/>
            </w:tcBorders>
            <w:shd w:val="clear" w:color="auto" w:fill="FFFFFF" w:themeFill="background1"/>
            <w:vAlign w:val="center"/>
          </w:tcPr>
          <w:p w14:paraId="396BA004" w14:textId="77777777" w:rsidR="0042602B" w:rsidRPr="007C6B7E" w:rsidRDefault="0042602B" w:rsidP="00765C66">
            <w:pPr>
              <w:spacing w:after="0" w:line="240" w:lineRule="auto"/>
              <w:jc w:val="center"/>
              <w:rPr>
                <w:rFonts w:ascii="Times New Roman" w:eastAsia="Times New Roman" w:hAnsi="Times New Roman"/>
                <w:b/>
                <w:sz w:val="24"/>
                <w:szCs w:val="24"/>
                <w:lang w:eastAsia="ru-RU" w:bidi="ta-IN"/>
              </w:rPr>
            </w:pPr>
            <w:r w:rsidRPr="007C6B7E">
              <w:rPr>
                <w:rFonts w:ascii="Times New Roman" w:eastAsia="Times New Roman" w:hAnsi="Times New Roman"/>
                <w:b/>
                <w:sz w:val="24"/>
                <w:szCs w:val="24"/>
                <w:lang w:eastAsia="ru-RU" w:bidi="ta-IN"/>
              </w:rPr>
              <w:t>1</w:t>
            </w:r>
          </w:p>
        </w:tc>
        <w:tc>
          <w:tcPr>
            <w:tcW w:w="2799" w:type="dxa"/>
            <w:tcBorders>
              <w:top w:val="single" w:sz="4" w:space="0" w:color="auto"/>
              <w:left w:val="single" w:sz="4" w:space="0" w:color="auto"/>
              <w:bottom w:val="nil"/>
              <w:right w:val="nil"/>
            </w:tcBorders>
            <w:shd w:val="clear" w:color="auto" w:fill="FFFFFF" w:themeFill="background1"/>
            <w:vAlign w:val="center"/>
          </w:tcPr>
          <w:p w14:paraId="70E692FD" w14:textId="77777777" w:rsidR="0042602B" w:rsidRPr="007C6B7E" w:rsidRDefault="0042602B" w:rsidP="00765C66">
            <w:pPr>
              <w:spacing w:after="0" w:line="240" w:lineRule="auto"/>
              <w:rPr>
                <w:rFonts w:ascii="Times New Roman" w:eastAsia="Times New Roman" w:hAnsi="Times New Roman"/>
                <w:b/>
                <w:bCs/>
                <w:sz w:val="24"/>
                <w:szCs w:val="24"/>
                <w:lang w:eastAsia="ru-RU" w:bidi="ta-IN"/>
              </w:rPr>
            </w:pP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58A1F66F" w14:textId="77777777" w:rsidR="0042602B" w:rsidRPr="007C6B7E" w:rsidRDefault="0042602B" w:rsidP="00765C66">
            <w:pPr>
              <w:spacing w:after="0" w:line="240" w:lineRule="auto"/>
              <w:rPr>
                <w:rFonts w:ascii="Times New Roman" w:eastAsia="Times New Roman" w:hAnsi="Times New Roman"/>
                <w:b/>
                <w:sz w:val="24"/>
                <w:szCs w:val="24"/>
                <w:lang w:eastAsia="ru-RU" w:bidi="ta-IN"/>
              </w:rPr>
            </w:pPr>
          </w:p>
        </w:tc>
        <w:tc>
          <w:tcPr>
            <w:tcW w:w="992" w:type="dxa"/>
            <w:tcBorders>
              <w:top w:val="single" w:sz="4" w:space="0" w:color="auto"/>
              <w:left w:val="single" w:sz="4" w:space="0" w:color="auto"/>
              <w:bottom w:val="nil"/>
              <w:right w:val="nil"/>
            </w:tcBorders>
            <w:shd w:val="clear" w:color="auto" w:fill="FFFFFF" w:themeFill="background1"/>
            <w:vAlign w:val="center"/>
          </w:tcPr>
          <w:p w14:paraId="5877EA59" w14:textId="77777777" w:rsidR="0042602B" w:rsidRPr="007C6B7E" w:rsidRDefault="0042602B" w:rsidP="00765C66">
            <w:pPr>
              <w:spacing w:after="0" w:line="240" w:lineRule="auto"/>
              <w:jc w:val="center"/>
              <w:rPr>
                <w:rFonts w:ascii="Times New Roman" w:eastAsia="Times New Roman" w:hAnsi="Times New Roman"/>
                <w:b/>
                <w:sz w:val="24"/>
                <w:szCs w:val="24"/>
                <w:lang w:eastAsia="ru-RU" w:bidi="ta-IN"/>
              </w:rPr>
            </w:pPr>
          </w:p>
        </w:tc>
        <w:tc>
          <w:tcPr>
            <w:tcW w:w="1275" w:type="dxa"/>
            <w:tcBorders>
              <w:top w:val="single" w:sz="4" w:space="0" w:color="auto"/>
              <w:left w:val="single" w:sz="4" w:space="0" w:color="auto"/>
              <w:bottom w:val="nil"/>
              <w:right w:val="nil"/>
            </w:tcBorders>
            <w:shd w:val="clear" w:color="auto" w:fill="FFFFFF" w:themeFill="background1"/>
            <w:vAlign w:val="center"/>
          </w:tcPr>
          <w:p w14:paraId="0B663300" w14:textId="77777777" w:rsidR="0042602B" w:rsidRPr="007C6B7E" w:rsidRDefault="0042602B" w:rsidP="00765C66">
            <w:pPr>
              <w:spacing w:after="0" w:line="240" w:lineRule="auto"/>
              <w:jc w:val="center"/>
              <w:rPr>
                <w:rFonts w:ascii="Times New Roman" w:eastAsia="Times New Roman" w:hAnsi="Times New Roman"/>
                <w:b/>
                <w:sz w:val="24"/>
                <w:szCs w:val="24"/>
                <w:lang w:eastAsia="ru-RU" w:bidi="ta-IN"/>
              </w:rPr>
            </w:pPr>
          </w:p>
        </w:tc>
        <w:tc>
          <w:tcPr>
            <w:tcW w:w="1341" w:type="dxa"/>
            <w:tcBorders>
              <w:top w:val="single" w:sz="4" w:space="0" w:color="auto"/>
              <w:left w:val="single" w:sz="4" w:space="0" w:color="auto"/>
              <w:bottom w:val="nil"/>
              <w:right w:val="nil"/>
            </w:tcBorders>
            <w:shd w:val="clear" w:color="auto" w:fill="FFFFFF" w:themeFill="background1"/>
            <w:vAlign w:val="center"/>
          </w:tcPr>
          <w:p w14:paraId="6ABF323B" w14:textId="77777777" w:rsidR="0042602B" w:rsidRPr="007C6B7E" w:rsidRDefault="0042602B" w:rsidP="00765C66">
            <w:pPr>
              <w:spacing w:after="0" w:line="240" w:lineRule="auto"/>
              <w:jc w:val="center"/>
              <w:rPr>
                <w:rFonts w:ascii="Times New Roman" w:eastAsia="Times New Roman" w:hAnsi="Times New Roman"/>
                <w:b/>
                <w:sz w:val="24"/>
                <w:szCs w:val="24"/>
                <w:lang w:eastAsia="ru-RU" w:bidi="ta-IN"/>
              </w:rPr>
            </w:pP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43F6FA38" w14:textId="77777777" w:rsidR="0042602B" w:rsidRPr="007C6B7E" w:rsidRDefault="0042602B" w:rsidP="00765C66">
            <w:pPr>
              <w:spacing w:after="0" w:line="240" w:lineRule="auto"/>
              <w:jc w:val="center"/>
              <w:rPr>
                <w:rFonts w:ascii="Times New Roman" w:eastAsia="Times New Roman" w:hAnsi="Times New Roman"/>
                <w:b/>
                <w:sz w:val="24"/>
                <w:szCs w:val="24"/>
                <w:lang w:eastAsia="ru-RU" w:bidi="ta-IN"/>
              </w:rPr>
            </w:pPr>
          </w:p>
        </w:tc>
      </w:tr>
      <w:tr w:rsidR="0042602B" w:rsidRPr="007C6B7E" w14:paraId="361D5683" w14:textId="77777777" w:rsidTr="00765C66">
        <w:trPr>
          <w:trHeight w:val="91"/>
        </w:trPr>
        <w:tc>
          <w:tcPr>
            <w:tcW w:w="365" w:type="dxa"/>
            <w:tcBorders>
              <w:top w:val="single" w:sz="4" w:space="0" w:color="auto"/>
              <w:left w:val="single" w:sz="4" w:space="0" w:color="auto"/>
              <w:bottom w:val="nil"/>
              <w:right w:val="nil"/>
            </w:tcBorders>
            <w:shd w:val="clear" w:color="auto" w:fill="FFFFFF" w:themeFill="background1"/>
            <w:vAlign w:val="center"/>
          </w:tcPr>
          <w:p w14:paraId="515C39AE" w14:textId="77777777" w:rsidR="0042602B" w:rsidRPr="007C6B7E" w:rsidRDefault="0042602B" w:rsidP="00765C66">
            <w:pPr>
              <w:spacing w:after="0" w:line="240" w:lineRule="auto"/>
              <w:jc w:val="center"/>
              <w:rPr>
                <w:rFonts w:ascii="Times New Roman" w:eastAsia="Times New Roman" w:hAnsi="Times New Roman"/>
                <w:b/>
                <w:sz w:val="24"/>
                <w:szCs w:val="24"/>
                <w:lang w:eastAsia="ru-RU" w:bidi="ta-IN"/>
              </w:rPr>
            </w:pPr>
            <w:r w:rsidRPr="007C6B7E">
              <w:rPr>
                <w:rFonts w:ascii="Times New Roman" w:eastAsia="Times New Roman" w:hAnsi="Times New Roman"/>
                <w:b/>
                <w:sz w:val="24"/>
                <w:szCs w:val="24"/>
                <w:lang w:eastAsia="ru-RU" w:bidi="ta-IN"/>
              </w:rPr>
              <w:t>2</w:t>
            </w:r>
          </w:p>
        </w:tc>
        <w:tc>
          <w:tcPr>
            <w:tcW w:w="2799" w:type="dxa"/>
            <w:tcBorders>
              <w:top w:val="single" w:sz="4" w:space="0" w:color="auto"/>
              <w:left w:val="single" w:sz="4" w:space="0" w:color="auto"/>
              <w:bottom w:val="nil"/>
              <w:right w:val="nil"/>
            </w:tcBorders>
            <w:shd w:val="clear" w:color="auto" w:fill="FFFFFF" w:themeFill="background1"/>
            <w:vAlign w:val="center"/>
          </w:tcPr>
          <w:p w14:paraId="5A1D97DC" w14:textId="77777777" w:rsidR="0042602B" w:rsidRPr="007C6B7E" w:rsidRDefault="0042602B" w:rsidP="00765C66">
            <w:pPr>
              <w:spacing w:after="0" w:line="240" w:lineRule="auto"/>
              <w:rPr>
                <w:rFonts w:ascii="Times New Roman" w:eastAsia="Times New Roman" w:hAnsi="Times New Roman"/>
                <w:b/>
                <w:bCs/>
                <w:sz w:val="24"/>
                <w:szCs w:val="24"/>
                <w:lang w:eastAsia="ru-RU" w:bidi="ta-IN"/>
              </w:rPr>
            </w:pPr>
          </w:p>
        </w:tc>
        <w:tc>
          <w:tcPr>
            <w:tcW w:w="1504" w:type="dxa"/>
            <w:tcBorders>
              <w:top w:val="single" w:sz="4" w:space="0" w:color="auto"/>
              <w:left w:val="single" w:sz="4" w:space="0" w:color="auto"/>
              <w:bottom w:val="nil"/>
              <w:right w:val="single" w:sz="4" w:space="0" w:color="auto"/>
            </w:tcBorders>
            <w:shd w:val="clear" w:color="auto" w:fill="FFFFFF" w:themeFill="background1"/>
            <w:vAlign w:val="center"/>
          </w:tcPr>
          <w:p w14:paraId="3C57AFFC" w14:textId="77777777" w:rsidR="0042602B" w:rsidRPr="007C6B7E" w:rsidRDefault="0042602B" w:rsidP="00765C66">
            <w:pPr>
              <w:spacing w:after="0" w:line="240" w:lineRule="auto"/>
              <w:rPr>
                <w:rFonts w:ascii="Times New Roman" w:eastAsia="Times New Roman" w:hAnsi="Times New Roman"/>
                <w:b/>
                <w:sz w:val="24"/>
                <w:szCs w:val="24"/>
                <w:lang w:eastAsia="ru-RU" w:bidi="ta-IN"/>
              </w:rPr>
            </w:pPr>
          </w:p>
        </w:tc>
        <w:tc>
          <w:tcPr>
            <w:tcW w:w="992" w:type="dxa"/>
            <w:tcBorders>
              <w:top w:val="single" w:sz="4" w:space="0" w:color="auto"/>
              <w:left w:val="single" w:sz="4" w:space="0" w:color="auto"/>
              <w:bottom w:val="nil"/>
              <w:right w:val="nil"/>
            </w:tcBorders>
            <w:shd w:val="clear" w:color="auto" w:fill="FFFFFF" w:themeFill="background1"/>
            <w:vAlign w:val="center"/>
          </w:tcPr>
          <w:p w14:paraId="0B0720F4" w14:textId="77777777" w:rsidR="0042602B" w:rsidRPr="007C6B7E" w:rsidRDefault="0042602B" w:rsidP="00765C66">
            <w:pPr>
              <w:spacing w:after="0" w:line="240" w:lineRule="auto"/>
              <w:jc w:val="center"/>
              <w:rPr>
                <w:rFonts w:ascii="Times New Roman" w:eastAsia="Times New Roman" w:hAnsi="Times New Roman"/>
                <w:b/>
                <w:sz w:val="24"/>
                <w:szCs w:val="24"/>
                <w:lang w:eastAsia="ru-RU" w:bidi="ta-IN"/>
              </w:rPr>
            </w:pPr>
          </w:p>
        </w:tc>
        <w:tc>
          <w:tcPr>
            <w:tcW w:w="1275" w:type="dxa"/>
            <w:tcBorders>
              <w:top w:val="single" w:sz="4" w:space="0" w:color="auto"/>
              <w:left w:val="single" w:sz="4" w:space="0" w:color="auto"/>
              <w:bottom w:val="nil"/>
              <w:right w:val="nil"/>
            </w:tcBorders>
            <w:shd w:val="clear" w:color="auto" w:fill="FFFFFF" w:themeFill="background1"/>
            <w:vAlign w:val="center"/>
          </w:tcPr>
          <w:p w14:paraId="2B87F248" w14:textId="77777777" w:rsidR="0042602B" w:rsidRPr="007C6B7E" w:rsidRDefault="0042602B" w:rsidP="00765C66">
            <w:pPr>
              <w:spacing w:after="0" w:line="240" w:lineRule="auto"/>
              <w:jc w:val="center"/>
              <w:rPr>
                <w:rFonts w:ascii="Times New Roman" w:eastAsia="Times New Roman" w:hAnsi="Times New Roman"/>
                <w:b/>
                <w:sz w:val="24"/>
                <w:szCs w:val="24"/>
                <w:lang w:eastAsia="ru-RU" w:bidi="ta-IN"/>
              </w:rPr>
            </w:pPr>
          </w:p>
        </w:tc>
        <w:tc>
          <w:tcPr>
            <w:tcW w:w="1341" w:type="dxa"/>
            <w:tcBorders>
              <w:top w:val="single" w:sz="4" w:space="0" w:color="auto"/>
              <w:left w:val="single" w:sz="4" w:space="0" w:color="auto"/>
              <w:bottom w:val="nil"/>
              <w:right w:val="nil"/>
            </w:tcBorders>
            <w:shd w:val="clear" w:color="auto" w:fill="FFFFFF" w:themeFill="background1"/>
            <w:vAlign w:val="center"/>
          </w:tcPr>
          <w:p w14:paraId="19666C21" w14:textId="77777777" w:rsidR="0042602B" w:rsidRPr="007C6B7E" w:rsidRDefault="0042602B" w:rsidP="00765C66">
            <w:pPr>
              <w:spacing w:after="0" w:line="240" w:lineRule="auto"/>
              <w:jc w:val="center"/>
              <w:rPr>
                <w:rFonts w:ascii="Times New Roman" w:eastAsia="Times New Roman" w:hAnsi="Times New Roman"/>
                <w:b/>
                <w:sz w:val="24"/>
                <w:szCs w:val="24"/>
                <w:lang w:eastAsia="ru-RU" w:bidi="ta-IN"/>
              </w:rPr>
            </w:pP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094EFBC4" w14:textId="77777777" w:rsidR="0042602B" w:rsidRPr="007C6B7E" w:rsidRDefault="0042602B" w:rsidP="00765C66">
            <w:pPr>
              <w:spacing w:after="0" w:line="240" w:lineRule="auto"/>
              <w:jc w:val="center"/>
              <w:rPr>
                <w:rFonts w:ascii="Times New Roman" w:eastAsia="Times New Roman" w:hAnsi="Times New Roman"/>
                <w:b/>
                <w:sz w:val="24"/>
                <w:szCs w:val="24"/>
                <w:lang w:eastAsia="ru-RU" w:bidi="ta-IN"/>
              </w:rPr>
            </w:pPr>
          </w:p>
        </w:tc>
      </w:tr>
      <w:tr w:rsidR="0042602B" w:rsidRPr="007C6B7E" w14:paraId="1F588C5F" w14:textId="77777777" w:rsidTr="00765C66">
        <w:trPr>
          <w:trHeight w:val="344"/>
        </w:trPr>
        <w:tc>
          <w:tcPr>
            <w:tcW w:w="8276" w:type="dxa"/>
            <w:gridSpan w:val="6"/>
            <w:tcBorders>
              <w:top w:val="single" w:sz="4" w:space="0" w:color="auto"/>
              <w:left w:val="single" w:sz="4" w:space="0" w:color="auto"/>
              <w:bottom w:val="nil"/>
              <w:right w:val="nil"/>
            </w:tcBorders>
            <w:shd w:val="clear" w:color="auto" w:fill="FFFFFF" w:themeFill="background1"/>
            <w:vAlign w:val="center"/>
          </w:tcPr>
          <w:p w14:paraId="1E8C9DEF" w14:textId="77777777" w:rsidR="0042602B" w:rsidRPr="007C6B7E" w:rsidRDefault="0042602B" w:rsidP="00765C66">
            <w:pPr>
              <w:spacing w:after="0" w:line="240" w:lineRule="auto"/>
              <w:jc w:val="right"/>
              <w:rPr>
                <w:rFonts w:ascii="Times New Roman" w:eastAsia="Times New Roman" w:hAnsi="Times New Roman"/>
                <w:b/>
                <w:sz w:val="24"/>
                <w:szCs w:val="24"/>
                <w:lang w:eastAsia="ru-RU" w:bidi="ta-IN"/>
              </w:rPr>
            </w:pPr>
            <w:r w:rsidRPr="007C6B7E">
              <w:rPr>
                <w:rFonts w:ascii="Times New Roman" w:eastAsia="Times New Roman" w:hAnsi="Times New Roman"/>
                <w:b/>
                <w:sz w:val="24"/>
                <w:szCs w:val="24"/>
                <w:lang w:eastAsia="ru-RU" w:bidi="ta-IN"/>
              </w:rPr>
              <w:t>Всього з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13939219" w14:textId="77777777" w:rsidR="0042602B" w:rsidRPr="007C6B7E" w:rsidRDefault="0042602B" w:rsidP="00765C66">
            <w:pPr>
              <w:spacing w:after="0" w:line="240" w:lineRule="auto"/>
              <w:jc w:val="right"/>
              <w:rPr>
                <w:rFonts w:ascii="Times New Roman" w:eastAsia="Times New Roman" w:hAnsi="Times New Roman"/>
                <w:b/>
                <w:sz w:val="24"/>
                <w:szCs w:val="24"/>
                <w:lang w:eastAsia="ru-RU" w:bidi="ta-IN"/>
              </w:rPr>
            </w:pPr>
          </w:p>
        </w:tc>
      </w:tr>
      <w:tr w:rsidR="0042602B" w:rsidRPr="007C6B7E" w14:paraId="29FA7D2E" w14:textId="77777777" w:rsidTr="00765C66">
        <w:trPr>
          <w:trHeight w:val="344"/>
        </w:trPr>
        <w:tc>
          <w:tcPr>
            <w:tcW w:w="8276" w:type="dxa"/>
            <w:gridSpan w:val="6"/>
            <w:tcBorders>
              <w:top w:val="single" w:sz="4" w:space="0" w:color="auto"/>
              <w:left w:val="single" w:sz="4" w:space="0" w:color="auto"/>
              <w:bottom w:val="nil"/>
              <w:right w:val="nil"/>
            </w:tcBorders>
            <w:shd w:val="clear" w:color="auto" w:fill="FFFFFF" w:themeFill="background1"/>
            <w:vAlign w:val="center"/>
          </w:tcPr>
          <w:p w14:paraId="230DD056" w14:textId="77777777" w:rsidR="0042602B" w:rsidRPr="007C6B7E" w:rsidRDefault="0042602B" w:rsidP="00765C66">
            <w:pPr>
              <w:spacing w:after="0" w:line="240" w:lineRule="auto"/>
              <w:jc w:val="right"/>
              <w:rPr>
                <w:rFonts w:ascii="Times New Roman" w:eastAsia="Times New Roman" w:hAnsi="Times New Roman"/>
                <w:b/>
                <w:sz w:val="24"/>
                <w:szCs w:val="24"/>
                <w:lang w:eastAsia="ru-RU" w:bidi="ta-IN"/>
              </w:rPr>
            </w:pPr>
            <w:r w:rsidRPr="007C6B7E">
              <w:rPr>
                <w:rFonts w:ascii="Times New Roman" w:eastAsia="Times New Roman" w:hAnsi="Times New Roman"/>
                <w:b/>
                <w:sz w:val="24"/>
                <w:szCs w:val="24"/>
                <w:lang w:eastAsia="ru-RU" w:bidi="ta-IN"/>
              </w:rPr>
              <w:t>В т.ч. ПДВ</w:t>
            </w:r>
          </w:p>
        </w:tc>
        <w:tc>
          <w:tcPr>
            <w:tcW w:w="1338" w:type="dxa"/>
            <w:tcBorders>
              <w:top w:val="single" w:sz="4" w:space="0" w:color="auto"/>
              <w:left w:val="single" w:sz="4" w:space="0" w:color="auto"/>
              <w:bottom w:val="nil"/>
              <w:right w:val="single" w:sz="4" w:space="0" w:color="auto"/>
            </w:tcBorders>
            <w:shd w:val="clear" w:color="auto" w:fill="FFFFFF" w:themeFill="background1"/>
            <w:vAlign w:val="center"/>
          </w:tcPr>
          <w:p w14:paraId="63FE3314" w14:textId="77777777" w:rsidR="0042602B" w:rsidRPr="007C6B7E" w:rsidRDefault="0042602B" w:rsidP="00765C66">
            <w:pPr>
              <w:spacing w:after="0" w:line="240" w:lineRule="auto"/>
              <w:jc w:val="right"/>
              <w:rPr>
                <w:rFonts w:ascii="Times New Roman" w:eastAsia="Times New Roman" w:hAnsi="Times New Roman"/>
                <w:b/>
                <w:sz w:val="24"/>
                <w:szCs w:val="24"/>
                <w:lang w:eastAsia="ru-RU" w:bidi="ta-IN"/>
              </w:rPr>
            </w:pPr>
          </w:p>
        </w:tc>
      </w:tr>
      <w:tr w:rsidR="0042602B" w:rsidRPr="007C6B7E" w14:paraId="470E0CEA" w14:textId="77777777" w:rsidTr="00765C66">
        <w:trPr>
          <w:trHeight w:val="67"/>
        </w:trPr>
        <w:tc>
          <w:tcPr>
            <w:tcW w:w="961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10B4E" w14:textId="77777777" w:rsidR="0042602B" w:rsidRPr="007C6B7E" w:rsidRDefault="0042602B" w:rsidP="00765C66">
            <w:pPr>
              <w:spacing w:after="0" w:line="240" w:lineRule="auto"/>
              <w:rPr>
                <w:rFonts w:ascii="Times New Roman" w:eastAsia="Times New Roman" w:hAnsi="Times New Roman"/>
                <w:bCs/>
                <w:sz w:val="24"/>
                <w:szCs w:val="24"/>
                <w:lang w:eastAsia="ru-RU" w:bidi="ta-IN"/>
              </w:rPr>
            </w:pPr>
            <w:r w:rsidRPr="007C6B7E">
              <w:rPr>
                <w:rFonts w:ascii="Times New Roman" w:eastAsia="Times New Roman" w:hAnsi="Times New Roman"/>
                <w:sz w:val="24"/>
                <w:szCs w:val="24"/>
                <w:lang w:eastAsia="ru-RU"/>
              </w:rPr>
              <w:t>Загальна вартість,</w:t>
            </w:r>
            <w:r w:rsidRPr="007C6B7E">
              <w:rPr>
                <w:rFonts w:ascii="Times New Roman" w:eastAsia="Times New Roman" w:hAnsi="Times New Roman"/>
                <w:bCs/>
                <w:sz w:val="24"/>
                <w:szCs w:val="24"/>
                <w:lang w:eastAsia="ru-RU" w:bidi="ta-IN"/>
              </w:rPr>
              <w:t xml:space="preserve"> з ПДВ (грн.): цифрами _________________________</w:t>
            </w:r>
          </w:p>
          <w:p w14:paraId="023B6EA8" w14:textId="77777777" w:rsidR="0042602B" w:rsidRPr="007C6B7E" w:rsidRDefault="0042602B" w:rsidP="00765C66">
            <w:pPr>
              <w:spacing w:after="0" w:line="240" w:lineRule="auto"/>
              <w:rPr>
                <w:rFonts w:ascii="Times New Roman" w:eastAsia="Times New Roman" w:hAnsi="Times New Roman"/>
                <w:bCs/>
                <w:sz w:val="24"/>
                <w:szCs w:val="24"/>
                <w:lang w:eastAsia="ru-RU" w:bidi="ta-IN"/>
              </w:rPr>
            </w:pPr>
            <w:r w:rsidRPr="007C6B7E">
              <w:rPr>
                <w:rFonts w:ascii="Times New Roman" w:eastAsia="Times New Roman" w:hAnsi="Times New Roman"/>
                <w:bCs/>
                <w:sz w:val="24"/>
                <w:szCs w:val="24"/>
                <w:lang w:eastAsia="ru-RU" w:bidi="ta-IN"/>
              </w:rPr>
              <w:t>Словами: ______________________________</w:t>
            </w:r>
          </w:p>
          <w:p w14:paraId="3D10C2CD" w14:textId="77777777" w:rsidR="0042602B" w:rsidRPr="007C6B7E" w:rsidRDefault="0042602B" w:rsidP="00765C66">
            <w:pPr>
              <w:spacing w:after="0" w:line="240" w:lineRule="auto"/>
              <w:rPr>
                <w:rFonts w:ascii="Times New Roman" w:eastAsia="Times New Roman" w:hAnsi="Times New Roman"/>
                <w:bCs/>
                <w:sz w:val="24"/>
                <w:szCs w:val="24"/>
                <w:lang w:eastAsia="ru-RU" w:bidi="ta-IN"/>
              </w:rPr>
            </w:pPr>
          </w:p>
        </w:tc>
      </w:tr>
    </w:tbl>
    <w:p w14:paraId="011240B5" w14:textId="77777777" w:rsidR="0042602B" w:rsidRPr="007C6B7E" w:rsidRDefault="0042602B" w:rsidP="0042602B">
      <w:pPr>
        <w:spacing w:after="0" w:line="240" w:lineRule="auto"/>
        <w:jc w:val="both"/>
        <w:rPr>
          <w:rFonts w:ascii="Times New Roman" w:eastAsia="Times New Roman" w:hAnsi="Times New Roman"/>
          <w:sz w:val="24"/>
          <w:szCs w:val="24"/>
        </w:rPr>
      </w:pPr>
    </w:p>
    <w:p w14:paraId="34490F1C" w14:textId="77777777" w:rsidR="0042602B" w:rsidRPr="007C6B7E" w:rsidRDefault="0042602B" w:rsidP="0042602B">
      <w:pPr>
        <w:spacing w:after="0" w:line="240" w:lineRule="auto"/>
        <w:jc w:val="both"/>
        <w:rPr>
          <w:rFonts w:ascii="Times New Roman" w:eastAsia="Times New Roman" w:hAnsi="Times New Roman"/>
          <w:sz w:val="24"/>
          <w:szCs w:val="24"/>
        </w:rPr>
      </w:pPr>
    </w:p>
    <w:tbl>
      <w:tblPr>
        <w:tblW w:w="9859" w:type="dxa"/>
        <w:tblLayout w:type="fixed"/>
        <w:tblLook w:val="0000" w:firstRow="0" w:lastRow="0" w:firstColumn="0" w:lastColumn="0" w:noHBand="0" w:noVBand="0"/>
      </w:tblPr>
      <w:tblGrid>
        <w:gridCol w:w="4968"/>
        <w:gridCol w:w="4891"/>
      </w:tblGrid>
      <w:tr w:rsidR="0042602B" w:rsidRPr="007C6B7E" w14:paraId="5C95B4C9" w14:textId="77777777" w:rsidTr="00765C66">
        <w:trPr>
          <w:trHeight w:val="340"/>
        </w:trPr>
        <w:tc>
          <w:tcPr>
            <w:tcW w:w="4968" w:type="dxa"/>
            <w:tcBorders>
              <w:top w:val="nil"/>
              <w:left w:val="nil"/>
              <w:bottom w:val="nil"/>
              <w:right w:val="nil"/>
            </w:tcBorders>
          </w:tcPr>
          <w:p w14:paraId="71D57738" w14:textId="77777777" w:rsidR="0042602B" w:rsidRPr="007C6B7E" w:rsidRDefault="0042602B" w:rsidP="00765C66">
            <w:pPr>
              <w:shd w:val="clear" w:color="auto" w:fill="FFFFFF"/>
              <w:spacing w:after="0" w:line="240" w:lineRule="auto"/>
              <w:jc w:val="center"/>
              <w:rPr>
                <w:rFonts w:ascii="Times New Roman" w:hAnsi="Times New Roman"/>
                <w:b/>
                <w:bCs/>
                <w:color w:val="000000"/>
                <w:sz w:val="24"/>
                <w:szCs w:val="24"/>
              </w:rPr>
            </w:pPr>
            <w:r w:rsidRPr="007C6B7E">
              <w:rPr>
                <w:rFonts w:ascii="Times New Roman" w:hAnsi="Times New Roman"/>
                <w:b/>
                <w:bCs/>
                <w:color w:val="000000"/>
                <w:sz w:val="24"/>
                <w:szCs w:val="24"/>
              </w:rPr>
              <w:t>ЗАМОВНИК:</w:t>
            </w:r>
          </w:p>
        </w:tc>
        <w:tc>
          <w:tcPr>
            <w:tcW w:w="4891" w:type="dxa"/>
            <w:tcBorders>
              <w:top w:val="nil"/>
              <w:left w:val="nil"/>
              <w:bottom w:val="nil"/>
              <w:right w:val="nil"/>
            </w:tcBorders>
          </w:tcPr>
          <w:p w14:paraId="254B80B7" w14:textId="77777777" w:rsidR="0042602B" w:rsidRPr="007C6B7E" w:rsidRDefault="0042602B" w:rsidP="00765C66">
            <w:pPr>
              <w:shd w:val="clear" w:color="auto" w:fill="FFFFFF"/>
              <w:spacing w:after="0" w:line="240" w:lineRule="auto"/>
              <w:jc w:val="center"/>
              <w:rPr>
                <w:rFonts w:ascii="Times New Roman" w:hAnsi="Times New Roman"/>
                <w:b/>
                <w:bCs/>
                <w:color w:val="000000"/>
                <w:sz w:val="24"/>
                <w:szCs w:val="24"/>
              </w:rPr>
            </w:pPr>
            <w:r w:rsidRPr="007C6B7E">
              <w:rPr>
                <w:rFonts w:ascii="Times New Roman" w:hAnsi="Times New Roman"/>
                <w:b/>
                <w:bCs/>
                <w:color w:val="000000"/>
                <w:sz w:val="24"/>
                <w:szCs w:val="24"/>
              </w:rPr>
              <w:t>ПРОДАВЕЦЬ:</w:t>
            </w:r>
          </w:p>
        </w:tc>
      </w:tr>
      <w:tr w:rsidR="0042602B" w:rsidRPr="008B5422" w14:paraId="4718076A" w14:textId="77777777" w:rsidTr="00765C66">
        <w:tc>
          <w:tcPr>
            <w:tcW w:w="4968" w:type="dxa"/>
            <w:tcBorders>
              <w:top w:val="nil"/>
              <w:left w:val="nil"/>
              <w:bottom w:val="nil"/>
              <w:right w:val="nil"/>
            </w:tcBorders>
          </w:tcPr>
          <w:p w14:paraId="764567B8" w14:textId="77777777" w:rsidR="0042602B" w:rsidRPr="007C6B7E" w:rsidRDefault="0042602B" w:rsidP="00765C66">
            <w:pPr>
              <w:spacing w:after="0"/>
              <w:rPr>
                <w:rFonts w:ascii="Times New Roman" w:hAnsi="Times New Roman"/>
                <w:b/>
                <w:sz w:val="24"/>
                <w:szCs w:val="24"/>
              </w:rPr>
            </w:pPr>
          </w:p>
          <w:p w14:paraId="5FA902D7" w14:textId="77777777" w:rsidR="0042602B" w:rsidRPr="007C6B7E" w:rsidRDefault="0042602B" w:rsidP="00765C66">
            <w:pPr>
              <w:spacing w:after="0"/>
              <w:rPr>
                <w:rFonts w:ascii="Times New Roman" w:hAnsi="Times New Roman"/>
                <w:b/>
                <w:sz w:val="24"/>
                <w:szCs w:val="24"/>
              </w:rPr>
            </w:pPr>
            <w:r w:rsidRPr="007C6B7E">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DEDBD4" w14:textId="77777777" w:rsidR="0042602B" w:rsidRPr="007C6B7E" w:rsidRDefault="0042602B" w:rsidP="00765C66">
            <w:pPr>
              <w:spacing w:after="0"/>
              <w:rPr>
                <w:rFonts w:ascii="Times New Roman" w:hAnsi="Times New Roman"/>
                <w:b/>
                <w:sz w:val="24"/>
                <w:szCs w:val="24"/>
              </w:rPr>
            </w:pPr>
          </w:p>
          <w:p w14:paraId="0DA4392C" w14:textId="77777777" w:rsidR="0042602B" w:rsidRPr="007C6B7E" w:rsidRDefault="0042602B" w:rsidP="00765C66">
            <w:pPr>
              <w:spacing w:after="0"/>
              <w:rPr>
                <w:rFonts w:ascii="Times New Roman" w:hAnsi="Times New Roman"/>
                <w:b/>
                <w:sz w:val="24"/>
                <w:szCs w:val="24"/>
              </w:rPr>
            </w:pPr>
          </w:p>
          <w:p w14:paraId="703208D9" w14:textId="77777777" w:rsidR="0042602B" w:rsidRPr="007C6B7E" w:rsidRDefault="0042602B" w:rsidP="00765C66">
            <w:pPr>
              <w:spacing w:after="0"/>
              <w:jc w:val="both"/>
              <w:rPr>
                <w:rFonts w:ascii="Times New Roman" w:hAnsi="Times New Roman"/>
                <w:b/>
                <w:sz w:val="24"/>
                <w:szCs w:val="24"/>
              </w:rPr>
            </w:pPr>
            <w:r w:rsidRPr="007C6B7E">
              <w:rPr>
                <w:rFonts w:ascii="Times New Roman" w:hAnsi="Times New Roman"/>
                <w:b/>
                <w:sz w:val="24"/>
                <w:szCs w:val="24"/>
              </w:rPr>
              <w:t>______________________________________</w:t>
            </w:r>
          </w:p>
          <w:p w14:paraId="4A8A720E" w14:textId="77777777" w:rsidR="0042602B" w:rsidRPr="007C6B7E" w:rsidRDefault="0042602B" w:rsidP="00765C66">
            <w:pPr>
              <w:spacing w:after="0"/>
              <w:jc w:val="both"/>
              <w:rPr>
                <w:rFonts w:ascii="Times New Roman" w:hAnsi="Times New Roman"/>
                <w:sz w:val="24"/>
                <w:szCs w:val="24"/>
              </w:rPr>
            </w:pPr>
            <w:r w:rsidRPr="007C6B7E">
              <w:rPr>
                <w:rFonts w:ascii="Times New Roman" w:hAnsi="Times New Roman"/>
                <w:color w:val="000000"/>
                <w:sz w:val="24"/>
                <w:szCs w:val="24"/>
              </w:rPr>
              <w:t>м.п.</w:t>
            </w:r>
          </w:p>
          <w:p w14:paraId="3C465B6D" w14:textId="77777777" w:rsidR="0042602B" w:rsidRPr="007C6B7E" w:rsidRDefault="0042602B" w:rsidP="00765C66">
            <w:pPr>
              <w:shd w:val="clear" w:color="auto" w:fill="FFFFFF"/>
              <w:spacing w:after="0" w:line="240" w:lineRule="auto"/>
              <w:rPr>
                <w:rFonts w:ascii="Times New Roman" w:hAnsi="Times New Roman"/>
                <w:bCs/>
                <w:color w:val="000000"/>
                <w:sz w:val="24"/>
                <w:szCs w:val="24"/>
              </w:rPr>
            </w:pPr>
          </w:p>
        </w:tc>
        <w:tc>
          <w:tcPr>
            <w:tcW w:w="4891" w:type="dxa"/>
            <w:tcBorders>
              <w:top w:val="nil"/>
              <w:left w:val="nil"/>
              <w:bottom w:val="nil"/>
              <w:right w:val="nil"/>
            </w:tcBorders>
          </w:tcPr>
          <w:p w14:paraId="722E445A" w14:textId="77777777" w:rsidR="0042602B" w:rsidRPr="007C6B7E" w:rsidRDefault="0042602B" w:rsidP="00765C66">
            <w:pPr>
              <w:spacing w:after="0" w:line="240" w:lineRule="auto"/>
              <w:rPr>
                <w:rFonts w:ascii="Times New Roman" w:hAnsi="Times New Roman"/>
                <w:sz w:val="24"/>
                <w:szCs w:val="24"/>
              </w:rPr>
            </w:pPr>
          </w:p>
          <w:p w14:paraId="74013624" w14:textId="77777777" w:rsidR="0042602B" w:rsidRPr="007C6B7E" w:rsidRDefault="0042602B" w:rsidP="00765C66">
            <w:pPr>
              <w:spacing w:after="0" w:line="240" w:lineRule="auto"/>
              <w:rPr>
                <w:rFonts w:ascii="Times New Roman" w:hAnsi="Times New Roman"/>
                <w:sz w:val="24"/>
                <w:szCs w:val="24"/>
              </w:rPr>
            </w:pPr>
            <w:r w:rsidRPr="007C6B7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86F03F" w14:textId="77777777" w:rsidR="0042602B" w:rsidRPr="007C6B7E" w:rsidRDefault="0042602B" w:rsidP="00765C66">
            <w:pPr>
              <w:spacing w:after="0" w:line="240" w:lineRule="auto"/>
              <w:rPr>
                <w:rFonts w:ascii="Times New Roman" w:hAnsi="Times New Roman"/>
                <w:sz w:val="24"/>
                <w:szCs w:val="24"/>
              </w:rPr>
            </w:pPr>
          </w:p>
          <w:p w14:paraId="6CBB93C0" w14:textId="77777777" w:rsidR="0042602B" w:rsidRPr="007C6B7E" w:rsidRDefault="0042602B" w:rsidP="00765C66">
            <w:pPr>
              <w:spacing w:after="0" w:line="240" w:lineRule="auto"/>
              <w:rPr>
                <w:rFonts w:ascii="Times New Roman" w:hAnsi="Times New Roman"/>
                <w:b/>
                <w:sz w:val="24"/>
                <w:szCs w:val="24"/>
              </w:rPr>
            </w:pPr>
          </w:p>
          <w:p w14:paraId="7320181F" w14:textId="77777777" w:rsidR="0042602B" w:rsidRPr="007C6B7E" w:rsidRDefault="0042602B" w:rsidP="00765C66">
            <w:pPr>
              <w:spacing w:after="0" w:line="240" w:lineRule="auto"/>
              <w:rPr>
                <w:rFonts w:ascii="Times New Roman" w:hAnsi="Times New Roman"/>
                <w:b/>
                <w:sz w:val="24"/>
                <w:szCs w:val="24"/>
              </w:rPr>
            </w:pPr>
          </w:p>
          <w:p w14:paraId="314A4257" w14:textId="77777777" w:rsidR="0042602B" w:rsidRPr="007C6B7E" w:rsidRDefault="0042602B" w:rsidP="00765C66">
            <w:pPr>
              <w:shd w:val="clear" w:color="auto" w:fill="FFFFFF"/>
              <w:tabs>
                <w:tab w:val="left" w:pos="1210"/>
              </w:tabs>
              <w:spacing w:after="0" w:line="240" w:lineRule="auto"/>
              <w:rPr>
                <w:rFonts w:ascii="Times New Roman" w:hAnsi="Times New Roman"/>
                <w:b/>
                <w:sz w:val="24"/>
                <w:szCs w:val="24"/>
              </w:rPr>
            </w:pPr>
            <w:r w:rsidRPr="007C6B7E">
              <w:rPr>
                <w:rFonts w:ascii="Times New Roman" w:hAnsi="Times New Roman"/>
                <w:b/>
                <w:sz w:val="24"/>
                <w:szCs w:val="24"/>
              </w:rPr>
              <w:t xml:space="preserve"> _____________________________________</w:t>
            </w:r>
          </w:p>
          <w:p w14:paraId="08DFDECC" w14:textId="77777777" w:rsidR="0042602B" w:rsidRPr="008B5422" w:rsidRDefault="0042602B" w:rsidP="00765C66">
            <w:pPr>
              <w:spacing w:after="0"/>
              <w:jc w:val="both"/>
              <w:rPr>
                <w:rFonts w:ascii="Times New Roman" w:hAnsi="Times New Roman"/>
                <w:sz w:val="24"/>
                <w:szCs w:val="24"/>
              </w:rPr>
            </w:pPr>
            <w:r w:rsidRPr="007C6B7E">
              <w:rPr>
                <w:rFonts w:ascii="Times New Roman" w:hAnsi="Times New Roman"/>
                <w:color w:val="000000"/>
                <w:sz w:val="24"/>
                <w:szCs w:val="24"/>
              </w:rPr>
              <w:t>м.п.</w:t>
            </w:r>
          </w:p>
          <w:p w14:paraId="0F72EDC3" w14:textId="77777777" w:rsidR="0042602B" w:rsidRPr="008B5422" w:rsidRDefault="0042602B" w:rsidP="00765C66">
            <w:pPr>
              <w:shd w:val="clear" w:color="auto" w:fill="FFFFFF"/>
              <w:tabs>
                <w:tab w:val="left" w:pos="1210"/>
              </w:tabs>
              <w:spacing w:after="0" w:line="240" w:lineRule="auto"/>
              <w:jc w:val="both"/>
              <w:rPr>
                <w:rFonts w:ascii="Times New Roman" w:hAnsi="Times New Roman"/>
                <w:bCs/>
                <w:color w:val="000000"/>
                <w:sz w:val="24"/>
                <w:szCs w:val="24"/>
              </w:rPr>
            </w:pPr>
          </w:p>
        </w:tc>
      </w:tr>
    </w:tbl>
    <w:p w14:paraId="7FE14279" w14:textId="77777777" w:rsidR="0042602B" w:rsidRPr="008B5422" w:rsidRDefault="0042602B" w:rsidP="0042602B">
      <w:pPr>
        <w:spacing w:after="0" w:line="240" w:lineRule="auto"/>
        <w:ind w:left="2880"/>
        <w:jc w:val="both"/>
        <w:rPr>
          <w:rFonts w:ascii="Times New Roman" w:eastAsia="Times New Roman" w:hAnsi="Times New Roman"/>
          <w:sz w:val="24"/>
          <w:szCs w:val="24"/>
        </w:rPr>
      </w:pPr>
    </w:p>
    <w:p w14:paraId="2C8BF068" w14:textId="77777777" w:rsidR="0042602B" w:rsidRPr="008B5422" w:rsidRDefault="0042602B" w:rsidP="00CF15E0">
      <w:pPr>
        <w:spacing w:after="0" w:line="240" w:lineRule="auto"/>
        <w:jc w:val="both"/>
        <w:rPr>
          <w:rFonts w:ascii="Times New Roman" w:hAnsi="Times New Roman"/>
          <w:sz w:val="24"/>
          <w:szCs w:val="24"/>
        </w:rPr>
      </w:pPr>
    </w:p>
    <w:sectPr w:rsidR="0042602B" w:rsidRPr="008B5422" w:rsidSect="000E218F">
      <w:pgSz w:w="12240" w:h="15840"/>
      <w:pgMar w:top="426" w:right="567" w:bottom="284" w:left="127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947B" w14:textId="77777777" w:rsidR="000E218F" w:rsidRDefault="000E218F" w:rsidP="00494CF5">
      <w:pPr>
        <w:spacing w:after="0" w:line="240" w:lineRule="auto"/>
      </w:pPr>
      <w:r>
        <w:separator/>
      </w:r>
    </w:p>
  </w:endnote>
  <w:endnote w:type="continuationSeparator" w:id="0">
    <w:p w14:paraId="616BA8E4" w14:textId="77777777" w:rsidR="000E218F" w:rsidRDefault="000E218F"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9E635" w14:textId="77777777" w:rsidR="000E218F" w:rsidRDefault="000E218F" w:rsidP="00494CF5">
      <w:pPr>
        <w:spacing w:after="0" w:line="240" w:lineRule="auto"/>
      </w:pPr>
      <w:r>
        <w:separator/>
      </w:r>
    </w:p>
  </w:footnote>
  <w:footnote w:type="continuationSeparator" w:id="0">
    <w:p w14:paraId="690EE9C0" w14:textId="77777777" w:rsidR="000E218F" w:rsidRDefault="000E218F"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7E22B15"/>
    <w:multiLevelType w:val="hybridMultilevel"/>
    <w:tmpl w:val="D004AC1A"/>
    <w:lvl w:ilvl="0" w:tplc="E9E6A5C0">
      <w:start w:val="1"/>
      <w:numFmt w:val="bullet"/>
      <w:pStyle w:val="a"/>
      <w:lvlText w:val=""/>
      <w:lvlJc w:val="left"/>
      <w:pPr>
        <w:ind w:left="1352"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6D7E3E"/>
    <w:multiLevelType w:val="hybridMultilevel"/>
    <w:tmpl w:val="BDA04B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132E0D0A"/>
    <w:multiLevelType w:val="hybridMultilevel"/>
    <w:tmpl w:val="8A06AB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7" w15:restartNumberingAfterBreak="0">
    <w:nsid w:val="25B2499C"/>
    <w:multiLevelType w:val="multilevel"/>
    <w:tmpl w:val="52C83A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7E69CC"/>
    <w:multiLevelType w:val="hybridMultilevel"/>
    <w:tmpl w:val="FAFC2C3C"/>
    <w:lvl w:ilvl="0" w:tplc="1C820722">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9"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10"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441367"/>
    <w:multiLevelType w:val="multilevel"/>
    <w:tmpl w:val="F738A486"/>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67557DC"/>
    <w:multiLevelType w:val="multilevel"/>
    <w:tmpl w:val="464EB604"/>
    <w:lvl w:ilvl="0">
      <w:start w:val="1"/>
      <w:numFmt w:val="decimal"/>
      <w:lvlText w:val="%1."/>
      <w:lvlJc w:val="left"/>
      <w:pPr>
        <w:ind w:left="720" w:hanging="360"/>
      </w:pPr>
    </w:lvl>
    <w:lvl w:ilvl="1">
      <w:start w:val="8"/>
      <w:numFmt w:val="decimal"/>
      <w:isLgl/>
      <w:lvlText w:val="%1.%2."/>
      <w:lvlJc w:val="left"/>
      <w:pPr>
        <w:ind w:left="1849"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6"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2D7607D"/>
    <w:multiLevelType w:val="multilevel"/>
    <w:tmpl w:val="966E634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19" w15:restartNumberingAfterBreak="0">
    <w:nsid w:val="74DD07C4"/>
    <w:multiLevelType w:val="multilevel"/>
    <w:tmpl w:val="EC6C85C4"/>
    <w:lvl w:ilvl="0">
      <w:start w:val="1"/>
      <w:numFmt w:val="decimal"/>
      <w:lvlText w:val="%1."/>
      <w:lvlJc w:val="left"/>
      <w:pPr>
        <w:ind w:left="562" w:hanging="420"/>
      </w:pPr>
      <w:rPr>
        <w:rFonts w:ascii="Times New Roman" w:hAnsi="Times New Roman"/>
        <w:b/>
        <w:i w:val="0"/>
        <w:sz w:val="24"/>
      </w:rPr>
    </w:lvl>
    <w:lvl w:ilvl="1">
      <w:start w:val="1"/>
      <w:numFmt w:val="decimal"/>
      <w:lvlText w:val="%1.%2.   "/>
      <w:lvlJc w:val="left"/>
      <w:pPr>
        <w:ind w:left="777" w:hanging="635"/>
      </w:pPr>
      <w:rPr>
        <w:rFonts w:ascii="Times New Roman" w:hAnsi="Times New Roman" w:cs="Times New Roman"/>
        <w:b/>
        <w:bCs/>
        <w:i w:val="0"/>
        <w:sz w:val="24"/>
        <w:szCs w:val="24"/>
      </w:rPr>
    </w:lvl>
    <w:lvl w:ilvl="2">
      <w:start w:val="1"/>
      <w:numFmt w:val="decimal"/>
      <w:lvlText w:val="%1.%2.%3."/>
      <w:lvlJc w:val="left"/>
      <w:pPr>
        <w:ind w:left="6107" w:hanging="720"/>
      </w:pPr>
      <w:rPr>
        <w:rFonts w:ascii="Times New Roman" w:hAnsi="Times New Roman"/>
        <w:b/>
        <w:bCs w:val="0"/>
        <w:sz w:val="24"/>
        <w:szCs w:val="24"/>
      </w:rPr>
    </w:lvl>
    <w:lvl w:ilvl="3">
      <w:start w:val="1"/>
      <w:numFmt w:val="decimal"/>
      <w:lvlText w:val="%1.%2.%3.%4."/>
      <w:lvlJc w:val="left"/>
      <w:pPr>
        <w:ind w:left="720" w:hanging="72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913667431">
    <w:abstractNumId w:val="9"/>
  </w:num>
  <w:num w:numId="2" w16cid:durableId="161356246">
    <w:abstractNumId w:val="6"/>
  </w:num>
  <w:num w:numId="3" w16cid:durableId="198517597">
    <w:abstractNumId w:val="18"/>
  </w:num>
  <w:num w:numId="4" w16cid:durableId="54623942">
    <w:abstractNumId w:val="10"/>
  </w:num>
  <w:num w:numId="5" w16cid:durableId="1421558190">
    <w:abstractNumId w:val="0"/>
  </w:num>
  <w:num w:numId="6" w16cid:durableId="962421902">
    <w:abstractNumId w:val="12"/>
  </w:num>
  <w:num w:numId="7" w16cid:durableId="1160315430">
    <w:abstractNumId w:val="3"/>
  </w:num>
  <w:num w:numId="8" w16cid:durableId="1302881643">
    <w:abstractNumId w:val="11"/>
  </w:num>
  <w:num w:numId="9" w16cid:durableId="401610494">
    <w:abstractNumId w:val="4"/>
  </w:num>
  <w:num w:numId="10" w16cid:durableId="1797481184">
    <w:abstractNumId w:val="13"/>
  </w:num>
  <w:num w:numId="11" w16cid:durableId="1125349782">
    <w:abstractNumId w:val="20"/>
  </w:num>
  <w:num w:numId="12" w16cid:durableId="825053938">
    <w:abstractNumId w:val="16"/>
  </w:num>
  <w:num w:numId="13" w16cid:durableId="1413890551">
    <w:abstractNumId w:val="5"/>
  </w:num>
  <w:num w:numId="14" w16cid:durableId="508328661">
    <w:abstractNumId w:val="2"/>
  </w:num>
  <w:num w:numId="15" w16cid:durableId="568728157">
    <w:abstractNumId w:val="1"/>
  </w:num>
  <w:num w:numId="16" w16cid:durableId="118575174">
    <w:abstractNumId w:val="19"/>
  </w:num>
  <w:num w:numId="17" w16cid:durableId="950434705">
    <w:abstractNumId w:val="17"/>
  </w:num>
  <w:num w:numId="18" w16cid:durableId="589582432">
    <w:abstractNumId w:val="7"/>
  </w:num>
  <w:num w:numId="19" w16cid:durableId="1804884635">
    <w:abstractNumId w:val="8"/>
  </w:num>
  <w:num w:numId="20" w16cid:durableId="2069643231">
    <w:abstractNumId w:val="15"/>
  </w:num>
  <w:num w:numId="21" w16cid:durableId="359342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F5"/>
    <w:rsid w:val="00004351"/>
    <w:rsid w:val="00024CEF"/>
    <w:rsid w:val="00054CEB"/>
    <w:rsid w:val="00064F89"/>
    <w:rsid w:val="0007473D"/>
    <w:rsid w:val="00097CCB"/>
    <w:rsid w:val="000A2A68"/>
    <w:rsid w:val="000E0757"/>
    <w:rsid w:val="000E1954"/>
    <w:rsid w:val="000E1E9B"/>
    <w:rsid w:val="000E218F"/>
    <w:rsid w:val="0014741F"/>
    <w:rsid w:val="0015540B"/>
    <w:rsid w:val="00156643"/>
    <w:rsid w:val="001575ED"/>
    <w:rsid w:val="00164CCE"/>
    <w:rsid w:val="00183DD4"/>
    <w:rsid w:val="001A4318"/>
    <w:rsid w:val="001B5719"/>
    <w:rsid w:val="001B65B0"/>
    <w:rsid w:val="001D0320"/>
    <w:rsid w:val="001E7C70"/>
    <w:rsid w:val="001F292B"/>
    <w:rsid w:val="00200008"/>
    <w:rsid w:val="00211CE0"/>
    <w:rsid w:val="002144CD"/>
    <w:rsid w:val="00233C49"/>
    <w:rsid w:val="00241E8D"/>
    <w:rsid w:val="00251932"/>
    <w:rsid w:val="002652BB"/>
    <w:rsid w:val="00281D9A"/>
    <w:rsid w:val="00295DD0"/>
    <w:rsid w:val="002C2E07"/>
    <w:rsid w:val="002C61FC"/>
    <w:rsid w:val="002C6614"/>
    <w:rsid w:val="002E2E11"/>
    <w:rsid w:val="002E7D4D"/>
    <w:rsid w:val="002F2C8F"/>
    <w:rsid w:val="002F5384"/>
    <w:rsid w:val="00305376"/>
    <w:rsid w:val="00321A64"/>
    <w:rsid w:val="0032206B"/>
    <w:rsid w:val="0032222C"/>
    <w:rsid w:val="00322927"/>
    <w:rsid w:val="0036591C"/>
    <w:rsid w:val="0036681F"/>
    <w:rsid w:val="003922A8"/>
    <w:rsid w:val="003937FB"/>
    <w:rsid w:val="003B2F9F"/>
    <w:rsid w:val="003F3D72"/>
    <w:rsid w:val="00400C32"/>
    <w:rsid w:val="00422928"/>
    <w:rsid w:val="0042602B"/>
    <w:rsid w:val="00456C38"/>
    <w:rsid w:val="00463E72"/>
    <w:rsid w:val="00466BBE"/>
    <w:rsid w:val="004756BF"/>
    <w:rsid w:val="00487721"/>
    <w:rsid w:val="00494CF5"/>
    <w:rsid w:val="004974DB"/>
    <w:rsid w:val="004A0123"/>
    <w:rsid w:val="004C0923"/>
    <w:rsid w:val="004E553E"/>
    <w:rsid w:val="00502BCF"/>
    <w:rsid w:val="00530950"/>
    <w:rsid w:val="00551509"/>
    <w:rsid w:val="00563CBE"/>
    <w:rsid w:val="0059005C"/>
    <w:rsid w:val="005C78B8"/>
    <w:rsid w:val="005E0D09"/>
    <w:rsid w:val="005E40C7"/>
    <w:rsid w:val="00603821"/>
    <w:rsid w:val="00606C84"/>
    <w:rsid w:val="0062554C"/>
    <w:rsid w:val="0065064D"/>
    <w:rsid w:val="00654272"/>
    <w:rsid w:val="00655AA9"/>
    <w:rsid w:val="00656929"/>
    <w:rsid w:val="00686B2D"/>
    <w:rsid w:val="00691BBF"/>
    <w:rsid w:val="00695865"/>
    <w:rsid w:val="006A450C"/>
    <w:rsid w:val="006C60E8"/>
    <w:rsid w:val="006D4B74"/>
    <w:rsid w:val="006D6315"/>
    <w:rsid w:val="006F629C"/>
    <w:rsid w:val="006F72CB"/>
    <w:rsid w:val="006F78EC"/>
    <w:rsid w:val="00717547"/>
    <w:rsid w:val="00723335"/>
    <w:rsid w:val="00734BC6"/>
    <w:rsid w:val="00765A1C"/>
    <w:rsid w:val="007C1F48"/>
    <w:rsid w:val="007C2151"/>
    <w:rsid w:val="007C3736"/>
    <w:rsid w:val="007C6B7E"/>
    <w:rsid w:val="007D608B"/>
    <w:rsid w:val="007E056C"/>
    <w:rsid w:val="007F0CE6"/>
    <w:rsid w:val="007F5750"/>
    <w:rsid w:val="007F78F2"/>
    <w:rsid w:val="008013B9"/>
    <w:rsid w:val="008114F7"/>
    <w:rsid w:val="008143A2"/>
    <w:rsid w:val="00824884"/>
    <w:rsid w:val="00851874"/>
    <w:rsid w:val="008732D0"/>
    <w:rsid w:val="00873F82"/>
    <w:rsid w:val="00882314"/>
    <w:rsid w:val="0089456A"/>
    <w:rsid w:val="008A2DBE"/>
    <w:rsid w:val="008B2FF3"/>
    <w:rsid w:val="008B37EE"/>
    <w:rsid w:val="008B5422"/>
    <w:rsid w:val="008D6BFF"/>
    <w:rsid w:val="008E2EA6"/>
    <w:rsid w:val="0091380D"/>
    <w:rsid w:val="00946D87"/>
    <w:rsid w:val="00957DB2"/>
    <w:rsid w:val="00965253"/>
    <w:rsid w:val="0096633B"/>
    <w:rsid w:val="0097767A"/>
    <w:rsid w:val="009D6DE3"/>
    <w:rsid w:val="009F2779"/>
    <w:rsid w:val="00A02388"/>
    <w:rsid w:val="00A23142"/>
    <w:rsid w:val="00A24BDA"/>
    <w:rsid w:val="00A2701F"/>
    <w:rsid w:val="00A27E4D"/>
    <w:rsid w:val="00A51D8B"/>
    <w:rsid w:val="00A57A2D"/>
    <w:rsid w:val="00A7541B"/>
    <w:rsid w:val="00A76D8B"/>
    <w:rsid w:val="00A9151D"/>
    <w:rsid w:val="00AC0225"/>
    <w:rsid w:val="00AC2DC6"/>
    <w:rsid w:val="00B07AE9"/>
    <w:rsid w:val="00B20109"/>
    <w:rsid w:val="00B24078"/>
    <w:rsid w:val="00B33029"/>
    <w:rsid w:val="00B33E5B"/>
    <w:rsid w:val="00B449D8"/>
    <w:rsid w:val="00B730F2"/>
    <w:rsid w:val="00B8562D"/>
    <w:rsid w:val="00BA0B9E"/>
    <w:rsid w:val="00BA4D8E"/>
    <w:rsid w:val="00BD050C"/>
    <w:rsid w:val="00BD0B3E"/>
    <w:rsid w:val="00BD49D8"/>
    <w:rsid w:val="00BE288A"/>
    <w:rsid w:val="00BE35CE"/>
    <w:rsid w:val="00C11CAB"/>
    <w:rsid w:val="00C137D6"/>
    <w:rsid w:val="00C15439"/>
    <w:rsid w:val="00C178DA"/>
    <w:rsid w:val="00C22B31"/>
    <w:rsid w:val="00C31235"/>
    <w:rsid w:val="00C316D2"/>
    <w:rsid w:val="00CA48F5"/>
    <w:rsid w:val="00CB1E7C"/>
    <w:rsid w:val="00CC1D87"/>
    <w:rsid w:val="00CC23D8"/>
    <w:rsid w:val="00CE0AA8"/>
    <w:rsid w:val="00CE5AB0"/>
    <w:rsid w:val="00CF15E0"/>
    <w:rsid w:val="00CF32E7"/>
    <w:rsid w:val="00D2076A"/>
    <w:rsid w:val="00D407D7"/>
    <w:rsid w:val="00DB0BA7"/>
    <w:rsid w:val="00DD17D8"/>
    <w:rsid w:val="00DF05F1"/>
    <w:rsid w:val="00E1564D"/>
    <w:rsid w:val="00E27C7F"/>
    <w:rsid w:val="00E54ACD"/>
    <w:rsid w:val="00E7469F"/>
    <w:rsid w:val="00E8305D"/>
    <w:rsid w:val="00EA23EF"/>
    <w:rsid w:val="00EB1B48"/>
    <w:rsid w:val="00EC6BB1"/>
    <w:rsid w:val="00ED1523"/>
    <w:rsid w:val="00ED65C6"/>
    <w:rsid w:val="00F16D1B"/>
    <w:rsid w:val="00F20176"/>
    <w:rsid w:val="00F20DA2"/>
    <w:rsid w:val="00F26C64"/>
    <w:rsid w:val="00F45C85"/>
    <w:rsid w:val="00F549DD"/>
    <w:rsid w:val="00F61196"/>
    <w:rsid w:val="00F65074"/>
    <w:rsid w:val="00F674AB"/>
    <w:rsid w:val="00F7662C"/>
    <w:rsid w:val="00FA63F0"/>
    <w:rsid w:val="00FD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33011"/>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94CF5"/>
    <w:pPr>
      <w:spacing w:after="200" w:line="276" w:lineRule="auto"/>
    </w:pPr>
    <w:rPr>
      <w:rFonts w:ascii="Calibri" w:eastAsia="Calibri" w:hAnsi="Calibri" w:cs="Times New Roman"/>
      <w:lang w:val="uk-UA"/>
    </w:rPr>
  </w:style>
  <w:style w:type="paragraph" w:styleId="2">
    <w:name w:val="heading 2"/>
    <w:basedOn w:val="a0"/>
    <w:next w:val="a0"/>
    <w:link w:val="20"/>
    <w:uiPriority w:val="9"/>
    <w:semiHidden/>
    <w:unhideWhenUsed/>
    <w:qFormat/>
    <w:rsid w:val="00024C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0"/>
    <w:link w:val="a5"/>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header"/>
    <w:basedOn w:val="a0"/>
    <w:link w:val="a7"/>
    <w:uiPriority w:val="99"/>
    <w:unhideWhenUsed/>
    <w:rsid w:val="00494CF5"/>
    <w:pPr>
      <w:tabs>
        <w:tab w:val="center" w:pos="4844"/>
        <w:tab w:val="right" w:pos="9689"/>
      </w:tabs>
      <w:spacing w:after="0" w:line="240" w:lineRule="auto"/>
    </w:pPr>
  </w:style>
  <w:style w:type="character" w:customStyle="1" w:styleId="a7">
    <w:name w:val="Верхній колонтитул Знак"/>
    <w:basedOn w:val="a1"/>
    <w:link w:val="a6"/>
    <w:uiPriority w:val="99"/>
    <w:rsid w:val="00494CF5"/>
    <w:rPr>
      <w:rFonts w:ascii="Calibri" w:eastAsia="Calibri" w:hAnsi="Calibri" w:cs="Times New Roman"/>
      <w:lang w:val="uk-UA"/>
    </w:rPr>
  </w:style>
  <w:style w:type="paragraph" w:styleId="a8">
    <w:name w:val="footer"/>
    <w:basedOn w:val="a0"/>
    <w:link w:val="a9"/>
    <w:uiPriority w:val="99"/>
    <w:unhideWhenUsed/>
    <w:rsid w:val="00494CF5"/>
    <w:pPr>
      <w:tabs>
        <w:tab w:val="center" w:pos="4844"/>
        <w:tab w:val="right" w:pos="9689"/>
      </w:tabs>
      <w:spacing w:after="0" w:line="240" w:lineRule="auto"/>
    </w:pPr>
  </w:style>
  <w:style w:type="character" w:customStyle="1" w:styleId="a9">
    <w:name w:val="Нижній колонтитул Знак"/>
    <w:basedOn w:val="a1"/>
    <w:link w:val="a8"/>
    <w:uiPriority w:val="99"/>
    <w:rsid w:val="00494CF5"/>
    <w:rPr>
      <w:rFonts w:ascii="Calibri" w:eastAsia="Calibri" w:hAnsi="Calibri" w:cs="Times New Roman"/>
      <w:lang w:val="uk-UA"/>
    </w:rPr>
  </w:style>
  <w:style w:type="paragraph" w:styleId="aa">
    <w:name w:val="Balloon Text"/>
    <w:basedOn w:val="a0"/>
    <w:link w:val="ab"/>
    <w:uiPriority w:val="99"/>
    <w:semiHidden/>
    <w:unhideWhenUsed/>
    <w:rsid w:val="001B65B0"/>
    <w:pPr>
      <w:spacing w:after="0" w:line="240" w:lineRule="auto"/>
    </w:pPr>
    <w:rPr>
      <w:rFonts w:ascii="Segoe UI" w:hAnsi="Segoe UI" w:cs="Segoe UI"/>
      <w:sz w:val="18"/>
      <w:szCs w:val="18"/>
    </w:rPr>
  </w:style>
  <w:style w:type="character" w:customStyle="1" w:styleId="ab">
    <w:name w:val="Текст у виносці Знак"/>
    <w:basedOn w:val="a1"/>
    <w:link w:val="aa"/>
    <w:uiPriority w:val="99"/>
    <w:semiHidden/>
    <w:rsid w:val="001B65B0"/>
    <w:rPr>
      <w:rFonts w:ascii="Segoe UI" w:eastAsia="Calibri" w:hAnsi="Segoe UI" w:cs="Segoe UI"/>
      <w:sz w:val="18"/>
      <w:szCs w:val="18"/>
      <w:lang w:val="uk-UA"/>
    </w:rPr>
  </w:style>
  <w:style w:type="paragraph" w:styleId="ac">
    <w:name w:val="List Paragraph"/>
    <w:aliases w:val="Elenco Normale,Список уровня 2,название табл/рис,Chapter10"/>
    <w:basedOn w:val="a0"/>
    <w:link w:val="ad"/>
    <w:uiPriority w:val="34"/>
    <w:qFormat/>
    <w:rsid w:val="00295DD0"/>
    <w:pPr>
      <w:spacing w:after="160" w:line="259" w:lineRule="auto"/>
      <w:ind w:left="720"/>
      <w:contextualSpacing/>
    </w:pPr>
    <w:rPr>
      <w:lang w:val="ru-RU"/>
    </w:rPr>
  </w:style>
  <w:style w:type="character" w:styleId="ae">
    <w:name w:val="Hyperlink"/>
    <w:basedOn w:val="a1"/>
    <w:uiPriority w:val="99"/>
    <w:unhideWhenUsed/>
    <w:rsid w:val="00BD050C"/>
    <w:rPr>
      <w:color w:val="0563C1" w:themeColor="hyperlink"/>
      <w:u w:val="single"/>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qFormat/>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0"/>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f">
    <w:name w:val="No Spacing"/>
    <w:link w:val="af0"/>
    <w:uiPriority w:val="1"/>
    <w:qFormat/>
    <w:rsid w:val="00882314"/>
    <w:pPr>
      <w:spacing w:after="0" w:line="240" w:lineRule="auto"/>
    </w:pPr>
    <w:rPr>
      <w:rFonts w:ascii="Calibri" w:eastAsia="Calibri" w:hAnsi="Calibri" w:cs="Times New Roman"/>
      <w:lang w:val="ru-RU"/>
    </w:rPr>
  </w:style>
  <w:style w:type="character" w:customStyle="1" w:styleId="af0">
    <w:name w:val="Без інтервалів Знак"/>
    <w:link w:val="af"/>
    <w:uiPriority w:val="1"/>
    <w:rsid w:val="00882314"/>
    <w:rPr>
      <w:rFonts w:ascii="Calibri" w:eastAsia="Calibri" w:hAnsi="Calibri" w:cs="Times New Roman"/>
      <w:lang w:val="ru-RU"/>
    </w:rPr>
  </w:style>
  <w:style w:type="table" w:styleId="af1">
    <w:name w:val="Table Grid"/>
    <w:basedOn w:val="a2"/>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у Знак"/>
    <w:aliases w:val="Elenco Normale Знак,Список уровня 2 Знак,название табл/рис Знак,Chapter10 Знак"/>
    <w:link w:val="ac"/>
    <w:uiPriority w:val="34"/>
    <w:locked/>
    <w:rsid w:val="00024CEF"/>
    <w:rPr>
      <w:rFonts w:ascii="Calibri" w:eastAsia="Calibri" w:hAnsi="Calibri" w:cs="Times New Roman"/>
      <w:lang w:val="ru-RU"/>
    </w:rPr>
  </w:style>
  <w:style w:type="paragraph" w:customStyle="1" w:styleId="af2">
    <w:name w:val="Текстовий"/>
    <w:basedOn w:val="a0"/>
    <w:link w:val="af3"/>
    <w:qFormat/>
    <w:rsid w:val="00024CEF"/>
    <w:pPr>
      <w:suppressAutoHyphens/>
      <w:spacing w:before="120" w:after="120" w:line="240" w:lineRule="auto"/>
      <w:ind w:firstLine="709"/>
      <w:contextualSpacing/>
      <w:jc w:val="both"/>
    </w:pPr>
    <w:rPr>
      <w:rFonts w:ascii="Times New Roman" w:hAnsi="Times New Roman"/>
      <w:sz w:val="24"/>
      <w:szCs w:val="24"/>
    </w:rPr>
  </w:style>
  <w:style w:type="paragraph" w:customStyle="1" w:styleId="a">
    <w:name w:val="Тестовий перелік"/>
    <w:basedOn w:val="2"/>
    <w:link w:val="af4"/>
    <w:qFormat/>
    <w:rsid w:val="00024CEF"/>
    <w:pPr>
      <w:keepNext w:val="0"/>
      <w:keepLines w:val="0"/>
      <w:numPr>
        <w:numId w:val="15"/>
      </w:numPr>
      <w:spacing w:before="0" w:line="240" w:lineRule="auto"/>
      <w:ind w:left="928"/>
      <w:contextualSpacing/>
      <w:jc w:val="both"/>
    </w:pPr>
    <w:rPr>
      <w:rFonts w:ascii="Times New Roman" w:eastAsia="Times New Roman" w:hAnsi="Times New Roman" w:cs="Times New Roman"/>
      <w:bCs/>
      <w:color w:val="auto"/>
      <w:sz w:val="24"/>
      <w:szCs w:val="24"/>
      <w:lang w:eastAsia="ru-RU" w:bidi="ta-IN"/>
    </w:rPr>
  </w:style>
  <w:style w:type="character" w:customStyle="1" w:styleId="af3">
    <w:name w:val="Текстовий Знак"/>
    <w:link w:val="af2"/>
    <w:rsid w:val="00024CEF"/>
    <w:rPr>
      <w:rFonts w:ascii="Times New Roman" w:eastAsia="Calibri" w:hAnsi="Times New Roman" w:cs="Times New Roman"/>
      <w:sz w:val="24"/>
      <w:szCs w:val="24"/>
      <w:lang w:val="uk-UA"/>
    </w:rPr>
  </w:style>
  <w:style w:type="paragraph" w:customStyle="1" w:styleId="af5">
    <w:name w:val="Розділ_назва"/>
    <w:basedOn w:val="a0"/>
    <w:link w:val="af6"/>
    <w:qFormat/>
    <w:rsid w:val="00024CEF"/>
    <w:pPr>
      <w:keepNext/>
      <w:spacing w:before="240" w:after="120" w:line="240" w:lineRule="auto"/>
      <w:contextualSpacing/>
      <w:jc w:val="both"/>
      <w:outlineLvl w:val="2"/>
    </w:pPr>
    <w:rPr>
      <w:rFonts w:ascii="Times New Roman" w:eastAsia="Times New Roman" w:hAnsi="Times New Roman"/>
      <w:b/>
      <w:bCs/>
      <w:sz w:val="24"/>
      <w:szCs w:val="26"/>
      <w:lang w:eastAsia="ru-RU" w:bidi="ta-IN"/>
    </w:rPr>
  </w:style>
  <w:style w:type="character" w:customStyle="1" w:styleId="af4">
    <w:name w:val="Тестовий перелік Знак"/>
    <w:link w:val="a"/>
    <w:rsid w:val="00024CEF"/>
    <w:rPr>
      <w:rFonts w:ascii="Times New Roman" w:eastAsia="Times New Roman" w:hAnsi="Times New Roman" w:cs="Times New Roman"/>
      <w:bCs/>
      <w:sz w:val="24"/>
      <w:szCs w:val="24"/>
      <w:lang w:val="uk-UA" w:eastAsia="ru-RU" w:bidi="ta-IN"/>
    </w:rPr>
  </w:style>
  <w:style w:type="character" w:customStyle="1" w:styleId="af6">
    <w:name w:val="Розділ_назва Знак"/>
    <w:link w:val="af5"/>
    <w:rsid w:val="00024CEF"/>
    <w:rPr>
      <w:rFonts w:ascii="Times New Roman" w:eastAsia="Times New Roman" w:hAnsi="Times New Roman" w:cs="Times New Roman"/>
      <w:b/>
      <w:bCs/>
      <w:sz w:val="24"/>
      <w:szCs w:val="26"/>
      <w:lang w:val="uk-UA" w:eastAsia="ru-RU" w:bidi="ta-IN"/>
    </w:rPr>
  </w:style>
  <w:style w:type="paragraph" w:customStyle="1" w:styleId="af7">
    <w:name w:val="Підпис таблиці"/>
    <w:basedOn w:val="a0"/>
    <w:link w:val="af8"/>
    <w:qFormat/>
    <w:rsid w:val="00024CEF"/>
    <w:pPr>
      <w:suppressAutoHyphens/>
      <w:spacing w:before="240" w:after="120" w:line="240" w:lineRule="auto"/>
      <w:contextualSpacing/>
      <w:jc w:val="both"/>
    </w:pPr>
    <w:rPr>
      <w:rFonts w:ascii="Times New Roman" w:hAnsi="Times New Roman"/>
      <w:sz w:val="24"/>
      <w:szCs w:val="24"/>
    </w:rPr>
  </w:style>
  <w:style w:type="paragraph" w:customStyle="1" w:styleId="af9">
    <w:name w:val="Текст таблиці"/>
    <w:basedOn w:val="a0"/>
    <w:link w:val="afa"/>
    <w:qFormat/>
    <w:rsid w:val="00024CEF"/>
    <w:pPr>
      <w:widowControl w:val="0"/>
      <w:tabs>
        <w:tab w:val="left" w:pos="567"/>
      </w:tabs>
      <w:suppressAutoHyphens/>
      <w:autoSpaceDE w:val="0"/>
      <w:spacing w:after="0" w:line="240" w:lineRule="auto"/>
      <w:contextualSpacing/>
    </w:pPr>
    <w:rPr>
      <w:rFonts w:ascii="Times New Roman" w:hAnsi="Times New Roman"/>
      <w:bCs/>
      <w:sz w:val="24"/>
      <w:szCs w:val="24"/>
    </w:rPr>
  </w:style>
  <w:style w:type="character" w:customStyle="1" w:styleId="af8">
    <w:name w:val="Підпис таблиці Знак"/>
    <w:link w:val="af7"/>
    <w:rsid w:val="00024CEF"/>
    <w:rPr>
      <w:rFonts w:ascii="Times New Roman" w:eastAsia="Calibri" w:hAnsi="Times New Roman" w:cs="Times New Roman"/>
      <w:sz w:val="24"/>
      <w:szCs w:val="24"/>
      <w:lang w:val="uk-UA"/>
    </w:rPr>
  </w:style>
  <w:style w:type="character" w:customStyle="1" w:styleId="afa">
    <w:name w:val="Текст таблиці Знак"/>
    <w:link w:val="af9"/>
    <w:rsid w:val="00024CEF"/>
    <w:rPr>
      <w:rFonts w:ascii="Times New Roman" w:eastAsia="Calibri" w:hAnsi="Times New Roman" w:cs="Times New Roman"/>
      <w:bCs/>
      <w:sz w:val="24"/>
      <w:szCs w:val="24"/>
      <w:lang w:val="uk-UA"/>
    </w:rPr>
  </w:style>
  <w:style w:type="paragraph" w:customStyle="1" w:styleId="afb">
    <w:name w:val="Назва розділу"/>
    <w:basedOn w:val="a0"/>
    <w:link w:val="afc"/>
    <w:qFormat/>
    <w:rsid w:val="00024CEF"/>
    <w:pPr>
      <w:keepNext/>
      <w:spacing w:before="240" w:after="120" w:line="240" w:lineRule="auto"/>
      <w:contextualSpacing/>
      <w:jc w:val="both"/>
      <w:outlineLvl w:val="2"/>
    </w:pPr>
    <w:rPr>
      <w:rFonts w:ascii="Times New Roman" w:eastAsia="Times New Roman" w:hAnsi="Times New Roman"/>
      <w:b/>
      <w:bCs/>
      <w:sz w:val="24"/>
      <w:szCs w:val="26"/>
      <w:lang w:eastAsia="ru-RU" w:bidi="ta-IN"/>
    </w:rPr>
  </w:style>
  <w:style w:type="character" w:customStyle="1" w:styleId="afc">
    <w:name w:val="Назва розділу Знак"/>
    <w:link w:val="afb"/>
    <w:rsid w:val="00024CEF"/>
    <w:rPr>
      <w:rFonts w:ascii="Times New Roman" w:eastAsia="Times New Roman" w:hAnsi="Times New Roman" w:cs="Times New Roman"/>
      <w:b/>
      <w:bCs/>
      <w:sz w:val="24"/>
      <w:szCs w:val="26"/>
      <w:lang w:val="uk-UA" w:eastAsia="ru-RU" w:bidi="ta-IN"/>
    </w:rPr>
  </w:style>
  <w:style w:type="character" w:customStyle="1" w:styleId="normaltextrun">
    <w:name w:val="normaltextrun"/>
    <w:basedOn w:val="a1"/>
    <w:rsid w:val="00024CEF"/>
  </w:style>
  <w:style w:type="character" w:customStyle="1" w:styleId="eop">
    <w:name w:val="eop"/>
    <w:basedOn w:val="a1"/>
    <w:rsid w:val="00024CEF"/>
  </w:style>
  <w:style w:type="paragraph" w:customStyle="1" w:styleId="1">
    <w:name w:val="1_Текстовий"/>
    <w:basedOn w:val="a0"/>
    <w:link w:val="10"/>
    <w:qFormat/>
    <w:rsid w:val="00024CEF"/>
    <w:pPr>
      <w:suppressAutoHyphens/>
      <w:spacing w:before="120" w:after="120" w:line="240" w:lineRule="auto"/>
      <w:ind w:firstLine="709"/>
      <w:contextualSpacing/>
      <w:jc w:val="both"/>
    </w:pPr>
    <w:rPr>
      <w:rFonts w:ascii="Times New Roman" w:eastAsiaTheme="minorHAnsi" w:hAnsi="Times New Roman"/>
      <w:sz w:val="24"/>
      <w:szCs w:val="24"/>
    </w:rPr>
  </w:style>
  <w:style w:type="paragraph" w:customStyle="1" w:styleId="11">
    <w:name w:val="1_Тестовий перелік"/>
    <w:basedOn w:val="2"/>
    <w:link w:val="12"/>
    <w:qFormat/>
    <w:rsid w:val="00024CEF"/>
    <w:pPr>
      <w:keepNext w:val="0"/>
      <w:keepLines w:val="0"/>
      <w:spacing w:before="0" w:line="240" w:lineRule="auto"/>
      <w:ind w:firstLine="709"/>
      <w:contextualSpacing/>
      <w:jc w:val="both"/>
    </w:pPr>
    <w:rPr>
      <w:rFonts w:ascii="Times New Roman" w:eastAsia="Times New Roman" w:hAnsi="Times New Roman" w:cs="Times New Roman"/>
      <w:bCs/>
      <w:color w:val="auto"/>
      <w:sz w:val="24"/>
      <w:szCs w:val="24"/>
      <w:lang w:eastAsia="ru-RU" w:bidi="ta-IN"/>
    </w:rPr>
  </w:style>
  <w:style w:type="character" w:customStyle="1" w:styleId="10">
    <w:name w:val="1_Текстовий Знак"/>
    <w:basedOn w:val="a1"/>
    <w:link w:val="1"/>
    <w:rsid w:val="00024CEF"/>
    <w:rPr>
      <w:rFonts w:ascii="Times New Roman" w:hAnsi="Times New Roman" w:cs="Times New Roman"/>
      <w:sz w:val="24"/>
      <w:szCs w:val="24"/>
      <w:lang w:val="uk-UA"/>
    </w:rPr>
  </w:style>
  <w:style w:type="character" w:customStyle="1" w:styleId="12">
    <w:name w:val="1_Тестовий перелік Знак"/>
    <w:basedOn w:val="a1"/>
    <w:link w:val="11"/>
    <w:rsid w:val="00024CEF"/>
    <w:rPr>
      <w:rFonts w:ascii="Times New Roman" w:eastAsia="Times New Roman" w:hAnsi="Times New Roman" w:cs="Times New Roman"/>
      <w:bCs/>
      <w:sz w:val="24"/>
      <w:szCs w:val="24"/>
      <w:lang w:val="uk-UA" w:eastAsia="ru-RU" w:bidi="ta-IN"/>
    </w:rPr>
  </w:style>
  <w:style w:type="character" w:customStyle="1" w:styleId="20">
    <w:name w:val="Заголовок 2 Знак"/>
    <w:basedOn w:val="a1"/>
    <w:link w:val="2"/>
    <w:uiPriority w:val="9"/>
    <w:semiHidden/>
    <w:rsid w:val="00024CEF"/>
    <w:rPr>
      <w:rFonts w:asciiTheme="majorHAnsi" w:eastAsiaTheme="majorEastAsia" w:hAnsiTheme="majorHAnsi" w:cstheme="majorBidi"/>
      <w:color w:val="2E74B5"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845804">
      <w:bodyDiv w:val="1"/>
      <w:marLeft w:val="0"/>
      <w:marRight w:val="0"/>
      <w:marTop w:val="0"/>
      <w:marBottom w:val="0"/>
      <w:divBdr>
        <w:top w:val="none" w:sz="0" w:space="0" w:color="auto"/>
        <w:left w:val="none" w:sz="0" w:space="0" w:color="auto"/>
        <w:bottom w:val="none" w:sz="0" w:space="0" w:color="auto"/>
        <w:right w:val="none" w:sz="0" w:space="0" w:color="auto"/>
      </w:divBdr>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19</Pages>
  <Words>32351</Words>
  <Characters>18441</Characters>
  <Application>Microsoft Office Word</Application>
  <DocSecurity>0</DocSecurity>
  <Lines>153</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Микола Позирайло</cp:lastModifiedBy>
  <cp:revision>51</cp:revision>
  <cp:lastPrinted>2024-04-17T11:21:00Z</cp:lastPrinted>
  <dcterms:created xsi:type="dcterms:W3CDTF">2024-03-29T10:19:00Z</dcterms:created>
  <dcterms:modified xsi:type="dcterms:W3CDTF">2024-04-18T12:52:00Z</dcterms:modified>
</cp:coreProperties>
</file>