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87CB" w14:textId="77777777" w:rsidR="00890C3B" w:rsidRDefault="00890C3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763D8E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21243D04" w14:textId="77777777" w:rsidR="00890C3B" w:rsidRDefault="00444FB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645806C" w14:textId="77777777" w:rsidR="00890C3B" w:rsidRDefault="00444FB7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335C6B07" w14:textId="77777777" w:rsidR="00890C3B" w:rsidRDefault="00444FB7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7B82C36E" w14:textId="77777777" w:rsidR="00890C3B" w:rsidRDefault="00890C3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90C3B" w14:paraId="6E99DD29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21FA9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5813E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C021C" w14:textId="77777777" w:rsidR="00890C3B" w:rsidRDefault="00444FB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90C3B" w14:paraId="5F7D6E73" w14:textId="77777777" w:rsidTr="005F6C62">
        <w:trPr>
          <w:trHeight w:val="273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6ACD" w14:textId="77777777" w:rsidR="00890C3B" w:rsidRDefault="004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7581" w14:textId="16E66F2A" w:rsidR="00890C3B" w:rsidRDefault="00444FB7" w:rsidP="005F6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4432" w14:textId="7B024EAF" w:rsidR="00890C3B" w:rsidRDefault="00444F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92FF2AC" w14:textId="229181C4" w:rsidR="00890C3B" w:rsidRDefault="00444FB7" w:rsidP="005F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90C3B" w14:paraId="366468AE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0030" w14:textId="338A789F" w:rsidR="00890C3B" w:rsidRDefault="0013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1BB0" w14:textId="77777777" w:rsidR="00890C3B" w:rsidRDefault="004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68AD" w14:textId="20EE33B8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7E38865" w14:textId="37B469FD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14:paraId="3E0CC63F" w14:textId="46A18E7F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B1E3402" w14:textId="5E5FBD8B" w:rsidR="00890C3B" w:rsidRPr="005F6C62" w:rsidRDefault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/ю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/а на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ніж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наченого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наданій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  <w:p w14:paraId="51409A18" w14:textId="2785B8DF" w:rsidR="00890C3B" w:rsidRPr="005F6C62" w:rsidRDefault="00131742" w:rsidP="00131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  <w:r w:rsidRPr="005F6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відгук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 (не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менше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аналогічним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договором,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який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довідці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надано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складі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тендерної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опозиції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належне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="00444FB7"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договору. </w:t>
            </w:r>
          </w:p>
        </w:tc>
      </w:tr>
    </w:tbl>
    <w:p w14:paraId="217644A6" w14:textId="77777777" w:rsidR="00890C3B" w:rsidRDefault="00444FB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13465D3" w14:textId="77777777" w:rsidR="00890C3B" w:rsidRDefault="00444FB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334177" w14:textId="77777777" w:rsidR="00890C3B" w:rsidRDefault="00444FB7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A883D0" w14:textId="77777777" w:rsidR="00890C3B" w:rsidRDefault="00444FB7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  для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73D5BBF2" w14:textId="77777777" w:rsidR="00890C3B" w:rsidRDefault="00444FB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699816A4" w14:textId="77777777" w:rsidR="00890C3B" w:rsidRPr="005F6C62" w:rsidRDefault="00444FB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0AA988CB" w14:textId="77777777" w:rsidR="00890C3B" w:rsidRPr="005F6C62" w:rsidRDefault="00444FB7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5F6C62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14:paraId="24F186D9" w14:textId="77777777" w:rsidR="00890C3B" w:rsidRDefault="00890C3B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14:paraId="60CF0806" w14:textId="77777777" w:rsidR="00890C3B" w:rsidRDefault="00890C3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0173BC2E" w14:textId="77777777" w:rsidR="00890C3B" w:rsidRDefault="00444F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90C3B" w14:paraId="5CA5594E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D6B3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31676E64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BDB4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4C349841" w14:textId="77777777" w:rsidR="00890C3B" w:rsidRDefault="00890C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C4BE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90C3B" w14:paraId="05FB347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EC96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1BDF" w14:textId="77777777" w:rsidR="00890C3B" w:rsidRDefault="00444FB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25AE0AA3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D3C7" w14:textId="77777777" w:rsidR="00890C3B" w:rsidRDefault="00444F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90C3B" w14:paraId="2F3DC58A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65EC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BF4A" w14:textId="77777777" w:rsidR="00890C3B" w:rsidRDefault="00444F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4856" w14:textId="77777777" w:rsidR="00890C3B" w:rsidRDefault="004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890C3B" w14:paraId="57A5997E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FEBF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C765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37A4" w14:textId="77777777" w:rsidR="00890C3B" w:rsidRDefault="0089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3B" w14:paraId="68CD1285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E6DFD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3602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26FAE649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4628" w14:textId="77777777" w:rsidR="00890C3B" w:rsidRDefault="00444FB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1E4C55AF" w14:textId="77777777" w:rsidR="00890C3B" w:rsidRDefault="00890C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17FCB20" w14:textId="77777777" w:rsidR="00890C3B" w:rsidRDefault="00444F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90C3B" w14:paraId="247E1CA5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7F70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7E45CC6B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11D1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21785CF7" w14:textId="77777777" w:rsidR="00890C3B" w:rsidRDefault="00890C3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21A3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90C3B" w14:paraId="6DA1C52D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A2C9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BF61" w14:textId="77777777" w:rsidR="00890C3B" w:rsidRDefault="00444FB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2A8CB538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FC08" w14:textId="77777777" w:rsidR="00890C3B" w:rsidRDefault="00444F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890C3B" w14:paraId="7F685770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3C5E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C713" w14:textId="77777777" w:rsidR="00890C3B" w:rsidRDefault="00444FB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36E01784" w14:textId="77777777" w:rsidR="00890C3B" w:rsidRDefault="00444FB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30735" w14:textId="77777777" w:rsidR="00890C3B" w:rsidRDefault="004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890C3B" w14:paraId="23ADFD8B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6610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B4FC0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279F4DB8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564EF" w14:textId="77777777" w:rsidR="00890C3B" w:rsidRDefault="0089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C3B" w14:paraId="3003A4CB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735E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CDFE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242D51E2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FEF3" w14:textId="77777777" w:rsidR="00890C3B" w:rsidRDefault="00444FB7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1E44561" w14:textId="77777777" w:rsidR="00890C3B" w:rsidRDefault="0044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D465043" w14:textId="77777777" w:rsidR="00890C3B" w:rsidRDefault="00444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9103"/>
      </w:tblGrid>
      <w:tr w:rsidR="00890C3B" w14:paraId="1D4ABCD8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F2C2" w14:textId="77777777" w:rsidR="00890C3B" w:rsidRDefault="00444FB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90C3B" w14:paraId="6F7B2E3D" w14:textId="77777777" w:rsidTr="00046DD1">
        <w:trPr>
          <w:trHeight w:val="80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5F11" w14:textId="77777777" w:rsidR="00890C3B" w:rsidRPr="00707CAE" w:rsidRDefault="00444FB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AFCA6" w14:textId="77777777" w:rsidR="00890C3B" w:rsidRDefault="00444FB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890C3B" w14:paraId="42CC7183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D45E" w14:textId="77777777" w:rsidR="00890C3B" w:rsidRPr="00707CAE" w:rsidRDefault="00444FB7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C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FDE2" w14:textId="77777777" w:rsidR="00890C3B" w:rsidRDefault="00444FB7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Достовірна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довідки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довільної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5F6C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якій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707CAE" w:rsidRPr="005F6C62" w14:paraId="4CD957F5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8116" w14:textId="30EF3E93" w:rsidR="00707CAE" w:rsidRPr="005F6C62" w:rsidRDefault="00707CAE" w:rsidP="00707C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508F" w14:textId="77777777" w:rsidR="00707CAE" w:rsidRPr="005F6C62" w:rsidRDefault="00707CAE" w:rsidP="00707CAE">
            <w:pPr>
              <w:spacing w:after="0" w:line="240" w:lineRule="auto"/>
              <w:ind w:left="140" w:right="120" w:hanging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фізичних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7804024E" w14:textId="7C212CED" w:rsidR="00707CAE" w:rsidRPr="005F6C62" w:rsidRDefault="00707CAE" w:rsidP="00707C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паспорт (1-6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місце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проживання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випадку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книжечки, 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обидві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сторони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такий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паспорт оформлено 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картки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безконтактний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носій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інший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статтею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Закону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«Про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Єдиний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демографічний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реєстр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підтверджують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громадянство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посвідчують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особу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статус»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20.11.2012 №5492-VI (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змінами</w:t>
            </w:r>
            <w:proofErr w:type="spellEnd"/>
            <w:r w:rsidRPr="005F6C62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707CAE" w:rsidRPr="005F6C62" w14:paraId="1DB0A2AE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8ED57" w14:textId="7277EAAF" w:rsidR="00707CAE" w:rsidRPr="005F6C62" w:rsidRDefault="00707CAE" w:rsidP="00707C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032A" w14:textId="77777777" w:rsidR="00707CAE" w:rsidRPr="005F6C62" w:rsidRDefault="00707CAE" w:rsidP="00707CA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Копія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іншого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установчого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документу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редакція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юридичних</w:t>
            </w:r>
            <w:proofErr w:type="spellEnd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i/>
                <w:sz w:val="20"/>
                <w:szCs w:val="20"/>
              </w:rPr>
              <w:t>осіб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A5E0DF" w14:textId="446A4E4E" w:rsidR="00707CAE" w:rsidRPr="005F6C62" w:rsidRDefault="00707CAE" w:rsidP="00707C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 -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уповноваженого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органу (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зазначені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діяльності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основі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модельного статуту.</w:t>
            </w:r>
          </w:p>
        </w:tc>
      </w:tr>
      <w:tr w:rsidR="00707CAE" w:rsidRPr="005F6C62" w14:paraId="2F802DF6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6E18" w14:textId="48253A7C" w:rsidR="00707CAE" w:rsidRPr="005F6C62" w:rsidRDefault="00707CAE" w:rsidP="00707C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64E2" w14:textId="7C1F74AC" w:rsidR="00707CAE" w:rsidRPr="005F6C62" w:rsidRDefault="00707CAE" w:rsidP="00707C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 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є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ПДВ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платником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єдиного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податку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-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лист-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пояснення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підстави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ненадання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документу/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.</w:t>
            </w:r>
          </w:p>
        </w:tc>
      </w:tr>
      <w:tr w:rsidR="00707CAE" w:rsidRPr="005F6C62" w14:paraId="4FA0B39E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AC4E" w14:textId="09B7B696" w:rsidR="00707CAE" w:rsidRPr="005F6C62" w:rsidRDefault="00707CAE" w:rsidP="00707C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7D40" w14:textId="77777777" w:rsidR="00707CAE" w:rsidRPr="005F6C62" w:rsidRDefault="00707CAE" w:rsidP="00707CAE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підтверджують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посадової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представника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тендерної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пропозиції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укладання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) договору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закупівлю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(для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юридичних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осіб</w:t>
            </w:r>
            <w:proofErr w:type="spellEnd"/>
            <w:r w:rsidRPr="005F6C62">
              <w:rPr>
                <w:rFonts w:ascii="Times New Roman" w:eastAsia="SimSun" w:hAnsi="Times New Roman"/>
                <w:i/>
                <w:sz w:val="20"/>
                <w:szCs w:val="20"/>
                <w:u w:val="single"/>
              </w:rPr>
              <w:t>):</w:t>
            </w:r>
          </w:p>
          <w:p w14:paraId="302C0506" w14:textId="3AFB8982" w:rsidR="00707CAE" w:rsidRPr="005F6C62" w:rsidRDefault="00707CAE" w:rsidP="00707CAE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6.1)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юридичної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процедури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обрання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23C98BED" w14:textId="7E68C053" w:rsidR="00707CAE" w:rsidRPr="005F6C62" w:rsidRDefault="00707CAE" w:rsidP="00707CAE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6.2) протокол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рішення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розпорядження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власником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договору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його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за результатами тендеру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випадках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коли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існують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відповідні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згідно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статуту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установчих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щодо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керівником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певного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виду,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затвердження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укладених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договорів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загальними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зборами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будь-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іншим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органом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управління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товариства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), в тому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числі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по сумам,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виключно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випадку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статутом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чи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іншими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установчими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документами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передбачено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певні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обмеження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);</w:t>
            </w:r>
          </w:p>
          <w:p w14:paraId="0609C749" w14:textId="10869E58" w:rsidR="00707CAE" w:rsidRPr="005F6C62" w:rsidRDefault="00707CAE" w:rsidP="00707CAE">
            <w:pPr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6.3) наказ про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(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вступ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) на посаду (у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разі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наказ на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призначення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не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ведеться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суб’єктом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господарювання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– лист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від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із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зазначенням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цього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чинний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контракт),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завірену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підписом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уповноваженої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та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печаткою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>;</w:t>
            </w:r>
          </w:p>
          <w:p w14:paraId="4532F9A9" w14:textId="2BFB212C" w:rsidR="00707CAE" w:rsidRPr="005F6C62" w:rsidRDefault="00707CAE" w:rsidP="00707CAE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u w:val="single"/>
              </w:rPr>
            </w:pPr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6.4)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якщо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повноваження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довіреністю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, при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цьому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документи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визначені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пп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. 6.1-6.3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надаються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повному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</w:rPr>
              <w:t>обсязі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надала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таку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>довіреність</w:t>
            </w:r>
            <w:proofErr w:type="spellEnd"/>
            <w:r w:rsidRPr="005F6C62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; </w:t>
            </w:r>
          </w:p>
        </w:tc>
      </w:tr>
      <w:tr w:rsidR="00707CAE" w:rsidRPr="005F6C62" w14:paraId="7D376D38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FFBD" w14:textId="069E5FC4" w:rsidR="00707CAE" w:rsidRPr="005F6C62" w:rsidRDefault="00707CAE" w:rsidP="00707C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D2F2" w14:textId="6A3B592A" w:rsidR="00707CAE" w:rsidRPr="005F6C62" w:rsidRDefault="005F6C62" w:rsidP="00707CA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складена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</w:p>
        </w:tc>
      </w:tr>
      <w:tr w:rsidR="00707CAE" w:rsidRPr="005F6C62" w14:paraId="11CEAE20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0123" w14:textId="35D0DA51" w:rsidR="00707CAE" w:rsidRPr="005F6C62" w:rsidRDefault="00707CAE" w:rsidP="00707CA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7CAC" w14:textId="680559A8" w:rsidR="00707CAE" w:rsidRPr="005F6C62" w:rsidRDefault="005F6C62" w:rsidP="005F6C6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ист-погодження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переліком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помилок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п. 1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розділу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F6C62" w:rsidRPr="005F6C62" w14:paraId="53533D23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4C51" w14:textId="3B5D4F31" w:rsidR="005F6C62" w:rsidRPr="005F6C62" w:rsidRDefault="005F6C62" w:rsidP="005F6C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46000" w14:textId="77777777" w:rsidR="005F6C62" w:rsidRPr="005F6C62" w:rsidRDefault="005F6C62" w:rsidP="005F6C62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згода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обробку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поширення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та доступ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персональних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даних</w:t>
            </w:r>
            <w:proofErr w:type="spellEnd"/>
          </w:p>
          <w:p w14:paraId="018E8364" w14:textId="7FF6BC57" w:rsidR="005F6C62" w:rsidRPr="005F6C62" w:rsidRDefault="005F6C62" w:rsidP="005F6C62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C62" w:rsidRPr="005F6C62" w14:paraId="24384C57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5CC1" w14:textId="1ED56D04" w:rsidR="005F6C62" w:rsidRPr="005F6C62" w:rsidRDefault="005F6C62" w:rsidP="005F6C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C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33AC" w14:textId="3803A65C" w:rsidR="005F6C62" w:rsidRPr="005F6C62" w:rsidRDefault="005F6C62" w:rsidP="005F6C62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погодження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умовами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проекту Договору,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3 до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Тендерної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документації</w:t>
            </w:r>
            <w:proofErr w:type="spellEnd"/>
          </w:p>
        </w:tc>
      </w:tr>
      <w:tr w:rsidR="005F6C62" w:rsidRPr="005F6C62" w14:paraId="615FAAB4" w14:textId="77777777" w:rsidTr="00046DD1">
        <w:trPr>
          <w:trHeight w:val="5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255B" w14:textId="5004617F" w:rsidR="005F6C62" w:rsidRPr="005F6C62" w:rsidRDefault="005F6C62" w:rsidP="005F6C6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D671" w14:textId="7F11E066" w:rsidR="005F6C62" w:rsidRPr="005F6C62" w:rsidRDefault="005F6C62" w:rsidP="005F6C62">
            <w:pPr>
              <w:spacing w:after="0" w:line="240" w:lineRule="auto"/>
              <w:ind w:left="100" w:right="120" w:hanging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C62">
              <w:rPr>
                <w:rFonts w:ascii="Times New Roman" w:hAnsi="Times New Roman"/>
                <w:sz w:val="20"/>
                <w:szCs w:val="20"/>
              </w:rPr>
              <w:t>Лист-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зобов’язання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довільній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невикористання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товарів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тимчасово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окупованої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країни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агресора</w:t>
            </w:r>
            <w:proofErr w:type="spellEnd"/>
            <w:r w:rsidRPr="005F6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6C62">
              <w:rPr>
                <w:rFonts w:ascii="Times New Roman" w:hAnsi="Times New Roman"/>
                <w:sz w:val="20"/>
                <w:szCs w:val="20"/>
              </w:rPr>
              <w:t>росії</w:t>
            </w:r>
            <w:proofErr w:type="spellEnd"/>
          </w:p>
        </w:tc>
      </w:tr>
    </w:tbl>
    <w:p w14:paraId="1D8B226D" w14:textId="70D38010" w:rsidR="00890C3B" w:rsidRPr="005F6C62" w:rsidRDefault="00890C3B" w:rsidP="00377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890C3B" w:rsidRPr="005F6C6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470DD"/>
    <w:multiLevelType w:val="multilevel"/>
    <w:tmpl w:val="2E06F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3B"/>
    <w:rsid w:val="00046DD1"/>
    <w:rsid w:val="00131742"/>
    <w:rsid w:val="00377C8A"/>
    <w:rsid w:val="00444FB7"/>
    <w:rsid w:val="005F6C62"/>
    <w:rsid w:val="00707CAE"/>
    <w:rsid w:val="00890C3B"/>
    <w:rsid w:val="008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9D7"/>
  <w15:docId w15:val="{ED6A7C39-7452-486E-A174-D527065E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">
    <w:name w:val="Strong"/>
    <w:uiPriority w:val="99"/>
    <w:qFormat/>
    <w:rsid w:val="00707CA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Романюк Тетяна Михайлівна</cp:lastModifiedBy>
  <cp:revision>7</cp:revision>
  <dcterms:created xsi:type="dcterms:W3CDTF">2023-01-27T09:35:00Z</dcterms:created>
  <dcterms:modified xsi:type="dcterms:W3CDTF">2023-01-30T12:10:00Z</dcterms:modified>
</cp:coreProperties>
</file>