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підприємство  «Шляхово-експлуатаційне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2010EF">
            <w:pPr>
              <w:widowControl w:val="0"/>
              <w:spacing w:after="0" w:line="240" w:lineRule="auto"/>
              <w:ind w:right="142"/>
              <w:rPr>
                <w:rFonts w:ascii="Times New Roman" w:eastAsia="Times New Roman" w:hAnsi="Times New Roman" w:cs="Times New Roman"/>
                <w:snapToGrid w:val="0"/>
                <w:sz w:val="28"/>
                <w:szCs w:val="28"/>
                <w:lang w:eastAsia="ru-RU"/>
              </w:rPr>
            </w:pPr>
            <w:r w:rsidRPr="005D78D3">
              <w:rPr>
                <w:rFonts w:ascii="Times New Roman" w:eastAsia="Times New Roman" w:hAnsi="Times New Roman" w:cs="Times New Roman"/>
                <w:b/>
                <w:snapToGrid w:val="0"/>
                <w:sz w:val="28"/>
                <w:szCs w:val="28"/>
                <w:lang w:eastAsia="ru-RU"/>
              </w:rPr>
              <w:t xml:space="preserve">від « </w:t>
            </w:r>
            <w:r w:rsidR="00917C30">
              <w:rPr>
                <w:rFonts w:ascii="Times New Roman" w:eastAsia="Times New Roman" w:hAnsi="Times New Roman" w:cs="Times New Roman"/>
                <w:b/>
                <w:snapToGrid w:val="0"/>
                <w:sz w:val="28"/>
                <w:szCs w:val="28"/>
                <w:lang w:eastAsia="ru-RU"/>
              </w:rPr>
              <w:t>03</w:t>
            </w:r>
            <w:r w:rsidR="009505D0">
              <w:rPr>
                <w:rFonts w:ascii="Times New Roman" w:eastAsia="Times New Roman" w:hAnsi="Times New Roman" w:cs="Times New Roman"/>
                <w:b/>
                <w:snapToGrid w:val="0"/>
                <w:sz w:val="28"/>
                <w:szCs w:val="28"/>
                <w:lang w:eastAsia="ru-RU"/>
              </w:rPr>
              <w:t xml:space="preserve"> » 05</w:t>
            </w:r>
            <w:r w:rsidR="00917C30">
              <w:rPr>
                <w:rFonts w:ascii="Times New Roman" w:eastAsia="Times New Roman" w:hAnsi="Times New Roman" w:cs="Times New Roman"/>
                <w:b/>
                <w:snapToGrid w:val="0"/>
                <w:sz w:val="28"/>
                <w:szCs w:val="28"/>
                <w:lang w:eastAsia="ru-RU"/>
              </w:rPr>
              <w:t>. 2024 року № 35</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F31137"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/Сущенко С.А.</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8352E0"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ЗАКУПІВЛЮ</w:t>
      </w:r>
      <w:r w:rsidR="003D7C41">
        <w:rPr>
          <w:rFonts w:ascii="Times New Roman" w:eastAsia="Times New Roman" w:hAnsi="Times New Roman" w:cs="Times New Roman"/>
          <w:b/>
          <w:sz w:val="28"/>
          <w:szCs w:val="28"/>
          <w:lang w:eastAsia="ru-RU"/>
        </w:rPr>
        <w:t xml:space="preserve"> ТОВАРУ</w:t>
      </w:r>
      <w:r w:rsidR="005D78D3" w:rsidRPr="005D78D3">
        <w:rPr>
          <w:rFonts w:ascii="Times New Roman" w:eastAsia="Times New Roman" w:hAnsi="Times New Roman" w:cs="Times New Roman"/>
          <w:b/>
          <w:sz w:val="28"/>
          <w:szCs w:val="28"/>
          <w:lang w:eastAsia="ru-RU"/>
        </w:rPr>
        <w:t>:</w:t>
      </w:r>
    </w:p>
    <w:p w:rsidR="00C27106" w:rsidRDefault="00C27106" w:rsidP="00C27106">
      <w:pPr>
        <w:snapToGrid w:val="0"/>
        <w:spacing w:before="20" w:after="20" w:line="240" w:lineRule="auto"/>
        <w:jc w:val="both"/>
        <w:rPr>
          <w:rFonts w:ascii="Times New Roman" w:eastAsia="Times New Roman" w:hAnsi="Times New Roman" w:cs="Times New Roman"/>
          <w:b/>
          <w:bCs/>
          <w:i/>
          <w:iCs/>
          <w:sz w:val="24"/>
          <w:szCs w:val="24"/>
          <w:lang w:eastAsia="ru-RU"/>
        </w:rPr>
      </w:pPr>
    </w:p>
    <w:p w:rsidR="00917C30" w:rsidRPr="003F1DE8" w:rsidRDefault="00C27106" w:rsidP="00917C30">
      <w:pPr>
        <w:spacing w:before="240" w:after="0" w:line="240" w:lineRule="auto"/>
        <w:jc w:val="center"/>
        <w:rPr>
          <w:rFonts w:ascii="Times New Roman" w:eastAsia="Times New Roman" w:hAnsi="Times New Roman" w:cs="Times New Roman"/>
          <w:b/>
          <w:color w:val="2F5496" w:themeColor="accent1" w:themeShade="BF"/>
          <w:sz w:val="24"/>
          <w:szCs w:val="24"/>
          <w:lang w:eastAsia="ru-RU"/>
        </w:rPr>
      </w:pPr>
      <w:r>
        <w:rPr>
          <w:rFonts w:ascii="Times New Roman" w:eastAsia="Times New Roman" w:hAnsi="Times New Roman" w:cs="Times New Roman"/>
          <w:b/>
          <w:bCs/>
          <w:i/>
          <w:iCs/>
          <w:sz w:val="24"/>
          <w:szCs w:val="24"/>
          <w:lang w:eastAsia="ru-RU"/>
        </w:rPr>
        <w:t xml:space="preserve">         </w:t>
      </w:r>
      <w:r w:rsidR="00917C30" w:rsidRPr="003F1DE8">
        <w:rPr>
          <w:rFonts w:ascii="Times New Roman" w:eastAsia="Times New Roman" w:hAnsi="Times New Roman" w:cs="Times New Roman"/>
          <w:b/>
          <w:snapToGrid w:val="0"/>
          <w:color w:val="2F5496" w:themeColor="accent1" w:themeShade="BF"/>
          <w:sz w:val="24"/>
          <w:szCs w:val="24"/>
          <w:lang w:eastAsia="ru-RU"/>
        </w:rPr>
        <w:t>Запасні частини до автомобілів МАЗ (код ДК 021:2015 - 34330000-9 Запасні частини до вантажних транспортних засобів, фургонів та легкових автомобілів)</w:t>
      </w:r>
    </w:p>
    <w:p w:rsidR="00917C30" w:rsidRPr="00917C30" w:rsidRDefault="00917C30" w:rsidP="00917C30">
      <w:pPr>
        <w:spacing w:before="240" w:after="0" w:line="240" w:lineRule="auto"/>
        <w:jc w:val="center"/>
        <w:rPr>
          <w:rFonts w:ascii="Times New Roman" w:eastAsia="Times New Roman" w:hAnsi="Times New Roman" w:cs="Times New Roman"/>
          <w:b/>
          <w:sz w:val="24"/>
          <w:szCs w:val="24"/>
          <w:lang w:eastAsia="ru-RU"/>
        </w:rPr>
      </w:pPr>
    </w:p>
    <w:p w:rsidR="003B2641" w:rsidRPr="003B2641" w:rsidRDefault="003B2641" w:rsidP="003B2641">
      <w:pPr>
        <w:snapToGrid w:val="0"/>
        <w:spacing w:before="20" w:after="20" w:line="240" w:lineRule="auto"/>
        <w:jc w:val="both"/>
        <w:rPr>
          <w:rFonts w:ascii="Times New Roman" w:eastAsia="Times New Roman" w:hAnsi="Times New Roman" w:cs="Times New Roman"/>
          <w:b/>
          <w:bCs/>
          <w:i/>
          <w:iCs/>
          <w:sz w:val="24"/>
          <w:szCs w:val="24"/>
          <w:lang w:eastAsia="ru-RU"/>
        </w:rPr>
      </w:pPr>
    </w:p>
    <w:p w:rsidR="00C27106" w:rsidRPr="00C27106" w:rsidRDefault="00C27106" w:rsidP="00C27106">
      <w:pPr>
        <w:snapToGrid w:val="0"/>
        <w:spacing w:before="20" w:after="20" w:line="240" w:lineRule="auto"/>
        <w:jc w:val="both"/>
        <w:rPr>
          <w:rFonts w:ascii="Times New Roman" w:eastAsia="Times New Roman" w:hAnsi="Times New Roman" w:cs="Times New Roman"/>
          <w:b/>
          <w:bCs/>
          <w:i/>
          <w:iCs/>
          <w:sz w:val="24"/>
          <w:szCs w:val="24"/>
          <w:lang w:eastAsia="ru-RU"/>
        </w:rPr>
      </w:pPr>
    </w:p>
    <w:p w:rsidR="000D1B74" w:rsidRDefault="000D1B74" w:rsidP="000D1B74">
      <w:pPr>
        <w:spacing w:before="240" w:after="0" w:line="240" w:lineRule="auto"/>
        <w:rPr>
          <w:rFonts w:ascii="Times New Roman" w:eastAsia="Times New Roman" w:hAnsi="Times New Roman" w:cs="Times New Roman"/>
          <w:b/>
          <w:sz w:val="24"/>
          <w:szCs w:val="24"/>
          <w:lang w:eastAsia="ru-RU"/>
        </w:rPr>
      </w:pPr>
    </w:p>
    <w:p w:rsidR="007D7228" w:rsidRPr="005D78D3" w:rsidRDefault="007D7228" w:rsidP="000D1B74">
      <w:pPr>
        <w:spacing w:before="240" w:after="0" w:line="240" w:lineRule="auto"/>
        <w:rPr>
          <w:rFonts w:ascii="Times New Roman" w:eastAsia="Times New Roman" w:hAnsi="Times New Roman" w:cs="Times New Roman"/>
          <w:b/>
          <w:sz w:val="24"/>
          <w:szCs w:val="24"/>
          <w:lang w:eastAsia="ru-RU"/>
        </w:rPr>
      </w:pPr>
    </w:p>
    <w:p w:rsidR="007D7228" w:rsidRDefault="007D7228" w:rsidP="005D78D3">
      <w:pPr>
        <w:spacing w:before="240" w:after="0" w:line="240" w:lineRule="auto"/>
        <w:jc w:val="center"/>
        <w:rPr>
          <w:rFonts w:ascii="Times New Roman" w:eastAsia="Times New Roman" w:hAnsi="Times New Roman" w:cs="Times New Roman"/>
          <w:b/>
          <w:sz w:val="24"/>
          <w:szCs w:val="24"/>
          <w:lang w:eastAsia="ru-RU"/>
        </w:rPr>
      </w:pPr>
    </w:p>
    <w:p w:rsidR="007D7228" w:rsidRDefault="007D7228" w:rsidP="005D78D3">
      <w:pPr>
        <w:spacing w:before="240" w:after="0" w:line="240" w:lineRule="auto"/>
        <w:jc w:val="center"/>
        <w:rPr>
          <w:rFonts w:ascii="Times New Roman" w:eastAsia="Times New Roman" w:hAnsi="Times New Roman" w:cs="Times New Roman"/>
          <w:b/>
          <w:sz w:val="24"/>
          <w:szCs w:val="24"/>
          <w:lang w:eastAsia="ru-RU"/>
        </w:rPr>
      </w:pPr>
    </w:p>
    <w:p w:rsidR="007D7228" w:rsidRDefault="007D7228" w:rsidP="005D78D3">
      <w:pPr>
        <w:spacing w:before="240" w:after="0" w:line="240" w:lineRule="auto"/>
        <w:jc w:val="center"/>
        <w:rPr>
          <w:rFonts w:ascii="Times New Roman" w:eastAsia="Times New Roman" w:hAnsi="Times New Roman" w:cs="Times New Roman"/>
          <w:b/>
          <w:sz w:val="24"/>
          <w:szCs w:val="24"/>
          <w:lang w:eastAsia="ru-RU"/>
        </w:rPr>
      </w:pPr>
    </w:p>
    <w:p w:rsidR="007D7228" w:rsidRDefault="007D7228" w:rsidP="005D78D3">
      <w:pPr>
        <w:spacing w:before="240" w:after="0" w:line="240" w:lineRule="auto"/>
        <w:jc w:val="center"/>
        <w:rPr>
          <w:rFonts w:ascii="Times New Roman" w:eastAsia="Times New Roman" w:hAnsi="Times New Roman" w:cs="Times New Roman"/>
          <w:b/>
          <w:sz w:val="24"/>
          <w:szCs w:val="24"/>
          <w:lang w:eastAsia="ru-RU"/>
        </w:rPr>
      </w:pPr>
    </w:p>
    <w:p w:rsidR="007D7228" w:rsidRDefault="007D7228" w:rsidP="005D78D3">
      <w:pPr>
        <w:spacing w:before="240" w:after="0" w:line="240" w:lineRule="auto"/>
        <w:jc w:val="center"/>
        <w:rPr>
          <w:rFonts w:ascii="Times New Roman" w:eastAsia="Times New Roman" w:hAnsi="Times New Roman" w:cs="Times New Roman"/>
          <w:b/>
          <w:sz w:val="24"/>
          <w:szCs w:val="24"/>
          <w:lang w:eastAsia="ru-RU"/>
        </w:rPr>
      </w:pPr>
    </w:p>
    <w:p w:rsidR="007D7228" w:rsidRDefault="007D7228" w:rsidP="003F1DE8">
      <w:pPr>
        <w:spacing w:before="240" w:after="0" w:line="240" w:lineRule="auto"/>
        <w:rPr>
          <w:rFonts w:ascii="Times New Roman" w:eastAsia="Times New Roman" w:hAnsi="Times New Roman" w:cs="Times New Roman"/>
          <w:b/>
          <w:sz w:val="24"/>
          <w:szCs w:val="24"/>
          <w:lang w:eastAsia="ru-RU"/>
        </w:rPr>
      </w:pPr>
    </w:p>
    <w:p w:rsidR="00FA6CB2"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007F09D7">
        <w:rPr>
          <w:rFonts w:ascii="Times New Roman" w:eastAsia="Times New Roman" w:hAnsi="Times New Roman" w:cs="Times New Roman"/>
          <w:b/>
          <w:sz w:val="24"/>
          <w:szCs w:val="24"/>
          <w:lang w:val="ru-RU" w:eastAsia="ru-RU"/>
        </w:rPr>
        <w:t>24</w:t>
      </w:r>
      <w:r w:rsidRPr="005D78D3">
        <w:rPr>
          <w:rFonts w:ascii="Times New Roman" w:eastAsia="Times New Roman" w:hAnsi="Times New Roman" w:cs="Times New Roman"/>
          <w:b/>
          <w:sz w:val="24"/>
          <w:szCs w:val="24"/>
          <w:lang w:eastAsia="ru-RU"/>
        </w:rPr>
        <w:t xml:space="preserve"> року</w:t>
      </w:r>
    </w:p>
    <w:p w:rsidR="00AD6A4C" w:rsidRDefault="00AD6A4C"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1"/>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F31137" w:rsidRPr="00F31137" w:rsidRDefault="005D78D3"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F31137" w:rsidRPr="00F31137">
              <w:rPr>
                <w:rFonts w:ascii="Times New Roman" w:eastAsia="Times New Roman" w:hAnsi="Times New Roman" w:cs="Times New Roman"/>
                <w:i/>
                <w:sz w:val="24"/>
                <w:szCs w:val="24"/>
                <w:shd w:val="clear" w:color="auto" w:fill="FFFFFF"/>
                <w:lang w:eastAsia="ru-RU"/>
              </w:rPr>
              <w:t>У</w:t>
            </w:r>
            <w:r w:rsidR="00F31137" w:rsidRPr="00F31137">
              <w:rPr>
                <w:rFonts w:ascii="Times New Roman" w:eastAsia="Times New Roman" w:hAnsi="Times New Roman" w:cs="Times New Roman"/>
                <w:i/>
                <w:sz w:val="24"/>
                <w:szCs w:val="24"/>
                <w:shd w:val="clear" w:color="auto" w:fill="FFFFFF"/>
                <w:lang w:val="ru-RU" w:eastAsia="ru-RU"/>
              </w:rPr>
              <w:t>повноважена особа</w:t>
            </w:r>
            <w:r w:rsidR="00F31137" w:rsidRPr="00F31137">
              <w:rPr>
                <w:rFonts w:ascii="Times New Roman" w:eastAsia="Times New Roman" w:hAnsi="Times New Roman" w:cs="Times New Roman"/>
                <w:i/>
                <w:sz w:val="24"/>
                <w:szCs w:val="24"/>
                <w:shd w:val="clear" w:color="auto" w:fill="FFFFFF"/>
                <w:lang w:eastAsia="ru-RU"/>
              </w:rPr>
              <w:t>: Сущенко Сергій Анатолійович, начальник відділу публічних закупівель.</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ru-RU" w:eastAsia="ru-RU"/>
              </w:rPr>
              <w:t xml:space="preserve"> тел.</w:t>
            </w:r>
            <w:r w:rsidRPr="00F31137">
              <w:rPr>
                <w:rFonts w:ascii="Times New Roman" w:eastAsia="Times New Roman" w:hAnsi="Times New Roman" w:cs="Times New Roman"/>
                <w:i/>
                <w:sz w:val="24"/>
                <w:szCs w:val="24"/>
                <w:shd w:val="clear" w:color="auto" w:fill="FFFFFF"/>
                <w:lang w:eastAsia="ru-RU"/>
              </w:rPr>
              <w:t>:</w:t>
            </w:r>
            <w:r w:rsidRPr="00F31137">
              <w:rPr>
                <w:rFonts w:ascii="Times New Roman" w:eastAsia="Times New Roman" w:hAnsi="Times New Roman" w:cs="Times New Roman"/>
                <w:i/>
                <w:sz w:val="24"/>
                <w:szCs w:val="24"/>
                <w:shd w:val="clear" w:color="auto" w:fill="FFFFFF"/>
                <w:lang w:val="ru-RU" w:eastAsia="ru-RU"/>
              </w:rPr>
              <w:t xml:space="preserve"> (063) 593-58-62</w:t>
            </w:r>
            <w:r w:rsidRPr="00F31137">
              <w:rPr>
                <w:rFonts w:ascii="Times New Roman" w:eastAsia="Times New Roman" w:hAnsi="Times New Roman" w:cs="Times New Roman"/>
                <w:i/>
                <w:sz w:val="24"/>
                <w:szCs w:val="24"/>
                <w:shd w:val="clear" w:color="auto" w:fill="FFFFFF"/>
                <w:lang w:eastAsia="ru-RU"/>
              </w:rPr>
              <w:t>;</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val="en-US"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en-US" w:eastAsia="ru-RU"/>
              </w:rPr>
              <w:t>e</w:t>
            </w:r>
            <w:r w:rsidRPr="00F31137">
              <w:rPr>
                <w:rFonts w:ascii="Times New Roman" w:eastAsia="Times New Roman" w:hAnsi="Times New Roman" w:cs="Times New Roman"/>
                <w:i/>
                <w:sz w:val="24"/>
                <w:szCs w:val="24"/>
                <w:shd w:val="clear" w:color="auto" w:fill="FFFFFF"/>
                <w:lang w:val="ru-RU" w:eastAsia="ru-RU"/>
              </w:rPr>
              <w:t>-</w:t>
            </w:r>
            <w:r w:rsidRPr="00F31137">
              <w:rPr>
                <w:rFonts w:ascii="Times New Roman" w:eastAsia="Times New Roman" w:hAnsi="Times New Roman" w:cs="Times New Roman"/>
                <w:i/>
                <w:sz w:val="24"/>
                <w:szCs w:val="24"/>
                <w:shd w:val="clear" w:color="auto" w:fill="FFFFFF"/>
                <w:lang w:val="en-US" w:eastAsia="ru-RU"/>
              </w:rPr>
              <w:t>mail</w:t>
            </w:r>
            <w:r w:rsidRPr="00F31137">
              <w:rPr>
                <w:rFonts w:ascii="Times New Roman" w:eastAsia="Times New Roman" w:hAnsi="Times New Roman" w:cs="Times New Roman"/>
                <w:i/>
                <w:sz w:val="24"/>
                <w:szCs w:val="24"/>
                <w:shd w:val="clear" w:color="auto" w:fill="FFFFFF"/>
                <w:lang w:val="ru-RU" w:eastAsia="ru-RU"/>
              </w:rPr>
              <w:t xml:space="preserve">: </w:t>
            </w:r>
            <w:r w:rsidRPr="00F31137">
              <w:rPr>
                <w:rFonts w:ascii="Times New Roman" w:eastAsia="Times New Roman" w:hAnsi="Times New Roman" w:cs="Times New Roman"/>
                <w:i/>
                <w:sz w:val="24"/>
                <w:szCs w:val="24"/>
                <w:shd w:val="clear" w:color="auto" w:fill="FFFFFF"/>
                <w:lang w:val="en-US" w:eastAsia="ru-RU"/>
              </w:rPr>
              <w:t>golosshey@ukr.net</w:t>
            </w:r>
          </w:p>
          <w:p w:rsidR="00F31137" w:rsidRDefault="00F31137" w:rsidP="00F31137">
            <w:pPr>
              <w:spacing w:line="20" w:lineRule="atLeast"/>
              <w:ind w:firstLine="612"/>
              <w:contextualSpacing/>
              <w:rPr>
                <w:rFonts w:ascii="Times New Roman" w:eastAsia="Times New Roman" w:hAnsi="Times New Roman" w:cs="Times New Roman"/>
                <w:sz w:val="24"/>
                <w:szCs w:val="24"/>
              </w:rPr>
            </w:pPr>
          </w:p>
          <w:p w:rsidR="005D78D3" w:rsidRDefault="005D78D3" w:rsidP="00CA799D">
            <w:pPr>
              <w:spacing w:line="20" w:lineRule="atLeast"/>
              <w:ind w:firstLine="612"/>
              <w:contextualSpacing/>
              <w:rPr>
                <w:rFonts w:ascii="Times New Roman" w:eastAsia="Times New Roman" w:hAnsi="Times New Roman" w:cs="Times New Roman"/>
                <w:sz w:val="24"/>
                <w:szCs w:val="24"/>
              </w:rPr>
            </w:pP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17C30" w:rsidRPr="00917C30" w:rsidRDefault="00917C30" w:rsidP="00917C30">
            <w:pPr>
              <w:spacing w:before="240"/>
              <w:jc w:val="center"/>
              <w:rPr>
                <w:rFonts w:ascii="Times New Roman" w:eastAsia="Times New Roman" w:hAnsi="Times New Roman" w:cs="Times New Roman"/>
                <w:b/>
                <w:color w:val="2F5496" w:themeColor="accent1" w:themeShade="BF"/>
                <w:sz w:val="24"/>
                <w:szCs w:val="24"/>
                <w:lang w:eastAsia="ru-RU"/>
              </w:rPr>
            </w:pPr>
            <w:r w:rsidRPr="00917C30">
              <w:rPr>
                <w:rFonts w:ascii="Times New Roman" w:eastAsia="Times New Roman" w:hAnsi="Times New Roman" w:cs="Times New Roman"/>
                <w:b/>
                <w:snapToGrid w:val="0"/>
                <w:color w:val="2F5496" w:themeColor="accent1" w:themeShade="BF"/>
                <w:sz w:val="20"/>
                <w:szCs w:val="20"/>
                <w:lang w:eastAsia="ru-RU"/>
              </w:rPr>
              <w:t>Запасні частини до автомобілів МАЗ (код ДК 021:2015 - 34330000-9 Запасні частини до вантажних транспортних засобів, фургонів та легкових автомобілів)</w:t>
            </w:r>
          </w:p>
          <w:p w:rsidR="00917C30" w:rsidRPr="00917C30" w:rsidRDefault="00917C30" w:rsidP="00917C30">
            <w:pPr>
              <w:spacing w:before="240"/>
              <w:jc w:val="center"/>
              <w:rPr>
                <w:rFonts w:ascii="Times New Roman" w:eastAsia="Times New Roman" w:hAnsi="Times New Roman" w:cs="Times New Roman"/>
                <w:b/>
                <w:sz w:val="24"/>
                <w:szCs w:val="24"/>
                <w:lang w:eastAsia="ru-RU"/>
              </w:rPr>
            </w:pPr>
          </w:p>
          <w:p w:rsidR="00CA799D" w:rsidRPr="00FE4EB8" w:rsidRDefault="00CA799D" w:rsidP="0091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rPr>
            </w:pP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FC263D">
            <w:pPr>
              <w:spacing w:before="240"/>
              <w:jc w:val="center"/>
              <w:rPr>
                <w:rFonts w:ascii="Times New Roman" w:eastAsia="Times New Roman" w:hAnsi="Times New Roman" w:cs="Times New Roman"/>
                <w:i/>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FA6CB2" w:rsidRDefault="00CA799D" w:rsidP="00CA799D">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lastRenderedPageBreak/>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917C30" w:rsidRPr="00917C30" w:rsidRDefault="003F1DE8" w:rsidP="00917C30">
            <w:pPr>
              <w:widowControl w:val="0"/>
              <w:spacing w:line="256" w:lineRule="auto"/>
              <w:ind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i/>
                <w:color w:val="4A86E8"/>
                <w:sz w:val="24"/>
                <w:szCs w:val="24"/>
              </w:rPr>
              <w:lastRenderedPageBreak/>
              <w:t>Кількість: 907</w:t>
            </w:r>
            <w:bookmarkStart w:id="0" w:name="_GoBack"/>
            <w:bookmarkEnd w:id="0"/>
            <w:r w:rsidR="00917C30" w:rsidRPr="00917C30">
              <w:rPr>
                <w:rFonts w:ascii="Times New Roman" w:eastAsia="Times New Roman" w:hAnsi="Times New Roman" w:cs="Times New Roman"/>
                <w:i/>
                <w:color w:val="4A86E8"/>
                <w:sz w:val="24"/>
                <w:szCs w:val="24"/>
              </w:rPr>
              <w:t xml:space="preserve"> шт. </w:t>
            </w:r>
          </w:p>
          <w:p w:rsidR="00917C30" w:rsidRPr="00917C30" w:rsidRDefault="00917C30" w:rsidP="00917C30">
            <w:pPr>
              <w:widowControl w:val="0"/>
              <w:spacing w:line="256" w:lineRule="auto"/>
              <w:ind w:right="120"/>
              <w:jc w:val="both"/>
              <w:rPr>
                <w:rFonts w:ascii="Times New Roman" w:eastAsia="Times New Roman" w:hAnsi="Times New Roman" w:cs="Times New Roman"/>
                <w:i/>
                <w:color w:val="4A86E8"/>
                <w:sz w:val="24"/>
                <w:szCs w:val="24"/>
              </w:rPr>
            </w:pPr>
          </w:p>
          <w:p w:rsidR="00917C30" w:rsidRPr="00917C30" w:rsidRDefault="00917C30" w:rsidP="00917C30">
            <w:pPr>
              <w:widowControl w:val="0"/>
              <w:spacing w:line="256" w:lineRule="auto"/>
              <w:ind w:right="120"/>
              <w:jc w:val="both"/>
              <w:rPr>
                <w:rFonts w:ascii="Times New Roman" w:eastAsia="Times New Roman" w:hAnsi="Times New Roman" w:cs="Times New Roman"/>
                <w:i/>
                <w:color w:val="4A86E8"/>
                <w:sz w:val="24"/>
                <w:szCs w:val="24"/>
              </w:rPr>
            </w:pPr>
            <w:r w:rsidRPr="00917C30">
              <w:rPr>
                <w:rFonts w:ascii="Times New Roman" w:eastAsia="Times New Roman" w:hAnsi="Times New Roman" w:cs="Times New Roman"/>
                <w:i/>
                <w:color w:val="4A86E8"/>
                <w:sz w:val="24"/>
                <w:szCs w:val="24"/>
              </w:rPr>
              <w:t>Місце поставки товарів –   адреса постачальника</w:t>
            </w:r>
          </w:p>
          <w:p w:rsidR="00917C30" w:rsidRPr="00917C30" w:rsidRDefault="00917C30" w:rsidP="00917C30">
            <w:pPr>
              <w:widowControl w:val="0"/>
              <w:spacing w:line="256" w:lineRule="auto"/>
              <w:ind w:right="120"/>
              <w:jc w:val="both"/>
              <w:rPr>
                <w:rFonts w:ascii="Times New Roman" w:eastAsia="Times New Roman" w:hAnsi="Times New Roman" w:cs="Times New Roman"/>
                <w:i/>
                <w:color w:val="4A86E8"/>
                <w:sz w:val="24"/>
                <w:szCs w:val="24"/>
              </w:rPr>
            </w:pPr>
            <w:r w:rsidRPr="00917C30">
              <w:rPr>
                <w:rFonts w:ascii="Times New Roman" w:eastAsia="Times New Roman" w:hAnsi="Times New Roman" w:cs="Times New Roman"/>
                <w:i/>
                <w:color w:val="4A86E8"/>
                <w:sz w:val="24"/>
                <w:szCs w:val="24"/>
              </w:rPr>
              <w:t>За заявкою Замовника згідно виробничих потреб Замовника</w:t>
            </w:r>
          </w:p>
          <w:p w:rsidR="00FA6CB2" w:rsidRDefault="00917C30" w:rsidP="00917C30">
            <w:pPr>
              <w:spacing w:before="240"/>
              <w:jc w:val="center"/>
              <w:rPr>
                <w:rFonts w:ascii="Times New Roman" w:eastAsia="Times New Roman" w:hAnsi="Times New Roman" w:cs="Times New Roman"/>
                <w:i/>
                <w:color w:val="4A86E8"/>
                <w:sz w:val="24"/>
                <w:szCs w:val="24"/>
                <w:highlight w:val="white"/>
              </w:rPr>
            </w:pPr>
            <w:r w:rsidRPr="00917C30">
              <w:rPr>
                <w:rFonts w:ascii="Times New Roman" w:eastAsia="Times New Roman" w:hAnsi="Times New Roman" w:cs="Times New Roman"/>
                <w:i/>
                <w:color w:val="4A86E8"/>
                <w:sz w:val="24"/>
                <w:szCs w:val="24"/>
              </w:rPr>
              <w:lastRenderedPageBreak/>
              <w:t>(Більш детальна інформація зазначена у Додатку 2 до тендерної документації)</w:t>
            </w: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FA6CB2" w:rsidRDefault="007F09D7" w:rsidP="00A3289E">
            <w:pPr>
              <w:widowControl w:val="0"/>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A3289E" w:rsidRPr="00A3289E">
              <w:rPr>
                <w:rFonts w:ascii="Times New Roman" w:eastAsia="Times New Roman" w:hAnsi="Times New Roman" w:cs="Times New Roman"/>
                <w:sz w:val="24"/>
                <w:szCs w:val="24"/>
              </w:rPr>
              <w:t xml:space="preserve">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9C71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color w:val="00B050"/>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C7100" w:rsidRDefault="00CA799D" w:rsidP="009C7100">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w:t>
            </w:r>
            <w:r w:rsidR="009C7100">
              <w:rPr>
                <w:rFonts w:ascii="Times New Roman" w:eastAsia="Times New Roman" w:hAnsi="Times New Roman" w:cs="Times New Roman"/>
                <w:color w:val="00B050"/>
                <w:sz w:val="24"/>
                <w:szCs w:val="24"/>
                <w:highlight w:val="white"/>
              </w:rPr>
              <w:t xml:space="preserve">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9C7100" w:rsidRDefault="009C7100" w:rsidP="009C7100">
            <w:pPr>
              <w:widowControl w:val="0"/>
              <w:jc w:val="both"/>
              <w:rPr>
                <w:rFonts w:ascii="Times New Roman" w:eastAsia="Times New Roman" w:hAnsi="Times New Roman" w:cs="Times New Roman"/>
                <w:b/>
                <w:i/>
                <w:color w:val="00B050"/>
                <w:sz w:val="24"/>
                <w:szCs w:val="24"/>
                <w:highlight w:val="white"/>
              </w:rPr>
            </w:pPr>
            <w:r>
              <w:rPr>
                <w:rFonts w:ascii="Times New Roman" w:eastAsia="Times New Roman" w:hAnsi="Times New Roman" w:cs="Times New Roman"/>
                <w:color w:val="00B050"/>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eastAsia="Times New Roman" w:hAnsi="Times New Roman" w:cs="Times New Roman"/>
                <w:b/>
                <w:i/>
                <w:color w:val="00B050"/>
                <w:sz w:val="24"/>
                <w:szCs w:val="24"/>
                <w:highlight w:val="white"/>
              </w:rPr>
              <w:t>не менше чотирьох днів.</w:t>
            </w:r>
          </w:p>
          <w:p w:rsidR="009C7100" w:rsidRDefault="009C7100" w:rsidP="009C7100">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9C7100" w:rsidRDefault="009C7100" w:rsidP="009C7100">
            <w:pPr>
              <w:spacing w:before="120"/>
              <w:jc w:val="both"/>
              <w:rPr>
                <w:rFonts w:ascii="Times New Roman" w:eastAsia="Times New Roman" w:hAnsi="Times New Roman" w:cs="Times New Roman"/>
                <w:sz w:val="24"/>
                <w:szCs w:val="24"/>
              </w:rPr>
            </w:pPr>
            <w:r>
              <w:rPr>
                <w:rFonts w:ascii="Times New Roman" w:eastAsia="Times New Roman" w:hAnsi="Times New Roman" w:cs="Times New Roman"/>
                <w:color w:val="00B050"/>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w:t>
            </w:r>
            <w:r>
              <w:rPr>
                <w:rFonts w:ascii="Times New Roman" w:eastAsia="Times New Roman" w:hAnsi="Times New Roman" w:cs="Times New Roman"/>
                <w:color w:val="00B050"/>
                <w:sz w:val="24"/>
                <w:szCs w:val="24"/>
                <w:highlight w:val="white"/>
              </w:rPr>
              <w:lastRenderedPageBreak/>
              <w:t>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rPr>
              <w:t xml:space="preserve"> </w:t>
            </w:r>
          </w:p>
          <w:p w:rsidR="00FA6CB2" w:rsidRDefault="00FA6CB2">
            <w:pPr>
              <w:widowControl w:val="0"/>
              <w:jc w:val="both"/>
              <w:rPr>
                <w:rFonts w:ascii="Times New Roman" w:eastAsia="Times New Roman" w:hAnsi="Times New Roman" w:cs="Times New Roman"/>
                <w:sz w:val="24"/>
                <w:szCs w:val="24"/>
                <w:highlight w:val="white"/>
              </w:rPr>
            </w:pP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довідкою в довільній формі щодо дотримання вимог чинного законодавства України щодо охорони </w:t>
            </w:r>
            <w:r w:rsidRPr="00A3289E">
              <w:rPr>
                <w:rFonts w:ascii="Times New Roman" w:eastAsia="Times New Roman" w:hAnsi="Times New Roman" w:cs="Times New Roman"/>
                <w:sz w:val="24"/>
                <w:szCs w:val="24"/>
              </w:rPr>
              <w:lastRenderedPageBreak/>
              <w:t>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trPr>
          <w:trHeight w:val="913"/>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F10E25" w:rsidRDefault="00F10E25" w:rsidP="00F10E25">
            <w:pPr>
              <w:widowControl w:val="0"/>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Особливостей.</w:t>
            </w:r>
          </w:p>
          <w:p w:rsidR="00F10E25" w:rsidRDefault="00F10E25" w:rsidP="00F10E2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8"/>
                <w:szCs w:val="28"/>
              </w:rPr>
              <w:t>3</w:t>
            </w:r>
            <w:r>
              <w:rPr>
                <w:rFonts w:ascii="Times New Roman" w:eastAsia="Times New Roman" w:hAnsi="Times New Roman" w:cs="Times New Roman"/>
                <w:color w:val="00B05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color w:val="00B050"/>
                  <w:sz w:val="24"/>
                  <w:szCs w:val="24"/>
                </w:rPr>
                <w:t>пунктом 4</w:t>
              </w:r>
            </w:hyperlink>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color w:val="00B050"/>
                <w:sz w:val="24"/>
                <w:szCs w:val="24"/>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color w:val="00B050"/>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F10E25" w:rsidRDefault="00F10E25" w:rsidP="00F10E2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4"/>
                <w:szCs w:val="24"/>
                <w:highlight w:val="white"/>
              </w:rPr>
              <w:t>.</w:t>
            </w:r>
          </w:p>
          <w:p w:rsidR="00FA6CB2" w:rsidRDefault="00FA6CB2">
            <w:pPr>
              <w:widowControl w:val="0"/>
              <w:pBdr>
                <w:top w:val="nil"/>
                <w:left w:val="nil"/>
                <w:bottom w:val="nil"/>
                <w:right w:val="nil"/>
                <w:between w:val="nil"/>
              </w:pBdr>
              <w:jc w:val="both"/>
              <w:rPr>
                <w:rFonts w:ascii="Times New Roman" w:eastAsia="Times New Roman" w:hAnsi="Times New Roman" w:cs="Times New Roman"/>
                <w:sz w:val="24"/>
                <w:szCs w:val="24"/>
              </w:rPr>
            </w:pPr>
          </w:p>
          <w:p w:rsidR="00FA6CB2" w:rsidRDefault="00FA6CB2">
            <w:pPr>
              <w:ind w:firstLine="567"/>
              <w:jc w:val="both"/>
              <w:rPr>
                <w:rFonts w:ascii="Times New Roman" w:eastAsia="Times New Roman" w:hAnsi="Times New Roman" w:cs="Times New Roman"/>
                <w:sz w:val="24"/>
                <w:szCs w:val="24"/>
                <w:highlight w:val="white"/>
              </w:rPr>
            </w:pPr>
          </w:p>
          <w:p w:rsidR="00FA6CB2" w:rsidRDefault="00FA6CB2">
            <w:pPr>
              <w:jc w:val="both"/>
              <w:rPr>
                <w:rFonts w:ascii="Times New Roman" w:eastAsia="Times New Roman" w:hAnsi="Times New Roman" w:cs="Times New Roman"/>
                <w:sz w:val="24"/>
                <w:szCs w:val="24"/>
                <w:highlight w:val="white"/>
              </w:rPr>
            </w:pPr>
          </w:p>
          <w:p w:rsidR="00FA6CB2" w:rsidRDefault="00F10E25">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w:t>
            </w:r>
            <w:r>
              <w:rPr>
                <w:rFonts w:ascii="Times New Roman" w:eastAsia="Times New Roman" w:hAnsi="Times New Roman" w:cs="Times New Roman"/>
                <w:sz w:val="24"/>
                <w:szCs w:val="24"/>
                <w:highlight w:val="white"/>
              </w:rPr>
              <w:lastRenderedPageBreak/>
              <w:t>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 xml:space="preserve">Не передбачено.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7034F6"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917C30">
              <w:rPr>
                <w:rFonts w:ascii="Times New Roman" w:eastAsia="Times New Roman" w:hAnsi="Times New Roman" w:cs="Times New Roman"/>
                <w:b/>
                <w:color w:val="FF0000"/>
                <w:sz w:val="24"/>
                <w:szCs w:val="24"/>
              </w:rPr>
              <w:t>11</w:t>
            </w:r>
            <w:r w:rsidRPr="00E77672">
              <w:rPr>
                <w:rFonts w:ascii="Times New Roman" w:eastAsia="Times New Roman" w:hAnsi="Times New Roman" w:cs="Times New Roman"/>
                <w:b/>
                <w:color w:val="FF0000"/>
                <w:sz w:val="24"/>
                <w:szCs w:val="24"/>
              </w:rPr>
              <w:t xml:space="preserve">  </w:t>
            </w:r>
            <w:r w:rsidR="003D7C41">
              <w:rPr>
                <w:rFonts w:ascii="Times New Roman" w:eastAsia="Times New Roman" w:hAnsi="Times New Roman" w:cs="Times New Roman"/>
                <w:b/>
                <w:color w:val="FF0000"/>
                <w:sz w:val="24"/>
                <w:szCs w:val="24"/>
              </w:rPr>
              <w:t>трав</w:t>
            </w:r>
            <w:r w:rsidR="00A9697C">
              <w:rPr>
                <w:rFonts w:ascii="Times New Roman" w:eastAsia="Times New Roman" w:hAnsi="Times New Roman" w:cs="Times New Roman"/>
                <w:b/>
                <w:color w:val="FF0000"/>
                <w:sz w:val="24"/>
                <w:szCs w:val="24"/>
              </w:rPr>
              <w:t xml:space="preserve">ня </w:t>
            </w:r>
            <w:r w:rsidR="00D87094">
              <w:rPr>
                <w:rFonts w:ascii="Times New Roman" w:eastAsia="Times New Roman" w:hAnsi="Times New Roman" w:cs="Times New Roman"/>
                <w:b/>
                <w:color w:val="FF0000"/>
                <w:sz w:val="24"/>
                <w:szCs w:val="24"/>
              </w:rPr>
              <w:t>2024</w:t>
            </w:r>
            <w:r w:rsidRPr="00E77672">
              <w:rPr>
                <w:rFonts w:ascii="Times New Roman" w:eastAsia="Times New Roman" w:hAnsi="Times New Roman" w:cs="Times New Roman"/>
                <w:b/>
                <w:color w:val="FF0000"/>
                <w:sz w:val="24"/>
                <w:szCs w:val="24"/>
              </w:rPr>
              <w:t xml:space="preserve"> року</w:t>
            </w:r>
          </w:p>
          <w:p w:rsidR="00FA6CB2" w:rsidRDefault="00CA79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r w:rsidR="006C75BC" w:rsidRPr="006C75BC">
              <w:rPr>
                <w:rFonts w:ascii="Times New Roman" w:eastAsia="Times New Roman" w:hAnsi="Times New Roman" w:cs="Times New Roman"/>
                <w:i/>
                <w:color w:val="4A86E8"/>
                <w:sz w:val="24"/>
                <w:szCs w:val="24"/>
                <w:highlight w:val="white"/>
              </w:rPr>
              <w:t>(товари і послуги)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Default="00CA799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Pr>
                <w:rFonts w:ascii="Times New Roman" w:eastAsia="Times New Roman" w:hAnsi="Times New Roman" w:cs="Times New Roman"/>
                <w:color w:val="00B050"/>
                <w:sz w:val="24"/>
                <w:szCs w:val="24"/>
                <w:highlight w:val="white"/>
              </w:rPr>
              <w:lastRenderedPageBreak/>
              <w:t>відповідно до цього пункту щодо її відповідності вимогам тендерної документації.</w:t>
            </w:r>
          </w:p>
          <w:p w:rsidR="00FA6CB2" w:rsidRDefault="00CA79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Default="00CA79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w:t>
            </w:r>
            <w:r w:rsidR="007034F6">
              <w:rPr>
                <w:rFonts w:ascii="Times New Roman" w:eastAsia="Times New Roman" w:hAnsi="Times New Roman" w:cs="Times New Roman"/>
                <w:color w:val="00B050"/>
                <w:sz w:val="24"/>
                <w:szCs w:val="24"/>
                <w:highlight w:val="white"/>
              </w:rPr>
              <w:t xml:space="preserve">тронного аукціону – 1 % </w:t>
            </w:r>
            <w:r>
              <w:rPr>
                <w:rFonts w:ascii="Times New Roman" w:eastAsia="Times New Roman" w:hAnsi="Times New Roman" w:cs="Times New Roman"/>
                <w:color w:val="00B050"/>
                <w:sz w:val="24"/>
                <w:szCs w:val="24"/>
                <w:highlight w:val="white"/>
              </w:rPr>
              <w:t>.</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color w:val="00B050"/>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Default="00CA799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Default="00CA799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highlight w:val="white"/>
              </w:rPr>
              <w:lastRenderedPageBreak/>
              <w:t xml:space="preserve">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w:t>
            </w:r>
            <w:r>
              <w:rPr>
                <w:rFonts w:ascii="Times New Roman" w:eastAsia="Times New Roman" w:hAnsi="Times New Roman" w:cs="Times New Roman"/>
                <w:sz w:val="24"/>
                <w:szCs w:val="24"/>
              </w:rPr>
              <w:lastRenderedPageBreak/>
              <w:t>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w:t>
            </w:r>
            <w:r>
              <w:rPr>
                <w:rFonts w:ascii="Times New Roman" w:eastAsia="Times New Roman" w:hAnsi="Times New Roman" w:cs="Times New Roman"/>
                <w:color w:val="000000"/>
                <w:sz w:val="24"/>
                <w:szCs w:val="24"/>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736C5" w:rsidRPr="00A736C5" w:rsidRDefault="00CA799D"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736C5" w:rsidRPr="00A736C5">
              <w:rPr>
                <w:rFonts w:ascii="Times New Roman" w:eastAsia="Times New Roman" w:hAnsi="Times New Roman" w:cs="Times New Roman"/>
                <w:sz w:val="24"/>
                <w:szCs w:val="24"/>
                <w:highlight w:val="white"/>
              </w:rPr>
              <w:t xml:space="preserve"> </w:t>
            </w:r>
            <w:r w:rsidR="00A736C5" w:rsidRPr="00A736C5">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 також враховувати, що в Україні замовникам</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забороняється здійснювати публічні закупівлі товарів, робіт</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 послуг у громадян Російської Федерації/ Республіки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Білорусь/ Ісламської Республіки Іран (крім тих, що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проживають на території України на законних підставах);</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юридичних осіб, утворених та зареєстрованих відповідно до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юридичних осіб, утворених та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зареєстрованих відповідно до законодавства України,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кінцевим бенефіціарним власником, членом або учасником</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(акціонером), що має частку в статутному капіталі 10 і</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більше відсотків (далі — активи), якої є Російська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Федерація/ Республіка Білорусь/ Ісламська Республіка Іран,</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громадянин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тих, що проживають на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території України на законних підставах), або юридичних</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осіб, утворених та зареєстрованих відповідно до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випадків коли активи 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установленому законодавством порядку передані 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управління Національному агентству з питань виявлення,</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розшуку та управління активами, одержаними від</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корупційних та інших злочинів;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замовникам забороняється здійснювати публічні закупівлі</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товарів походженням з Російської Федерації / Республіки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Білорусь / Ісламської Республіки Іран, за винятком товарів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lastRenderedPageBreak/>
              <w:t>походженням з Російської Федерації /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необхідних для ремонту та обслуговування товарів,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придбаних до набрання чинності постановою №1178.</w:t>
            </w:r>
          </w:p>
          <w:p w:rsidR="00FA6CB2" w:rsidRDefault="00CA799D" w:rsidP="00040E66">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r w:rsidR="00040E66" w:rsidRPr="0052302B">
              <w:rPr>
                <w:rFonts w:ascii="Times New Roman" w:eastAsia="Times New Roman" w:hAnsi="Times New Roman" w:cs="Times New Roman"/>
                <w:color w:val="000000"/>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00040E66" w:rsidRPr="0052302B">
              <w:rPr>
                <w:rFonts w:ascii="Times New Roman" w:eastAsia="Times New Roman" w:hAnsi="Times New Roman" w:cs="Times New Roman"/>
                <w:b/>
                <w:i/>
                <w:color w:val="000000"/>
                <w:sz w:val="24"/>
                <w:szCs w:val="24"/>
              </w:rPr>
              <w:t xml:space="preserve">Додатка 2 </w:t>
            </w:r>
            <w:r w:rsidR="00040E66" w:rsidRPr="0052302B">
              <w:rPr>
                <w:rFonts w:ascii="Times New Roman" w:eastAsia="Times New Roman" w:hAnsi="Times New Roman" w:cs="Times New Roman"/>
                <w:color w:val="000000"/>
                <w:sz w:val="24"/>
                <w:szCs w:val="24"/>
              </w:rPr>
              <w:t> тендерної документації.</w:t>
            </w:r>
            <w:r w:rsidR="00040E66">
              <w:rPr>
                <w:rFonts w:ascii="Times New Roman" w:eastAsia="Times New Roman" w:hAnsi="Times New Roman" w:cs="Times New Roman"/>
                <w:color w:val="000000"/>
                <w:sz w:val="24"/>
                <w:szCs w:val="24"/>
              </w:rPr>
              <w:t xml:space="preserve"> </w:t>
            </w:r>
            <w:r w:rsidR="00040E66" w:rsidRPr="00906BB1">
              <w:rPr>
                <w:rFonts w:ascii="Times New Roman" w:eastAsia="Times New Roman" w:hAnsi="Times New Roman" w:cs="Times New Roman"/>
                <w:i/>
                <w:color w:val="FF0000"/>
                <w:sz w:val="24"/>
                <w:szCs w:val="24"/>
              </w:rPr>
              <w:t>(у разі встановлення такої вимоги)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A2974" w:rsidRDefault="001A2974" w:rsidP="001A297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A2974" w:rsidRDefault="001A2974" w:rsidP="001A29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A2974" w:rsidRDefault="001A2974" w:rsidP="001A29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A2974" w:rsidRDefault="001A2974" w:rsidP="001A29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A2974" w:rsidRDefault="001A2974" w:rsidP="001A29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A2974" w:rsidRDefault="001A2974" w:rsidP="001A29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A2974" w:rsidRDefault="001A2974" w:rsidP="001A29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A2974" w:rsidRDefault="001A2974" w:rsidP="001A29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A2974" w:rsidRDefault="001A2974" w:rsidP="00A736C5">
            <w:pPr>
              <w:shd w:val="clear" w:color="auto" w:fill="FFFFFF"/>
              <w:ind w:firstLine="567"/>
              <w:jc w:val="both"/>
              <w:rPr>
                <w:rFonts w:ascii="Times New Roman" w:eastAsia="Times New Roman" w:hAnsi="Times New Roman" w:cs="Times New Roman"/>
                <w:b/>
                <w:i/>
                <w:sz w:val="24"/>
                <w:szCs w:val="24"/>
                <w:highlight w:val="white"/>
              </w:rPr>
            </w:pPr>
          </w:p>
          <w:p w:rsidR="001A2974" w:rsidRPr="001A2974" w:rsidRDefault="001A2974" w:rsidP="001A2974">
            <w:pPr>
              <w:shd w:val="clear" w:color="auto" w:fill="FFFFFF"/>
              <w:ind w:firstLine="567"/>
              <w:jc w:val="both"/>
              <w:rPr>
                <w:rFonts w:ascii="Times New Roman" w:eastAsia="Times New Roman" w:hAnsi="Times New Roman" w:cs="Times New Roman"/>
                <w:color w:val="00B050"/>
                <w:sz w:val="24"/>
                <w:szCs w:val="24"/>
                <w:highlight w:val="white"/>
              </w:rPr>
            </w:pPr>
            <w:r w:rsidRPr="001A2974">
              <w:rPr>
                <w:rFonts w:ascii="Times New Roman" w:eastAsia="Times New Roman" w:hAnsi="Times New Roman" w:cs="Times New Roman"/>
                <w:color w:val="00B050"/>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1A2974">
              <w:rPr>
                <w:rFonts w:ascii="Times New Roman" w:eastAsia="Times New Roman" w:hAnsi="Times New Roman" w:cs="Times New Roman"/>
                <w:color w:val="00B050"/>
                <w:sz w:val="24"/>
                <w:szCs w:val="24"/>
                <w:highlight w:val="white"/>
              </w:rPr>
              <w:lastRenderedPageBreak/>
              <w:t>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6CB2" w:rsidRDefault="00FA6CB2">
            <w:pPr>
              <w:shd w:val="clear" w:color="auto" w:fill="FFFFFF"/>
              <w:ind w:firstLine="567"/>
              <w:jc w:val="both"/>
              <w:rPr>
                <w:rFonts w:ascii="Times New Roman" w:eastAsia="Times New Roman" w:hAnsi="Times New Roman" w:cs="Times New Roman"/>
                <w:color w:val="00B050"/>
                <w:sz w:val="24"/>
                <w:szCs w:val="24"/>
                <w:highlight w:val="white"/>
              </w:rPr>
            </w:pP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56590" w:rsidRPr="00556590" w:rsidRDefault="00556590" w:rsidP="00556590">
            <w:pPr>
              <w:shd w:val="clear" w:color="auto" w:fill="FFFFFF"/>
              <w:ind w:firstLine="567"/>
              <w:jc w:val="both"/>
              <w:rPr>
                <w:rFonts w:ascii="Times New Roman" w:eastAsia="Times New Roman" w:hAnsi="Times New Roman" w:cs="Times New Roman"/>
                <w:color w:val="00B050"/>
                <w:sz w:val="24"/>
                <w:szCs w:val="24"/>
                <w:highlight w:val="white"/>
              </w:rPr>
            </w:pPr>
            <w:r w:rsidRPr="00556590">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556590">
                <w:rPr>
                  <w:rStyle w:val="a6"/>
                  <w:rFonts w:ascii="Times New Roman" w:eastAsia="Times New Roman" w:hAnsi="Times New Roman" w:cs="Times New Roman"/>
                  <w:sz w:val="24"/>
                  <w:szCs w:val="24"/>
                  <w:highlight w:val="white"/>
                </w:rPr>
                <w:t>пункту 4</w:t>
              </w:r>
            </w:hyperlink>
            <w:r w:rsidRPr="00556590">
              <w:rPr>
                <w:rFonts w:ascii="Times New Roman" w:eastAsia="Times New Roman" w:hAnsi="Times New Roman" w:cs="Times New Roman"/>
                <w:color w:val="00B050"/>
                <w:sz w:val="24"/>
                <w:szCs w:val="24"/>
                <w:highlight w:val="white"/>
              </w:rPr>
              <w:t>3 цих особливостей;</w:t>
            </w:r>
          </w:p>
          <w:p w:rsidR="00556590" w:rsidRPr="00556590" w:rsidRDefault="00556590" w:rsidP="00556590">
            <w:pPr>
              <w:shd w:val="clear" w:color="auto" w:fill="FFFFFF"/>
              <w:ind w:firstLine="567"/>
              <w:jc w:val="both"/>
              <w:rPr>
                <w:rFonts w:ascii="Times New Roman" w:eastAsia="Times New Roman" w:hAnsi="Times New Roman" w:cs="Times New Roman"/>
                <w:color w:val="00B050"/>
                <w:sz w:val="24"/>
                <w:szCs w:val="24"/>
                <w:highlight w:val="white"/>
              </w:rPr>
            </w:pPr>
            <w:r w:rsidRPr="00556590">
              <w:rPr>
                <w:rFonts w:ascii="Times New Roman" w:eastAsia="Times New Roman" w:hAnsi="Times New Roman" w:cs="Times New Roman"/>
                <w:color w:val="00B050"/>
                <w:sz w:val="24"/>
                <w:szCs w:val="24"/>
                <w:highlight w:val="white"/>
              </w:rPr>
              <w:t>є такою, строк дії якої закінчився;</w:t>
            </w:r>
          </w:p>
          <w:p w:rsidR="00556590" w:rsidRPr="00556590" w:rsidRDefault="00556590" w:rsidP="00556590">
            <w:pPr>
              <w:shd w:val="clear" w:color="auto" w:fill="FFFFFF"/>
              <w:ind w:firstLine="567"/>
              <w:jc w:val="both"/>
              <w:rPr>
                <w:rFonts w:ascii="Times New Roman" w:eastAsia="Times New Roman" w:hAnsi="Times New Roman" w:cs="Times New Roman"/>
                <w:color w:val="00B050"/>
                <w:sz w:val="24"/>
                <w:szCs w:val="24"/>
                <w:highlight w:val="white"/>
              </w:rPr>
            </w:pPr>
            <w:r w:rsidRPr="00556590">
              <w:rPr>
                <w:rFonts w:ascii="Times New Roman" w:eastAsia="Times New Roman" w:hAnsi="Times New Roman" w:cs="Times New Roman"/>
                <w:color w:val="00B050"/>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6590" w:rsidRDefault="00556590" w:rsidP="00556590">
            <w:pPr>
              <w:shd w:val="clear" w:color="auto" w:fill="FFFFFF"/>
              <w:ind w:firstLine="567"/>
              <w:jc w:val="both"/>
              <w:rPr>
                <w:rFonts w:ascii="Times New Roman" w:eastAsia="Times New Roman" w:hAnsi="Times New Roman" w:cs="Times New Roman"/>
                <w:color w:val="00B050"/>
                <w:sz w:val="24"/>
                <w:szCs w:val="24"/>
                <w:highlight w:val="white"/>
              </w:rPr>
            </w:pPr>
            <w:r w:rsidRPr="00556590">
              <w:rPr>
                <w:rFonts w:ascii="Times New Roman" w:eastAsia="Times New Roman" w:hAnsi="Times New Roman" w:cs="Times New Roman"/>
                <w:color w:val="00B050"/>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56590" w:rsidRDefault="00556590" w:rsidP="0055659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56590" w:rsidRDefault="00556590" w:rsidP="0055659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56590" w:rsidRDefault="00556590" w:rsidP="0055659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56590" w:rsidRDefault="00556590" w:rsidP="0055659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56590" w:rsidRDefault="00556590">
            <w:pPr>
              <w:shd w:val="clear" w:color="auto" w:fill="FFFFFF"/>
              <w:ind w:firstLine="567"/>
              <w:jc w:val="both"/>
              <w:rPr>
                <w:rFonts w:ascii="Times New Roman" w:eastAsia="Times New Roman" w:hAnsi="Times New Roman" w:cs="Times New Roman"/>
                <w:sz w:val="24"/>
                <w:szCs w:val="24"/>
                <w:highlight w:val="white"/>
              </w:rPr>
            </w:pP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556590" w:rsidRDefault="00556590" w:rsidP="0055659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56590" w:rsidRDefault="00556590" w:rsidP="0055659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w:t>
            </w:r>
            <w:r>
              <w:rPr>
                <w:rFonts w:ascii="Times New Roman" w:eastAsia="Times New Roman" w:hAnsi="Times New Roman" w:cs="Times New Roman"/>
                <w:color w:val="00B050"/>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56590" w:rsidRDefault="00556590" w:rsidP="0055659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56590" w:rsidRDefault="00556590" w:rsidP="0055659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56590" w:rsidRDefault="00556590">
            <w:pPr>
              <w:shd w:val="clear" w:color="auto" w:fill="FFFFFF"/>
              <w:ind w:firstLine="567"/>
              <w:jc w:val="both"/>
              <w:rPr>
                <w:rFonts w:ascii="Times New Roman" w:eastAsia="Times New Roman" w:hAnsi="Times New Roman" w:cs="Times New Roman"/>
                <w:b/>
                <w:i/>
                <w:sz w:val="24"/>
                <w:szCs w:val="24"/>
                <w:highlight w:val="white"/>
              </w:rPr>
            </w:pPr>
          </w:p>
          <w:p w:rsidR="00FA6CB2" w:rsidRDefault="00FA6CB2">
            <w:pPr>
              <w:jc w:val="both"/>
              <w:rPr>
                <w:rFonts w:ascii="Times New Roman" w:eastAsia="Times New Roman" w:hAnsi="Times New Roman" w:cs="Times New Roman"/>
                <w:sz w:val="24"/>
                <w:szCs w:val="24"/>
                <w:highlight w:val="white"/>
              </w:rPr>
            </w:pP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B1EB5" w:rsidRDefault="00BB1EB5" w:rsidP="00BB1EB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A6CB2" w:rsidRDefault="00BB1EB5" w:rsidP="00BB1E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trPr>
          <w:trHeight w:val="210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6D69AB">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color w:val="00B050"/>
                <w:sz w:val="24"/>
                <w:szCs w:val="24"/>
                <w:highlight w:val="white"/>
              </w:rPr>
              <w:t xml:space="preserve">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 xml:space="preserve">ТЕНДЕРНА ПРОПОЗИЦІЯ  </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на закупівлю</w:t>
      </w:r>
    </w:p>
    <w:p w:rsidR="00DE590E" w:rsidRPr="00DE590E" w:rsidRDefault="00DE590E" w:rsidP="00DE590E">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590E">
        <w:rPr>
          <w:rFonts w:ascii="Times New Roman" w:eastAsia="Times New Roman" w:hAnsi="Times New Roman" w:cs="Times New Roman"/>
          <w:i/>
          <w:sz w:val="24"/>
          <w:szCs w:val="24"/>
          <w:lang w:eastAsia="ru-RU"/>
        </w:rPr>
        <w:t xml:space="preserve">(подається </w:t>
      </w:r>
      <w:r w:rsidRPr="00AB1620">
        <w:rPr>
          <w:rFonts w:ascii="Times New Roman" w:eastAsia="Times New Roman" w:hAnsi="Times New Roman" w:cs="Times New Roman"/>
          <w:b/>
          <w:i/>
          <w:sz w:val="24"/>
          <w:szCs w:val="24"/>
          <w:u w:val="single"/>
          <w:lang w:eastAsia="ru-RU"/>
        </w:rPr>
        <w:t>Учасником</w:t>
      </w:r>
      <w:r w:rsidR="00AB1620" w:rsidRPr="00AB1620">
        <w:rPr>
          <w:rFonts w:ascii="Times New Roman" w:eastAsia="Times New Roman" w:hAnsi="Times New Roman" w:cs="Times New Roman"/>
          <w:b/>
          <w:i/>
          <w:sz w:val="24"/>
          <w:szCs w:val="24"/>
          <w:u w:val="single"/>
          <w:lang w:eastAsia="ru-RU"/>
        </w:rPr>
        <w:t>/Переможцем</w:t>
      </w:r>
      <w:r w:rsidRPr="00DE590E">
        <w:rPr>
          <w:rFonts w:ascii="Times New Roman" w:eastAsia="Times New Roman" w:hAnsi="Times New Roman" w:cs="Times New Roman"/>
          <w:i/>
          <w:sz w:val="24"/>
          <w:szCs w:val="24"/>
          <w:lang w:eastAsia="ru-RU"/>
        </w:rPr>
        <w:t xml:space="preserve"> на фірмовому бланку (у разі наявності такого бланку</w:t>
      </w:r>
      <w:r w:rsidRPr="00DE590E">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543DE2" w:rsidRDefault="00DE590E" w:rsidP="00543DE2">
      <w:pPr>
        <w:spacing w:before="240" w:after="0" w:line="240" w:lineRule="auto"/>
        <w:jc w:val="both"/>
        <w:rPr>
          <w:rFonts w:ascii="Times New Roman" w:eastAsia="Times New Roman" w:hAnsi="Times New Roman" w:cs="Times New Roman"/>
          <w:b/>
          <w:color w:val="2F5496" w:themeColor="accent1" w:themeShade="BF"/>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w:t>
      </w:r>
      <w:r w:rsidR="00C82A06">
        <w:rPr>
          <w:rFonts w:ascii="Times New Roman" w:eastAsia="Times New Roman" w:hAnsi="Times New Roman" w:cs="Times New Roman"/>
          <w:b/>
          <w:bCs/>
          <w:i/>
          <w:iCs/>
          <w:sz w:val="24"/>
          <w:szCs w:val="24"/>
          <w:lang w:eastAsia="ru-RU"/>
        </w:rPr>
        <w:t xml:space="preserve">  </w:t>
      </w:r>
      <w:r w:rsidR="00543DE2" w:rsidRPr="00543DE2">
        <w:rPr>
          <w:rFonts w:ascii="Times New Roman" w:eastAsia="Times New Roman" w:hAnsi="Times New Roman" w:cs="Times New Roman"/>
          <w:b/>
          <w:snapToGrid w:val="0"/>
          <w:color w:val="2F5496" w:themeColor="accent1" w:themeShade="BF"/>
          <w:sz w:val="20"/>
          <w:szCs w:val="20"/>
          <w:lang w:eastAsia="ru-RU"/>
        </w:rPr>
        <w:t>Запасні частини до автомобілів МАЗ (код ДК 021:2015 - 34330000-9 Запасні частини до вантажних транспортних засобів, фургонів та легкових автомобілів)</w:t>
      </w:r>
      <w:r w:rsidR="00C82A06" w:rsidRPr="00C82A06">
        <w:rPr>
          <w:rFonts w:ascii="Times New Roman" w:eastAsia="Times New Roman" w:hAnsi="Times New Roman" w:cs="Times New Roman"/>
          <w:b/>
          <w:bCs/>
          <w:i/>
          <w:iCs/>
          <w:sz w:val="24"/>
          <w:szCs w:val="24"/>
          <w:lang w:eastAsia="ru-RU"/>
        </w:rPr>
        <w:t xml:space="preserve">  </w:t>
      </w:r>
      <w:r w:rsidR="00367982">
        <w:rPr>
          <w:rFonts w:ascii="Times New Roman" w:eastAsia="Times New Roman" w:hAnsi="Times New Roman" w:cs="Times New Roman"/>
          <w:b/>
          <w:bCs/>
          <w:i/>
          <w:iCs/>
          <w:color w:val="2F5496" w:themeColor="accent1" w:themeShade="BF"/>
          <w:sz w:val="24"/>
          <w:szCs w:val="24"/>
          <w:lang w:eastAsia="ru-RU"/>
        </w:rPr>
        <w:t xml:space="preserve">, </w:t>
      </w:r>
      <w:r w:rsidRPr="00DE590E">
        <w:rPr>
          <w:rFonts w:ascii="Times New Roman" w:eastAsia="Times New Roman" w:hAnsi="Times New Roman" w:cs="Times New Roman"/>
          <w:sz w:val="24"/>
          <w:szCs w:val="24"/>
          <w:lang w:eastAsia="ru-RU"/>
        </w:rPr>
        <w:t>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8F215C">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lastRenderedPageBreak/>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272652" w:rsidRPr="00A41EFF" w:rsidRDefault="00DE590E" w:rsidP="00272652">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w:t>
      </w:r>
      <w:r w:rsidR="00A41EFF">
        <w:rPr>
          <w:rFonts w:ascii="Times New Roman" w:eastAsia="Times New Roman" w:hAnsi="Times New Roman" w:cs="Times New Roman"/>
          <w:sz w:val="24"/>
          <w:szCs w:val="24"/>
          <w:lang w:val="ru-RU" w:eastAsia="ru-RU"/>
        </w:rPr>
        <w:t>р укласти договір про закупівлю</w:t>
      </w:r>
      <w:r w:rsidR="00272652">
        <w:rPr>
          <w:rFonts w:ascii="Times New Roman" w:eastAsia="Times New Roman" w:hAnsi="Times New Roman" w:cs="Times New Roman"/>
          <w:sz w:val="24"/>
          <w:szCs w:val="24"/>
          <w:lang w:val="ru-RU" w:eastAsia="ru-RU"/>
        </w:rPr>
        <w:t xml:space="preserve"> та надати замовнику підписані зі своєї сторони два примірники договору </w:t>
      </w:r>
      <w:r w:rsidR="00272652" w:rsidRPr="00A41EFF">
        <w:rPr>
          <w:rFonts w:ascii="Times New Roman" w:eastAsia="Times New Roman" w:hAnsi="Times New Roman" w:cs="Times New Roman"/>
          <w:sz w:val="24"/>
          <w:szCs w:val="24"/>
          <w:lang w:eastAsia="ru-RU"/>
        </w:rPr>
        <w:t>відповідно до вимог цієї тендерної документації та тендерної пропозиції</w:t>
      </w:r>
      <w:r w:rsidR="00272652">
        <w:rPr>
          <w:rFonts w:ascii="Times New Roman" w:eastAsia="Times New Roman" w:hAnsi="Times New Roman" w:cs="Times New Roman"/>
          <w:sz w:val="24"/>
          <w:szCs w:val="24"/>
          <w:lang w:eastAsia="ru-RU"/>
        </w:rPr>
        <w:t>,</w:t>
      </w:r>
      <w:r w:rsidR="00272652" w:rsidRPr="00A41EFF">
        <w:rPr>
          <w:rFonts w:ascii="Times New Roman" w:eastAsia="Times New Roman" w:hAnsi="Times New Roman" w:cs="Times New Roman"/>
          <w:color w:val="00B050"/>
          <w:sz w:val="24"/>
          <w:szCs w:val="24"/>
          <w:highlight w:val="white"/>
        </w:rPr>
        <w:t xml:space="preserve"> </w:t>
      </w:r>
      <w:r w:rsidR="00272652" w:rsidRPr="00A41EFF">
        <w:rPr>
          <w:rFonts w:ascii="Times New Roman" w:eastAsia="Times New Roman" w:hAnsi="Times New Roman" w:cs="Times New Roman"/>
          <w:sz w:val="24"/>
          <w:szCs w:val="24"/>
          <w:lang w:eastAsia="ru-RU"/>
        </w:rPr>
        <w:t>у тому числі за результатами електронного аукціону</w:t>
      </w:r>
      <w:r w:rsidR="00272652">
        <w:rPr>
          <w:rFonts w:ascii="Times New Roman" w:eastAsia="Times New Roman" w:hAnsi="Times New Roman" w:cs="Times New Roman"/>
          <w:sz w:val="24"/>
          <w:szCs w:val="24"/>
          <w:lang w:eastAsia="ru-RU"/>
        </w:rPr>
        <w:t>.</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розраху</w:t>
      </w:r>
      <w:r w:rsidR="00EC21BF">
        <w:rPr>
          <w:rFonts w:ascii="Times New Roman" w:eastAsia="Times New Roman" w:hAnsi="Times New Roman" w:cs="Times New Roman"/>
          <w:sz w:val="24"/>
          <w:szCs w:val="24"/>
          <w:lang w:val="ru-RU" w:eastAsia="ru-RU"/>
        </w:rPr>
        <w:t>нків: з відстрочкою платежу до 9</w:t>
      </w:r>
      <w:r w:rsidRPr="00DE590E">
        <w:rPr>
          <w:rFonts w:ascii="Times New Roman" w:eastAsia="Times New Roman" w:hAnsi="Times New Roman" w:cs="Times New Roman"/>
          <w:sz w:val="24"/>
          <w:szCs w:val="24"/>
          <w:lang w:val="ru-RU" w:eastAsia="ru-RU"/>
        </w:rPr>
        <w:t>0</w:t>
      </w:r>
      <w:r w:rsidRPr="00DE590E">
        <w:rPr>
          <w:rFonts w:ascii="Times New Roman" w:eastAsia="Times New Roman CYR" w:hAnsi="Times New Roman" w:cs="Times New Roman"/>
          <w:sz w:val="24"/>
          <w:szCs w:val="24"/>
          <w:lang w:val="ru-RU" w:eastAsia="ru-RU"/>
        </w:rPr>
        <w:t xml:space="preserve">  </w:t>
      </w:r>
      <w:r w:rsidR="00EC21BF">
        <w:rPr>
          <w:rFonts w:ascii="Times New Roman" w:eastAsia="Times New Roman" w:hAnsi="Times New Roman" w:cs="Times New Roman"/>
          <w:sz w:val="24"/>
          <w:szCs w:val="24"/>
          <w:lang w:val="ru-RU" w:eastAsia="ru-RU"/>
        </w:rPr>
        <w:t>календарн</w:t>
      </w:r>
      <w:r w:rsidRPr="00DE590E">
        <w:rPr>
          <w:rFonts w:ascii="Times New Roman" w:eastAsia="Times New Roman" w:hAnsi="Times New Roman" w:cs="Times New Roman"/>
          <w:sz w:val="24"/>
          <w:szCs w:val="24"/>
          <w:lang w:val="ru-RU" w:eastAsia="ru-RU"/>
        </w:rPr>
        <w:t>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367982" w:rsidRDefault="00367982" w:rsidP="00DE590E">
      <w:pPr>
        <w:spacing w:after="0" w:line="360" w:lineRule="auto"/>
        <w:jc w:val="center"/>
        <w:rPr>
          <w:rFonts w:ascii="Times New Roman" w:eastAsia="Times New Roman" w:hAnsi="Times New Roman" w:cs="Times New Roman"/>
          <w:b/>
          <w:sz w:val="32"/>
          <w:szCs w:val="32"/>
        </w:rPr>
      </w:pPr>
    </w:p>
    <w:p w:rsidR="00DE590E" w:rsidRDefault="00DE590E" w:rsidP="00DE590E">
      <w:pPr>
        <w:spacing w:after="0" w:line="360" w:lineRule="auto"/>
        <w:jc w:val="center"/>
        <w:rPr>
          <w:rFonts w:ascii="Times New Roman" w:eastAsia="Times New Roman" w:hAnsi="Times New Roman" w:cs="Times New Roman"/>
          <w:b/>
          <w:sz w:val="32"/>
          <w:szCs w:val="32"/>
        </w:rPr>
      </w:pPr>
      <w:r w:rsidRPr="00DE590E">
        <w:rPr>
          <w:rFonts w:ascii="Times New Roman" w:eastAsia="Times New Roman" w:hAnsi="Times New Roman" w:cs="Times New Roman"/>
          <w:b/>
          <w:sz w:val="32"/>
          <w:szCs w:val="32"/>
        </w:rPr>
        <w:t>Технічна специфікація</w:t>
      </w:r>
    </w:p>
    <w:tbl>
      <w:tblPr>
        <w:tblW w:w="10218" w:type="dxa"/>
        <w:tblInd w:w="118" w:type="dxa"/>
        <w:tblLook w:val="04A0" w:firstRow="1" w:lastRow="0" w:firstColumn="1" w:lastColumn="0" w:noHBand="0" w:noVBand="1"/>
      </w:tblPr>
      <w:tblGrid>
        <w:gridCol w:w="840"/>
        <w:gridCol w:w="2269"/>
        <w:gridCol w:w="3994"/>
        <w:gridCol w:w="2195"/>
        <w:gridCol w:w="920"/>
      </w:tblGrid>
      <w:tr w:rsidR="00543DE2" w:rsidRPr="00543DE2" w:rsidTr="0038477C">
        <w:trPr>
          <w:trHeight w:val="249"/>
        </w:trPr>
        <w:tc>
          <w:tcPr>
            <w:tcW w:w="840" w:type="dxa"/>
            <w:vMerge w:val="restart"/>
            <w:tcBorders>
              <w:top w:val="single" w:sz="8" w:space="0" w:color="auto"/>
              <w:left w:val="single" w:sz="8" w:space="0" w:color="auto"/>
              <w:bottom w:val="nil"/>
              <w:right w:val="nil"/>
            </w:tcBorders>
            <w:shd w:val="clear" w:color="000000" w:fill="FCFAEB"/>
            <w:noWrap/>
            <w:vAlign w:val="center"/>
            <w:hideMark/>
          </w:tcPr>
          <w:p w:rsidR="00543DE2" w:rsidRPr="00543DE2" w:rsidRDefault="00543DE2" w:rsidP="00543DE2">
            <w:pPr>
              <w:spacing w:after="0" w:line="240" w:lineRule="auto"/>
              <w:jc w:val="center"/>
              <w:rPr>
                <w:rFonts w:ascii="Arial" w:eastAsia="Times New Roman" w:hAnsi="Arial" w:cs="Arial"/>
                <w:b/>
                <w:bCs/>
                <w:sz w:val="18"/>
                <w:szCs w:val="18"/>
              </w:rPr>
            </w:pPr>
            <w:r w:rsidRPr="00543DE2">
              <w:rPr>
                <w:rFonts w:ascii="Arial" w:eastAsia="Times New Roman" w:hAnsi="Arial" w:cs="Arial"/>
                <w:b/>
                <w:bCs/>
                <w:sz w:val="18"/>
                <w:szCs w:val="18"/>
              </w:rPr>
              <w:t>№</w:t>
            </w:r>
          </w:p>
        </w:tc>
        <w:tc>
          <w:tcPr>
            <w:tcW w:w="2269" w:type="dxa"/>
            <w:vMerge w:val="restart"/>
            <w:tcBorders>
              <w:top w:val="single" w:sz="8" w:space="0" w:color="auto"/>
              <w:left w:val="single" w:sz="4" w:space="0" w:color="auto"/>
              <w:bottom w:val="nil"/>
              <w:right w:val="nil"/>
            </w:tcBorders>
            <w:shd w:val="clear" w:color="000000" w:fill="FCFAEB"/>
            <w:noWrap/>
            <w:vAlign w:val="center"/>
            <w:hideMark/>
          </w:tcPr>
          <w:p w:rsidR="00543DE2" w:rsidRPr="00543DE2" w:rsidRDefault="00543DE2" w:rsidP="00543DE2">
            <w:pPr>
              <w:spacing w:after="0" w:line="240" w:lineRule="auto"/>
              <w:jc w:val="center"/>
              <w:rPr>
                <w:rFonts w:ascii="Arial" w:eastAsia="Times New Roman" w:hAnsi="Arial" w:cs="Arial"/>
                <w:b/>
                <w:bCs/>
                <w:sz w:val="18"/>
                <w:szCs w:val="18"/>
              </w:rPr>
            </w:pPr>
            <w:r w:rsidRPr="00543DE2">
              <w:rPr>
                <w:rFonts w:ascii="Arial" w:eastAsia="Times New Roman" w:hAnsi="Arial" w:cs="Arial"/>
                <w:b/>
                <w:bCs/>
                <w:sz w:val="18"/>
                <w:szCs w:val="18"/>
              </w:rPr>
              <w:t>Артикул</w:t>
            </w:r>
          </w:p>
        </w:tc>
        <w:tc>
          <w:tcPr>
            <w:tcW w:w="4111" w:type="dxa"/>
            <w:vMerge w:val="restart"/>
            <w:tcBorders>
              <w:top w:val="single" w:sz="8" w:space="0" w:color="auto"/>
              <w:left w:val="single" w:sz="4" w:space="0" w:color="auto"/>
              <w:bottom w:val="nil"/>
              <w:right w:val="nil"/>
            </w:tcBorders>
            <w:shd w:val="clear" w:color="000000" w:fill="FCFAEB"/>
            <w:vAlign w:val="center"/>
            <w:hideMark/>
          </w:tcPr>
          <w:p w:rsidR="00543DE2" w:rsidRPr="00543DE2" w:rsidRDefault="00543DE2" w:rsidP="00543DE2">
            <w:pPr>
              <w:spacing w:after="0" w:line="240" w:lineRule="auto"/>
              <w:jc w:val="center"/>
              <w:rPr>
                <w:rFonts w:ascii="Arial" w:eastAsia="Times New Roman" w:hAnsi="Arial" w:cs="Arial"/>
                <w:b/>
                <w:bCs/>
                <w:sz w:val="18"/>
                <w:szCs w:val="18"/>
              </w:rPr>
            </w:pPr>
            <w:r w:rsidRPr="00543DE2">
              <w:rPr>
                <w:rFonts w:ascii="Arial" w:eastAsia="Times New Roman" w:hAnsi="Arial" w:cs="Arial"/>
                <w:b/>
                <w:bCs/>
                <w:sz w:val="18"/>
                <w:szCs w:val="18"/>
              </w:rPr>
              <w:t>Товари (роботи, послуги)</w:t>
            </w:r>
          </w:p>
        </w:tc>
        <w:tc>
          <w:tcPr>
            <w:tcW w:w="2078" w:type="dxa"/>
            <w:vMerge w:val="restart"/>
            <w:tcBorders>
              <w:top w:val="single" w:sz="4" w:space="0" w:color="auto"/>
              <w:left w:val="single" w:sz="4" w:space="0" w:color="auto"/>
              <w:bottom w:val="single" w:sz="4" w:space="0" w:color="000000"/>
              <w:right w:val="single" w:sz="4" w:space="0" w:color="auto"/>
            </w:tcBorders>
            <w:shd w:val="clear" w:color="000000" w:fill="FCFAEB"/>
            <w:noWrap/>
            <w:vAlign w:val="center"/>
            <w:hideMark/>
          </w:tcPr>
          <w:p w:rsidR="00543DE2" w:rsidRPr="00543DE2" w:rsidRDefault="00543DE2" w:rsidP="0038477C">
            <w:pPr>
              <w:spacing w:after="0" w:line="240" w:lineRule="auto"/>
              <w:ind w:right="1155"/>
              <w:jc w:val="center"/>
              <w:rPr>
                <w:rFonts w:ascii="Arial" w:eastAsia="Times New Roman" w:hAnsi="Arial" w:cs="Arial"/>
                <w:b/>
                <w:bCs/>
                <w:sz w:val="18"/>
                <w:szCs w:val="18"/>
              </w:rPr>
            </w:pPr>
            <w:r w:rsidRPr="00543DE2">
              <w:rPr>
                <w:rFonts w:ascii="Arial" w:eastAsia="Times New Roman" w:hAnsi="Arial" w:cs="Arial"/>
                <w:b/>
                <w:bCs/>
                <w:sz w:val="18"/>
                <w:szCs w:val="18"/>
              </w:rPr>
              <w:t>Кількість</w:t>
            </w:r>
          </w:p>
        </w:tc>
        <w:tc>
          <w:tcPr>
            <w:tcW w:w="920" w:type="dxa"/>
            <w:vMerge w:val="restart"/>
            <w:tcBorders>
              <w:top w:val="single" w:sz="8" w:space="0" w:color="auto"/>
              <w:left w:val="single" w:sz="4" w:space="0" w:color="auto"/>
              <w:bottom w:val="single" w:sz="4" w:space="0" w:color="000000"/>
              <w:right w:val="single" w:sz="4" w:space="0" w:color="auto"/>
            </w:tcBorders>
            <w:shd w:val="clear" w:color="000000" w:fill="FCFAEB"/>
            <w:noWrap/>
            <w:vAlign w:val="center"/>
            <w:hideMark/>
          </w:tcPr>
          <w:p w:rsidR="00543DE2" w:rsidRPr="00543DE2" w:rsidRDefault="00543DE2" w:rsidP="00543DE2">
            <w:pPr>
              <w:spacing w:after="0" w:line="240" w:lineRule="auto"/>
              <w:jc w:val="center"/>
              <w:rPr>
                <w:rFonts w:ascii="Arial" w:eastAsia="Times New Roman" w:hAnsi="Arial" w:cs="Arial"/>
                <w:b/>
                <w:bCs/>
                <w:sz w:val="18"/>
                <w:szCs w:val="18"/>
              </w:rPr>
            </w:pPr>
            <w:r w:rsidRPr="00543DE2">
              <w:rPr>
                <w:rFonts w:ascii="Arial" w:eastAsia="Times New Roman" w:hAnsi="Arial" w:cs="Arial"/>
                <w:b/>
                <w:bCs/>
                <w:sz w:val="18"/>
                <w:szCs w:val="18"/>
              </w:rPr>
              <w:t> </w:t>
            </w:r>
          </w:p>
        </w:tc>
      </w:tr>
      <w:tr w:rsidR="00543DE2" w:rsidRPr="00543DE2" w:rsidTr="0038477C">
        <w:trPr>
          <w:trHeight w:val="408"/>
        </w:trPr>
        <w:tc>
          <w:tcPr>
            <w:tcW w:w="840" w:type="dxa"/>
            <w:vMerge/>
            <w:tcBorders>
              <w:top w:val="single" w:sz="8" w:space="0" w:color="auto"/>
              <w:left w:val="single" w:sz="8" w:space="0" w:color="auto"/>
              <w:bottom w:val="nil"/>
              <w:right w:val="nil"/>
            </w:tcBorders>
            <w:vAlign w:val="center"/>
            <w:hideMark/>
          </w:tcPr>
          <w:p w:rsidR="00543DE2" w:rsidRPr="00543DE2" w:rsidRDefault="00543DE2" w:rsidP="00543DE2">
            <w:pPr>
              <w:spacing w:after="0" w:line="240" w:lineRule="auto"/>
              <w:rPr>
                <w:rFonts w:ascii="Arial" w:eastAsia="Times New Roman" w:hAnsi="Arial" w:cs="Arial"/>
                <w:b/>
                <w:bCs/>
                <w:sz w:val="18"/>
                <w:szCs w:val="18"/>
              </w:rPr>
            </w:pPr>
          </w:p>
        </w:tc>
        <w:tc>
          <w:tcPr>
            <w:tcW w:w="2269" w:type="dxa"/>
            <w:vMerge/>
            <w:tcBorders>
              <w:top w:val="single" w:sz="8" w:space="0" w:color="auto"/>
              <w:left w:val="single" w:sz="4" w:space="0" w:color="auto"/>
              <w:bottom w:val="nil"/>
              <w:right w:val="nil"/>
            </w:tcBorders>
            <w:vAlign w:val="center"/>
            <w:hideMark/>
          </w:tcPr>
          <w:p w:rsidR="00543DE2" w:rsidRPr="00543DE2" w:rsidRDefault="00543DE2" w:rsidP="00543DE2">
            <w:pPr>
              <w:spacing w:after="0" w:line="240" w:lineRule="auto"/>
              <w:rPr>
                <w:rFonts w:ascii="Arial" w:eastAsia="Times New Roman" w:hAnsi="Arial" w:cs="Arial"/>
                <w:b/>
                <w:bCs/>
                <w:sz w:val="18"/>
                <w:szCs w:val="18"/>
              </w:rPr>
            </w:pPr>
          </w:p>
        </w:tc>
        <w:tc>
          <w:tcPr>
            <w:tcW w:w="4111" w:type="dxa"/>
            <w:vMerge/>
            <w:tcBorders>
              <w:top w:val="single" w:sz="8" w:space="0" w:color="auto"/>
              <w:left w:val="single" w:sz="4" w:space="0" w:color="auto"/>
              <w:bottom w:val="nil"/>
              <w:right w:val="nil"/>
            </w:tcBorders>
            <w:vAlign w:val="center"/>
            <w:hideMark/>
          </w:tcPr>
          <w:p w:rsidR="00543DE2" w:rsidRPr="00543DE2" w:rsidRDefault="00543DE2" w:rsidP="00543DE2">
            <w:pPr>
              <w:spacing w:after="0" w:line="240" w:lineRule="auto"/>
              <w:rPr>
                <w:rFonts w:ascii="Arial" w:eastAsia="Times New Roman" w:hAnsi="Arial" w:cs="Arial"/>
                <w:b/>
                <w:bCs/>
                <w:sz w:val="18"/>
                <w:szCs w:val="18"/>
              </w:rPr>
            </w:pPr>
          </w:p>
        </w:tc>
        <w:tc>
          <w:tcPr>
            <w:tcW w:w="2078" w:type="dxa"/>
            <w:vMerge/>
            <w:tcBorders>
              <w:top w:val="single" w:sz="4" w:space="0" w:color="auto"/>
              <w:left w:val="single" w:sz="4" w:space="0" w:color="auto"/>
              <w:bottom w:val="single" w:sz="4" w:space="0" w:color="000000"/>
              <w:right w:val="single" w:sz="4" w:space="0" w:color="auto"/>
            </w:tcBorders>
            <w:vAlign w:val="center"/>
            <w:hideMark/>
          </w:tcPr>
          <w:p w:rsidR="00543DE2" w:rsidRPr="00543DE2" w:rsidRDefault="00543DE2" w:rsidP="00543DE2">
            <w:pPr>
              <w:spacing w:after="0" w:line="240" w:lineRule="auto"/>
              <w:rPr>
                <w:rFonts w:ascii="Arial" w:eastAsia="Times New Roman" w:hAnsi="Arial" w:cs="Arial"/>
                <w:b/>
                <w:bCs/>
                <w:sz w:val="18"/>
                <w:szCs w:val="18"/>
              </w:rPr>
            </w:pPr>
          </w:p>
        </w:tc>
        <w:tc>
          <w:tcPr>
            <w:tcW w:w="920" w:type="dxa"/>
            <w:vMerge/>
            <w:tcBorders>
              <w:top w:val="single" w:sz="8" w:space="0" w:color="auto"/>
              <w:left w:val="single" w:sz="4" w:space="0" w:color="auto"/>
              <w:bottom w:val="single" w:sz="4" w:space="0" w:color="000000"/>
              <w:right w:val="single" w:sz="4" w:space="0" w:color="auto"/>
            </w:tcBorders>
            <w:vAlign w:val="center"/>
            <w:hideMark/>
          </w:tcPr>
          <w:p w:rsidR="00543DE2" w:rsidRPr="00543DE2" w:rsidRDefault="00543DE2" w:rsidP="00543DE2">
            <w:pPr>
              <w:spacing w:after="0" w:line="240" w:lineRule="auto"/>
              <w:rPr>
                <w:rFonts w:ascii="Arial" w:eastAsia="Times New Roman" w:hAnsi="Arial" w:cs="Arial"/>
                <w:b/>
                <w:bCs/>
                <w:sz w:val="18"/>
                <w:szCs w:val="18"/>
              </w:rPr>
            </w:pPr>
          </w:p>
        </w:tc>
      </w:tr>
      <w:tr w:rsidR="00543DE2" w:rsidRPr="00543DE2" w:rsidTr="0038477C">
        <w:trPr>
          <w:trHeight w:val="744"/>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w:t>
            </w:r>
          </w:p>
        </w:tc>
        <w:tc>
          <w:tcPr>
            <w:tcW w:w="2269" w:type="dxa"/>
            <w:tcBorders>
              <w:top w:val="single" w:sz="4" w:space="0" w:color="auto"/>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ЕВРО-2 ,3                </w:t>
            </w:r>
          </w:p>
        </w:tc>
        <w:tc>
          <w:tcPr>
            <w:tcW w:w="4111" w:type="dxa"/>
            <w:tcBorders>
              <w:top w:val="single" w:sz="4" w:space="0" w:color="auto"/>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Фільтр-патрон паливний грубої очистки (сепаратор) PL 420х</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3</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МF 048-1012005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Фільтр-патрон масляний  вкручив. </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3</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536-1117075</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Фільтр-патрон ТОТ ЄВРО-2, 3, 4  .Д-536</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3</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ФТ047.1117010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Фільтр-патрон ТОТ</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3</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740-1109560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Фільтроелемент повітряний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238Н-1109080 з дном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Фільтроелемент повітряний з дном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201-1105540 нитка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Фільтроелемент паливний груб.(нит.)</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3</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840-1012040-14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Фільтроелемент масляний Євро-2</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238-1117038 мет.сетка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Фільтроелемент ТОТ </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3</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 WABСО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Вологовідділювач </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lastRenderedPageBreak/>
              <w:t>11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201-1105501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Ремкомплект фільтра грубої очистки палива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236-1117010</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Ремкомплект фільтра ТОТ</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236-1028000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Ремкомплект фільтра центральної очистки масла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240Н-1008504/10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Болт з втулкою кріпл. випускного колектора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8</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компл</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54321-3104051 тефлон</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Болт корот заг =95 мм ( з головкою) євро</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10</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54321-3104050 тефлон</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Болт заднього колеса 115 мм (з головк.) євро</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10</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206906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Болт  М14х35 кріпл. опори двиг.</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93865-3104038 тефл</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Гайка М22х1,5 євро</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20</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5335-3104008 /40 тефлон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Болт колісний+гайка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8</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238Н-1723010-НО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Розподілювач повітря</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184-1601130-10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Диск ведений  (ф50,7)   *</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238-1601130/31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Диск зчеплення</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компл</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184-1601090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Диск натискний (корзина)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238Н-1601090</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Диск зчеплення  (корзина)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236-1601230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Шланг змазки</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184-1601180-30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Муфта вижимного підшипника викл.зчепл. з підш.</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236-1308090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Муфта приводу вентилятора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1840-1601180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Муфта зчеплення в зборі + настановні кільця нового зразка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5335-1602741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Клапан пневмопідс.зчепл.</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236-1306052/53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Коробка термостата (алюміній)+кришка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ТС-107-1306100-06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Термостат МАЗ зі стаканом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236-1005160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Манжета 140х170 біла силікон</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238Б-1029240-Б2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Манжета 41х56-10  евро 3 фторсиликон</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201-1701230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Манжета  52х72  фторкаучук</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201-1005034 біла</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Манжета 64х95 з пруж. кришки шест.розп.</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236-1307010-А5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Насос водяний з прокладк</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7511-1307010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Насос водяний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861-1106010**</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Насос ПННТ в зб.</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236-1106210-А2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Насос ПННТ в зборі</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40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7511-1307155</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Натяжний пристрій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41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236-1307155</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Натяжний пристрій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42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5336-1303010 силікон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Патрубок радіатора верхній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43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642290-1303025-10 силікон</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Патрубок радіатора нижній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44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543208-1303260-02 силікон</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Патрубок радіатора нижній Z обр</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lastRenderedPageBreak/>
              <w:t>45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11-1602410-32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Підсилювач пневмогідравлічний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46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236НЕ-1308011-Е2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Привід вентилятора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47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236-1308011-Г2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Привід вентилятора 3-х руч</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48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642290-1303245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Прокладка патрубка помпи н/зр</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49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64229-1303245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Прокладка патрубка помпи ст/зр</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50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236-1307048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Прокладка водяного насоса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51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236-1307048-Б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Прокладка водяного насоса 7511</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52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236-1003292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Прокладка водяної труби</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6</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53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236-1008050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Прокладка колектора  мет-асб</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8</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54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238Д-1003212-обгум.</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Прокладка голівки блоку 7511(цілісні голівки)</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55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238-1003270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Прокладка клапанної кришки</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56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236-1003270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Прокладка клапанної кришки</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57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238-1009040 пробка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Прокладка піддону картера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58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236-1308108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Прокладка приводу вентилятора 4-отв</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59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236-1308108-Б (10 отв.)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Прокладка привода вентилятора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60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850-1303188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Прокладка теплообмінника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61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236-1306054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Прокладка термостата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62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642290-1301010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Радіатор вод.охол. Мідь</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63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11х10-1045 зубч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Ремінь водяного насоса 7511</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64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850 8,5х8х850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Ремінь генератора ЯМЗ 236/238</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65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6РК-860</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Ремінь полікліновий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66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887-14-10-887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Ремінь водяного насоса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67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11х10х900 (генер 3232)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Ремінь генератора ЯМЗ 7511</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68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987-17х10-987 зубч</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Ремінь гідропідсилювача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69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184-1601004 (5 наім)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Ремкомплект муфти</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70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64221-1703409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Ремкомплект важеля перемикання передач повний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71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7511-1013001-11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РК теплооб-ка круглого (трубчатого)</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72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238Б-1013740 силікон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Рукав</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73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7511-1013600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Теплообмінник круглий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74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7511-1306070-10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Трійник пластик</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75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6430-1115010-010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Тяга (трос глушилки)</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76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6430-1602510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Циліндр підпедальний </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77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5335-1101010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Бак паливний 200 л</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78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64229-1115030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Клапан зупинки  двиг.</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79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33-1111282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Клапан перепускний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lastRenderedPageBreak/>
              <w:t>80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Кришка  бака d=80мм з ключем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81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64221-3504010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Педаль гальма в зб</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82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64221-1108005-10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Педаль з кронштейном в зборі</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83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6422-1109146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Перехідник (гофра велика)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84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64227-1109375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Перехідник  д=90мм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85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5551-1108580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Привід гнучкий  L=2158</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86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543208-1108580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Привід гнучкий   L=2630 ,Lоб=2080</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87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7511-1117118 резин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Прокладка ковпака ФТОТ н/зр резин</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88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201-1105552 сил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Прокладка фільтра гр.очист палива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89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236-1115036 резин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Прокладка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90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543202-1104492-010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Трубка всмоктуюча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91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543205-1104492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Трубка всмоктуюча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92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533602-1104492-710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Трубка що всмоктує</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93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555102-1104492-700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Трубка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94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543202-1104586-010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Трубка відвідна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95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5337-1201010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Глушник (під хомут)</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96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64227-1201010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Глушник 64227 з підігрівом кузова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97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ЕВРО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Металорукав d-110мм,L-350мм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98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64221-1201120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Патрубок</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99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515Б-1203027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Прокладка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100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5434-1203027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Прокладка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101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500-1203000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Прокладка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102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5428-1203027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Прокладка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103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64227-1203020 мет-асб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Прокладка турбокомпресора труби приймальної (кругла)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8,04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104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500-1203002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Прокладка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105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5337-1203022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Трійник</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106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551605-1203075-050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Труба вихлопна глушника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107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под болт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Хомут 113-121 мм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108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371264/250688 -В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Болт карданний з гайкою М10х1-6Нх50</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8</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109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371302 в зб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Болт М12х1,25-6х40 з гайкою</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8</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110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372217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Болт кардан  М14</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8</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111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7522-2201025-021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Хрестовина в зборі</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112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53205-2205025-10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Хрестовина в зб. під стоп. кільця</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113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5336-2202086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Промопора в зб.</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114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63031-2202086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Промопора в зб.ЕВРО</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lastRenderedPageBreak/>
              <w:t>115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5336-2402037</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Гайка М48*2 шестерні ведучої (хвостовика)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116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64221-2400009 дисков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Комплект прокладок заднього моста (5 позиц)</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117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64221-2500009 дисков.кол.</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Комплект прокладок середнього  мосту (5 позиц)</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118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54326-2405078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Прокладка бортової кришки</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119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371792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Болт центровий М12х1,25-6х190</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120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371704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Болт центровий М12х1,25х200</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121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64229-2912032-10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Болт центровий М16*1,5-240</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122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5516-2912032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Болт центровий М16*1,5-6х275</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123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64221-2902624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Буфер</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124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5516-2916030 поліур</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Втулка вн d=55 мм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8</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125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5516-2916028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Втулка d=38х30</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8</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126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54321-2916028 поліур</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Втулка (d=44х30)*</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8</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127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500А-2905410-Т поліуретан</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Втулка амортизатора (одинарна)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8</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128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6430-2906030 поліур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Втулка стабілізатора  40*72</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8</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129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54321-2916030 поліур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Втулка стабілізатора d вн=45 мм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8</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130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64221-2906028 поліур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Втулка стабилизатора d=38х24</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8</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131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374650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Гайка М24х2-5H6H стремянки</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6</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132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375059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Гайка М27х2-6Н  стремянки</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6</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133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349600-В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Гайка М30х2  стремянки</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6</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134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500А-2912482  у зб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Клин пальця вушка ресори  у зб</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135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64221-2902412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Накладка відбійника ресори</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136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5516-2918118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Кришка балансира Н/О</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137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509-2912101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Лист ресорний L=1838 мм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138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509-2912102</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Лист ресори задній  1838 мм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139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509-2912103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Лист ресорний №3 (1730мм)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140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55165-2912103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Лист ресорний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141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64221-2902101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Лист ресори L=1910 mm</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142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64221-2902102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Лист ресорний 1870 мм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143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64221-2902103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Лист ресорний   1770 мм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144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64229-2912102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Лист ресорний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145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64221-2902012-04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Ресора передня 14 лист</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146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500-2902409 МАЗ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Стремянка б/г М24х2,0 L=225</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147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516-2902409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Стремянка (295 мм)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148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5516-2912408*</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Стремянка L-430mm б/г</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149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5551-2912408**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Стремянка  (довжина=580 мм)  у зборі</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lastRenderedPageBreak/>
              <w:t>150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64221-3001016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Втулка шкворня</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151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500А-3001016/17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Втулка шкворня  бронза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компл</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152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500А-3001026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Втулка шкворня розпірна кулака поворотного (сталева)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153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251035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Гайка М24х2 рульового пальця корончата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6</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154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108710 КС-17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Підшипник</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155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500А-3001019рк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РК шкворня МАЗ (6 назв)  з войл</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156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64221</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Ремкомплект шквореня МАН</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157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6430-3001019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Шкворінь у зб</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158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5336-3003065/66/67/69/83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Палець рульовий в зб.</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8</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159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500А-3001018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Шворінь в зборі із втулками</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160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64221-3001019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Шкворень кулака MAN  -продаем их только под втулки !!!! допуск до 50,02</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161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64221-3104008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Болт кріплення корони євро передн заг=70 мм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8</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162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54321-3104082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Втулка цапфи вис 49/16 моста задн.</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163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5335-3101040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Гайка колеса до сапожка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6</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164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5336-3104077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Гайка кільцева цапфи (без штифта, М90*2)</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165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54321-3104085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Кільце фторопластове на втулку цапфи</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166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5336-3104038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Манжета 2,2-120х150-3</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167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500-3103038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Манжета 2,2-92х120-3</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168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100-106-36-2-3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Кільце</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169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250-260-58-2-3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Кільце</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170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5336-3116010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Подовжувач вентиля</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171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5440-3502070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Барабан гальмівний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172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100-3519150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Діафрагма тип 20</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173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100-3519250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Діафрагма тип 24</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174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100-3519100*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Камера гальмівна з енергоак тип 20/20</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175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100-3519200**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Камера гальмівна  з енергоакум.тип 24</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176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100-3562010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Клапан двомагістральний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177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11-3513110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Клапан зливу конденсату</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178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64221-3518010-10 з глуш</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Клапан прискорювальний (вип.повітря ч/глуш.)</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179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5336-3509012-10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Компресор  без шк.</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180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100-3537010-02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Кран гальмівний  ручний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181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64221-3537310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Кран гальм.зворотн. дії 4 конт</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182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ЭПМ-1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Модулятор (ЭПМ-1)</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183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5336-3501105 с закл  Р0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Накладки гальмівна (8 шт) сверлена з закл </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компл</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lastRenderedPageBreak/>
              <w:t>184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ІМПОРТ + ЗАКЛЕПКИ  Р0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Накладка гальмівна задня 220 мм Р0</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компл</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185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ИМПОРТ + заклепки Р0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Накладка гальмівна передня 180 мм Р0 5440</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компл</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186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236-3509300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Натяжний пристрій компресора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187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54326-3501034</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Пружина тормозних колодок</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188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імпортний 3 вихода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Регулятор тиску з адсорберт(без елемента)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189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6303-3513015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Ресивер 40 л</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190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5336-3513015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Ресивер Б20 (20 л)</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191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64226-3501136-10(12)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Важіль регулювальний  прям само дріб.шл</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192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64221-3501236(д=40 мм)</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Важіль регулювальний прямий 32*40  z10</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193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Трубка ПВХ (10х1 мм)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6</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м</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194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Трубка ПВХ (12мм)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6</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м</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195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Трубка ПВХ (6мм)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6</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м</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196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Трубка ПВХ (8х1 мм)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6</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м</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197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Фурнітура трубки ПВХ (д=6мм)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6</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компл</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198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Фурнітура трубки ПВХ( д=10 мм)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6</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компл</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199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Фурнітура трубки ПВХ( д=12 мм)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6</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компл</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200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Фурнітура трубки ПВХ(д=8мм)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6</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компл</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201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100-3570110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Циліндр пневматич 30х25 (Полтава)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202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5336-3506187-01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Шланг  гальмівн  L=355 мм Г-Г  Ключ 27х27</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203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504В-3506210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Шланг 425 мм (г-ш)</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204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500-3506060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Шланг гальмівний L-500 мм Г-Ш</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205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6422-3506094*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Шланг Г-Ш 590 пер. г/камер</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206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5336-3506085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Шланг Г-Г L=700 гл. гальм. кран</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207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402969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Косинець</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208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402741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Косинець 16-22</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209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402801*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Косинець гальмівної камери  22-22</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210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403039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Трійник</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211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32.3710000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Вимикач  аварійного сигнала (7 конт)</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212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245-3710,001-03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Вимикач аварійного сигналу 12В 6 контак</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213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КЭМ-32-23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Виключатель гідромуфти 7511(элект)</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214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5320-3737010-1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Вимикач маси</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215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3232-3771000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Генератор Камаз,Маз 2 шківа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216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ММ125Д-3810600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Датчик</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217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ТМ111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Датчик авар.температури рідини</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218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ММ111-3810600Э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Датчик авар.тиску масла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lastRenderedPageBreak/>
              <w:t>219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ДКД-2 К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Датчик тиску масла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220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ММ370 УХЛ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Датчик тиску повітря</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221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ММ355-3829010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Датчик тиску масла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222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МЭ-307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Датчик привода спідометра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223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ПД-8093-2  4-конт</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Датчик прив.спід. імпульс</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224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ВК-24-1</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Датчик з кулькою 2 виходи байонет</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225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ДУТЖ-03</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Датчик температ. рідини(байонет)</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226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ТМ100А фішка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Датчик темп. рідини під фішку Аналог ДУТЖ-02</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227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ВК-24-04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Датчик(байонет) 3 конт зі штирьком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228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2101-3704000*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Замок запалення</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229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Клема АКБ комплект 2шт (латунь)</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компл</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230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А 24 -21-3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Лампа  (1 контатна)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10</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231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А 24-5-1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Лампа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10</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232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24-1,2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Лампа безцокольна в прилади</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10</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233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24-5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Лампа безцокольна в прилади</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10</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234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24-1,2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Лампа без цокільна в зб  патроном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10</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235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АКГ 24-75-70 р43t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Лампа галогенова  Н4    </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10</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236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АКГ 24-70 Н7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Лампа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10</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237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АКГ А 24-100 Н1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Лампа притивотуманна б/пров.Н1</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10</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238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АКГ А 24-100 Н3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Лампа протитуманна  з пров.Н3</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10</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239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АС 24-5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Лампа софітна  41 мм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10</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240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АС 24-5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Лампа софітна 35мм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10</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241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264030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Маслянка 45 градусів</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10</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242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264040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Маслянка 90 градусів</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10</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243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264020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Масльонка пряма  д-10</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10</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244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3842.3710-02.06</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Перемикач допоміжних фар</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245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4002.3709000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Перемикач склоочисника зі стеклоомививачем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6</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246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6602.3709000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Перемикач покажчика поворотів і світла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6</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247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СТ142Б-3708600</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Привід стартера(бендикс 10з)</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248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2502.3708600 (СТ142Т)</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Привід стартера (бендикс) 11з 2502</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249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Провід маси L=50 см плетений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250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Я-222Б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Регулятор інтегральний   9222.3702И2</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251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Я-120 М12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Регулятор інтегральний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252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901.3747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Реле БСК 5 конт.универсальное</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253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СТ142-3708800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Реле втяг стартера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lastRenderedPageBreak/>
              <w:t>254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РС951А *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Реле поворотів РС951А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255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СТ-142 Т * (10зуб)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Стартер 10 зубів</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256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УК168-3810010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Покажчик тиску двохконтурн</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257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14-3726010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Покажчик поворотів бічний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258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2606.3726010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Вказівник поворотів передній </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259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342.3711010-03</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Фара головна  корр. б/л  н/о глад.стекло</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260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ФГ-152 квадр,біл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Фара протитуман 24В(квадр,біл)</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261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ФП-131АР пластмасс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Ліхтар  підсвітки номерного знака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262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25-3731000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Ліхтар повного габариту</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263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7472.3716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Ліхтар шест.з бок. розеткою лівий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264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7462.3716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Ліхтар шест.з бок. розеткою правий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265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МЭ-237,211.3780 *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Електродвигун</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266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КЭБ-420С*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Електропневмоклапан</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267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КЭМ-10 -02</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Електропневмоклапан</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268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КЭМ-07 квадратн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Електропневмоклапан</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269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503-8501300А1 *круг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Амортизатор платформи 5551</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270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5428-8511111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Бризковик задній  (565мм х280мм)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271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5336-8403276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Бризговик передній  50х54см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272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6430-8403276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Бризговик передній   39х29см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273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5336-8403260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Бризковик правий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274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5336-5001766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Буфер</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275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5336-5001756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Буфер</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276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5336-5001840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Буфер опори підресорювання</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277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64221-5001782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Втулка стабілізатора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278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6430-5001742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Втулка опори пневмоподушки кабіни</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279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5551-8501237*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Втулка осі подйому кузова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280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5336-5001016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Втулка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281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6422-5001017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Втулка сайлентблок на кабіну</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282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5336-5001018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Втулка чашки передньої опори кабіни</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4</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283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503А-8603510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Гідроциліндр</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284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503-8606117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Діафрагма клапану підйому платформи</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285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ИЖКС 304.265.004**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Замок дверей правий н/зр</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286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5551-8607010**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Клапан струшування (трясуха) резб нар.</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287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5516-8609240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Клапан зворотній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288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400457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Кільце опори стабіліз. під кабіну</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289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64221-8101150 *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Кран керування обігрівачем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lastRenderedPageBreak/>
              <w:t>290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локери</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Крило грузово, полукрилок 1/3, (шир.670)</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291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5551-8403017 пласт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Крило переднє ліве пласт н/о</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292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5551-8403016 пласт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Крило переднє праве пласт н/з</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293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5551-5001032-20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Опора переднього кріплення кабіни</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294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6422-8405024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Підніжка верхня</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295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43200044</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Привід склоочисника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296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64221-6105182 в зб.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Ручка замка внутрішня в зборi</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297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64221-6104064 cб.</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Ручка склопідіймача в зборі</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298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ИЖКС 454823.009</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Ручки зовнішні з ключами н/зр</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компл</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299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6430-5205150*</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Важіль склоочисника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300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4370-5205150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Важіль склоочисника Євро2</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301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5336-6104011/10 *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Склопідіймач лівий/правий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компл</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302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11-8407010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Упор газовий під решітку</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303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5336-5009160*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Шланг підйому  кабіни</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2</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304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ЕВРО L-500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Щітка склоочисника (під євро важелі)</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3</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305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ЕВРО L-530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Щітка склоочисника (під євро важелі)</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3</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306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5551-8403261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Бризговик лівий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307</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5551-8403260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Бризковик правий</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308</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6422-8405011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Панель підніжки ліва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309</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6422-8405010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Панель підніжки права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310</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5336-8405036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Панель підножки права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311</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5336-8405037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Панель підножки ліва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312</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64229-1018078 (7511)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Покажчик рівня масла (Щуп)ЕВРО (в зборі) 1230/ 940</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313</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5336-1018078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Покажчик рівня масла 1030/740</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314</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551639-1703325-001  н/о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Механізм проміжний  680 мм</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315</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5336-1702200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Мех-м перекл.передач (куліса)</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r w:rsidR="00543DE2" w:rsidRPr="00543DE2" w:rsidTr="0038477C">
        <w:trPr>
          <w:trHeight w:val="399"/>
        </w:trPr>
        <w:tc>
          <w:tcPr>
            <w:tcW w:w="840" w:type="dxa"/>
            <w:tcBorders>
              <w:top w:val="nil"/>
              <w:left w:val="single" w:sz="4" w:space="0" w:color="auto"/>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center"/>
              <w:rPr>
                <w:rFonts w:ascii="Arial" w:eastAsia="Times New Roman" w:hAnsi="Arial" w:cs="Arial"/>
                <w:sz w:val="20"/>
                <w:szCs w:val="20"/>
              </w:rPr>
            </w:pPr>
            <w:r w:rsidRPr="00543DE2">
              <w:rPr>
                <w:rFonts w:ascii="Arial" w:eastAsia="Times New Roman" w:hAnsi="Arial" w:cs="Arial"/>
                <w:sz w:val="20"/>
                <w:szCs w:val="20"/>
              </w:rPr>
              <w:t>316</w:t>
            </w:r>
          </w:p>
        </w:tc>
        <w:tc>
          <w:tcPr>
            <w:tcW w:w="2269"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 xml:space="preserve">64227-1703325            </w:t>
            </w:r>
          </w:p>
        </w:tc>
        <w:tc>
          <w:tcPr>
            <w:tcW w:w="4111" w:type="dxa"/>
            <w:tcBorders>
              <w:top w:val="nil"/>
              <w:left w:val="nil"/>
              <w:bottom w:val="single" w:sz="4" w:space="0" w:color="auto"/>
              <w:right w:val="single" w:sz="4" w:space="0" w:color="auto"/>
            </w:tcBorders>
            <w:shd w:val="clear" w:color="auto" w:fill="auto"/>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Механізм проміжний с/зр</w:t>
            </w:r>
          </w:p>
        </w:tc>
        <w:tc>
          <w:tcPr>
            <w:tcW w:w="2078"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jc w:val="right"/>
              <w:rPr>
                <w:rFonts w:ascii="Arial" w:eastAsia="Times New Roman" w:hAnsi="Arial" w:cs="Arial"/>
                <w:sz w:val="20"/>
                <w:szCs w:val="20"/>
              </w:rPr>
            </w:pPr>
            <w:r w:rsidRPr="00543DE2">
              <w:rPr>
                <w:rFonts w:ascii="Arial" w:eastAsia="Times New Roman" w:hAnsi="Arial" w:cs="Arial"/>
                <w:sz w:val="20"/>
                <w:szCs w:val="20"/>
              </w:rPr>
              <w:t>1</w:t>
            </w:r>
          </w:p>
        </w:tc>
        <w:tc>
          <w:tcPr>
            <w:tcW w:w="920" w:type="dxa"/>
            <w:tcBorders>
              <w:top w:val="nil"/>
              <w:left w:val="nil"/>
              <w:bottom w:val="single" w:sz="4" w:space="0" w:color="auto"/>
              <w:right w:val="single" w:sz="4" w:space="0" w:color="auto"/>
            </w:tcBorders>
            <w:shd w:val="clear" w:color="auto" w:fill="auto"/>
            <w:noWrap/>
            <w:hideMark/>
          </w:tcPr>
          <w:p w:rsidR="00543DE2" w:rsidRPr="00543DE2" w:rsidRDefault="00543DE2" w:rsidP="00543DE2">
            <w:pPr>
              <w:spacing w:after="0" w:line="240" w:lineRule="auto"/>
              <w:rPr>
                <w:rFonts w:ascii="Arial" w:eastAsia="Times New Roman" w:hAnsi="Arial" w:cs="Arial"/>
                <w:sz w:val="20"/>
                <w:szCs w:val="20"/>
              </w:rPr>
            </w:pPr>
            <w:r w:rsidRPr="00543DE2">
              <w:rPr>
                <w:rFonts w:ascii="Arial" w:eastAsia="Times New Roman" w:hAnsi="Arial" w:cs="Arial"/>
                <w:sz w:val="20"/>
                <w:szCs w:val="20"/>
              </w:rPr>
              <w:t>шт</w:t>
            </w:r>
          </w:p>
        </w:tc>
      </w:tr>
    </w:tbl>
    <w:p w:rsidR="00D03B0B" w:rsidRPr="00D03B0B" w:rsidRDefault="00D03B0B" w:rsidP="00D03B0B">
      <w:pPr>
        <w:widowControl w:val="0"/>
        <w:shd w:val="clear" w:color="auto" w:fill="FFFFFF"/>
        <w:autoSpaceDE w:val="0"/>
        <w:autoSpaceDN w:val="0"/>
        <w:adjustRightInd w:val="0"/>
        <w:spacing w:after="0" w:line="240" w:lineRule="auto"/>
        <w:ind w:right="43"/>
        <w:rPr>
          <w:rFonts w:ascii="Times New Roman" w:hAnsi="Times New Roman" w:cs="Times New Roman"/>
          <w:b/>
          <w:bCs/>
          <w:i/>
          <w:sz w:val="24"/>
          <w:szCs w:val="24"/>
        </w:rPr>
      </w:pPr>
    </w:p>
    <w:p w:rsidR="00543DE2" w:rsidRPr="00543DE2" w:rsidRDefault="00543DE2" w:rsidP="00543DE2">
      <w:pPr>
        <w:spacing w:before="60" w:after="0" w:line="240" w:lineRule="atLeast"/>
        <w:ind w:left="317"/>
        <w:contextualSpacing/>
        <w:jc w:val="both"/>
        <w:rPr>
          <w:rFonts w:ascii="Times New Roman" w:eastAsia="Times New Roman" w:hAnsi="Times New Roman" w:cs="Times New Roman"/>
          <w:b/>
          <w:bCs/>
          <w:sz w:val="24"/>
          <w:szCs w:val="24"/>
        </w:rPr>
      </w:pPr>
      <w:r w:rsidRPr="00543DE2">
        <w:rPr>
          <w:rFonts w:ascii="Times New Roman" w:eastAsia="Times New Roman" w:hAnsi="Times New Roman" w:cs="Times New Roman"/>
          <w:b/>
          <w:bCs/>
          <w:sz w:val="24"/>
          <w:szCs w:val="24"/>
        </w:rPr>
        <w:t>Додаткові характеристики, умови:</w:t>
      </w:r>
    </w:p>
    <w:p w:rsidR="00543DE2" w:rsidRPr="00543DE2" w:rsidRDefault="00543DE2" w:rsidP="00543DE2">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r w:rsidRPr="00543DE2">
        <w:rPr>
          <w:rFonts w:ascii="Times New Roman" w:eastAsia="Times New Roman" w:hAnsi="Times New Roman" w:cs="Times New Roman"/>
          <w:bCs/>
          <w:i/>
          <w:color w:val="2F5496" w:themeColor="accent1" w:themeShade="BF"/>
          <w:sz w:val="24"/>
          <w:szCs w:val="24"/>
        </w:rPr>
        <w:t xml:space="preserve">Період постачання: Поставка товару здійснюється  окремими партіями, згідно заявки Замовника протягом 2024 року, протягом 1-го календарного дня з дня надання заявки    </w:t>
      </w:r>
    </w:p>
    <w:p w:rsidR="00543DE2" w:rsidRPr="00543DE2" w:rsidRDefault="00543DE2" w:rsidP="00543DE2">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r w:rsidRPr="00543DE2">
        <w:rPr>
          <w:rFonts w:ascii="Times New Roman" w:eastAsia="Times New Roman" w:hAnsi="Times New Roman" w:cs="Times New Roman"/>
          <w:bCs/>
          <w:i/>
          <w:color w:val="2F5496" w:themeColor="accent1" w:themeShade="BF"/>
          <w:sz w:val="24"/>
          <w:szCs w:val="24"/>
        </w:rPr>
        <w:t>Умови поставки: самовивіз. (Місцезнаходження постачальника в радіусі 30 км від місцезнаходження Замовника (з метою економії пального та оперативного забезпечення виробничих потреб підприємства).</w:t>
      </w:r>
    </w:p>
    <w:p w:rsidR="00543DE2" w:rsidRPr="00543DE2" w:rsidRDefault="00543DE2" w:rsidP="00543DE2">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p>
    <w:p w:rsidR="00543DE2" w:rsidRPr="00543DE2" w:rsidRDefault="00543DE2" w:rsidP="00543DE2">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r w:rsidRPr="00543DE2">
        <w:rPr>
          <w:rFonts w:ascii="Times New Roman" w:eastAsia="Times New Roman" w:hAnsi="Times New Roman" w:cs="Times New Roman"/>
          <w:bCs/>
          <w:i/>
          <w:color w:val="2F5496" w:themeColor="accent1" w:themeShade="BF"/>
          <w:sz w:val="24"/>
          <w:szCs w:val="24"/>
        </w:rPr>
        <w:t xml:space="preserve">-  Запасні частини мають бути нові якісні, відповідних маркувань, згідно з переліком. </w:t>
      </w:r>
    </w:p>
    <w:p w:rsidR="00543DE2" w:rsidRPr="00543DE2" w:rsidRDefault="00543DE2" w:rsidP="00543DE2">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r w:rsidRPr="00543DE2">
        <w:rPr>
          <w:rFonts w:ascii="Times New Roman" w:eastAsia="Times New Roman" w:hAnsi="Times New Roman" w:cs="Times New Roman"/>
          <w:bCs/>
          <w:i/>
          <w:color w:val="2F5496" w:themeColor="accent1" w:themeShade="BF"/>
          <w:sz w:val="24"/>
          <w:szCs w:val="24"/>
        </w:rPr>
        <w:t>- Пропозиції щодо постачання запасних частин, що були у використані, або відновлених запасних частин до розгляду не приймаються та участі у закупівлі не беруть.</w:t>
      </w:r>
    </w:p>
    <w:p w:rsidR="00543DE2" w:rsidRPr="00543DE2" w:rsidRDefault="00543DE2" w:rsidP="00543DE2">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r w:rsidRPr="00543DE2">
        <w:rPr>
          <w:rFonts w:ascii="Times New Roman" w:eastAsia="Times New Roman" w:hAnsi="Times New Roman" w:cs="Times New Roman"/>
          <w:bCs/>
          <w:i/>
          <w:color w:val="2F5496" w:themeColor="accent1" w:themeShade="BF"/>
          <w:sz w:val="24"/>
          <w:szCs w:val="24"/>
        </w:rPr>
        <w:t>- Пропозиції мають подаватися у повному обсязі та за повної номенклатури. Часткові (неповні) пропозиції до розгляду не допускаються.</w:t>
      </w:r>
    </w:p>
    <w:p w:rsidR="00543DE2" w:rsidRPr="00543DE2" w:rsidRDefault="00543DE2" w:rsidP="00543DE2">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r w:rsidRPr="00543DE2">
        <w:rPr>
          <w:rFonts w:ascii="Times New Roman" w:eastAsia="Times New Roman" w:hAnsi="Times New Roman" w:cs="Times New Roman"/>
          <w:bCs/>
          <w:i/>
          <w:color w:val="2F5496" w:themeColor="accent1" w:themeShade="BF"/>
          <w:sz w:val="24"/>
          <w:szCs w:val="24"/>
        </w:rPr>
        <w:lastRenderedPageBreak/>
        <w:t xml:space="preserve">- Товар має бути новим. Гарантійний строк на товар, що поставляється повинен бути не менш ніж 12 місяців. </w:t>
      </w:r>
    </w:p>
    <w:p w:rsidR="00543DE2" w:rsidRPr="00543DE2" w:rsidRDefault="00543DE2" w:rsidP="00543DE2">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r w:rsidRPr="00543DE2">
        <w:rPr>
          <w:rFonts w:ascii="Times New Roman" w:eastAsia="Times New Roman" w:hAnsi="Times New Roman" w:cs="Times New Roman"/>
          <w:bCs/>
          <w:i/>
          <w:color w:val="2F5496" w:themeColor="accent1" w:themeShade="BF"/>
          <w:sz w:val="24"/>
          <w:szCs w:val="24"/>
        </w:rPr>
        <w:t>- У разi настання гарантійного випадку, Постачальник повинен мати змогу замiни  поставленої запчастини в термін не бiльше п’яти  робочих днів.</w:t>
      </w:r>
    </w:p>
    <w:p w:rsidR="00543DE2" w:rsidRPr="00543DE2" w:rsidRDefault="00543DE2" w:rsidP="00543DE2">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r w:rsidRPr="00543DE2">
        <w:rPr>
          <w:rFonts w:ascii="Times New Roman" w:eastAsia="Times New Roman" w:hAnsi="Times New Roman" w:cs="Times New Roman"/>
          <w:bCs/>
          <w:i/>
          <w:color w:val="2F5496" w:themeColor="accent1" w:themeShade="BF"/>
          <w:sz w:val="24"/>
          <w:szCs w:val="24"/>
        </w:rPr>
        <w:t>- Товар повинен відповідати діючим технічним умовам виробника, а також має засвідчуватись відповідними сертифікатами (для продукції, яка віднесена до Переліку продукції, що підлягає обов’язковій сертифікації в Україні), відповідати заявленій моделі.</w:t>
      </w:r>
    </w:p>
    <w:p w:rsidR="00543DE2" w:rsidRPr="00543DE2" w:rsidRDefault="00543DE2" w:rsidP="00543DE2">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r w:rsidRPr="00543DE2">
        <w:rPr>
          <w:rFonts w:ascii="Times New Roman" w:eastAsia="Times New Roman" w:hAnsi="Times New Roman" w:cs="Times New Roman"/>
          <w:bCs/>
          <w:i/>
          <w:color w:val="2F5496" w:themeColor="accent1" w:themeShade="BF"/>
          <w:sz w:val="24"/>
          <w:szCs w:val="24"/>
        </w:rPr>
        <w:t xml:space="preserve">- Товар відвантажується в упаковці, що повинна захищати його від ушкоджень під час перевезення, а також під час вантажно-розвантажувальних робіт. </w:t>
      </w:r>
    </w:p>
    <w:p w:rsidR="00543DE2" w:rsidRPr="00543DE2" w:rsidRDefault="00543DE2" w:rsidP="00543DE2">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r w:rsidRPr="00543DE2">
        <w:rPr>
          <w:rFonts w:ascii="Times New Roman" w:eastAsia="Times New Roman" w:hAnsi="Times New Roman" w:cs="Times New Roman"/>
          <w:bCs/>
          <w:i/>
          <w:color w:val="2F5496" w:themeColor="accent1" w:themeShade="BF"/>
          <w:sz w:val="24"/>
          <w:szCs w:val="24"/>
        </w:rPr>
        <w:t>- У разі подання пропозиції, що не відповідає зазначеним вимогам, пропозиція буде відхилена, як така, що не відповідає вимогам Замовника.</w:t>
      </w:r>
    </w:p>
    <w:p w:rsidR="00543DE2" w:rsidRPr="00543DE2" w:rsidRDefault="00543DE2" w:rsidP="00543DE2">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r w:rsidRPr="00543DE2">
        <w:rPr>
          <w:rFonts w:ascii="Times New Roman" w:eastAsia="Times New Roman" w:hAnsi="Times New Roman" w:cs="Times New Roman"/>
          <w:bCs/>
          <w:i/>
          <w:color w:val="2F5496" w:themeColor="accent1" w:themeShade="BF"/>
          <w:sz w:val="24"/>
          <w:szCs w:val="24"/>
        </w:rPr>
        <w:t>- Надати довідку у складі пропозиції про місцезнаходження складу запасних частин (обов’язково зазначити години роботи, контактну особу).</w:t>
      </w:r>
    </w:p>
    <w:p w:rsidR="00543DE2" w:rsidRPr="00543DE2" w:rsidRDefault="00543DE2" w:rsidP="00543DE2">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p>
    <w:p w:rsidR="00E63B7E" w:rsidRDefault="00E63B7E" w:rsidP="00E63B7E">
      <w:pPr>
        <w:widowControl w:val="0"/>
        <w:spacing w:after="0" w:line="240" w:lineRule="auto"/>
        <w:jc w:val="both"/>
        <w:rPr>
          <w:rFonts w:ascii="Times New Roman" w:eastAsia="Times New Roman" w:hAnsi="Times New Roman" w:cs="Times New Roman"/>
          <w:sz w:val="24"/>
          <w:szCs w:val="24"/>
        </w:rPr>
      </w:pPr>
    </w:p>
    <w:p w:rsidR="00E63B7E" w:rsidRPr="00DE590E" w:rsidRDefault="00E63B7E" w:rsidP="00E63B7E">
      <w:pPr>
        <w:spacing w:line="256" w:lineRule="auto"/>
        <w:ind w:firstLine="708"/>
        <w:rPr>
          <w:i/>
          <w:noProof/>
          <w:szCs w:val="24"/>
        </w:rPr>
      </w:pPr>
      <w:r w:rsidRPr="00DE590E">
        <w:rPr>
          <w:i/>
          <w:noProof/>
          <w:szCs w:val="24"/>
        </w:rPr>
        <w:t xml:space="preserve">Примітка: </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w:t>
      </w:r>
      <w:r w:rsidRPr="008A12B1">
        <w:rPr>
          <w:rFonts w:ascii="Times New Roman" w:eastAsia="Times New Roman" w:hAnsi="Times New Roman" w:cs="Times New Roman"/>
          <w:b/>
          <w:i/>
          <w:color w:val="000000"/>
          <w:sz w:val="24"/>
          <w:szCs w:val="24"/>
          <w:lang w:eastAsia="ru-RU"/>
        </w:rPr>
        <w:t>"або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w:t>
      </w:r>
      <w:r w:rsidRPr="008A12B1">
        <w:rPr>
          <w:rFonts w:ascii="Times New Roman" w:eastAsia="Times New Roman" w:hAnsi="Times New Roman" w:cs="Times New Roman"/>
          <w:b/>
          <w:i/>
          <w:color w:val="000000"/>
          <w:sz w:val="24"/>
          <w:szCs w:val="24"/>
          <w:lang w:eastAsia="ru-RU"/>
        </w:rPr>
        <w:t>"або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63B7E" w:rsidRPr="00DE590E" w:rsidRDefault="00E63B7E" w:rsidP="00E63B7E">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lastRenderedPageBreak/>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E63B7E" w:rsidRPr="007C7E8B" w:rsidRDefault="00E63B7E" w:rsidP="00E63B7E">
      <w:pPr>
        <w:spacing w:after="0" w:line="240" w:lineRule="auto"/>
        <w:jc w:val="both"/>
        <w:rPr>
          <w:rFonts w:ascii="Times New Roman" w:eastAsia="Times New Roman" w:hAnsi="Times New Roman" w:cs="Times New Roman"/>
          <w:b/>
          <w:color w:val="000000"/>
          <w:sz w:val="20"/>
          <w:szCs w:val="20"/>
        </w:rPr>
      </w:pPr>
      <w:r w:rsidRPr="00DE590E">
        <w:rPr>
          <w:rFonts w:ascii="Times New Roman" w:hAnsi="Times New Roman" w:cs="Times New Roman"/>
          <w:b/>
          <w:i/>
          <w:sz w:val="24"/>
          <w:szCs w:val="24"/>
          <w:lang w:eastAsia="en-US"/>
        </w:rPr>
        <w:t xml:space="preserve">         </w:t>
      </w:r>
      <w:r w:rsidRPr="007C7E8B">
        <w:rPr>
          <w:rFonts w:ascii="Times New Roman" w:hAnsi="Times New Roman" w:cs="Times New Roman"/>
          <w:b/>
          <w:i/>
          <w:sz w:val="24"/>
          <w:szCs w:val="24"/>
          <w:lang w:eastAsia="en-US"/>
        </w:rPr>
        <w:t xml:space="preserve">У разі укладення Договору </w:t>
      </w:r>
      <w:r w:rsidR="00792145">
        <w:rPr>
          <w:rFonts w:ascii="Times New Roman" w:hAnsi="Times New Roman" w:cs="Times New Roman"/>
          <w:b/>
          <w:i/>
          <w:sz w:val="24"/>
          <w:szCs w:val="24"/>
          <w:lang w:eastAsia="en-US"/>
        </w:rPr>
        <w:t>із Замовником про</w:t>
      </w:r>
      <w:r w:rsidR="00D03B0B">
        <w:rPr>
          <w:rFonts w:ascii="Times New Roman" w:hAnsi="Times New Roman" w:cs="Times New Roman"/>
          <w:b/>
          <w:i/>
          <w:sz w:val="24"/>
          <w:szCs w:val="24"/>
          <w:lang w:eastAsia="en-US"/>
        </w:rPr>
        <w:t xml:space="preserve"> надання послуг</w:t>
      </w:r>
      <w:r w:rsidR="00792145">
        <w:rPr>
          <w:rFonts w:ascii="Times New Roman" w:hAnsi="Times New Roman" w:cs="Times New Roman"/>
          <w:b/>
          <w:i/>
          <w:sz w:val="24"/>
          <w:szCs w:val="24"/>
          <w:lang w:eastAsia="en-US"/>
        </w:rPr>
        <w:t xml:space="preserve"> </w:t>
      </w:r>
      <w:r w:rsidRPr="007C7E8B">
        <w:rPr>
          <w:rFonts w:ascii="Times New Roman" w:hAnsi="Times New Roman" w:cs="Times New Roman"/>
          <w:b/>
          <w:i/>
          <w:sz w:val="24"/>
          <w:szCs w:val="24"/>
          <w:lang w:eastAsia="en-US"/>
        </w:rPr>
        <w:t>згодні та підтверджуємо свою можливість і готовність виконувати усі Технічні вимоги Замовника, зазначені у цій документації.</w:t>
      </w: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E63B7E" w:rsidRDefault="00E63B7E" w:rsidP="00E63B7E">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BE753C">
      <w:pPr>
        <w:spacing w:after="0" w:line="240" w:lineRule="auto"/>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ДОДАТОК 3</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p w:rsidR="00B96E3E" w:rsidRDefault="00B96E3E" w:rsidP="00DE590E">
      <w:pPr>
        <w:spacing w:after="0" w:line="240" w:lineRule="auto"/>
        <w:ind w:left="885"/>
        <w:jc w:val="center"/>
        <w:rPr>
          <w:rFonts w:ascii="Times New Roman" w:eastAsia="Times New Roman" w:hAnsi="Times New Roman" w:cs="Times New Roman"/>
          <w:b/>
          <w:i/>
          <w:color w:val="4A86E8"/>
          <w:sz w:val="20"/>
          <w:szCs w:val="20"/>
          <w:lang w:val="ru-RU"/>
        </w:rPr>
      </w:pPr>
    </w:p>
    <w:tbl>
      <w:tblPr>
        <w:tblW w:w="9882" w:type="dxa"/>
        <w:jc w:val="center"/>
        <w:tblLayout w:type="fixed"/>
        <w:tblLook w:val="0400" w:firstRow="0" w:lastRow="0" w:firstColumn="0" w:lastColumn="0" w:noHBand="0" w:noVBand="1"/>
      </w:tblPr>
      <w:tblGrid>
        <w:gridCol w:w="503"/>
        <w:gridCol w:w="2335"/>
        <w:gridCol w:w="7044"/>
      </w:tblGrid>
      <w:tr w:rsidR="00D03B0B" w:rsidRPr="00D03B0B" w:rsidTr="00E31F64">
        <w:trPr>
          <w:trHeight w:val="546"/>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B0B" w:rsidRPr="00D03B0B" w:rsidRDefault="00D03B0B" w:rsidP="00D03B0B">
            <w:pPr>
              <w:spacing w:after="0" w:line="240" w:lineRule="auto"/>
              <w:ind w:left="885"/>
              <w:jc w:val="center"/>
              <w:rPr>
                <w:rFonts w:ascii="Times New Roman" w:eastAsia="Times New Roman" w:hAnsi="Times New Roman" w:cs="Times New Roman"/>
                <w:color w:val="4A86E8"/>
                <w:sz w:val="20"/>
                <w:szCs w:val="20"/>
              </w:rPr>
            </w:pPr>
            <w:r w:rsidRPr="00D03B0B">
              <w:rPr>
                <w:rFonts w:ascii="Times New Roman" w:eastAsia="Times New Roman" w:hAnsi="Times New Roman" w:cs="Times New Roman"/>
                <w:b/>
                <w:color w:val="4A86E8"/>
                <w:sz w:val="20"/>
                <w:szCs w:val="20"/>
              </w:rPr>
              <w:t>№ з/п</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B0B" w:rsidRPr="00D03B0B" w:rsidRDefault="00D03B0B" w:rsidP="00D03B0B">
            <w:pPr>
              <w:spacing w:after="0" w:line="240" w:lineRule="auto"/>
              <w:ind w:left="885"/>
              <w:jc w:val="center"/>
              <w:rPr>
                <w:rFonts w:ascii="Times New Roman" w:eastAsia="Times New Roman" w:hAnsi="Times New Roman" w:cs="Times New Roman"/>
                <w:color w:val="4A86E8"/>
                <w:sz w:val="20"/>
                <w:szCs w:val="20"/>
              </w:rPr>
            </w:pPr>
            <w:r w:rsidRPr="00D03B0B">
              <w:rPr>
                <w:rFonts w:ascii="Times New Roman" w:eastAsia="Times New Roman" w:hAnsi="Times New Roman" w:cs="Times New Roman"/>
                <w:b/>
                <w:color w:val="4A86E8"/>
                <w:sz w:val="20"/>
                <w:szCs w:val="20"/>
              </w:rPr>
              <w:t>Кваліфікаційні критерії</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B0B" w:rsidRPr="00D03B0B" w:rsidRDefault="00D03B0B" w:rsidP="00D03B0B">
            <w:pPr>
              <w:spacing w:after="0" w:line="240" w:lineRule="auto"/>
              <w:ind w:left="885"/>
              <w:jc w:val="center"/>
              <w:rPr>
                <w:rFonts w:ascii="Times New Roman" w:eastAsia="Times New Roman" w:hAnsi="Times New Roman" w:cs="Times New Roman"/>
                <w:color w:val="4A86E8"/>
                <w:sz w:val="20"/>
                <w:szCs w:val="20"/>
              </w:rPr>
            </w:pPr>
            <w:r w:rsidRPr="00D03B0B">
              <w:rPr>
                <w:rFonts w:ascii="Times New Roman" w:eastAsia="Times New Roman" w:hAnsi="Times New Roman" w:cs="Times New Roman"/>
                <w:b/>
                <w:color w:val="4A86E8"/>
                <w:sz w:val="20"/>
                <w:szCs w:val="20"/>
              </w:rPr>
              <w:t>Документи та інформація, які підтверджують відповідність Учасника кваліфікаційним критеріям**</w:t>
            </w:r>
          </w:p>
        </w:tc>
      </w:tr>
      <w:tr w:rsidR="00D03B0B" w:rsidRPr="00D03B0B" w:rsidTr="00E31F64">
        <w:trPr>
          <w:trHeight w:val="2964"/>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B0B" w:rsidRPr="00D03B0B" w:rsidRDefault="00D03B0B" w:rsidP="00D03B0B">
            <w:pPr>
              <w:spacing w:after="0" w:line="240" w:lineRule="auto"/>
              <w:ind w:left="885"/>
              <w:jc w:val="center"/>
              <w:rPr>
                <w:rFonts w:ascii="Times New Roman" w:eastAsia="Times New Roman" w:hAnsi="Times New Roman" w:cs="Times New Roman"/>
                <w:b/>
                <w:color w:val="4A86E8"/>
                <w:sz w:val="20"/>
                <w:szCs w:val="20"/>
              </w:rPr>
            </w:pPr>
            <w:r w:rsidRPr="00D03B0B">
              <w:rPr>
                <w:rFonts w:ascii="Times New Roman" w:eastAsia="Times New Roman" w:hAnsi="Times New Roman" w:cs="Times New Roman"/>
                <w:b/>
                <w:color w:val="4A86E8"/>
                <w:sz w:val="20"/>
                <w:szCs w:val="20"/>
              </w:rPr>
              <w:t>1</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B0B" w:rsidRPr="00D03B0B" w:rsidRDefault="00D03B0B" w:rsidP="00D03B0B">
            <w:pPr>
              <w:spacing w:after="0" w:line="240" w:lineRule="auto"/>
              <w:ind w:left="885"/>
              <w:jc w:val="center"/>
              <w:rPr>
                <w:rFonts w:ascii="Times New Roman" w:eastAsia="Times New Roman" w:hAnsi="Times New Roman" w:cs="Times New Roman"/>
                <w:b/>
                <w:color w:val="4A86E8"/>
                <w:sz w:val="20"/>
                <w:szCs w:val="20"/>
              </w:rPr>
            </w:pPr>
            <w:r w:rsidRPr="00D03B0B">
              <w:rPr>
                <w:rFonts w:ascii="Times New Roman" w:eastAsia="Times New Roman" w:hAnsi="Times New Roman" w:cs="Times New Roman"/>
                <w:b/>
                <w:color w:val="4A86E8"/>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B0B" w:rsidRPr="00D03B0B" w:rsidRDefault="00D03B0B" w:rsidP="00D03B0B">
            <w:pPr>
              <w:spacing w:after="0" w:line="240" w:lineRule="auto"/>
              <w:ind w:left="885"/>
              <w:jc w:val="center"/>
              <w:rPr>
                <w:rFonts w:ascii="Times New Roman" w:eastAsia="Times New Roman" w:hAnsi="Times New Roman" w:cs="Times New Roman"/>
                <w:b/>
                <w:color w:val="4A86E8"/>
                <w:sz w:val="20"/>
                <w:szCs w:val="20"/>
              </w:rPr>
            </w:pPr>
            <w:r w:rsidRPr="00D03B0B">
              <w:rPr>
                <w:rFonts w:ascii="Times New Roman" w:eastAsia="Times New Roman" w:hAnsi="Times New Roman" w:cs="Times New Roman"/>
                <w:b/>
                <w:color w:val="4A86E8"/>
                <w:sz w:val="20"/>
                <w:szCs w:val="20"/>
              </w:rPr>
              <w:t xml:space="preserve">Відповідає, якщо учасником надано у складі тендерної пропозиції копія аналогічного договору.  </w:t>
            </w:r>
          </w:p>
          <w:p w:rsidR="00D03B0B" w:rsidRPr="00D03B0B" w:rsidRDefault="00D03B0B" w:rsidP="00D03B0B">
            <w:pPr>
              <w:spacing w:after="0" w:line="240" w:lineRule="auto"/>
              <w:ind w:left="885"/>
              <w:jc w:val="center"/>
              <w:rPr>
                <w:rFonts w:ascii="Times New Roman" w:eastAsia="Times New Roman" w:hAnsi="Times New Roman" w:cs="Times New Roman"/>
                <w:b/>
                <w:color w:val="4A86E8"/>
                <w:sz w:val="20"/>
                <w:szCs w:val="20"/>
              </w:rPr>
            </w:pPr>
            <w:r w:rsidRPr="00D03B0B">
              <w:rPr>
                <w:rFonts w:ascii="Times New Roman" w:eastAsia="Times New Roman" w:hAnsi="Times New Roman" w:cs="Times New Roman"/>
                <w:b/>
                <w:color w:val="4A86E8"/>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договору) та  лист- відгук від контрагента, з  підтвердженням виконання договірних забов`язань в повному обсязі.</w:t>
            </w:r>
          </w:p>
        </w:tc>
      </w:tr>
    </w:tbl>
    <w:p w:rsidR="00B96E3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B96E3E" w:rsidRPr="00DE590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8E1235" w:rsidRDefault="008E1235" w:rsidP="00DE590E">
      <w:pPr>
        <w:spacing w:before="240" w:after="0" w:line="240" w:lineRule="auto"/>
        <w:ind w:firstLine="720"/>
        <w:jc w:val="both"/>
        <w:rPr>
          <w:rFonts w:ascii="Times New Roman" w:eastAsia="Times New Roman" w:hAnsi="Times New Roman" w:cs="Times New Roman"/>
          <w:i/>
          <w:color w:val="000000"/>
          <w:sz w:val="20"/>
          <w:szCs w:val="20"/>
        </w:rPr>
      </w:pPr>
    </w:p>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lastRenderedPageBreak/>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Учасник процедури закупівлі підтверджує відсутність підстав, зазначених в пункті 47 Особл</w:t>
      </w:r>
      <w:r w:rsidR="00306E4D">
        <w:rPr>
          <w:rFonts w:ascii="Times New Roman" w:eastAsia="Times New Roman" w:hAnsi="Times New Roman" w:cs="Times New Roman"/>
          <w:color w:val="00B050"/>
          <w:sz w:val="20"/>
          <w:szCs w:val="20"/>
          <w:highlight w:val="white"/>
          <w:lang w:val="ru-RU"/>
        </w:rPr>
        <w:t>ивостей  (крім підпунктів 1 і 7</w:t>
      </w:r>
      <w:r w:rsidRPr="00DE590E">
        <w:rPr>
          <w:rFonts w:ascii="Times New Roman" w:eastAsia="Times New Roman" w:hAnsi="Times New Roman" w:cs="Times New Roman"/>
          <w:color w:val="00B050"/>
          <w:sz w:val="20"/>
          <w:szCs w:val="20"/>
          <w:highlight w:val="white"/>
          <w:lang w:val="ru-RU"/>
        </w:rPr>
        <w:t>),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6F439A" w:rsidRDefault="006F439A"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6F439A">
        <w:rPr>
          <w:rFonts w:ascii="Times New Roman" w:eastAsia="Times New Roman" w:hAnsi="Times New Roman" w:cs="Times New Roman"/>
          <w:sz w:val="20"/>
          <w:szCs w:val="20"/>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history="1">
        <w:r w:rsidRPr="006F439A">
          <w:rPr>
            <w:rStyle w:val="a6"/>
            <w:rFonts w:ascii="Times New Roman" w:eastAsia="Times New Roman" w:hAnsi="Times New Roman" w:cs="Times New Roman"/>
            <w:sz w:val="20"/>
            <w:szCs w:val="20"/>
            <w:highlight w:val="white"/>
          </w:rPr>
          <w:t>підпунктах 3</w:t>
        </w:r>
      </w:hyperlink>
      <w:r w:rsidRPr="006F439A">
        <w:rPr>
          <w:rFonts w:ascii="Times New Roman" w:eastAsia="Times New Roman" w:hAnsi="Times New Roman" w:cs="Times New Roman"/>
          <w:sz w:val="20"/>
          <w:szCs w:val="20"/>
          <w:highlight w:val="white"/>
        </w:rPr>
        <w:t>, </w:t>
      </w:r>
      <w:hyperlink r:id="rId17" w:anchor="n620" w:history="1">
        <w:r w:rsidRPr="006F439A">
          <w:rPr>
            <w:rStyle w:val="a6"/>
            <w:rFonts w:ascii="Times New Roman" w:eastAsia="Times New Roman" w:hAnsi="Times New Roman" w:cs="Times New Roman"/>
            <w:sz w:val="20"/>
            <w:szCs w:val="20"/>
            <w:highlight w:val="white"/>
          </w:rPr>
          <w:t>5</w:t>
        </w:r>
      </w:hyperlink>
      <w:r w:rsidRPr="006F439A">
        <w:rPr>
          <w:rFonts w:ascii="Times New Roman" w:eastAsia="Times New Roman" w:hAnsi="Times New Roman" w:cs="Times New Roman"/>
          <w:sz w:val="20"/>
          <w:szCs w:val="20"/>
          <w:highlight w:val="white"/>
        </w:rPr>
        <w:t>, </w:t>
      </w:r>
      <w:hyperlink r:id="rId18" w:anchor="n621" w:history="1">
        <w:r w:rsidRPr="006F439A">
          <w:rPr>
            <w:rStyle w:val="a6"/>
            <w:rFonts w:ascii="Times New Roman" w:eastAsia="Times New Roman" w:hAnsi="Times New Roman" w:cs="Times New Roman"/>
            <w:sz w:val="20"/>
            <w:szCs w:val="20"/>
            <w:highlight w:val="white"/>
          </w:rPr>
          <w:t>6</w:t>
        </w:r>
      </w:hyperlink>
      <w:r w:rsidRPr="006F439A">
        <w:rPr>
          <w:rFonts w:ascii="Times New Roman" w:eastAsia="Times New Roman" w:hAnsi="Times New Roman" w:cs="Times New Roman"/>
          <w:sz w:val="20"/>
          <w:szCs w:val="20"/>
          <w:highlight w:val="white"/>
        </w:rPr>
        <w:t> і </w:t>
      </w:r>
      <w:hyperlink r:id="rId19" w:anchor="n627" w:history="1">
        <w:r w:rsidRPr="006F439A">
          <w:rPr>
            <w:rStyle w:val="a6"/>
            <w:rFonts w:ascii="Times New Roman" w:eastAsia="Times New Roman" w:hAnsi="Times New Roman" w:cs="Times New Roman"/>
            <w:sz w:val="20"/>
            <w:szCs w:val="20"/>
            <w:highlight w:val="white"/>
          </w:rPr>
          <w:t>12</w:t>
        </w:r>
      </w:hyperlink>
      <w:r w:rsidRPr="006F439A">
        <w:rPr>
          <w:rFonts w:ascii="Times New Roman" w:eastAsia="Times New Roman" w:hAnsi="Times New Roman" w:cs="Times New Roman"/>
          <w:sz w:val="20"/>
          <w:szCs w:val="20"/>
          <w:highlight w:val="white"/>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6F439A">
          <w:rPr>
            <w:rStyle w:val="a6"/>
            <w:rFonts w:ascii="Times New Roman" w:eastAsia="Times New Roman" w:hAnsi="Times New Roman" w:cs="Times New Roman"/>
            <w:sz w:val="20"/>
            <w:szCs w:val="20"/>
            <w:highlight w:val="white"/>
          </w:rPr>
          <w:t>Законом України</w:t>
        </w:r>
      </w:hyperlink>
      <w:r w:rsidRPr="006F439A">
        <w:rPr>
          <w:rFonts w:ascii="Times New Roman" w:eastAsia="Times New Roman" w:hAnsi="Times New Roman" w:cs="Times New Roman"/>
          <w:sz w:val="20"/>
          <w:szCs w:val="20"/>
          <w:highlight w:val="white"/>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w:t>
            </w:r>
            <w:r w:rsidRPr="00306E4D">
              <w:rPr>
                <w:rFonts w:ascii="Times New Roman" w:eastAsia="Times New Roman" w:hAnsi="Times New Roman" w:cs="Times New Roman"/>
                <w:b/>
                <w:i/>
                <w:sz w:val="20"/>
                <w:szCs w:val="20"/>
                <w:highlight w:val="white"/>
                <w:lang w:val="ru-RU"/>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306E4D">
              <w:rPr>
                <w:rFonts w:ascii="Times New Roman" w:eastAsia="Times New Roman" w:hAnsi="Times New Roman" w:cs="Times New Roman"/>
                <w:b/>
                <w:i/>
                <w:sz w:val="20"/>
                <w:szCs w:val="20"/>
                <w:highlight w:val="white"/>
                <w:lang w:val="ru-RU"/>
              </w:rPr>
              <w:lastRenderedPageBreak/>
              <w:t>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306E4D">
              <w:rPr>
                <w:rFonts w:ascii="Times New Roman" w:eastAsia="Times New Roman" w:hAnsi="Times New Roman" w:cs="Times New Roman"/>
                <w:b/>
                <w:i/>
                <w:sz w:val="20"/>
                <w:szCs w:val="20"/>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ight="120" w:hanging="2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DE590E">
              <w:rPr>
                <w:rFonts w:ascii="Times New Roman" w:eastAsia="Times New Roman" w:hAnsi="Times New Roman" w:cs="Times New Roman"/>
                <w:sz w:val="20"/>
                <w:szCs w:val="20"/>
                <w:lang w:val="ru-RU"/>
              </w:rPr>
              <w:t>у</w:t>
            </w:r>
            <w:r w:rsidRPr="00DE590E">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90E">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841" w:rsidRDefault="00262841">
      <w:pPr>
        <w:spacing w:after="0" w:line="240" w:lineRule="auto"/>
      </w:pPr>
      <w:r>
        <w:separator/>
      </w:r>
    </w:p>
  </w:endnote>
  <w:endnote w:type="continuationSeparator" w:id="0">
    <w:p w:rsidR="00262841" w:rsidRDefault="0026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A06" w:rsidRDefault="00C82A0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F1DE8">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A06" w:rsidRDefault="00C82A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841" w:rsidRDefault="00262841">
      <w:pPr>
        <w:spacing w:after="0" w:line="240" w:lineRule="auto"/>
      </w:pPr>
      <w:r>
        <w:separator/>
      </w:r>
    </w:p>
  </w:footnote>
  <w:footnote w:type="continuationSeparator" w:id="0">
    <w:p w:rsidR="00262841" w:rsidRDefault="00262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A06" w:rsidRDefault="00C82A0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E941D0"/>
    <w:multiLevelType w:val="hybridMultilevel"/>
    <w:tmpl w:val="027CC130"/>
    <w:lvl w:ilvl="0" w:tplc="04220001">
      <w:start w:val="1"/>
      <w:numFmt w:val="bullet"/>
      <w:lvlText w:val=""/>
      <w:lvlJc w:val="left"/>
      <w:pPr>
        <w:ind w:left="1777"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C276D1B"/>
    <w:multiLevelType w:val="hybridMultilevel"/>
    <w:tmpl w:val="D5EEA7D8"/>
    <w:lvl w:ilvl="0" w:tplc="F90CDEBE">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15:restartNumberingAfterBreak="0">
    <w:nsid w:val="1AAD1237"/>
    <w:multiLevelType w:val="hybridMultilevel"/>
    <w:tmpl w:val="CD4463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DD40CCB"/>
    <w:multiLevelType w:val="multilevel"/>
    <w:tmpl w:val="F244E2E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7" w15:restartNumberingAfterBreak="0">
    <w:nsid w:val="24D70384"/>
    <w:multiLevelType w:val="multilevel"/>
    <w:tmpl w:val="0DACFD44"/>
    <w:lvl w:ilvl="0">
      <w:start w:val="2"/>
      <w:numFmt w:val="decimal"/>
      <w:lvlText w:val="%1"/>
      <w:lvlJc w:val="left"/>
      <w:pPr>
        <w:tabs>
          <w:tab w:val="num" w:pos="0"/>
        </w:tabs>
        <w:ind w:left="175" w:hanging="454"/>
      </w:pPr>
      <w:rPr>
        <w:rFonts w:cs="Times New Roman"/>
      </w:rPr>
    </w:lvl>
    <w:lvl w:ilvl="1">
      <w:start w:val="1"/>
      <w:numFmt w:val="decimal"/>
      <w:lvlText w:val="%1.%2."/>
      <w:lvlJc w:val="left"/>
      <w:pPr>
        <w:tabs>
          <w:tab w:val="num" w:pos="0"/>
        </w:tabs>
        <w:ind w:left="175" w:hanging="454"/>
      </w:pPr>
      <w:rPr>
        <w:rFonts w:ascii="Times New Roman" w:hAnsi="Times New Roman" w:cs="Times New Roman"/>
        <w:b w:val="0"/>
        <w:bCs w:val="0"/>
        <w:w w:val="100"/>
        <w:sz w:val="22"/>
        <w:szCs w:val="22"/>
      </w:rPr>
    </w:lvl>
    <w:lvl w:ilvl="2">
      <w:numFmt w:val="bullet"/>
      <w:lvlText w:val="-"/>
      <w:lvlJc w:val="left"/>
      <w:pPr>
        <w:tabs>
          <w:tab w:val="num" w:pos="0"/>
        </w:tabs>
        <w:ind w:left="952" w:hanging="360"/>
      </w:pPr>
      <w:rPr>
        <w:rFonts w:ascii="Times New Roman" w:hAnsi="Times New Roman" w:cs="Times New Roman" w:hint="default"/>
      </w:rPr>
    </w:lvl>
    <w:lvl w:ilvl="3">
      <w:numFmt w:val="bullet"/>
      <w:lvlText w:val=""/>
      <w:lvlJc w:val="left"/>
      <w:pPr>
        <w:tabs>
          <w:tab w:val="num" w:pos="0"/>
        </w:tabs>
        <w:ind w:left="2177" w:hanging="360"/>
      </w:pPr>
      <w:rPr>
        <w:rFonts w:ascii="Symbol" w:hAnsi="Symbol" w:cs="Symbol" w:hint="default"/>
      </w:rPr>
    </w:lvl>
    <w:lvl w:ilvl="4">
      <w:numFmt w:val="bullet"/>
      <w:lvlText w:val=""/>
      <w:lvlJc w:val="left"/>
      <w:pPr>
        <w:tabs>
          <w:tab w:val="num" w:pos="0"/>
        </w:tabs>
        <w:ind w:left="2785" w:hanging="360"/>
      </w:pPr>
      <w:rPr>
        <w:rFonts w:ascii="Symbol" w:hAnsi="Symbol" w:cs="Symbol" w:hint="default"/>
      </w:rPr>
    </w:lvl>
    <w:lvl w:ilvl="5">
      <w:numFmt w:val="bullet"/>
      <w:lvlText w:val=""/>
      <w:lvlJc w:val="left"/>
      <w:pPr>
        <w:tabs>
          <w:tab w:val="num" w:pos="0"/>
        </w:tabs>
        <w:ind w:left="3394" w:hanging="360"/>
      </w:pPr>
      <w:rPr>
        <w:rFonts w:ascii="Symbol" w:hAnsi="Symbol" w:cs="Symbol" w:hint="default"/>
      </w:rPr>
    </w:lvl>
    <w:lvl w:ilvl="6">
      <w:numFmt w:val="bullet"/>
      <w:lvlText w:val=""/>
      <w:lvlJc w:val="left"/>
      <w:pPr>
        <w:tabs>
          <w:tab w:val="num" w:pos="0"/>
        </w:tabs>
        <w:ind w:left="4002" w:hanging="360"/>
      </w:pPr>
      <w:rPr>
        <w:rFonts w:ascii="Symbol" w:hAnsi="Symbol" w:cs="Symbol" w:hint="default"/>
      </w:rPr>
    </w:lvl>
    <w:lvl w:ilvl="7">
      <w:numFmt w:val="bullet"/>
      <w:lvlText w:val=""/>
      <w:lvlJc w:val="left"/>
      <w:pPr>
        <w:tabs>
          <w:tab w:val="num" w:pos="0"/>
        </w:tabs>
        <w:ind w:left="4611" w:hanging="360"/>
      </w:pPr>
      <w:rPr>
        <w:rFonts w:ascii="Symbol" w:hAnsi="Symbol" w:cs="Symbol" w:hint="default"/>
      </w:rPr>
    </w:lvl>
    <w:lvl w:ilvl="8">
      <w:numFmt w:val="bullet"/>
      <w:lvlText w:val=""/>
      <w:lvlJc w:val="left"/>
      <w:pPr>
        <w:tabs>
          <w:tab w:val="num" w:pos="0"/>
        </w:tabs>
        <w:ind w:left="5220" w:hanging="360"/>
      </w:pPr>
      <w:rPr>
        <w:rFonts w:ascii="Symbol" w:hAnsi="Symbol" w:cs="Symbol" w:hint="default"/>
      </w:rPr>
    </w:lvl>
  </w:abstractNum>
  <w:abstractNum w:abstractNumId="8" w15:restartNumberingAfterBreak="0">
    <w:nsid w:val="27D560C3"/>
    <w:multiLevelType w:val="hybridMultilevel"/>
    <w:tmpl w:val="0916F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D721869"/>
    <w:multiLevelType w:val="hybridMultilevel"/>
    <w:tmpl w:val="35CC4A5C"/>
    <w:lvl w:ilvl="0" w:tplc="79F87F90">
      <w:start w:val="2"/>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0" w15:restartNumberingAfterBreak="0">
    <w:nsid w:val="2F9241CC"/>
    <w:multiLevelType w:val="hybridMultilevel"/>
    <w:tmpl w:val="A4EC5D5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2"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510318D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8" w15:restartNumberingAfterBreak="0">
    <w:nsid w:val="5DBE18D2"/>
    <w:multiLevelType w:val="multilevel"/>
    <w:tmpl w:val="C968573A"/>
    <w:lvl w:ilvl="0">
      <w:start w:val="1"/>
      <w:numFmt w:val="decimal"/>
      <w:lvlText w:val="%1."/>
      <w:lvlJc w:val="left"/>
      <w:pPr>
        <w:tabs>
          <w:tab w:val="num" w:pos="720"/>
        </w:tabs>
        <w:ind w:left="720" w:hanging="360"/>
      </w:pPr>
      <w:rPr>
        <w:b/>
      </w:rPr>
    </w:lvl>
    <w:lvl w:ilvl="1">
      <w:start w:val="1"/>
      <w:numFmt w:val="decimal"/>
      <w:isLgl/>
      <w:lvlText w:val="%1.%2."/>
      <w:lvlJc w:val="left"/>
      <w:pPr>
        <w:ind w:left="846"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1"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EE33C44"/>
    <w:multiLevelType w:val="hybridMultilevel"/>
    <w:tmpl w:val="C06EAEAC"/>
    <w:lvl w:ilvl="0" w:tplc="5B24C5BE">
      <w:start w:val="1"/>
      <w:numFmt w:val="decimal"/>
      <w:lvlText w:val="%1."/>
      <w:lvlJc w:val="left"/>
      <w:pPr>
        <w:ind w:left="644"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63F0DDA"/>
    <w:multiLevelType w:val="hybridMultilevel"/>
    <w:tmpl w:val="4AECB7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6"/>
  </w:num>
  <w:num w:numId="4">
    <w:abstractNumId w:val="24"/>
  </w:num>
  <w:num w:numId="5">
    <w:abstractNumId w:val="13"/>
  </w:num>
  <w:num w:numId="6">
    <w:abstractNumId w:val="21"/>
  </w:num>
  <w:num w:numId="7">
    <w:abstractNumId w:val="14"/>
  </w:num>
  <w:num w:numId="8">
    <w:abstractNumId w:val="12"/>
  </w:num>
  <w:num w:numId="9">
    <w:abstractNumId w:val="15"/>
  </w:num>
  <w:num w:numId="10">
    <w:abstractNumId w:val="4"/>
  </w:num>
  <w:num w:numId="11">
    <w:abstractNumId w:val="20"/>
  </w:num>
  <w:num w:numId="12">
    <w:abstractNumId w:val="8"/>
  </w:num>
  <w:num w:numId="13">
    <w:abstractNumId w:val="5"/>
  </w:num>
  <w:num w:numId="14">
    <w:abstractNumId w:val="6"/>
  </w:num>
  <w:num w:numId="15">
    <w:abstractNumId w:val="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1"/>
  </w:num>
  <w:num w:numId="21">
    <w:abstractNumId w:val="17"/>
  </w:num>
  <w:num w:numId="22">
    <w:abstractNumId w:val="2"/>
  </w:num>
  <w:num w:numId="23">
    <w:abstractNumId w:val="10"/>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B2"/>
    <w:rsid w:val="00001D63"/>
    <w:rsid w:val="00004806"/>
    <w:rsid w:val="000050BA"/>
    <w:rsid w:val="00010749"/>
    <w:rsid w:val="000121D3"/>
    <w:rsid w:val="00017B0C"/>
    <w:rsid w:val="00040E66"/>
    <w:rsid w:val="00041876"/>
    <w:rsid w:val="000658C5"/>
    <w:rsid w:val="000738EF"/>
    <w:rsid w:val="000D1B74"/>
    <w:rsid w:val="000D7464"/>
    <w:rsid w:val="000E1EF6"/>
    <w:rsid w:val="000E6060"/>
    <w:rsid w:val="000E6C9E"/>
    <w:rsid w:val="000F0060"/>
    <w:rsid w:val="00103ED3"/>
    <w:rsid w:val="00122A2B"/>
    <w:rsid w:val="00145F65"/>
    <w:rsid w:val="0016302E"/>
    <w:rsid w:val="001745AA"/>
    <w:rsid w:val="00176FB5"/>
    <w:rsid w:val="001A2974"/>
    <w:rsid w:val="001B6C18"/>
    <w:rsid w:val="001D53AA"/>
    <w:rsid w:val="001F2C5D"/>
    <w:rsid w:val="002010EF"/>
    <w:rsid w:val="00211B9B"/>
    <w:rsid w:val="002221FC"/>
    <w:rsid w:val="00236194"/>
    <w:rsid w:val="00236DF9"/>
    <w:rsid w:val="00244558"/>
    <w:rsid w:val="00262841"/>
    <w:rsid w:val="00272652"/>
    <w:rsid w:val="00280A25"/>
    <w:rsid w:val="002A112F"/>
    <w:rsid w:val="002B3B0C"/>
    <w:rsid w:val="00306E4D"/>
    <w:rsid w:val="003179ED"/>
    <w:rsid w:val="00322326"/>
    <w:rsid w:val="00325ACD"/>
    <w:rsid w:val="00341F6C"/>
    <w:rsid w:val="00357954"/>
    <w:rsid w:val="00367982"/>
    <w:rsid w:val="00370D23"/>
    <w:rsid w:val="00377B15"/>
    <w:rsid w:val="003839FB"/>
    <w:rsid w:val="0038477C"/>
    <w:rsid w:val="003A2172"/>
    <w:rsid w:val="003B2641"/>
    <w:rsid w:val="003D01E3"/>
    <w:rsid w:val="003D7C41"/>
    <w:rsid w:val="003E4D80"/>
    <w:rsid w:val="003F1DE8"/>
    <w:rsid w:val="003F51B4"/>
    <w:rsid w:val="00401256"/>
    <w:rsid w:val="00406149"/>
    <w:rsid w:val="00452390"/>
    <w:rsid w:val="00465C69"/>
    <w:rsid w:val="00467814"/>
    <w:rsid w:val="00475954"/>
    <w:rsid w:val="00482B2F"/>
    <w:rsid w:val="00486CDA"/>
    <w:rsid w:val="004A2347"/>
    <w:rsid w:val="004B185F"/>
    <w:rsid w:val="004B7F19"/>
    <w:rsid w:val="00512978"/>
    <w:rsid w:val="0052302B"/>
    <w:rsid w:val="005341D7"/>
    <w:rsid w:val="005412C4"/>
    <w:rsid w:val="005415CA"/>
    <w:rsid w:val="0054327D"/>
    <w:rsid w:val="00543DE2"/>
    <w:rsid w:val="00544749"/>
    <w:rsid w:val="005450E3"/>
    <w:rsid w:val="005544B2"/>
    <w:rsid w:val="00556590"/>
    <w:rsid w:val="005623A2"/>
    <w:rsid w:val="005A1FD1"/>
    <w:rsid w:val="005D78D3"/>
    <w:rsid w:val="005D7A84"/>
    <w:rsid w:val="00605B48"/>
    <w:rsid w:val="0060755B"/>
    <w:rsid w:val="00625EF7"/>
    <w:rsid w:val="00634E4A"/>
    <w:rsid w:val="00690ADB"/>
    <w:rsid w:val="006A4062"/>
    <w:rsid w:val="006A64C7"/>
    <w:rsid w:val="006B379C"/>
    <w:rsid w:val="006C75BC"/>
    <w:rsid w:val="006D69AB"/>
    <w:rsid w:val="006F439A"/>
    <w:rsid w:val="007034F6"/>
    <w:rsid w:val="007055F4"/>
    <w:rsid w:val="0071602F"/>
    <w:rsid w:val="007225F6"/>
    <w:rsid w:val="007344FD"/>
    <w:rsid w:val="00743692"/>
    <w:rsid w:val="00770CBA"/>
    <w:rsid w:val="00786E41"/>
    <w:rsid w:val="00792145"/>
    <w:rsid w:val="007A411B"/>
    <w:rsid w:val="007A5ABA"/>
    <w:rsid w:val="007C4FBF"/>
    <w:rsid w:val="007C557F"/>
    <w:rsid w:val="007D540C"/>
    <w:rsid w:val="007D7228"/>
    <w:rsid w:val="007F09D7"/>
    <w:rsid w:val="00802C51"/>
    <w:rsid w:val="00820681"/>
    <w:rsid w:val="00823CCB"/>
    <w:rsid w:val="0083014A"/>
    <w:rsid w:val="00833D7F"/>
    <w:rsid w:val="008352E0"/>
    <w:rsid w:val="008356EC"/>
    <w:rsid w:val="00837B2E"/>
    <w:rsid w:val="00840F27"/>
    <w:rsid w:val="00842552"/>
    <w:rsid w:val="00844E1D"/>
    <w:rsid w:val="008469D8"/>
    <w:rsid w:val="00847159"/>
    <w:rsid w:val="00866BFB"/>
    <w:rsid w:val="008A12B1"/>
    <w:rsid w:val="008A1886"/>
    <w:rsid w:val="008D2E79"/>
    <w:rsid w:val="008E1235"/>
    <w:rsid w:val="008E26D7"/>
    <w:rsid w:val="008F215C"/>
    <w:rsid w:val="008F7DF4"/>
    <w:rsid w:val="00906BB1"/>
    <w:rsid w:val="00917C30"/>
    <w:rsid w:val="009224B7"/>
    <w:rsid w:val="00932444"/>
    <w:rsid w:val="00941D96"/>
    <w:rsid w:val="0094766D"/>
    <w:rsid w:val="009505D0"/>
    <w:rsid w:val="00966B23"/>
    <w:rsid w:val="0097736A"/>
    <w:rsid w:val="00986D89"/>
    <w:rsid w:val="0099347A"/>
    <w:rsid w:val="009A3516"/>
    <w:rsid w:val="009A3988"/>
    <w:rsid w:val="009A5C6C"/>
    <w:rsid w:val="009B4C1A"/>
    <w:rsid w:val="009C7100"/>
    <w:rsid w:val="009F7133"/>
    <w:rsid w:val="00A02690"/>
    <w:rsid w:val="00A13C77"/>
    <w:rsid w:val="00A17503"/>
    <w:rsid w:val="00A3072B"/>
    <w:rsid w:val="00A3289E"/>
    <w:rsid w:val="00A3780A"/>
    <w:rsid w:val="00A4163A"/>
    <w:rsid w:val="00A41EFF"/>
    <w:rsid w:val="00A736C5"/>
    <w:rsid w:val="00A77328"/>
    <w:rsid w:val="00A90062"/>
    <w:rsid w:val="00A92AF6"/>
    <w:rsid w:val="00A9697C"/>
    <w:rsid w:val="00AA7045"/>
    <w:rsid w:val="00AB155C"/>
    <w:rsid w:val="00AB1620"/>
    <w:rsid w:val="00AB5138"/>
    <w:rsid w:val="00AC3057"/>
    <w:rsid w:val="00AD6A4C"/>
    <w:rsid w:val="00AE009C"/>
    <w:rsid w:val="00AF0636"/>
    <w:rsid w:val="00B23144"/>
    <w:rsid w:val="00B4460F"/>
    <w:rsid w:val="00B44721"/>
    <w:rsid w:val="00B55F26"/>
    <w:rsid w:val="00B60112"/>
    <w:rsid w:val="00B96E3E"/>
    <w:rsid w:val="00BB1EB5"/>
    <w:rsid w:val="00BB61FD"/>
    <w:rsid w:val="00BC3FC8"/>
    <w:rsid w:val="00BD52F6"/>
    <w:rsid w:val="00BE6075"/>
    <w:rsid w:val="00BE66B0"/>
    <w:rsid w:val="00BE71C6"/>
    <w:rsid w:val="00BE753C"/>
    <w:rsid w:val="00C27106"/>
    <w:rsid w:val="00C45BEB"/>
    <w:rsid w:val="00C552CA"/>
    <w:rsid w:val="00C75D6D"/>
    <w:rsid w:val="00C82A06"/>
    <w:rsid w:val="00C9018E"/>
    <w:rsid w:val="00CA799D"/>
    <w:rsid w:val="00CB0C7A"/>
    <w:rsid w:val="00CB3035"/>
    <w:rsid w:val="00CD497E"/>
    <w:rsid w:val="00CF791C"/>
    <w:rsid w:val="00D03B0B"/>
    <w:rsid w:val="00D05A0A"/>
    <w:rsid w:val="00D06E7E"/>
    <w:rsid w:val="00D362BB"/>
    <w:rsid w:val="00D427DC"/>
    <w:rsid w:val="00D4446F"/>
    <w:rsid w:val="00D513A7"/>
    <w:rsid w:val="00D56005"/>
    <w:rsid w:val="00D57EC5"/>
    <w:rsid w:val="00D62271"/>
    <w:rsid w:val="00D75224"/>
    <w:rsid w:val="00D87094"/>
    <w:rsid w:val="00D97CDD"/>
    <w:rsid w:val="00DA3580"/>
    <w:rsid w:val="00DD68DE"/>
    <w:rsid w:val="00DE186D"/>
    <w:rsid w:val="00DE590E"/>
    <w:rsid w:val="00DF0B47"/>
    <w:rsid w:val="00E000C3"/>
    <w:rsid w:val="00E31F64"/>
    <w:rsid w:val="00E31FE6"/>
    <w:rsid w:val="00E4583D"/>
    <w:rsid w:val="00E55DFB"/>
    <w:rsid w:val="00E63B7E"/>
    <w:rsid w:val="00E74AF3"/>
    <w:rsid w:val="00E77672"/>
    <w:rsid w:val="00E82365"/>
    <w:rsid w:val="00E90C60"/>
    <w:rsid w:val="00EA2DC7"/>
    <w:rsid w:val="00EC21BF"/>
    <w:rsid w:val="00EC78BA"/>
    <w:rsid w:val="00EE7057"/>
    <w:rsid w:val="00EE7A08"/>
    <w:rsid w:val="00F10E25"/>
    <w:rsid w:val="00F16FE6"/>
    <w:rsid w:val="00F31137"/>
    <w:rsid w:val="00F5570C"/>
    <w:rsid w:val="00FA6CB2"/>
    <w:rsid w:val="00FB5DF5"/>
    <w:rsid w:val="00FC263D"/>
    <w:rsid w:val="00FC2A3E"/>
    <w:rsid w:val="00FE1A6B"/>
    <w:rsid w:val="00FF0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2804"/>
  <w15:docId w15:val="{D73D9F33-24FE-4370-BB21-3A276769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53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ітки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ітки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character" w:styleId="af1">
    <w:name w:val="Strong"/>
    <w:uiPriority w:val="22"/>
    <w:qFormat/>
    <w:rsid w:val="005D78D3"/>
    <w:rPr>
      <w:rFonts w:cs="Times New Roman"/>
      <w:b/>
      <w:bCs/>
    </w:rPr>
  </w:style>
  <w:style w:type="table" w:customStyle="1" w:styleId="12">
    <w:name w:val="Сітка таблиці1"/>
    <w:basedOn w:val="a1"/>
    <w:next w:val="a4"/>
    <w:uiPriority w:val="59"/>
    <w:rsid w:val="00EE7A08"/>
    <w:pPr>
      <w:spacing w:after="0" w:line="240" w:lineRule="auto"/>
    </w:pPr>
    <w:rPr>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43D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43D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4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7">
    <w:name w:val="xl67"/>
    <w:basedOn w:val="a"/>
    <w:rsid w:val="0054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8">
    <w:name w:val="xl68"/>
    <w:basedOn w:val="a"/>
    <w:rsid w:val="0054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69">
    <w:name w:val="xl69"/>
    <w:basedOn w:val="a"/>
    <w:rsid w:val="0054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a"/>
    <w:rsid w:val="0054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71">
    <w:name w:val="xl71"/>
    <w:basedOn w:val="a"/>
    <w:rsid w:val="0054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2">
    <w:name w:val="xl72"/>
    <w:basedOn w:val="a"/>
    <w:rsid w:val="00543DE2"/>
    <w:pPr>
      <w:pBdr>
        <w:top w:val="single" w:sz="8" w:space="0" w:color="auto"/>
        <w:left w:val="single" w:sz="8"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3">
    <w:name w:val="xl73"/>
    <w:basedOn w:val="a"/>
    <w:rsid w:val="00543DE2"/>
    <w:pPr>
      <w:pBdr>
        <w:left w:val="single" w:sz="8"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4">
    <w:name w:val="xl74"/>
    <w:basedOn w:val="a"/>
    <w:rsid w:val="00543DE2"/>
    <w:pPr>
      <w:pBdr>
        <w:top w:val="single" w:sz="8" w:space="0" w:color="auto"/>
        <w:left w:val="single" w:sz="4"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5">
    <w:name w:val="xl75"/>
    <w:basedOn w:val="a"/>
    <w:rsid w:val="00543DE2"/>
    <w:pPr>
      <w:pBdr>
        <w:left w:val="single" w:sz="4"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6">
    <w:name w:val="xl76"/>
    <w:basedOn w:val="a"/>
    <w:rsid w:val="00543DE2"/>
    <w:pPr>
      <w:pBdr>
        <w:top w:val="single" w:sz="8" w:space="0" w:color="auto"/>
        <w:left w:val="single" w:sz="4"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
    <w:rsid w:val="00543DE2"/>
    <w:pPr>
      <w:pBdr>
        <w:left w:val="single" w:sz="4"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8">
    <w:name w:val="xl78"/>
    <w:basedOn w:val="a"/>
    <w:rsid w:val="00543DE2"/>
    <w:pPr>
      <w:pBdr>
        <w:top w:val="single" w:sz="4" w:space="0" w:color="auto"/>
        <w:left w:val="single" w:sz="4" w:space="0" w:color="auto"/>
        <w:right w:val="single" w:sz="4"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9">
    <w:name w:val="xl79"/>
    <w:basedOn w:val="a"/>
    <w:rsid w:val="00543DE2"/>
    <w:pPr>
      <w:pBdr>
        <w:left w:val="single" w:sz="4" w:space="0" w:color="auto"/>
        <w:bottom w:val="single" w:sz="4" w:space="0" w:color="auto"/>
        <w:right w:val="single" w:sz="4"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0">
    <w:name w:val="xl80"/>
    <w:basedOn w:val="a"/>
    <w:rsid w:val="00543DE2"/>
    <w:pPr>
      <w:pBdr>
        <w:top w:val="single" w:sz="8" w:space="0" w:color="auto"/>
        <w:left w:val="single" w:sz="4" w:space="0" w:color="auto"/>
        <w:right w:val="single" w:sz="4"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1316">
      <w:bodyDiv w:val="1"/>
      <w:marLeft w:val="0"/>
      <w:marRight w:val="0"/>
      <w:marTop w:val="0"/>
      <w:marBottom w:val="0"/>
      <w:divBdr>
        <w:top w:val="none" w:sz="0" w:space="0" w:color="auto"/>
        <w:left w:val="none" w:sz="0" w:space="0" w:color="auto"/>
        <w:bottom w:val="none" w:sz="0" w:space="0" w:color="auto"/>
        <w:right w:val="none" w:sz="0" w:space="0" w:color="auto"/>
      </w:divBdr>
    </w:div>
    <w:div w:id="348020690">
      <w:bodyDiv w:val="1"/>
      <w:marLeft w:val="0"/>
      <w:marRight w:val="0"/>
      <w:marTop w:val="0"/>
      <w:marBottom w:val="0"/>
      <w:divBdr>
        <w:top w:val="none" w:sz="0" w:space="0" w:color="auto"/>
        <w:left w:val="none" w:sz="0" w:space="0" w:color="auto"/>
        <w:bottom w:val="none" w:sz="0" w:space="0" w:color="auto"/>
        <w:right w:val="none" w:sz="0" w:space="0" w:color="auto"/>
      </w:divBdr>
    </w:div>
    <w:div w:id="497893008">
      <w:bodyDiv w:val="1"/>
      <w:marLeft w:val="0"/>
      <w:marRight w:val="0"/>
      <w:marTop w:val="0"/>
      <w:marBottom w:val="0"/>
      <w:divBdr>
        <w:top w:val="none" w:sz="0" w:space="0" w:color="auto"/>
        <w:left w:val="none" w:sz="0" w:space="0" w:color="auto"/>
        <w:bottom w:val="none" w:sz="0" w:space="0" w:color="auto"/>
        <w:right w:val="none" w:sz="0" w:space="0" w:color="auto"/>
      </w:divBdr>
    </w:div>
    <w:div w:id="914168755">
      <w:bodyDiv w:val="1"/>
      <w:marLeft w:val="0"/>
      <w:marRight w:val="0"/>
      <w:marTop w:val="0"/>
      <w:marBottom w:val="0"/>
      <w:divBdr>
        <w:top w:val="none" w:sz="0" w:space="0" w:color="auto"/>
        <w:left w:val="none" w:sz="0" w:space="0" w:color="auto"/>
        <w:bottom w:val="none" w:sz="0" w:space="0" w:color="auto"/>
        <w:right w:val="none" w:sz="0" w:space="0" w:color="auto"/>
      </w:divBdr>
    </w:div>
    <w:div w:id="925118389">
      <w:bodyDiv w:val="1"/>
      <w:marLeft w:val="0"/>
      <w:marRight w:val="0"/>
      <w:marTop w:val="0"/>
      <w:marBottom w:val="0"/>
      <w:divBdr>
        <w:top w:val="none" w:sz="0" w:space="0" w:color="auto"/>
        <w:left w:val="none" w:sz="0" w:space="0" w:color="auto"/>
        <w:bottom w:val="none" w:sz="0" w:space="0" w:color="auto"/>
        <w:right w:val="none" w:sz="0" w:space="0" w:color="auto"/>
      </w:divBdr>
    </w:div>
    <w:div w:id="927730722">
      <w:bodyDiv w:val="1"/>
      <w:marLeft w:val="0"/>
      <w:marRight w:val="0"/>
      <w:marTop w:val="0"/>
      <w:marBottom w:val="0"/>
      <w:divBdr>
        <w:top w:val="none" w:sz="0" w:space="0" w:color="auto"/>
        <w:left w:val="none" w:sz="0" w:space="0" w:color="auto"/>
        <w:bottom w:val="none" w:sz="0" w:space="0" w:color="auto"/>
        <w:right w:val="none" w:sz="0" w:space="0" w:color="auto"/>
      </w:divBdr>
    </w:div>
    <w:div w:id="954362408">
      <w:bodyDiv w:val="1"/>
      <w:marLeft w:val="0"/>
      <w:marRight w:val="0"/>
      <w:marTop w:val="0"/>
      <w:marBottom w:val="0"/>
      <w:divBdr>
        <w:top w:val="none" w:sz="0" w:space="0" w:color="auto"/>
        <w:left w:val="none" w:sz="0" w:space="0" w:color="auto"/>
        <w:bottom w:val="none" w:sz="0" w:space="0" w:color="auto"/>
        <w:right w:val="none" w:sz="0" w:space="0" w:color="auto"/>
      </w:divBdr>
    </w:div>
    <w:div w:id="1138955178">
      <w:bodyDiv w:val="1"/>
      <w:marLeft w:val="0"/>
      <w:marRight w:val="0"/>
      <w:marTop w:val="0"/>
      <w:marBottom w:val="0"/>
      <w:divBdr>
        <w:top w:val="none" w:sz="0" w:space="0" w:color="auto"/>
        <w:left w:val="none" w:sz="0" w:space="0" w:color="auto"/>
        <w:bottom w:val="none" w:sz="0" w:space="0" w:color="auto"/>
        <w:right w:val="none" w:sz="0" w:space="0" w:color="auto"/>
      </w:divBdr>
    </w:div>
    <w:div w:id="1297101173">
      <w:bodyDiv w:val="1"/>
      <w:marLeft w:val="0"/>
      <w:marRight w:val="0"/>
      <w:marTop w:val="0"/>
      <w:marBottom w:val="0"/>
      <w:divBdr>
        <w:top w:val="none" w:sz="0" w:space="0" w:color="auto"/>
        <w:left w:val="none" w:sz="0" w:space="0" w:color="auto"/>
        <w:bottom w:val="none" w:sz="0" w:space="0" w:color="auto"/>
        <w:right w:val="none" w:sz="0" w:space="0" w:color="auto"/>
      </w:divBdr>
    </w:div>
    <w:div w:id="1337155345">
      <w:bodyDiv w:val="1"/>
      <w:marLeft w:val="0"/>
      <w:marRight w:val="0"/>
      <w:marTop w:val="0"/>
      <w:marBottom w:val="0"/>
      <w:divBdr>
        <w:top w:val="none" w:sz="0" w:space="0" w:color="auto"/>
        <w:left w:val="none" w:sz="0" w:space="0" w:color="auto"/>
        <w:bottom w:val="none" w:sz="0" w:space="0" w:color="auto"/>
        <w:right w:val="none" w:sz="0" w:space="0" w:color="auto"/>
      </w:divBdr>
    </w:div>
    <w:div w:id="1368795909">
      <w:bodyDiv w:val="1"/>
      <w:marLeft w:val="0"/>
      <w:marRight w:val="0"/>
      <w:marTop w:val="0"/>
      <w:marBottom w:val="0"/>
      <w:divBdr>
        <w:top w:val="none" w:sz="0" w:space="0" w:color="auto"/>
        <w:left w:val="none" w:sz="0" w:space="0" w:color="auto"/>
        <w:bottom w:val="none" w:sz="0" w:space="0" w:color="auto"/>
        <w:right w:val="none" w:sz="0" w:space="0" w:color="auto"/>
      </w:divBdr>
    </w:div>
    <w:div w:id="1648894820">
      <w:bodyDiv w:val="1"/>
      <w:marLeft w:val="0"/>
      <w:marRight w:val="0"/>
      <w:marTop w:val="0"/>
      <w:marBottom w:val="0"/>
      <w:divBdr>
        <w:top w:val="none" w:sz="0" w:space="0" w:color="auto"/>
        <w:left w:val="none" w:sz="0" w:space="0" w:color="auto"/>
        <w:bottom w:val="none" w:sz="0" w:space="0" w:color="auto"/>
        <w:right w:val="none" w:sz="0" w:space="0" w:color="auto"/>
      </w:divBdr>
    </w:div>
    <w:div w:id="1705254528">
      <w:bodyDiv w:val="1"/>
      <w:marLeft w:val="0"/>
      <w:marRight w:val="0"/>
      <w:marTop w:val="0"/>
      <w:marBottom w:val="0"/>
      <w:divBdr>
        <w:top w:val="none" w:sz="0" w:space="0" w:color="auto"/>
        <w:left w:val="none" w:sz="0" w:space="0" w:color="auto"/>
        <w:bottom w:val="none" w:sz="0" w:space="0" w:color="auto"/>
        <w:right w:val="none" w:sz="0" w:space="0" w:color="auto"/>
      </w:divBdr>
    </w:div>
    <w:div w:id="1777015483">
      <w:bodyDiv w:val="1"/>
      <w:marLeft w:val="0"/>
      <w:marRight w:val="0"/>
      <w:marTop w:val="0"/>
      <w:marBottom w:val="0"/>
      <w:divBdr>
        <w:top w:val="none" w:sz="0" w:space="0" w:color="auto"/>
        <w:left w:val="none" w:sz="0" w:space="0" w:color="auto"/>
        <w:bottom w:val="none" w:sz="0" w:space="0" w:color="auto"/>
        <w:right w:val="none" w:sz="0" w:space="0" w:color="auto"/>
      </w:divBdr>
    </w:div>
    <w:div w:id="1980843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2.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40</Pages>
  <Words>60908</Words>
  <Characters>34719</Characters>
  <Application>Microsoft Office Word</Application>
  <DocSecurity>0</DocSecurity>
  <Lines>289</Lines>
  <Paragraphs>190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Admin</cp:lastModifiedBy>
  <cp:revision>2</cp:revision>
  <dcterms:created xsi:type="dcterms:W3CDTF">2023-06-01T07:16:00Z</dcterms:created>
  <dcterms:modified xsi:type="dcterms:W3CDTF">2024-05-03T10:39:00Z</dcterms:modified>
</cp:coreProperties>
</file>