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A66C" w14:textId="78E23BEC" w:rsidR="00483C94" w:rsidRDefault="00483C94" w:rsidP="00483C94">
      <w:pPr>
        <w:tabs>
          <w:tab w:val="left" w:pos="567"/>
        </w:tabs>
        <w:spacing w:after="0" w:line="0" w:lineRule="atLeast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88037E">
        <w:rPr>
          <w:rFonts w:ascii="Times New Roman" w:hAnsi="Times New Roman"/>
          <w:b/>
          <w:color w:val="000000"/>
          <w:sz w:val="24"/>
          <w:szCs w:val="24"/>
          <w:lang w:val="uk-UA"/>
        </w:rPr>
        <w:t>3</w:t>
      </w:r>
    </w:p>
    <w:p w14:paraId="1A21D854" w14:textId="77777777" w:rsidR="0088037E" w:rsidRDefault="0088037E" w:rsidP="00483C94">
      <w:pPr>
        <w:tabs>
          <w:tab w:val="left" w:pos="567"/>
        </w:tabs>
        <w:spacing w:after="0" w:line="0" w:lineRule="atLeast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56074EC1" w14:textId="77777777" w:rsidR="004368EB" w:rsidRPr="000832E3" w:rsidRDefault="00756BF6" w:rsidP="003C460C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ДОГОВІР № </w:t>
      </w:r>
    </w:p>
    <w:p w14:paraId="716533ED" w14:textId="77777777" w:rsidR="004368EB" w:rsidRPr="000832E3" w:rsidRDefault="004368EB" w:rsidP="003C460C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на надання послуг з поводження з відходами</w:t>
      </w:r>
    </w:p>
    <w:p w14:paraId="528607ED" w14:textId="5F8D6490" w:rsidR="004368EB" w:rsidRPr="000832E3" w:rsidRDefault="00010CEA" w:rsidP="003D1308">
      <w:pPr>
        <w:tabs>
          <w:tab w:val="left" w:pos="567"/>
          <w:tab w:val="left" w:pos="4102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м</w:t>
      </w:r>
      <w:r w:rsidR="004368EB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5C47E1">
        <w:rPr>
          <w:rFonts w:ascii="Times New Roman" w:hAnsi="Times New Roman"/>
          <w:color w:val="000000"/>
          <w:sz w:val="24"/>
          <w:szCs w:val="24"/>
          <w:lang w:val="uk-UA"/>
        </w:rPr>
        <w:t>Берислав</w:t>
      </w:r>
      <w:proofErr w:type="spellEnd"/>
      <w:r w:rsidR="00942FBA" w:rsidRPr="000832E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942FBA" w:rsidRPr="000832E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942FBA" w:rsidRPr="000832E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942FBA" w:rsidRPr="000832E3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</w:t>
      </w:r>
      <w:r w:rsidR="00140453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A3946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0506C" w:rsidRPr="000832E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AC32A7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</w:t>
      </w:r>
      <w:r w:rsid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40453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368EB" w:rsidRPr="000832E3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AC32A7" w:rsidRPr="000832E3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0832E3">
        <w:rPr>
          <w:rFonts w:ascii="Times New Roman" w:hAnsi="Times New Roman"/>
          <w:color w:val="000000"/>
          <w:sz w:val="24"/>
          <w:szCs w:val="24"/>
          <w:lang w:val="uk-UA"/>
        </w:rPr>
        <w:t>__</w:t>
      </w:r>
      <w:r w:rsidR="00AC32A7" w:rsidRPr="000832E3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4368EB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» </w:t>
      </w:r>
      <w:r w:rsidR="00AC32A7" w:rsidRPr="000832E3">
        <w:rPr>
          <w:rFonts w:ascii="Times New Roman" w:hAnsi="Times New Roman"/>
          <w:color w:val="000000"/>
          <w:sz w:val="24"/>
          <w:szCs w:val="24"/>
          <w:lang w:val="uk-UA"/>
        </w:rPr>
        <w:t>__</w:t>
      </w:r>
      <w:r w:rsidR="000832E3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  <w:r w:rsidR="00AC32A7" w:rsidRPr="000832E3">
        <w:rPr>
          <w:rFonts w:ascii="Times New Roman" w:hAnsi="Times New Roman"/>
          <w:color w:val="000000"/>
          <w:sz w:val="24"/>
          <w:szCs w:val="24"/>
          <w:lang w:val="uk-UA"/>
        </w:rPr>
        <w:t>______</w:t>
      </w:r>
      <w:r w:rsid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368EB" w:rsidRPr="000832E3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="001E6191" w:rsidRPr="000832E3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88037E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942FBA" w:rsidRPr="000832E3">
        <w:rPr>
          <w:rFonts w:ascii="Times New Roman" w:hAnsi="Times New Roman"/>
          <w:color w:val="000000"/>
          <w:sz w:val="24"/>
          <w:szCs w:val="24"/>
          <w:lang w:val="uk-UA"/>
        </w:rPr>
        <w:t>р.</w:t>
      </w:r>
    </w:p>
    <w:p w14:paraId="7AEB009C" w14:textId="77777777" w:rsidR="004368EB" w:rsidRPr="000832E3" w:rsidRDefault="004368EB" w:rsidP="003C460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48367FF" w14:textId="77777777" w:rsidR="002C5403" w:rsidRPr="000832E3" w:rsidRDefault="00010CEA" w:rsidP="002C540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5C47E1"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______________________________________________________</w:t>
      </w:r>
      <w:r w:rsidR="002C5403" w:rsidRPr="000832E3">
        <w:rPr>
          <w:rFonts w:ascii="Times New Roman" w:hAnsi="Times New Roman"/>
          <w:color w:val="000000"/>
          <w:sz w:val="24"/>
          <w:szCs w:val="24"/>
          <w:lang w:val="uk-UA"/>
        </w:rPr>
        <w:t>, іменоване надалі «Виконавець», (Ліцензія Міністерства екології та природних</w:t>
      </w:r>
      <w:r w:rsidR="002C5403"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5C47E1">
        <w:rPr>
          <w:rFonts w:ascii="Times New Roman" w:hAnsi="Times New Roman"/>
          <w:color w:val="000000"/>
          <w:sz w:val="24"/>
          <w:szCs w:val="24"/>
          <w:lang w:val="uk-UA"/>
        </w:rPr>
        <w:t xml:space="preserve">ресурсів України, рішення №      </w:t>
      </w:r>
      <w:r w:rsidR="002C5403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</w:t>
      </w:r>
      <w:r w:rsidR="005C47E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="002C5403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року) в особі </w:t>
      </w:r>
      <w:r w:rsidR="005C47E1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</w:t>
      </w:r>
      <w:r w:rsidR="002C5403" w:rsidRPr="000832E3">
        <w:rPr>
          <w:rFonts w:ascii="Times New Roman" w:hAnsi="Times New Roman"/>
          <w:color w:val="000000"/>
          <w:sz w:val="24"/>
          <w:szCs w:val="24"/>
          <w:lang w:val="uk-UA"/>
        </w:rPr>
        <w:t>, який діє на підставі Статуту, з однієї Сторони, та</w:t>
      </w:r>
    </w:p>
    <w:p w14:paraId="603956E9" w14:textId="77777777" w:rsidR="00872D73" w:rsidRPr="000832E3" w:rsidRDefault="00010CEA" w:rsidP="00133D41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DB45DB" w:rsidRPr="000832E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5C47E1">
        <w:rPr>
          <w:rFonts w:ascii="Times New Roman" w:hAnsi="Times New Roman"/>
          <w:b/>
          <w:color w:val="000000"/>
          <w:sz w:val="24"/>
          <w:szCs w:val="24"/>
          <w:lang w:val="uk-UA"/>
        </w:rPr>
        <w:t>Комунальне некомерційне підприємство</w:t>
      </w:r>
      <w:r w:rsidR="000A0A8B"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«</w:t>
      </w:r>
      <w:proofErr w:type="spellStart"/>
      <w:r w:rsidR="000A0A8B"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Бериславськ</w:t>
      </w:r>
      <w:r w:rsidR="005C47E1">
        <w:rPr>
          <w:rFonts w:ascii="Times New Roman" w:hAnsi="Times New Roman"/>
          <w:b/>
          <w:color w:val="000000"/>
          <w:sz w:val="24"/>
          <w:szCs w:val="24"/>
          <w:lang w:val="uk-UA"/>
        </w:rPr>
        <w:t>а</w:t>
      </w:r>
      <w:proofErr w:type="spellEnd"/>
      <w:r w:rsidR="005C47E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центральна районна лікарня» </w:t>
      </w:r>
      <w:proofErr w:type="spellStart"/>
      <w:r w:rsidR="005C47E1">
        <w:rPr>
          <w:rFonts w:ascii="Times New Roman" w:hAnsi="Times New Roman"/>
          <w:b/>
          <w:color w:val="000000"/>
          <w:sz w:val="24"/>
          <w:szCs w:val="24"/>
          <w:lang w:val="uk-UA"/>
        </w:rPr>
        <w:t>Бериславської</w:t>
      </w:r>
      <w:proofErr w:type="spellEnd"/>
      <w:r w:rsidR="005C47E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міської ради,</w:t>
      </w:r>
      <w:r w:rsidR="00742E74"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DB45DB"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DB45DB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іменоване надалі </w:t>
      </w:r>
      <w:r w:rsidR="00DB45DB"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«Замовник»</w:t>
      </w:r>
      <w:r w:rsidR="00DB45DB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, в особі </w:t>
      </w:r>
      <w:r w:rsidR="005C47E1">
        <w:rPr>
          <w:rFonts w:ascii="Times New Roman" w:hAnsi="Times New Roman"/>
          <w:color w:val="000000"/>
          <w:sz w:val="24"/>
          <w:szCs w:val="24"/>
          <w:lang w:val="uk-UA"/>
        </w:rPr>
        <w:t xml:space="preserve">директора </w:t>
      </w:r>
      <w:proofErr w:type="spellStart"/>
      <w:r w:rsidR="005C47E1">
        <w:rPr>
          <w:rFonts w:ascii="Times New Roman" w:hAnsi="Times New Roman"/>
          <w:color w:val="000000"/>
          <w:sz w:val="24"/>
          <w:szCs w:val="24"/>
          <w:lang w:val="uk-UA"/>
        </w:rPr>
        <w:t>Кардава</w:t>
      </w:r>
      <w:proofErr w:type="spellEnd"/>
      <w:r w:rsidR="005C47E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5C47E1">
        <w:rPr>
          <w:rFonts w:ascii="Times New Roman" w:hAnsi="Times New Roman"/>
          <w:color w:val="000000"/>
          <w:sz w:val="24"/>
          <w:szCs w:val="24"/>
          <w:lang w:val="uk-UA"/>
        </w:rPr>
        <w:t>Север</w:t>
      </w:r>
      <w:proofErr w:type="spellEnd"/>
      <w:r w:rsidR="005C47E1" w:rsidRPr="005C47E1">
        <w:rPr>
          <w:rFonts w:ascii="Times New Roman" w:hAnsi="Times New Roman"/>
          <w:color w:val="000000"/>
          <w:sz w:val="24"/>
          <w:szCs w:val="24"/>
        </w:rPr>
        <w:t>’</w:t>
      </w:r>
      <w:proofErr w:type="spellStart"/>
      <w:r w:rsidR="005C47E1">
        <w:rPr>
          <w:rFonts w:ascii="Times New Roman" w:hAnsi="Times New Roman"/>
          <w:color w:val="000000"/>
          <w:sz w:val="24"/>
          <w:szCs w:val="24"/>
          <w:lang w:val="uk-UA"/>
        </w:rPr>
        <w:t>ян</w:t>
      </w:r>
      <w:proofErr w:type="spellEnd"/>
      <w:r w:rsidR="005C47E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5C47E1">
        <w:rPr>
          <w:rFonts w:ascii="Times New Roman" w:hAnsi="Times New Roman"/>
          <w:color w:val="000000"/>
          <w:sz w:val="24"/>
          <w:szCs w:val="24"/>
          <w:lang w:val="uk-UA"/>
        </w:rPr>
        <w:t>Север</w:t>
      </w:r>
      <w:proofErr w:type="spellEnd"/>
      <w:r w:rsidR="005C47E1" w:rsidRPr="005C47E1">
        <w:rPr>
          <w:rFonts w:ascii="Times New Roman" w:hAnsi="Times New Roman"/>
          <w:color w:val="000000"/>
          <w:sz w:val="24"/>
          <w:szCs w:val="24"/>
        </w:rPr>
        <w:t>’</w:t>
      </w:r>
      <w:proofErr w:type="spellStart"/>
      <w:r w:rsidR="005C47E1">
        <w:rPr>
          <w:rFonts w:ascii="Times New Roman" w:hAnsi="Times New Roman"/>
          <w:color w:val="000000"/>
          <w:sz w:val="24"/>
          <w:szCs w:val="24"/>
          <w:lang w:val="uk-UA"/>
        </w:rPr>
        <w:t>яновича</w:t>
      </w:r>
      <w:proofErr w:type="spellEnd"/>
      <w:r w:rsidR="00DB45DB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, що діє на підставі </w:t>
      </w:r>
      <w:r w:rsidR="000A0A8B" w:rsidRPr="000832E3">
        <w:rPr>
          <w:rFonts w:ascii="Times New Roman" w:hAnsi="Times New Roman"/>
          <w:color w:val="000000"/>
          <w:sz w:val="24"/>
          <w:szCs w:val="24"/>
          <w:lang w:val="uk-UA"/>
        </w:rPr>
        <w:t>Статуту</w:t>
      </w:r>
      <w:r w:rsidR="00DB45DB" w:rsidRPr="000832E3">
        <w:rPr>
          <w:rFonts w:ascii="Times New Roman" w:hAnsi="Times New Roman"/>
          <w:color w:val="000000"/>
          <w:sz w:val="24"/>
          <w:szCs w:val="24"/>
          <w:lang w:val="uk-UA"/>
        </w:rPr>
        <w:t>, з іншої Сторони, прийшли до угоди про наступне:</w:t>
      </w:r>
    </w:p>
    <w:p w14:paraId="12C8081B" w14:textId="77777777" w:rsidR="00872D73" w:rsidRPr="000832E3" w:rsidRDefault="00872D73" w:rsidP="003C460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EEBB706" w14:textId="77777777" w:rsidR="004368EB" w:rsidRPr="00E84AAA" w:rsidRDefault="004368EB" w:rsidP="003C460C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84AAA">
        <w:rPr>
          <w:rFonts w:ascii="Times New Roman" w:hAnsi="Times New Roman"/>
          <w:b/>
          <w:color w:val="000000"/>
          <w:sz w:val="24"/>
          <w:szCs w:val="24"/>
          <w:lang w:val="uk-UA"/>
        </w:rPr>
        <w:t>ПРЕДМЕТ ДОГОВОРУ</w:t>
      </w:r>
    </w:p>
    <w:p w14:paraId="53D91208" w14:textId="77777777" w:rsidR="004368EB" w:rsidRPr="00E84AAA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AAA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Виконавець на умовах, передбачених цим договором, здійснює комплекс послуг з поводження з </w:t>
      </w:r>
      <w:r w:rsidR="00123E08" w:rsidRPr="00E84AAA">
        <w:rPr>
          <w:rFonts w:ascii="Times New Roman" w:hAnsi="Times New Roman"/>
          <w:color w:val="000000"/>
          <w:sz w:val="24"/>
          <w:szCs w:val="24"/>
          <w:lang w:val="uk-UA"/>
        </w:rPr>
        <w:t xml:space="preserve">безпечними та </w:t>
      </w:r>
      <w:r w:rsidR="00D63A71" w:rsidRPr="00E84AAA">
        <w:rPr>
          <w:rFonts w:ascii="Times New Roman" w:hAnsi="Times New Roman"/>
          <w:color w:val="000000"/>
          <w:sz w:val="24"/>
          <w:szCs w:val="24"/>
          <w:lang w:val="uk-UA"/>
        </w:rPr>
        <w:t xml:space="preserve">небезпечними </w:t>
      </w:r>
      <w:r w:rsidRPr="00E84AAA">
        <w:rPr>
          <w:rFonts w:ascii="Times New Roman" w:hAnsi="Times New Roman"/>
          <w:color w:val="000000"/>
          <w:sz w:val="24"/>
          <w:szCs w:val="24"/>
          <w:lang w:val="uk-UA"/>
        </w:rPr>
        <w:t>відходами, що утворюються в результаті господарської діяльності Замовника, а Замовник зобов'язується прийняти надані послуги та оплатити їх вартість.</w:t>
      </w:r>
    </w:p>
    <w:p w14:paraId="4995A73B" w14:textId="77777777" w:rsidR="00B34D20" w:rsidRPr="00E84AAA" w:rsidRDefault="00B34D20" w:rsidP="00B34D20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AAA">
        <w:rPr>
          <w:rFonts w:ascii="Times New Roman" w:hAnsi="Times New Roman"/>
          <w:color w:val="000000"/>
          <w:sz w:val="24"/>
          <w:szCs w:val="24"/>
          <w:lang w:val="uk-UA"/>
        </w:rPr>
        <w:t>Код за ДК 021:2015:</w:t>
      </w:r>
      <w:r w:rsidR="00483C94" w:rsidRPr="00E84AAA">
        <w:rPr>
          <w:rFonts w:ascii="Times New Roman" w:hAnsi="Times New Roman"/>
          <w:sz w:val="24"/>
          <w:szCs w:val="24"/>
        </w:rPr>
        <w:t xml:space="preserve"> </w:t>
      </w:r>
      <w:r w:rsidR="00483C94" w:rsidRPr="00E84AAA">
        <w:rPr>
          <w:rFonts w:ascii="Times New Roman" w:hAnsi="Times New Roman"/>
          <w:sz w:val="24"/>
          <w:szCs w:val="24"/>
          <w:lang w:eastAsia="en-US"/>
        </w:rPr>
        <w:t xml:space="preserve">90520000-8 – </w:t>
      </w:r>
      <w:proofErr w:type="spellStart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у </w:t>
      </w:r>
      <w:proofErr w:type="spellStart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сфері</w:t>
      </w:r>
      <w:proofErr w:type="spellEnd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поводження</w:t>
      </w:r>
      <w:proofErr w:type="spellEnd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радіоактивними</w:t>
      </w:r>
      <w:proofErr w:type="spellEnd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токсичними</w:t>
      </w:r>
      <w:proofErr w:type="spellEnd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медичними</w:t>
      </w:r>
      <w:proofErr w:type="spellEnd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та </w:t>
      </w:r>
      <w:proofErr w:type="spellStart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небезпечними</w:t>
      </w:r>
      <w:proofErr w:type="spellEnd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відходами</w:t>
      </w:r>
      <w:proofErr w:type="spellEnd"/>
      <w:r w:rsidR="00483C94" w:rsidRPr="00E84AAA"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 xml:space="preserve"> </w:t>
      </w:r>
      <w:r w:rsidR="00483C94" w:rsidRPr="00E84AAA">
        <w:rPr>
          <w:rFonts w:ascii="Times New Roman" w:hAnsi="Times New Roman"/>
          <w:i/>
          <w:sz w:val="24"/>
          <w:szCs w:val="24"/>
          <w:lang w:eastAsia="en-US"/>
        </w:rPr>
        <w:t>(</w:t>
      </w:r>
      <w:proofErr w:type="spellStart"/>
      <w:r w:rsidR="00483C94" w:rsidRPr="00E84AAA">
        <w:rPr>
          <w:rFonts w:ascii="Times New Roman" w:hAnsi="Times New Roman"/>
          <w:bCs/>
          <w:i/>
          <w:sz w:val="24"/>
          <w:szCs w:val="24"/>
          <w:lang w:eastAsia="uk-UA"/>
        </w:rPr>
        <w:t>Утилізація</w:t>
      </w:r>
      <w:proofErr w:type="spellEnd"/>
      <w:r w:rsidR="00483C94" w:rsidRPr="00E84AAA">
        <w:rPr>
          <w:rFonts w:ascii="Times New Roman" w:hAnsi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="00483C94" w:rsidRPr="00E84AAA">
        <w:rPr>
          <w:rFonts w:ascii="Times New Roman" w:hAnsi="Times New Roman"/>
          <w:bCs/>
          <w:i/>
          <w:sz w:val="24"/>
          <w:szCs w:val="24"/>
          <w:lang w:eastAsia="uk-UA"/>
        </w:rPr>
        <w:t>відходів</w:t>
      </w:r>
      <w:proofErr w:type="spellEnd"/>
      <w:r w:rsidR="00483C94" w:rsidRPr="00E84AAA">
        <w:rPr>
          <w:rFonts w:ascii="Times New Roman" w:hAnsi="Times New Roman"/>
          <w:i/>
          <w:sz w:val="24"/>
          <w:szCs w:val="24"/>
          <w:lang w:eastAsia="en-US"/>
        </w:rPr>
        <w:t>)</w:t>
      </w:r>
      <w:r w:rsidRPr="00E84AAA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14:paraId="0D3D529C" w14:textId="77777777" w:rsidR="004368EB" w:rsidRPr="00E84AAA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AAA">
        <w:rPr>
          <w:rFonts w:ascii="Times New Roman" w:hAnsi="Times New Roman"/>
          <w:color w:val="000000"/>
          <w:sz w:val="24"/>
          <w:szCs w:val="24"/>
          <w:lang w:val="uk-UA"/>
        </w:rPr>
        <w:t>Найменування відходів, а також вид послуг, додаткові вимоги до упаковки відходів, порядок розрахунків та вартість надання послуг з поводження з окремими видами відходів, вказується в Додаткових угодах, які є невід'ємною частиною цього Договору.</w:t>
      </w:r>
    </w:p>
    <w:p w14:paraId="0496EBCA" w14:textId="77777777" w:rsidR="004368EB" w:rsidRPr="00E84AAA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AAA">
        <w:rPr>
          <w:rFonts w:ascii="Times New Roman" w:hAnsi="Times New Roman"/>
          <w:color w:val="000000"/>
          <w:sz w:val="24"/>
          <w:szCs w:val="24"/>
          <w:lang w:val="uk-UA"/>
        </w:rPr>
        <w:t>Послуги надаються на підставі поданих Замовником письмових заявок.</w:t>
      </w:r>
    </w:p>
    <w:p w14:paraId="2CE051F1" w14:textId="77777777" w:rsidR="00872D73" w:rsidRPr="000832E3" w:rsidRDefault="00872D73" w:rsidP="00872D7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4B44ED0" w14:textId="77777777" w:rsidR="004368EB" w:rsidRPr="000832E3" w:rsidRDefault="00DB5998" w:rsidP="00BA3946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ПРАВА І ОБОВ</w:t>
      </w:r>
      <w:r w:rsidR="00A114F7"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'</w:t>
      </w: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ЯЗКИ СТОРІН</w:t>
      </w:r>
    </w:p>
    <w:p w14:paraId="04404740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Виконавець має право:</w:t>
      </w:r>
    </w:p>
    <w:p w14:paraId="30FA12E1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Отримувати від Замовника документи та інформацію, необхідні для виконання цього Договору.</w:t>
      </w:r>
    </w:p>
    <w:p w14:paraId="04B31729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Вимагати від Замовника оплати наданих послуг в повному обсязі в терміни і на умовах, визначених цим Договором.</w:t>
      </w:r>
    </w:p>
    <w:p w14:paraId="658C3611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Припинити надання послуг у разі порушення Замовником умов Договору.</w:t>
      </w:r>
    </w:p>
    <w:p w14:paraId="4F031087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Надавати послуги за цим Договором своїми силами, а також із залученням сил і засобів інших спеціалізованих підприємств. При цьому відповідальність за виконання зазначених послуг перед Замовником несе Виконавець.</w:t>
      </w:r>
    </w:p>
    <w:p w14:paraId="439DE987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Виконавець має інші права, передбачені законодавством України, цим Договором.</w:t>
      </w:r>
    </w:p>
    <w:p w14:paraId="1C14BBC2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Виконавець зобов'язаний:</w:t>
      </w:r>
    </w:p>
    <w:p w14:paraId="6273C18A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Надати послуги передбачені цим Договором та Додатковими угодами до нього в порядку, строки та належним чином відповідно до умов цього Договору.</w:t>
      </w:r>
    </w:p>
    <w:p w14:paraId="0DD4B097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Протягом 5 календарних днів з моменту отримання заявки виставити Замовнику рахунок на оплату послуг, відповідно до цін, погодженими Сторонами в Додаткових угодах.</w:t>
      </w:r>
    </w:p>
    <w:p w14:paraId="33874216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Зберігати і не розголошувати комерційну таємницю, а також іншу конфіденційну інформацію, яка стала йому відома при виконанні зобов'язань за цим Договором та Додаткових угод до нього.</w:t>
      </w:r>
    </w:p>
    <w:p w14:paraId="66FF066E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Виконувати інші обов'язки, передбачені законодавством України, цим Договором.</w:t>
      </w:r>
    </w:p>
    <w:p w14:paraId="60A68BE4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Замовник має право:</w:t>
      </w:r>
    </w:p>
    <w:p w14:paraId="7051932D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Отримувати від Виконавця документи та інформацію, необхідні для виконання цього Договору.</w:t>
      </w:r>
    </w:p>
    <w:p w14:paraId="04880E07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Вимагати від Виконавця надання послуг у повному обсязі в терміни і на умовах, визначених цим Договором.</w:t>
      </w:r>
    </w:p>
    <w:p w14:paraId="728ECC93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Здійснювати контроль за повнотою послуг, що надаються Виконавцем без втручання в господарську діяльність останнього.</w:t>
      </w:r>
    </w:p>
    <w:p w14:paraId="6B4B1FC8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Замовник має інші права, передбачені законодавством України, цим Договором.</w:t>
      </w:r>
    </w:p>
    <w:p w14:paraId="3C0F2994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Замовник зобов'язаний:</w:t>
      </w:r>
    </w:p>
    <w:p w14:paraId="2CBAD83A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Надавати Виконавцю в письмовій формі (лист, факс</w:t>
      </w:r>
      <w:r w:rsidR="004F21A8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підписом та печаткою Замовника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) заявки на надання послуг згідно умов цього Договору. У заявках Замовник зазначає вид послуг 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(відповідно до Додатков</w:t>
      </w:r>
      <w:r w:rsidR="00287BF8" w:rsidRPr="000832E3">
        <w:rPr>
          <w:rFonts w:ascii="Times New Roman" w:hAnsi="Times New Roman"/>
          <w:color w:val="000000"/>
          <w:sz w:val="24"/>
          <w:szCs w:val="24"/>
          <w:lang w:val="uk-UA"/>
        </w:rPr>
        <w:t>их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угод, зазначеними в п.1.2 Договору), найменування та кількість </w:t>
      </w:r>
      <w:r w:rsidR="00BA5709" w:rsidRPr="000832E3">
        <w:rPr>
          <w:rFonts w:ascii="Times New Roman" w:hAnsi="Times New Roman"/>
          <w:color w:val="000000"/>
          <w:sz w:val="24"/>
          <w:szCs w:val="24"/>
          <w:lang w:val="uk-UA"/>
        </w:rPr>
        <w:t>відходів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, що здаються Виконавцю.</w:t>
      </w:r>
    </w:p>
    <w:p w14:paraId="1705EB29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Оплатити вартість послуг у повному обсязі відповідно до умов цього Договору та Додаткових угод до нього.</w:t>
      </w:r>
    </w:p>
    <w:p w14:paraId="591B3F50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Своєчасно (не пізніше, ніж за 10 календарних днів) повідомити про готовність відходів до відвантаження згідно з раніше поданою заявкою.</w:t>
      </w:r>
    </w:p>
    <w:p w14:paraId="0558BB7B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Зберігати і не розголошувати комерційну таємницю, а також іншу конфіденційну інформацію, яка стала йому відома при виконанні обов'язків за цим Договором.</w:t>
      </w:r>
    </w:p>
    <w:p w14:paraId="381D01E0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Здавати Виконавцю відходи в тарі / упаковці, яка відповідає вимогам, що пред'являються до збирання та </w:t>
      </w:r>
      <w:r w:rsidR="00C434B7" w:rsidRPr="000832E3">
        <w:rPr>
          <w:rFonts w:ascii="Times New Roman" w:hAnsi="Times New Roman"/>
          <w:color w:val="000000"/>
          <w:sz w:val="24"/>
          <w:szCs w:val="24"/>
          <w:lang w:val="uk-UA"/>
        </w:rPr>
        <w:t>перевезення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конкретного виду відходів, і виключає ризик заподіяння шкоди життю та здоров'ю представників Замовника, Виконавця, третім особам, а також навколишньому середовищу, транспорту, складських приміщень і товарно-матеріальних цінностям.</w:t>
      </w:r>
    </w:p>
    <w:p w14:paraId="4BDDBDF3" w14:textId="77777777" w:rsidR="004368EB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У разі відсутності мотивованих зауважень, підписати Акт виконаних робіт (наданих послуг).</w:t>
      </w:r>
    </w:p>
    <w:p w14:paraId="14CCE95F" w14:textId="77777777" w:rsidR="00DF3772" w:rsidRPr="000832E3" w:rsidRDefault="004368EB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Замовник зобов'язується надавати достовірні відомості про кількість (обся</w:t>
      </w:r>
      <w:r w:rsidR="00F3349E" w:rsidRPr="000832E3">
        <w:rPr>
          <w:rFonts w:ascii="Times New Roman" w:hAnsi="Times New Roman"/>
          <w:color w:val="000000"/>
          <w:sz w:val="24"/>
          <w:szCs w:val="24"/>
          <w:lang w:val="uk-UA"/>
        </w:rPr>
        <w:t>г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) відходів, переданих Виконавцю за цим Договором.</w:t>
      </w:r>
    </w:p>
    <w:p w14:paraId="1421B00A" w14:textId="77777777" w:rsidR="00F16239" w:rsidRPr="000832E3" w:rsidRDefault="00F16239" w:rsidP="003C460C">
      <w:pPr>
        <w:numPr>
          <w:ilvl w:val="2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вимогою Виконавця надавати підписаний Акт звірки по взаєморозрахункам між сторонами не пізніше 5 (п’яти) робочих днів з моменту отримання такого Акту.</w:t>
      </w:r>
    </w:p>
    <w:p w14:paraId="6B6B30E5" w14:textId="77777777" w:rsidR="00872D73" w:rsidRPr="000832E3" w:rsidRDefault="00872D73" w:rsidP="00872D7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A3FA30D" w14:textId="77777777" w:rsidR="004368EB" w:rsidRPr="000832E3" w:rsidRDefault="004368EB" w:rsidP="003C460C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ВАРТІСТЬ ПОСЛУГ І ПОРЯДОК РОЗРАХУНКІВ</w:t>
      </w:r>
    </w:p>
    <w:p w14:paraId="465EE5E4" w14:textId="63DAD955" w:rsidR="005C47E1" w:rsidRDefault="005C47E1" w:rsidP="00EB37BF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Сума Договору становить:</w:t>
      </w:r>
      <w:r w:rsidR="00E84AAA">
        <w:rPr>
          <w:rFonts w:ascii="Times New Roman" w:hAnsi="Times New Roman"/>
          <w:color w:val="000000"/>
          <w:sz w:val="24"/>
          <w:szCs w:val="24"/>
          <w:lang w:val="uk-UA"/>
        </w:rPr>
        <w:t xml:space="preserve">_______________________________________ грн. з ПДВ у </w:t>
      </w:r>
      <w:proofErr w:type="spellStart"/>
      <w:r w:rsidR="00E84AAA">
        <w:rPr>
          <w:rFonts w:ascii="Times New Roman" w:hAnsi="Times New Roman"/>
          <w:color w:val="000000"/>
          <w:sz w:val="24"/>
          <w:szCs w:val="24"/>
          <w:lang w:val="uk-UA"/>
        </w:rPr>
        <w:t>т.ч</w:t>
      </w:r>
      <w:proofErr w:type="spellEnd"/>
      <w:r w:rsidR="00E84AAA">
        <w:rPr>
          <w:rFonts w:ascii="Times New Roman" w:hAnsi="Times New Roman"/>
          <w:color w:val="000000"/>
          <w:sz w:val="24"/>
          <w:szCs w:val="24"/>
          <w:lang w:val="uk-UA"/>
        </w:rPr>
        <w:t xml:space="preserve"> ПДВ.</w:t>
      </w:r>
    </w:p>
    <w:p w14:paraId="41A63033" w14:textId="77777777" w:rsidR="00EB37BF" w:rsidRPr="005C47E1" w:rsidRDefault="00EB37BF" w:rsidP="00EB37BF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C47E1">
        <w:rPr>
          <w:rFonts w:ascii="Times New Roman" w:hAnsi="Times New Roman"/>
          <w:color w:val="000000"/>
          <w:sz w:val="24"/>
          <w:szCs w:val="24"/>
          <w:lang w:val="uk-UA"/>
        </w:rPr>
        <w:t>Замовник проводить оплату за надані Виконавцем послуги, шляхом безготівкового перерахування грошових коштів на поточний рахунок Виконавця в національній валюті України - гривні протягом 10 календарних днів з моменту підписання сторонами Актів наданих послуг.</w:t>
      </w:r>
    </w:p>
    <w:p w14:paraId="1F93DC3C" w14:textId="77777777" w:rsidR="00EB37BF" w:rsidRPr="000832E3" w:rsidRDefault="00EB37BF" w:rsidP="00EB37BF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Днем оплати послуг вважається день зарахування коштів на поточний рахунок Виконавця. У разі відсутності повної оплати вартості послуг в день їх надання, Виконавець має право відмовити Замовнику в наданні послуг без застосування будь-яких санкцій до Виконавця з боку Замовника.</w:t>
      </w:r>
    </w:p>
    <w:p w14:paraId="0674BD1F" w14:textId="77777777" w:rsidR="007A46AB" w:rsidRPr="000832E3" w:rsidRDefault="007A46AB" w:rsidP="007A46AB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3.4. Вартість послуг з перевезення з урахуванням розвантажувальних робіт включено у вартість утилізації. </w:t>
      </w:r>
    </w:p>
    <w:p w14:paraId="47880123" w14:textId="77777777" w:rsidR="00872D73" w:rsidRPr="000832E3" w:rsidRDefault="00872D73" w:rsidP="00872D7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7A0825E" w14:textId="77777777" w:rsidR="004368EB" w:rsidRPr="000832E3" w:rsidRDefault="004368EB" w:rsidP="003C460C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ПОРЯДОК НАДАННЯ ПОСЛУГ</w:t>
      </w:r>
    </w:p>
    <w:p w14:paraId="73B62424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Виконавець надає послуги за цим Договором з дня підписання Договору та дотримання всіх умов зазначених в Додаткових угодах до даного договору.</w:t>
      </w:r>
    </w:p>
    <w:p w14:paraId="2D956AAC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Виконавець надає послуги відповідно письмової заявки Замовника, яка може бути спрямована поштою, кур'єром, факсом, електронною поштою, будь-яким іншим способом, який дозволяє зафіксувати факт відправки заявки.</w:t>
      </w:r>
    </w:p>
    <w:p w14:paraId="582A0A0C" w14:textId="77777777" w:rsidR="00A72193" w:rsidRPr="000832E3" w:rsidRDefault="00A72193" w:rsidP="00A72193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Передача відходів Виконавцю здійснюється Замовником по мірі накопичення відходів, але</w:t>
      </w:r>
    </w:p>
    <w:p w14:paraId="5FD045B9" w14:textId="77777777" w:rsidR="00A72193" w:rsidRPr="000832E3" w:rsidRDefault="00A72193" w:rsidP="00A7219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не менше одного разу на рік і не пізніше 1 числа періоду, наступного за звітним періодом.</w:t>
      </w:r>
    </w:p>
    <w:p w14:paraId="540FC277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Факт передачі відходів Виконавцю оформлюється Актом прийому-передачі, підписаним обома Сторонами.</w:t>
      </w:r>
    </w:p>
    <w:p w14:paraId="7BA43D86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Оформлення наданих за Договором послуг здійснюється шляхом складання та підписання уповноваженими представниками Сторін Актів виконаних робіт / наданих послуг у 2 примірниках, які вручаються Замовникові (під розпис із зазначенням дати вручення) або надсилаються рекомендованим листом з повідомленням.</w:t>
      </w:r>
    </w:p>
    <w:p w14:paraId="66D925E7" w14:textId="77777777" w:rsidR="00425DA9" w:rsidRPr="000832E3" w:rsidRDefault="00425DA9" w:rsidP="00425DA9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Відходи що знищуються за цим Договором, знищуються у тому числі й з тарою та/або упаковкою в якій Виконавець отримав відходи від Замовника.</w:t>
      </w:r>
    </w:p>
    <w:p w14:paraId="3390023C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Замовник зобов'язаний підписати та скріпити печаткою Акти виконаних робіт і повернути 1 примірник акта Виконавцю в строк не пізніше 5 календарних днів з дня отримання актів Замовником.</w:t>
      </w:r>
    </w:p>
    <w:p w14:paraId="36B2802E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У разі незгоди з Актом, Замовник зобов'язаний направити мотивовану відмову від підписання зазначених Актів рекомендованою кореспонденцією або вручити його під розпис представнику Виконавця протягом 5 календарних днів з моменту отримання Акту. У разі </w:t>
      </w:r>
      <w:proofErr w:type="spellStart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непідписання</w:t>
      </w:r>
      <w:proofErr w:type="spellEnd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Замовником Актів виконаних робіт / наданих послуг за цим Договором протягом 5 календарних днів з моменту отримання, а також </w:t>
      </w:r>
      <w:proofErr w:type="spellStart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ненаправлення</w:t>
      </w:r>
      <w:proofErr w:type="spellEnd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адресу Виконавця мотивованої відмови від підписання Акту виконаних робіт / наданих послуг протягом 5 календарних днів з моменту його отримання, послуги, зазначені в Акті, вважаються наданими Виконавцем і прийнятими Замовником.</w:t>
      </w:r>
    </w:p>
    <w:p w14:paraId="78EC2A04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Замовник зобов'язаний повернути Виконавцеві підписаний Акт виконаних робіт в термін не більше 20 календарних днів з моменту отримання. У разі невиконання вимог даного пункту, Замовник несе відповідальність згідно умов цього Договору.</w:t>
      </w:r>
    </w:p>
    <w:p w14:paraId="1714DC55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Оформлення </w:t>
      </w:r>
      <w:proofErr w:type="spellStart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Акта</w:t>
      </w:r>
      <w:proofErr w:type="spellEnd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(-</w:t>
      </w:r>
      <w:proofErr w:type="spellStart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ів</w:t>
      </w:r>
      <w:proofErr w:type="spellEnd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) виконаних робіт / наданих послуг проводиться в офісі Виконавця.</w:t>
      </w:r>
    </w:p>
    <w:p w14:paraId="16556C8B" w14:textId="77777777" w:rsidR="00BC057F" w:rsidRPr="000832E3" w:rsidRDefault="00BC057F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Сторони погодили, що з метою виконання вимог пункту «і» абзацу 2 статті 201.1 Податкового кодексу України під час оформлення первинних документів, пов’язаних з виконанням Договору, відображати в них інформацію про коди визначені з дотриманням вимог чинного законодавства за наступним переліком:</w:t>
      </w:r>
    </w:p>
    <w:p w14:paraId="6631C4CB" w14:textId="77777777" w:rsidR="00BC057F" w:rsidRPr="000832E3" w:rsidRDefault="00BC057F" w:rsidP="00BC057F">
      <w:pPr>
        <w:numPr>
          <w:ilvl w:val="0"/>
          <w:numId w:val="15"/>
        </w:num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</w:t>
      </w:r>
      <w:r w:rsidR="007B4406" w:rsidRPr="000832E3">
        <w:rPr>
          <w:rFonts w:ascii="Times New Roman" w:hAnsi="Times New Roman"/>
          <w:color w:val="000000"/>
          <w:sz w:val="24"/>
          <w:szCs w:val="24"/>
          <w:lang w:val="uk-UA"/>
        </w:rPr>
        <w:t>перевезення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відходів: 49.41;</w:t>
      </w:r>
    </w:p>
    <w:p w14:paraId="1E5797B5" w14:textId="77777777" w:rsidR="00BC057F" w:rsidRPr="000832E3" w:rsidRDefault="00BC057F" w:rsidP="00BC057F">
      <w:pPr>
        <w:numPr>
          <w:ilvl w:val="0"/>
          <w:numId w:val="15"/>
        </w:num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оброблення та </w:t>
      </w:r>
      <w:r w:rsidR="007F1872" w:rsidRPr="000832E3">
        <w:rPr>
          <w:rFonts w:ascii="Times New Roman" w:hAnsi="Times New Roman"/>
          <w:color w:val="000000"/>
          <w:sz w:val="24"/>
          <w:szCs w:val="24"/>
          <w:lang w:val="uk-UA"/>
        </w:rPr>
        <w:t>знешкодження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безпечних відходів: 38.21;</w:t>
      </w:r>
    </w:p>
    <w:p w14:paraId="2163CD2D" w14:textId="77777777" w:rsidR="00BC057F" w:rsidRPr="000832E3" w:rsidRDefault="00BC057F" w:rsidP="00BC057F">
      <w:pPr>
        <w:numPr>
          <w:ilvl w:val="0"/>
          <w:numId w:val="15"/>
        </w:num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оброблення та </w:t>
      </w:r>
      <w:r w:rsidR="007F1872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знешкодження 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небезпечних відходів: 38.22;</w:t>
      </w:r>
    </w:p>
    <w:p w14:paraId="0CC309B3" w14:textId="77777777" w:rsidR="00BC057F" w:rsidRPr="000832E3" w:rsidRDefault="00BC057F" w:rsidP="00BC057F">
      <w:pPr>
        <w:numPr>
          <w:ilvl w:val="0"/>
          <w:numId w:val="15"/>
        </w:num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збирання і </w:t>
      </w:r>
      <w:r w:rsidR="007B4406" w:rsidRPr="000832E3">
        <w:rPr>
          <w:rFonts w:ascii="Times New Roman" w:hAnsi="Times New Roman"/>
          <w:color w:val="000000"/>
          <w:sz w:val="24"/>
          <w:szCs w:val="24"/>
          <w:lang w:val="uk-UA"/>
        </w:rPr>
        <w:t>перевезення</w:t>
      </w:r>
      <w:r w:rsidR="00FA7714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безпечних відходів: 38.11;</w:t>
      </w:r>
    </w:p>
    <w:p w14:paraId="3157BD0B" w14:textId="77777777" w:rsidR="00BC057F" w:rsidRPr="000832E3" w:rsidRDefault="00BC057F" w:rsidP="00BC057F">
      <w:pPr>
        <w:numPr>
          <w:ilvl w:val="0"/>
          <w:numId w:val="15"/>
        </w:num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Для збирання небезпечних відходів: 38.12.</w:t>
      </w:r>
    </w:p>
    <w:p w14:paraId="0DFC1E80" w14:textId="77777777" w:rsidR="00BC057F" w:rsidRPr="000832E3" w:rsidRDefault="00BC057F" w:rsidP="00BC057F">
      <w:pPr>
        <w:tabs>
          <w:tab w:val="left" w:pos="567"/>
        </w:tabs>
        <w:spacing w:after="0" w:line="0" w:lineRule="atLeast"/>
        <w:ind w:left="129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C2ABD43" w14:textId="77777777" w:rsidR="004368EB" w:rsidRPr="000832E3" w:rsidRDefault="004368EB" w:rsidP="003C460C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УМОВИ ПРИЙОМУ-ПЕРЕДАЧІ ВІДХОДІВ</w:t>
      </w:r>
    </w:p>
    <w:p w14:paraId="2EAB85FD" w14:textId="77777777" w:rsidR="004368EB" w:rsidRPr="000832E3" w:rsidRDefault="004368EB" w:rsidP="00331D0E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Прийом-передача відходів (в т.ч. розвантаження) здійснюється протягом наступного часу:</w:t>
      </w:r>
    </w:p>
    <w:p w14:paraId="053FFBCD" w14:textId="77777777" w:rsidR="00FC5013" w:rsidRPr="000832E3" w:rsidRDefault="00FC5013" w:rsidP="00FC501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5.</w:t>
      </w:r>
      <w:r w:rsidR="009C44BA" w:rsidRPr="000832E3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331D0E" w:rsidRPr="000832E3">
        <w:rPr>
          <w:rFonts w:ascii="Times New Roman" w:hAnsi="Times New Roman"/>
          <w:color w:val="000000"/>
          <w:sz w:val="24"/>
          <w:szCs w:val="24"/>
          <w:lang w:val="uk-UA"/>
        </w:rPr>
        <w:t>.1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. При перевезенні відходів силами Виконавця:</w:t>
      </w:r>
    </w:p>
    <w:p w14:paraId="02ABA67E" w14:textId="77777777" w:rsidR="00FC5013" w:rsidRPr="000832E3" w:rsidRDefault="00FC5013" w:rsidP="003C460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- Протягом 3 годин з моменту постановки автомобіля до місця </w:t>
      </w:r>
      <w:r w:rsidR="009C44BA" w:rsidRPr="000832E3">
        <w:rPr>
          <w:rFonts w:ascii="Times New Roman" w:hAnsi="Times New Roman"/>
          <w:color w:val="000000"/>
          <w:sz w:val="24"/>
          <w:szCs w:val="24"/>
          <w:lang w:val="uk-UA"/>
        </w:rPr>
        <w:t>завантаження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при перевезенні вантажу на </w:t>
      </w:r>
      <w:proofErr w:type="spellStart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палетах</w:t>
      </w:r>
      <w:proofErr w:type="spellEnd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14:paraId="0E1EDA09" w14:textId="77777777" w:rsidR="004368EB" w:rsidRPr="000832E3" w:rsidRDefault="00331D0E" w:rsidP="003C460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5.1.2</w:t>
      </w:r>
      <w:r w:rsidR="009C44BA" w:rsidRPr="000832E3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4368EB" w:rsidRPr="000832E3">
        <w:rPr>
          <w:rFonts w:ascii="Times New Roman" w:hAnsi="Times New Roman"/>
          <w:color w:val="000000"/>
          <w:sz w:val="24"/>
          <w:szCs w:val="24"/>
          <w:lang w:val="uk-UA"/>
        </w:rPr>
        <w:t>Виконавець проводить прийом відходів тільки у світлий час доби.</w:t>
      </w:r>
    </w:p>
    <w:p w14:paraId="509F4FD5" w14:textId="77777777" w:rsidR="007A46A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Прийом - передача відходів проводиться на складі </w:t>
      </w:r>
      <w:r w:rsidR="007A46AB" w:rsidRPr="000832E3">
        <w:rPr>
          <w:rFonts w:ascii="Times New Roman" w:hAnsi="Times New Roman"/>
          <w:color w:val="000000"/>
          <w:sz w:val="24"/>
          <w:szCs w:val="24"/>
          <w:lang w:val="uk-UA"/>
        </w:rPr>
        <w:t>Замовника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. Виконавець </w:t>
      </w:r>
      <w:r w:rsidR="00F3349E" w:rsidRPr="000832E3">
        <w:rPr>
          <w:rFonts w:ascii="Times New Roman" w:hAnsi="Times New Roman"/>
          <w:color w:val="000000"/>
          <w:sz w:val="24"/>
          <w:szCs w:val="24"/>
          <w:lang w:val="uk-UA"/>
        </w:rPr>
        <w:t>здійснює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приймання, виходячи з фактичної кількості та номенклатури відходів. </w:t>
      </w:r>
    </w:p>
    <w:p w14:paraId="0AC67094" w14:textId="77777777" w:rsidR="00872D73" w:rsidRPr="000832E3" w:rsidRDefault="00872D73" w:rsidP="00872D7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9D99B34" w14:textId="77777777" w:rsidR="00331D0E" w:rsidRPr="000832E3" w:rsidRDefault="00331D0E" w:rsidP="00872D7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C2417FF" w14:textId="77777777" w:rsidR="004368EB" w:rsidRPr="000832E3" w:rsidRDefault="004368EB" w:rsidP="003C460C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ОСНОВНІ ВИМОГИ ДО ТАР</w:t>
      </w:r>
      <w:r w:rsidR="00F3349E"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И</w:t>
      </w: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/ УПАКОВ</w:t>
      </w:r>
      <w:r w:rsidR="00F3349E"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КИ</w:t>
      </w: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ВІДХОДІВ</w:t>
      </w:r>
    </w:p>
    <w:p w14:paraId="7FB96015" w14:textId="77777777" w:rsidR="00F16239" w:rsidRPr="000832E3" w:rsidRDefault="00F16239" w:rsidP="001718F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Відходи повинні бути упаковані в таку тару / упаковку відповідно до вимог діючого законодавства.</w:t>
      </w:r>
    </w:p>
    <w:p w14:paraId="05A80CA7" w14:textId="77777777" w:rsidR="004368EB" w:rsidRPr="000832E3" w:rsidRDefault="004368EB" w:rsidP="001718F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Відходи повинні бути упаковані в таку тару / упаковку - ящики, коробки, </w:t>
      </w:r>
      <w:proofErr w:type="spellStart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палети</w:t>
      </w:r>
      <w:proofErr w:type="spellEnd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мішки, які забезпечують зберігання відходів при транспортуванні, а також запобігають їх проникненню в навколишнє середовище. У випадку, якщо в одній одиниці тари / упаковки знаходиться декілька видів відходів, найменувань однієї групи відходів Замовник забезпечує наявність пакувального листа, в якому вказується вміст цієї тари / упаковки, із зазначенням підпису та печатки Замовника.</w:t>
      </w:r>
    </w:p>
    <w:p w14:paraId="1AFA226F" w14:textId="77777777" w:rsidR="008F7804" w:rsidRPr="000832E3" w:rsidRDefault="008F7804" w:rsidP="001718F4">
      <w:pPr>
        <w:pStyle w:val="a9"/>
        <w:spacing w:before="0" w:beforeAutospacing="0" w:after="0" w:afterAutospacing="0"/>
        <w:jc w:val="both"/>
        <w:rPr>
          <w:color w:val="000000"/>
          <w:lang w:val="uk-UA"/>
        </w:rPr>
      </w:pPr>
      <w:r w:rsidRPr="000832E3">
        <w:rPr>
          <w:color w:val="000000"/>
          <w:lang w:val="uk-UA"/>
        </w:rPr>
        <w:t xml:space="preserve">6.1.1. Люмінесцентні лампи та інші лампи з ртутним наповненням мають бути з цілими колбами, при багаторядному укладанні перекладені горизонтальними та торцевими картонними прокладками, і упаковані Замовником в заводську або аналогічну упаковку, стандартну </w:t>
      </w:r>
      <w:proofErr w:type="spellStart"/>
      <w:r w:rsidRPr="000832E3">
        <w:rPr>
          <w:color w:val="000000"/>
          <w:lang w:val="uk-UA"/>
        </w:rPr>
        <w:t>гофрокартонну</w:t>
      </w:r>
      <w:proofErr w:type="spellEnd"/>
      <w:r w:rsidRPr="000832E3">
        <w:rPr>
          <w:color w:val="000000"/>
          <w:lang w:val="uk-UA"/>
        </w:rPr>
        <w:t xml:space="preserve"> тару. Лампи мають бути укладені в ящику в 5 рядів по 5 ламп в кожному ряду, ящик повинен бути заклеєний клейовою стрічкою (</w:t>
      </w:r>
      <w:proofErr w:type="spellStart"/>
      <w:r w:rsidRPr="000832E3">
        <w:rPr>
          <w:color w:val="000000"/>
          <w:lang w:val="uk-UA"/>
        </w:rPr>
        <w:t>скотчем</w:t>
      </w:r>
      <w:proofErr w:type="spellEnd"/>
      <w:r w:rsidRPr="000832E3">
        <w:rPr>
          <w:color w:val="000000"/>
          <w:lang w:val="uk-UA"/>
        </w:rPr>
        <w:t xml:space="preserve">) або перев'язаний мотузкою таким чином, щоб виключити можливість випадання ламп, що знаходяться в ньому. Транспортна тара повинна забезпечувати збереження ламп при транспортуванні. При транспортуванні люмінесцентних ламп, що містять ртуть, необхідно забезпечувати обов'язкове укладання місць правильними рядами, щоб уникнути пошкодження тари в дорозі. Приймання і </w:t>
      </w:r>
      <w:r w:rsidR="009C44BA" w:rsidRPr="000832E3">
        <w:rPr>
          <w:color w:val="000000"/>
          <w:lang w:val="uk-UA"/>
        </w:rPr>
        <w:t>перевезення</w:t>
      </w:r>
      <w:r w:rsidRPr="000832E3">
        <w:rPr>
          <w:color w:val="000000"/>
          <w:lang w:val="uk-UA"/>
        </w:rPr>
        <w:t xml:space="preserve"> ламп без відповідної упаковки категорично забороняється.</w:t>
      </w:r>
    </w:p>
    <w:p w14:paraId="0907C5E8" w14:textId="77777777" w:rsidR="008F7804" w:rsidRPr="000832E3" w:rsidRDefault="008F7804" w:rsidP="001718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6.1.2. Відходи, забруднені нафтопродуктами, та відпрацьовані автомобільні фільтри мають бути в мішках або картонних ящиках. Приймання відходів насипом не здійснюється. Тара/упаковка, в яку упаковуються дані відходи, не повертається.</w:t>
      </w:r>
    </w:p>
    <w:p w14:paraId="0A4016FF" w14:textId="77777777" w:rsidR="008F7804" w:rsidRPr="000832E3" w:rsidRDefault="008F7804" w:rsidP="001718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6.1.3. Відпрацьовані паливно-мастильні матеріали приймаються в бочках, закритих так, щоб при транспортуванні запобігти розливу. Бочки мають бути промаркіровані, тара не повертається.</w:t>
      </w:r>
    </w:p>
    <w:p w14:paraId="57BEF393" w14:textId="77777777" w:rsidR="008F7804" w:rsidRPr="000832E3" w:rsidRDefault="008F7804" w:rsidP="001718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Рівень заповнення тари (бочок) рідкими, в’язкими  відходами не повинен перевищувати 80% від об’єму тари. </w:t>
      </w:r>
    </w:p>
    <w:p w14:paraId="53933E6B" w14:textId="77777777" w:rsidR="008F7804" w:rsidRPr="000832E3" w:rsidRDefault="008F7804" w:rsidP="001718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6.1.4. Клінічні і подібні ним відходи мають бути упаковані Замовником в прозорі пластикові пакети, в яких добре видно відходи, або в контейнери з можливістю герметичної закупорки, які мають бути перев'язані мотузкою так, щоб унеможливити випадання відходів, що знаходяться в них. Гострий інструментарій повинен бути поміщений</w:t>
      </w:r>
      <w:r w:rsidR="00F16239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 у тверду герметичну упаковку.</w:t>
      </w:r>
    </w:p>
    <w:p w14:paraId="52CE7DEA" w14:textId="77777777" w:rsidR="004368EB" w:rsidRPr="000832E3" w:rsidRDefault="004368EB" w:rsidP="00F16239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Палети</w:t>
      </w:r>
      <w:proofErr w:type="spellEnd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, на яких надійшли відходи, є неповоротною тарою або повертаються Замовником власними силами і за свій рахунок</w:t>
      </w:r>
      <w:r w:rsidR="00B25C83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у термін що встановлений п. 6.7. цього Договору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. Транспортна тара, в тому числі ящики і коробки, поверненню не підлягають.</w:t>
      </w:r>
    </w:p>
    <w:p w14:paraId="56C15B30" w14:textId="77777777" w:rsidR="004368EB" w:rsidRPr="000832E3" w:rsidRDefault="004368EB" w:rsidP="00F16239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Інші особливості тари / упаковки, у разі необхідності, можуть зазначатися в Додаткових угодах.</w:t>
      </w:r>
    </w:p>
    <w:p w14:paraId="52D430D4" w14:textId="77777777" w:rsidR="005C47E1" w:rsidRDefault="00123E08" w:rsidP="00123E08">
      <w:pPr>
        <w:pStyle w:val="21"/>
        <w:numPr>
          <w:ilvl w:val="1"/>
          <w:numId w:val="2"/>
        </w:numPr>
        <w:tabs>
          <w:tab w:val="left" w:pos="426"/>
          <w:tab w:val="left" w:pos="851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C47E1">
        <w:rPr>
          <w:rFonts w:ascii="Times New Roman" w:hAnsi="Times New Roman"/>
          <w:color w:val="000000"/>
          <w:sz w:val="24"/>
          <w:szCs w:val="24"/>
          <w:lang w:val="uk-UA"/>
        </w:rPr>
        <w:t xml:space="preserve">У разі невідповідності тари/упаковки та/або маркування Відходів, Виконавець має право не приймати такі відходи. </w:t>
      </w:r>
    </w:p>
    <w:p w14:paraId="3162208A" w14:textId="77777777" w:rsidR="00123E08" w:rsidRPr="005C47E1" w:rsidRDefault="00123E08" w:rsidP="00123E08">
      <w:pPr>
        <w:pStyle w:val="21"/>
        <w:numPr>
          <w:ilvl w:val="1"/>
          <w:numId w:val="2"/>
        </w:numPr>
        <w:tabs>
          <w:tab w:val="left" w:pos="426"/>
          <w:tab w:val="left" w:pos="851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C47E1">
        <w:rPr>
          <w:rFonts w:ascii="Times New Roman" w:hAnsi="Times New Roman"/>
          <w:color w:val="000000"/>
          <w:sz w:val="24"/>
          <w:szCs w:val="24"/>
          <w:lang w:val="uk-UA"/>
        </w:rPr>
        <w:t>У разі невідповідності тари/упаковки та/або маркування Відходів, Сторони складаються акт невідповідності. У разі незгоди Замовника з таким актом, Замовник на місці зобов'язаний надати мотивовану відповідь. У разі відмови підписання акту та надання мотивованої відповіді, такий акт складений одноособово Виконавцем є дійсним та несе за собою правові наслідки.</w:t>
      </w:r>
      <w:r w:rsidR="00DC41AD" w:rsidRPr="005C47E1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Сторони здійснюють </w:t>
      </w:r>
      <w:r w:rsidR="00AE662D" w:rsidRPr="005C47E1">
        <w:rPr>
          <w:rFonts w:ascii="Times New Roman" w:hAnsi="Times New Roman"/>
          <w:color w:val="000000"/>
          <w:sz w:val="24"/>
          <w:szCs w:val="24"/>
          <w:lang w:val="uk-UA"/>
        </w:rPr>
        <w:t xml:space="preserve">фото- та/або </w:t>
      </w:r>
      <w:r w:rsidR="00B25C83" w:rsidRPr="005C47E1">
        <w:rPr>
          <w:rFonts w:ascii="Times New Roman" w:hAnsi="Times New Roman"/>
          <w:color w:val="000000"/>
          <w:sz w:val="24"/>
          <w:szCs w:val="24"/>
          <w:lang w:val="uk-UA"/>
        </w:rPr>
        <w:t>відео</w:t>
      </w:r>
      <w:r w:rsidR="00AE662D" w:rsidRPr="005C47E1">
        <w:rPr>
          <w:rFonts w:ascii="Times New Roman" w:hAnsi="Times New Roman"/>
          <w:color w:val="000000"/>
          <w:sz w:val="24"/>
          <w:szCs w:val="24"/>
          <w:lang w:val="uk-UA"/>
        </w:rPr>
        <w:t>-фіксацію</w:t>
      </w:r>
      <w:r w:rsidR="00DC41AD" w:rsidRPr="005C47E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E662D" w:rsidRPr="005C47E1">
        <w:rPr>
          <w:rFonts w:ascii="Times New Roman" w:hAnsi="Times New Roman"/>
          <w:color w:val="000000"/>
          <w:sz w:val="24"/>
          <w:szCs w:val="24"/>
          <w:lang w:val="uk-UA"/>
        </w:rPr>
        <w:t>відходів</w:t>
      </w:r>
      <w:r w:rsidR="00DC41AD" w:rsidRPr="005C47E1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підтвердження невідповідності тари/упаковки та/або маркування.</w:t>
      </w:r>
    </w:p>
    <w:p w14:paraId="1C871AB6" w14:textId="77777777" w:rsidR="00B25C83" w:rsidRPr="000832E3" w:rsidRDefault="00B25C83" w:rsidP="00123E08">
      <w:pPr>
        <w:pStyle w:val="21"/>
        <w:numPr>
          <w:ilvl w:val="1"/>
          <w:numId w:val="2"/>
        </w:numPr>
        <w:tabs>
          <w:tab w:val="left" w:pos="426"/>
          <w:tab w:val="left" w:pos="851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Замовник має право відповідно до п. 6.3. цього Договору повернути </w:t>
      </w:r>
      <w:proofErr w:type="spellStart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палети</w:t>
      </w:r>
      <w:proofErr w:type="spellEnd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яких надійшли </w:t>
      </w:r>
      <w:r w:rsidR="00425DA9" w:rsidRPr="000832E3">
        <w:rPr>
          <w:rFonts w:ascii="Times New Roman" w:hAnsi="Times New Roman"/>
          <w:color w:val="000000"/>
          <w:sz w:val="24"/>
          <w:szCs w:val="24"/>
          <w:lang w:val="uk-UA"/>
        </w:rPr>
        <w:t>відходи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протягом п’яти робочих днів з моменту підписання Сторонами Акту виконаних робіт (наданих послуг) відповідно до тієї партії </w:t>
      </w:r>
      <w:r w:rsidR="00425DA9" w:rsidRPr="000832E3">
        <w:rPr>
          <w:rFonts w:ascii="Times New Roman" w:hAnsi="Times New Roman"/>
          <w:color w:val="000000"/>
          <w:sz w:val="24"/>
          <w:szCs w:val="24"/>
          <w:lang w:val="uk-UA"/>
        </w:rPr>
        <w:t>відходів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з якої Замовник має намір повернути </w:t>
      </w:r>
      <w:proofErr w:type="spellStart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палети</w:t>
      </w:r>
      <w:proofErr w:type="spellEnd"/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06188406" w14:textId="77777777" w:rsidR="00123E08" w:rsidRPr="000832E3" w:rsidRDefault="00123E08" w:rsidP="00123E08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58D8DBA" w14:textId="77777777" w:rsidR="004368EB" w:rsidRPr="000832E3" w:rsidRDefault="004368EB" w:rsidP="003C460C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ФОРС-МАЖОР</w:t>
      </w:r>
    </w:p>
    <w:p w14:paraId="52831793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Сторони звільняються від відповідальності за часткове або повне невиконання обов'язків за цим Договором, якщо воно виникло внаслідок обставин непереборної сили, а саме: стихійного лиха, екстремальних погодних умов, пожеж, війн, страйків, цивільних заворушень, прийняття органами влади актів, що впливають на виконання зобов'язань (далі - форс-мажорні обставини). При цьому термін виконання договірних зобов'язань відсувається на відповідний час дії таких обставин і розумного строку для усунення наслідків таких обставин.</w:t>
      </w:r>
    </w:p>
    <w:p w14:paraId="0A2C37C0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Сторона, для якої виконання договірних зобов'язань стало неможливим, повинна повідомити іншу сторону про настання або припинення таких обставин негайно, але не пізніше 10 календарних днів.</w:t>
      </w:r>
    </w:p>
    <w:p w14:paraId="5D636FF4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Належним доказом наявності вищевказаних обставин і їхньої тривалості будуть служити довідки, які видаються Торгово-промисловою палатою України.</w:t>
      </w:r>
    </w:p>
    <w:p w14:paraId="4ACACE1D" w14:textId="77777777" w:rsidR="00872D73" w:rsidRPr="000832E3" w:rsidRDefault="00872D73" w:rsidP="00872D7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1520CA5" w14:textId="77777777" w:rsidR="00742E74" w:rsidRPr="000832E3" w:rsidRDefault="00742E74" w:rsidP="00872D7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3BBF52D" w14:textId="77777777" w:rsidR="004368EB" w:rsidRPr="000832E3" w:rsidRDefault="004368EB" w:rsidP="003C460C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ВІДПОВІДАЛЬНІСТЬ СТОРІН</w:t>
      </w:r>
    </w:p>
    <w:p w14:paraId="7CB99403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За невиконання зобов'язань, передбачених цим Договором, Сторони несуть відповідальність відповідно до чинного законодавства України.</w:t>
      </w:r>
    </w:p>
    <w:p w14:paraId="76704108" w14:textId="77777777" w:rsidR="000A0A8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У разі порушення строків </w:t>
      </w:r>
      <w:r w:rsidR="000A0A8B" w:rsidRPr="000832E3">
        <w:rPr>
          <w:rFonts w:ascii="Times New Roman" w:hAnsi="Times New Roman"/>
          <w:color w:val="000000"/>
          <w:sz w:val="24"/>
          <w:szCs w:val="24"/>
          <w:lang w:val="uk-UA"/>
        </w:rPr>
        <w:t>вивезення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партії ві</w:t>
      </w:r>
      <w:r w:rsidR="000A0A8B" w:rsidRPr="000832E3">
        <w:rPr>
          <w:rFonts w:ascii="Times New Roman" w:hAnsi="Times New Roman"/>
          <w:color w:val="000000"/>
          <w:sz w:val="24"/>
          <w:szCs w:val="24"/>
          <w:lang w:val="uk-UA"/>
        </w:rPr>
        <w:t>дходів, передбачених Договором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0A0A8B" w:rsidRPr="000832E3">
        <w:rPr>
          <w:rFonts w:ascii="Times New Roman" w:hAnsi="Times New Roman"/>
          <w:color w:val="000000"/>
          <w:sz w:val="24"/>
          <w:szCs w:val="24"/>
          <w:lang w:val="uk-UA"/>
        </w:rPr>
        <w:t>Виконавець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сплачує пеню в розмірі 0,1% від виставленого рахун</w:t>
      </w:r>
      <w:r w:rsidR="000A0A8B" w:rsidRPr="000832E3">
        <w:rPr>
          <w:rFonts w:ascii="Times New Roman" w:hAnsi="Times New Roman"/>
          <w:color w:val="000000"/>
          <w:sz w:val="24"/>
          <w:szCs w:val="24"/>
          <w:lang w:val="uk-UA"/>
        </w:rPr>
        <w:t>ку за кожний день прострочення.</w:t>
      </w:r>
    </w:p>
    <w:p w14:paraId="4B7BB92E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У разі порушення Виконавцем строків прийому партії відходів, передбачених цим Договором, Виконавець сплачує пеню у розмірі 0,1% від виставленого рахунку за кожен день прострочення.</w:t>
      </w:r>
    </w:p>
    <w:p w14:paraId="647BFB7E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У випадку порушення Замовником строків розрахунків, передбачених Договором та Додатковими угодами до нього, Замовник виплачує на користь Виконавця пеню з розрахунку подвійної облікової ставки НБУ від суми заборгованості за кожен день прострочення.</w:t>
      </w:r>
    </w:p>
    <w:p w14:paraId="036BEC31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У випадку порушення Замовником строків та / або порядку розрахунків, а також строків, передбачених пп. 4.</w:t>
      </w:r>
      <w:r w:rsidR="00B25C83" w:rsidRPr="000832E3">
        <w:rPr>
          <w:rFonts w:ascii="Times New Roman" w:hAnsi="Times New Roman"/>
          <w:color w:val="000000"/>
          <w:sz w:val="24"/>
          <w:szCs w:val="24"/>
          <w:lang w:val="uk-UA"/>
        </w:rPr>
        <w:t>10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, 4.1</w:t>
      </w:r>
      <w:r w:rsidR="00B25C83" w:rsidRPr="000832E3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даного Договору, Виконавець має право призупинити надання послуг до оплати послуг та / або отримання відповідних документів.</w:t>
      </w:r>
    </w:p>
    <w:p w14:paraId="5E50B7FD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Кожна зі Сторін зобов'язується зберігати конфіденційність і гарантує нерозголошення третім особам фінансової, правової, технічної, комерційної та іншої інформації, яка отримана в ході виконання Сторонами цього Договору.</w:t>
      </w:r>
    </w:p>
    <w:p w14:paraId="59AF5AD9" w14:textId="77777777" w:rsidR="004A5AEB" w:rsidRPr="000832E3" w:rsidRDefault="004368EB" w:rsidP="004A5AEB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Вимога про збереження конфіденційності не відноситься до розголошення загальнодоступної інформації і розголошенню інформації, запитуваної в передбачених законодавством України випадках.</w:t>
      </w:r>
    </w:p>
    <w:p w14:paraId="373D0CED" w14:textId="77777777" w:rsidR="001D52D2" w:rsidRPr="000832E3" w:rsidRDefault="004368EB" w:rsidP="004A5AEB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Вимога про збереження конфіденційності залишається в силі протягом 3-х років після закінчення терміну дії цього Договору.</w:t>
      </w:r>
    </w:p>
    <w:p w14:paraId="3C25AEA0" w14:textId="77777777" w:rsidR="00872D73" w:rsidRPr="000832E3" w:rsidRDefault="00872D73" w:rsidP="00872D7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CA8F164" w14:textId="77777777" w:rsidR="004368EB" w:rsidRPr="000832E3" w:rsidRDefault="004368EB" w:rsidP="003C460C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ВИРІШЕННЯ СПОРІВ</w:t>
      </w:r>
    </w:p>
    <w:p w14:paraId="484144D2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Сторони вирішують всі спори і розбіжності, які можуть виникнути при виконанні цього Договору, шляхом переговорів. Якщо в результаті переговорів між Сторонами не було досягнуто згоди, або в разі відмови однієї із Сторін від проведення переговорів, спори вирішуються відповідно до чинного законодавства України.</w:t>
      </w:r>
    </w:p>
    <w:p w14:paraId="0AFA0EAC" w14:textId="77777777" w:rsidR="00872D73" w:rsidRPr="000832E3" w:rsidRDefault="00872D73" w:rsidP="00872D7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611A2EB" w14:textId="77777777" w:rsidR="004368EB" w:rsidRPr="000832E3" w:rsidRDefault="004368EB" w:rsidP="003C460C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ЗМІНА УМОВ ДОГОВОРУ</w:t>
      </w:r>
    </w:p>
    <w:p w14:paraId="5DA3E151" w14:textId="77777777" w:rsidR="000B0ABA" w:rsidRPr="000B0ABA" w:rsidRDefault="000B0ABA" w:rsidP="000B0ABA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  <w:r w:rsidRPr="000B0ABA">
        <w:rPr>
          <w:rFonts w:ascii="Times New Roman" w:hAnsi="Times New Roman"/>
          <w:sz w:val="24"/>
          <w:szCs w:val="24"/>
          <w:lang w:val="uk-UA"/>
        </w:rPr>
        <w:lastRenderedPageBreak/>
        <w:t>10.1. Цей Договір може бути достроково розірваний, змінений та доповнений тільки за згодою Сторін та відповідно до умов цього Договору та чинного законодавства України про здійснення публічних закупівель як-то:</w:t>
      </w:r>
    </w:p>
    <w:p w14:paraId="7AB1F03C" w14:textId="77777777" w:rsidR="008F6D6D" w:rsidRPr="008F6D6D" w:rsidRDefault="008F6D6D" w:rsidP="008F6D6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1)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зменшення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обсягів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закупівлі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зокрема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з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урахуванням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фактичного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обсягу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видатків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замовника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14:paraId="175A3366" w14:textId="77777777" w:rsidR="008F6D6D" w:rsidRPr="008F6D6D" w:rsidRDefault="008F6D6D" w:rsidP="008F6D6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0" w:name="n511"/>
      <w:bookmarkEnd w:id="0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2)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погодження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ціни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за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одиницю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товару в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договорі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про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закупівлю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разі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коливання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ціни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такого товару </w:t>
      </w:r>
      <w:proofErr w:type="gram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на ринку</w:t>
      </w:r>
      <w:proofErr w:type="gram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що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відбулося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з моменту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укладення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договору про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закупівлю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або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останнього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внесення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до договору про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закупівлю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частині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ціни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за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одиницю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товару.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Зміна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ціни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за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одиницю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товару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здійснюється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пропорційно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коливанню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ціни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такого товару </w:t>
      </w:r>
      <w:proofErr w:type="gram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на ринку</w:t>
      </w:r>
      <w:proofErr w:type="gram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відсоток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збільшення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ціни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за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одиницю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товару не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може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перевищувати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відсоток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коливання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збільшення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)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ціни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такого товару на ринку) за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умови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документального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підтвердження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такого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коливання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та не повинна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призвести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до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збільшення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суми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визначеної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договорі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про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закупівлю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на момент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його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укладення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14:paraId="7A727E6F" w14:textId="77777777" w:rsidR="008F6D6D" w:rsidRPr="008F6D6D" w:rsidRDefault="008F6D6D" w:rsidP="008F6D6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1" w:name="n512"/>
      <w:bookmarkEnd w:id="1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3)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покращення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якості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предмета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закупівлі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за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умови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що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таке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покращення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не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призведе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до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збільшення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суми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визначеної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договорі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про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закупівлю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14:paraId="156952E0" w14:textId="77777777" w:rsidR="008F6D6D" w:rsidRPr="008F6D6D" w:rsidRDefault="008F6D6D" w:rsidP="008F6D6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2" w:name="n513"/>
      <w:bookmarkEnd w:id="2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4)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продовження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строку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дії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договору про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закупівлю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та/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або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строку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виконання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зобов’язань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щодо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передачі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товару,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виконання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робіт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надання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послуг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разі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виникнення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документально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підтверджених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об’єктивних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обставин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що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спричинили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таке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продовження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у тому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числі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обставин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непереборної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сили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затримки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фінансування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витрат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замовника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за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умови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що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такі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не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призведуть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до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збільшення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суми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визначеної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договорі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про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закупівлю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14:paraId="049D1A3E" w14:textId="77777777" w:rsidR="008F6D6D" w:rsidRPr="008F6D6D" w:rsidRDefault="008F6D6D" w:rsidP="008F6D6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3" w:name="n514"/>
      <w:bookmarkEnd w:id="3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5)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погодження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ціни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договорі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про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закупівлю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бік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зменшення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(без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кількості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обсягу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) та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якості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товарів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робіт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і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послуг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);</w:t>
      </w:r>
    </w:p>
    <w:p w14:paraId="1A047F36" w14:textId="77777777" w:rsidR="008F6D6D" w:rsidRPr="008F6D6D" w:rsidRDefault="008F6D6D" w:rsidP="008F6D6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4" w:name="n515"/>
      <w:bookmarkEnd w:id="4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6)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ціни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договорі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про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закупівлю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зв’язку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з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зміною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ставок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податків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і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зборів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та/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або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зміною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умов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щодо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надання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пільг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з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оподаткування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-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пропорційно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до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таких ставок та/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або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пільг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з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оподаткування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а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також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зв’язку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із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зміною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системи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оподаткування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пропорційно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до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податкового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навантаження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внаслідок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системи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оподаткування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14:paraId="3991076B" w14:textId="77777777" w:rsidR="008F6D6D" w:rsidRPr="008F6D6D" w:rsidRDefault="008F6D6D" w:rsidP="008F6D6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5" w:name="n516"/>
      <w:bookmarkEnd w:id="5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7)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встановленого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згідно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із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законодавством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органами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державної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статистики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індексу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споживчих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цін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курсу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іноземної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валюти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біржових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котирувань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або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показників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Platts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ARGUS,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регульованих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цін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тарифів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),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нормативів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середньозважених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цін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на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електроенергію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gram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на ринку</w:t>
      </w:r>
      <w:proofErr w:type="gram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“на добу наперед”,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що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застосовуються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договорі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про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закупівлю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, у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разі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встановлення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договорі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про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закупівлю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порядку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ціни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14:paraId="0BD674AF" w14:textId="77777777" w:rsidR="008F6D6D" w:rsidRPr="008F6D6D" w:rsidRDefault="008F6D6D" w:rsidP="008F6D6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6" w:name="n517"/>
      <w:bookmarkEnd w:id="6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8)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зміни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умов у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зв’язку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із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застосуванням</w:t>
      </w:r>
      <w:proofErr w:type="spellEnd"/>
      <w:r w:rsidRPr="008F6D6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sz w:val="24"/>
          <w:szCs w:val="24"/>
        </w:rPr>
        <w:t>положень</w:t>
      </w:r>
      <w:proofErr w:type="spellEnd"/>
      <w:r w:rsidRPr="008F6D6D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8F6D6D">
        <w:rPr>
          <w:rFonts w:ascii="Times New Roman" w:eastAsia="Times New Roman" w:hAnsi="Times New Roman"/>
          <w:sz w:val="24"/>
          <w:szCs w:val="24"/>
        </w:rPr>
        <w:fldChar w:fldCharType="begin"/>
      </w:r>
      <w:r w:rsidRPr="008F6D6D">
        <w:rPr>
          <w:rFonts w:ascii="Times New Roman" w:eastAsia="Times New Roman" w:hAnsi="Times New Roman"/>
          <w:sz w:val="24"/>
          <w:szCs w:val="24"/>
        </w:rPr>
        <w:instrText xml:space="preserve"> HYPERLINK "https://zakon.rada.gov.ua/laws/show/922-19" \l "n1778" \t "_blank" </w:instrText>
      </w:r>
      <w:r w:rsidRPr="008F6D6D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8F6D6D">
        <w:rPr>
          <w:rFonts w:ascii="Times New Roman" w:eastAsia="Times New Roman" w:hAnsi="Times New Roman"/>
          <w:sz w:val="24"/>
          <w:szCs w:val="24"/>
        </w:rPr>
        <w:t>частини</w:t>
      </w:r>
      <w:proofErr w:type="spellEnd"/>
      <w:r w:rsidRPr="008F6D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6D6D">
        <w:rPr>
          <w:rFonts w:ascii="Times New Roman" w:eastAsia="Times New Roman" w:hAnsi="Times New Roman"/>
          <w:sz w:val="24"/>
          <w:szCs w:val="24"/>
        </w:rPr>
        <w:t>шостої</w:t>
      </w:r>
      <w:proofErr w:type="spellEnd"/>
      <w:r w:rsidRPr="008F6D6D">
        <w:rPr>
          <w:rFonts w:ascii="Times New Roman" w:eastAsia="Times New Roman" w:hAnsi="Times New Roman"/>
          <w:sz w:val="24"/>
          <w:szCs w:val="24"/>
        </w:rPr>
        <w:fldChar w:fldCharType="end"/>
      </w:r>
      <w:r w:rsidRPr="008F6D6D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8F6D6D">
        <w:rPr>
          <w:rFonts w:ascii="Times New Roman" w:eastAsia="Times New Roman" w:hAnsi="Times New Roman"/>
          <w:sz w:val="24"/>
          <w:szCs w:val="24"/>
        </w:rPr>
        <w:t>статті</w:t>
      </w:r>
      <w:proofErr w:type="spellEnd"/>
      <w:r w:rsidRPr="008F6D6D">
        <w:rPr>
          <w:rFonts w:ascii="Times New Roman" w:eastAsia="Times New Roman" w:hAnsi="Times New Roman"/>
          <w:sz w:val="24"/>
          <w:szCs w:val="24"/>
        </w:rPr>
        <w:t xml:space="preserve"> 41 Закону</w:t>
      </w:r>
      <w:r w:rsidRPr="008F6D6D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14:paraId="33C8CE19" w14:textId="77777777" w:rsidR="00872D73" w:rsidRPr="000B0ABA" w:rsidRDefault="00872D73" w:rsidP="000B0ABA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9976C13" w14:textId="16843558" w:rsidR="004368EB" w:rsidRDefault="004368EB" w:rsidP="003C460C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>ІНШІ УМОВИ</w:t>
      </w:r>
    </w:p>
    <w:p w14:paraId="68FF3274" w14:textId="77777777" w:rsidR="008A338E" w:rsidRPr="000832E3" w:rsidRDefault="008A338E" w:rsidP="008A338E">
      <w:pPr>
        <w:tabs>
          <w:tab w:val="left" w:pos="567"/>
        </w:tabs>
        <w:spacing w:after="0" w:line="0" w:lineRule="atLeas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119EA53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Цей Договір складений в 2 оригінальних примірниках, які мають однакову юридичну силу, по одному для кожної із Сторін.</w:t>
      </w:r>
    </w:p>
    <w:p w14:paraId="5A3F2853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У випадках, якщо Додатковими угодами до даного Договору передбачено інші умови, то застосовуються умови, зазначені в Додаткових угодах.</w:t>
      </w:r>
    </w:p>
    <w:p w14:paraId="43FADE81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У випадках, не передбачених цим Договором, сторони керуються чинним законодавством України.</w:t>
      </w:r>
    </w:p>
    <w:p w14:paraId="0A36E4D1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З метою виконання умов Закону України «Про захист персональних даних» №2297-VI від 01.06.2010 р Сторони добровільно надає свою безумовну згоду на обробку персональних даних один одного, які стали відомими в результаті правових відносин за Договором. </w:t>
      </w:r>
      <w:r w:rsidR="00F3349E" w:rsidRPr="000832E3">
        <w:rPr>
          <w:rFonts w:ascii="Times New Roman" w:hAnsi="Times New Roman"/>
          <w:color w:val="000000"/>
          <w:sz w:val="24"/>
          <w:szCs w:val="24"/>
          <w:lang w:val="uk-UA"/>
        </w:rPr>
        <w:t>Обробка включає, але не обмежуючись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, збір, реєстрацію, накопичення, зберігання, адаптацію, поновлення, використання та поширення (включаючи передачу), </w:t>
      </w:r>
      <w:r w:rsidR="007F1872" w:rsidRPr="000832E3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="009C44BA" w:rsidRPr="000832E3">
        <w:rPr>
          <w:rFonts w:ascii="Times New Roman" w:hAnsi="Times New Roman"/>
          <w:color w:val="000000"/>
          <w:sz w:val="24"/>
          <w:szCs w:val="24"/>
          <w:lang w:val="uk-UA"/>
        </w:rPr>
        <w:t>нищення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персональних даних, які обробляються Сторонами, будь-якою особою, пов'язан</w:t>
      </w:r>
      <w:r w:rsidR="00F3349E" w:rsidRPr="000832E3">
        <w:rPr>
          <w:rFonts w:ascii="Times New Roman" w:hAnsi="Times New Roman"/>
          <w:color w:val="000000"/>
          <w:sz w:val="24"/>
          <w:szCs w:val="24"/>
          <w:lang w:val="uk-UA"/>
        </w:rPr>
        <w:t>ою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зі Сторонами відносинами</w:t>
      </w:r>
      <w:r w:rsidR="00F3349E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контролю, з метою ведення, включаючи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, бухгалтерського обліку та податкової звітності, а також бази даних контрагентів. Сторони підтверджують, що вони ознайомлені з правами згідно зі ст. 8 Закону України «Про захист персональних даних».</w:t>
      </w:r>
    </w:p>
    <w:p w14:paraId="76F4D341" w14:textId="77777777" w:rsidR="00DB45DB" w:rsidRPr="000832E3" w:rsidRDefault="004368EB" w:rsidP="00872D73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Всі додатки, зміни та доповнення до цього Договору діють і є його невід'ємною частиною тільки в тому випадку, якщо вони виконані в письмовій формі та підписані повноважними представниками Сторін.</w:t>
      </w:r>
    </w:p>
    <w:p w14:paraId="295960B2" w14:textId="77777777" w:rsidR="00DB45DB" w:rsidRPr="000832E3" w:rsidRDefault="00DB45DB" w:rsidP="00872D7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4DF5EB5" w14:textId="77777777" w:rsidR="004368EB" w:rsidRPr="000832E3" w:rsidRDefault="004368EB" w:rsidP="003C460C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ТЕРМІН ДІЇ ЦЬОГО ДОГОВОРУ</w:t>
      </w:r>
    </w:p>
    <w:p w14:paraId="684141FC" w14:textId="0B19390F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Цей Договір набуває чинності з моменту підписання його обома Сторонами і діє до </w:t>
      </w:r>
      <w:r w:rsidR="001D52D2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 w:rsidR="00140453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   «31» грудня 20</w:t>
      </w:r>
      <w:r w:rsidR="00175450" w:rsidRPr="000832E3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84AAA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1D52D2" w:rsidRPr="000832E3">
        <w:rPr>
          <w:rFonts w:ascii="Times New Roman" w:hAnsi="Times New Roman"/>
          <w:color w:val="000000"/>
          <w:sz w:val="24"/>
          <w:szCs w:val="24"/>
          <w:lang w:val="uk-UA"/>
        </w:rPr>
        <w:t xml:space="preserve"> р.</w:t>
      </w: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, а в частині невиконаних зобов'язань - до повного їх виконання.</w:t>
      </w:r>
    </w:p>
    <w:p w14:paraId="2A8D4088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Цей Договір може бути достроково розірваний за взаємною згодою Сторін або за ініціативою однієї із Сторін з обов'язковим письмовим повідомленням про це іншої Сторони не менше ніж за 30 (тридцять) календарних днів до передбачуваної дати розірвання.</w:t>
      </w:r>
    </w:p>
    <w:p w14:paraId="07F16F09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Взаємовідносини сторін, не врегульовані цим Договором та Додатковими угодами до нього, регулюються відповідно до чинного законодавства України.</w:t>
      </w:r>
    </w:p>
    <w:p w14:paraId="543D66A3" w14:textId="77777777" w:rsidR="004368EB" w:rsidRPr="000832E3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Після підписання цього Договору та Додаткових угод до нього всі попередні домовленості між Сторонами втрачають силу.</w:t>
      </w:r>
    </w:p>
    <w:p w14:paraId="52976829" w14:textId="77777777" w:rsidR="00A8767E" w:rsidRDefault="004368EB" w:rsidP="003C460C">
      <w:pPr>
        <w:numPr>
          <w:ilvl w:val="1"/>
          <w:numId w:val="2"/>
        </w:numPr>
        <w:tabs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32E3">
        <w:rPr>
          <w:rFonts w:ascii="Times New Roman" w:hAnsi="Times New Roman"/>
          <w:color w:val="000000"/>
          <w:sz w:val="24"/>
          <w:szCs w:val="24"/>
          <w:lang w:val="uk-UA"/>
        </w:rPr>
        <w:t>Сторони домовилися, що копії документів, що надаються в ході виконання даного Договору, мають юридичну силу до моменту обміну оригіналами (такий обмін повинен бути проведений протягом 10 календарних днів з моменту відправлення / отримання копії)</w:t>
      </w:r>
      <w:r w:rsidR="001D52D2" w:rsidRPr="000832E3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1583CAC8" w14:textId="77777777" w:rsidR="000832E3" w:rsidRDefault="000832E3" w:rsidP="000B0ABA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C0724FB" w14:textId="77777777" w:rsidR="000B0ABA" w:rsidRPr="000832E3" w:rsidRDefault="000B0ABA" w:rsidP="000B0ABA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  <w:sectPr w:rsidR="000B0ABA" w:rsidRPr="000832E3" w:rsidSect="000B0ABA">
          <w:footerReference w:type="default" r:id="rId8"/>
          <w:headerReference w:type="first" r:id="rId9"/>
          <w:footerReference w:type="first" r:id="rId10"/>
          <w:pgSz w:w="11906" w:h="16838"/>
          <w:pgMar w:top="396" w:right="707" w:bottom="709" w:left="851" w:header="4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108" w:tblpY="8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528"/>
      </w:tblGrid>
      <w:tr w:rsidR="001E6191" w:rsidRPr="000832E3" w14:paraId="4CE2AA47" w14:textId="77777777" w:rsidTr="000832E3">
        <w:trPr>
          <w:trHeight w:val="3676"/>
        </w:trPr>
        <w:tc>
          <w:tcPr>
            <w:tcW w:w="4815" w:type="dxa"/>
          </w:tcPr>
          <w:p w14:paraId="3922B894" w14:textId="77777777" w:rsidR="001E6191" w:rsidRPr="000832E3" w:rsidRDefault="001E6191" w:rsidP="00D3249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Виконавець:</w:t>
            </w:r>
          </w:p>
          <w:p w14:paraId="040FE84D" w14:textId="77777777" w:rsidR="001E6191" w:rsidRDefault="001E6191" w:rsidP="00D3249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714F7FFA" w14:textId="77777777" w:rsidR="000B0ABA" w:rsidRDefault="000B0ABA" w:rsidP="00D3249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11ED87E5" w14:textId="77777777" w:rsidR="000B0ABA" w:rsidRDefault="000B0ABA" w:rsidP="00D3249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60830939" w14:textId="77777777" w:rsidR="000B0ABA" w:rsidRDefault="000B0ABA" w:rsidP="00D3249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1E05AFEB" w14:textId="77777777" w:rsidR="000B0ABA" w:rsidRDefault="000B0ABA" w:rsidP="00D3249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5B3A868A" w14:textId="77777777" w:rsidR="000B0ABA" w:rsidRDefault="000B0ABA" w:rsidP="00D3249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6F483080" w14:textId="77777777" w:rsidR="000B0ABA" w:rsidRDefault="000B0ABA" w:rsidP="00D3249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3F798C92" w14:textId="77777777" w:rsidR="000B0ABA" w:rsidRDefault="000B0ABA" w:rsidP="00D3249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3512906F" w14:textId="77777777" w:rsidR="000B0ABA" w:rsidRPr="000832E3" w:rsidRDefault="000B0ABA" w:rsidP="00D3249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243BD289" w14:textId="77777777" w:rsidR="000832E3" w:rsidRDefault="000832E3" w:rsidP="00D3249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26088DF0" w14:textId="77777777" w:rsidR="000B0ABA" w:rsidRPr="000832E3" w:rsidRDefault="000B0ABA" w:rsidP="00D3249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313A048F" w14:textId="77777777" w:rsidR="001E6191" w:rsidRPr="000832E3" w:rsidRDefault="002C5403" w:rsidP="000B0AB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__________________/</w:t>
            </w:r>
            <w:r w:rsidR="000B0A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5528" w:type="dxa"/>
          </w:tcPr>
          <w:p w14:paraId="19CDA9A9" w14:textId="77777777" w:rsidR="001E6191" w:rsidRPr="000832E3" w:rsidRDefault="001E6191" w:rsidP="00D3249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Замовник:</w:t>
            </w:r>
          </w:p>
          <w:p w14:paraId="01F2655B" w14:textId="77777777" w:rsidR="001E6191" w:rsidRPr="000832E3" w:rsidRDefault="000A0A8B" w:rsidP="00D32493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КНП «</w:t>
            </w:r>
            <w:proofErr w:type="spellStart"/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Бериславська</w:t>
            </w:r>
            <w:proofErr w:type="spellEnd"/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ЦРЛ»</w:t>
            </w:r>
          </w:p>
          <w:p w14:paraId="4B2706EF" w14:textId="77777777" w:rsidR="000832E3" w:rsidRDefault="000A0A8B" w:rsidP="00D32493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74300, Херсонська обл.., м. </w:t>
            </w:r>
            <w:proofErr w:type="spellStart"/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Берислав</w:t>
            </w:r>
            <w:proofErr w:type="spellEnd"/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341E57B" w14:textId="77777777" w:rsidR="000A0A8B" w:rsidRPr="000832E3" w:rsidRDefault="000A0A8B" w:rsidP="00D32493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Травня, 124</w:t>
            </w:r>
          </w:p>
          <w:p w14:paraId="020D6452" w14:textId="77777777" w:rsidR="000A0A8B" w:rsidRPr="000832E3" w:rsidRDefault="000A0A8B" w:rsidP="00D32493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ЄДРПОУ 02003913</w:t>
            </w:r>
          </w:p>
          <w:p w14:paraId="56CE5FF3" w14:textId="77777777" w:rsidR="000A0A8B" w:rsidRPr="000832E3" w:rsidRDefault="000A0A8B" w:rsidP="00D32493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р/р UA</w:t>
            </w:r>
          </w:p>
          <w:p w14:paraId="4643D608" w14:textId="77777777" w:rsidR="000A0A8B" w:rsidRPr="000832E3" w:rsidRDefault="000A0A8B" w:rsidP="00D32493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 КБ «Приват Банк»</w:t>
            </w:r>
          </w:p>
          <w:p w14:paraId="3376B8D7" w14:textId="77777777" w:rsidR="000A0A8B" w:rsidRPr="000832E3" w:rsidRDefault="000A0A8B" w:rsidP="00D32493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МФО </w:t>
            </w:r>
          </w:p>
          <w:p w14:paraId="7D8CE3F7" w14:textId="4E00BC35" w:rsidR="00EB37BF" w:rsidRDefault="00EB37BF" w:rsidP="00D32493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0D412808" w14:textId="77777777" w:rsidR="001718F4" w:rsidRPr="000832E3" w:rsidRDefault="001718F4" w:rsidP="00D32493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21128906" w14:textId="77777777" w:rsidR="000832E3" w:rsidRPr="000832E3" w:rsidRDefault="000A0A8B" w:rsidP="000A0A8B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Директор</w:t>
            </w:r>
          </w:p>
          <w:p w14:paraId="5F1F5C42" w14:textId="77777777" w:rsidR="000832E3" w:rsidRPr="000832E3" w:rsidRDefault="000832E3" w:rsidP="000A0A8B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512328D7" w14:textId="77777777" w:rsidR="001E6191" w:rsidRPr="000832E3" w:rsidRDefault="001E6191" w:rsidP="000A0A8B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_______________/</w:t>
            </w:r>
            <w:r w:rsidR="000A0A8B"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С.С. </w:t>
            </w:r>
            <w:proofErr w:type="spellStart"/>
            <w:r w:rsidR="000A0A8B"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Кардава</w:t>
            </w:r>
            <w:proofErr w:type="spellEnd"/>
            <w:r w:rsid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/</w:t>
            </w:r>
          </w:p>
        </w:tc>
      </w:tr>
    </w:tbl>
    <w:p w14:paraId="2EAB4E65" w14:textId="77777777" w:rsidR="00463D18" w:rsidRPr="000832E3" w:rsidRDefault="00463D18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7CEB420B" w14:textId="77777777" w:rsidR="00463D18" w:rsidRPr="000832E3" w:rsidRDefault="00463D18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8519987" w14:textId="77777777" w:rsidR="003D503D" w:rsidRPr="000832E3" w:rsidRDefault="003D503D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D7BC1DD" w14:textId="77777777" w:rsidR="000832E3" w:rsidRDefault="000832E3" w:rsidP="000B0ABA">
      <w:pPr>
        <w:tabs>
          <w:tab w:val="left" w:pos="567"/>
        </w:tabs>
        <w:spacing w:after="0" w:line="0" w:lineRule="atLeas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FC8EB64" w14:textId="77777777" w:rsidR="000832E3" w:rsidRDefault="000832E3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49FB2655" w14:textId="77777777" w:rsidR="000832E3" w:rsidRDefault="000832E3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42FA5DE6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9F12449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5309D54B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B4870BE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51A0256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1D88ADD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5B541028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42FCC07F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7571AC8A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4F51342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8F09ED2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7209C1F1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7B622AB7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00DAB8A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77A86C1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29067BE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8E8AC08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11C77BD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C2A566B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F4208A8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5353014D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265D2F2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75A5DF1" w14:textId="5ED61F29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0D299BA" w14:textId="77777777" w:rsidR="005D6B9B" w:rsidRDefault="005D6B9B" w:rsidP="00A72193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AD9C250" w14:textId="7860C8CC" w:rsidR="000832E3" w:rsidRDefault="000832E3" w:rsidP="000832E3">
      <w:pPr>
        <w:pStyle w:val="1"/>
        <w:jc w:val="center"/>
        <w:rPr>
          <w:lang w:val="uk-UA"/>
        </w:rPr>
      </w:pPr>
      <w:r w:rsidRPr="000832E3">
        <w:rPr>
          <w:lang w:val="uk-UA"/>
        </w:rPr>
        <w:t>ДОДАТОК №1</w:t>
      </w:r>
    </w:p>
    <w:p w14:paraId="3404404F" w14:textId="77777777" w:rsidR="00E84AAA" w:rsidRPr="00E84AAA" w:rsidRDefault="00E84AAA" w:rsidP="00E84AAA">
      <w:pPr>
        <w:rPr>
          <w:lang w:val="uk-UA"/>
        </w:rPr>
      </w:pPr>
    </w:p>
    <w:p w14:paraId="3D9C3A5F" w14:textId="77777777" w:rsidR="00E84AAA" w:rsidRDefault="000832E3" w:rsidP="00E84AAA">
      <w:pPr>
        <w:pStyle w:val="1"/>
        <w:jc w:val="right"/>
        <w:rPr>
          <w:lang w:val="uk-UA"/>
        </w:rPr>
      </w:pPr>
      <w:r w:rsidRPr="000832E3">
        <w:rPr>
          <w:lang w:val="uk-UA"/>
        </w:rPr>
        <w:t>До Договору №</w:t>
      </w:r>
      <w:r w:rsidR="000B0ABA">
        <w:rPr>
          <w:lang w:val="uk-UA"/>
        </w:rPr>
        <w:t xml:space="preserve">         </w:t>
      </w:r>
      <w:r>
        <w:rPr>
          <w:lang w:val="uk-UA"/>
        </w:rPr>
        <w:t xml:space="preserve"> </w:t>
      </w:r>
    </w:p>
    <w:p w14:paraId="4F004549" w14:textId="6988BBDF" w:rsidR="000832E3" w:rsidRPr="000832E3" w:rsidRDefault="000832E3" w:rsidP="00E84AAA">
      <w:pPr>
        <w:pStyle w:val="1"/>
        <w:jc w:val="right"/>
        <w:rPr>
          <w:lang w:val="uk-UA"/>
        </w:rPr>
      </w:pPr>
      <w:r w:rsidRPr="000832E3">
        <w:rPr>
          <w:lang w:val="uk-UA"/>
        </w:rPr>
        <w:t>від «___» ________ 202</w:t>
      </w:r>
      <w:r w:rsidR="00E84AAA">
        <w:rPr>
          <w:lang w:val="uk-UA"/>
        </w:rPr>
        <w:t xml:space="preserve">3 </w:t>
      </w:r>
      <w:r w:rsidRPr="000832E3">
        <w:rPr>
          <w:lang w:val="uk-UA"/>
        </w:rPr>
        <w:t>р</w:t>
      </w:r>
      <w:r w:rsidR="00E84AAA">
        <w:rPr>
          <w:lang w:val="uk-UA"/>
        </w:rPr>
        <w:t>.</w:t>
      </w:r>
    </w:p>
    <w:p w14:paraId="04B2E5AA" w14:textId="53E75CCF" w:rsidR="00E84AAA" w:rsidRDefault="000B0ABA" w:rsidP="005D6B9B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0832E3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347"/>
        <w:gridCol w:w="992"/>
        <w:gridCol w:w="1417"/>
        <w:gridCol w:w="1701"/>
        <w:gridCol w:w="1701"/>
      </w:tblGrid>
      <w:tr w:rsidR="00E84AAA" w:rsidRPr="00E84AAA" w14:paraId="7A8D4BC7" w14:textId="67E501EC" w:rsidTr="00E84AAA">
        <w:trPr>
          <w:trHeight w:val="1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4F30" w14:textId="77777777" w:rsidR="00E84AAA" w:rsidRPr="00E84AAA" w:rsidRDefault="00E84AAA" w:rsidP="00E84A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AA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CEE9" w14:textId="77777777" w:rsidR="00E84AAA" w:rsidRPr="00E84AAA" w:rsidRDefault="00E84AAA" w:rsidP="00E84A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4AAA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E84A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AAA">
              <w:rPr>
                <w:rFonts w:ascii="Times New Roman" w:hAnsi="Times New Roman"/>
                <w:b/>
                <w:bCs/>
                <w:sz w:val="24"/>
                <w:szCs w:val="24"/>
              </w:rPr>
              <w:t>відходів</w:t>
            </w:r>
            <w:proofErr w:type="spellEnd"/>
            <w:r w:rsidRPr="00E84A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84AAA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ED5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A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E84AAA"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1138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4AAA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E84A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CD961E4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4AAA">
              <w:rPr>
                <w:rFonts w:ascii="Times New Roman" w:hAnsi="Times New Roman"/>
                <w:b/>
                <w:bCs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DE8A" w14:textId="5C537BF9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84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E84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од. з </w:t>
            </w:r>
            <w:proofErr w:type="spellStart"/>
            <w:r w:rsidRPr="00E84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E84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 </w:t>
            </w:r>
            <w:proofErr w:type="spellStart"/>
            <w:r w:rsidRPr="00E84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E84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910" w14:textId="1A141550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84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E84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84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E84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 </w:t>
            </w:r>
            <w:proofErr w:type="spellStart"/>
            <w:r w:rsidRPr="00E84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84AAA" w:rsidRPr="00E84AAA" w14:paraId="4CCEECF6" w14:textId="0CD37E19" w:rsidTr="00E84AAA">
        <w:trPr>
          <w:trHeight w:val="1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D56" w14:textId="77777777" w:rsidR="00E84AAA" w:rsidRPr="00E84AAA" w:rsidRDefault="00E84AAA" w:rsidP="00E8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3273" w14:textId="77777777" w:rsidR="00E84AAA" w:rsidRPr="00E84AAA" w:rsidRDefault="00E84AAA" w:rsidP="00E8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AA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472E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B503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260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C0C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AA" w:rsidRPr="00E84AAA" w14:paraId="6761A019" w14:textId="2FF3F044" w:rsidTr="00E84AAA">
        <w:trPr>
          <w:trHeight w:val="1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1177" w14:textId="55A6075F" w:rsidR="00E84AAA" w:rsidRPr="00E84AAA" w:rsidRDefault="00E84AAA" w:rsidP="00E8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7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84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EAE8" w14:textId="77777777" w:rsidR="00E84AAA" w:rsidRPr="00E84AAA" w:rsidRDefault="00E84AAA" w:rsidP="00E8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Клінічні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подібні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їм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відходи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голки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скарифікатори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дзеркала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шприці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, вата, бинт, </w:t>
            </w:r>
            <w:proofErr w:type="spellStart"/>
            <w:proofErr w:type="gramStart"/>
            <w:r w:rsidRPr="00E84AAA">
              <w:rPr>
                <w:rFonts w:ascii="Times New Roman" w:hAnsi="Times New Roman"/>
                <w:sz w:val="24"/>
                <w:szCs w:val="24"/>
              </w:rPr>
              <w:t>перев’язувальні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proofErr w:type="gram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, рукавички та </w:t>
            </w: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>..)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969B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A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875B" w14:textId="3E367A3C" w:rsidR="00E84AAA" w:rsidRPr="00AE07A7" w:rsidRDefault="00AE07A7" w:rsidP="00E8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BE1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F43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AA" w:rsidRPr="00E84AAA" w14:paraId="4A9F699E" w14:textId="1B5D4DD6" w:rsidTr="00E84AAA">
        <w:trPr>
          <w:trHeight w:val="1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1439" w14:textId="05EF5D88" w:rsidR="00E84AAA" w:rsidRPr="00E84AAA" w:rsidRDefault="00E84AAA" w:rsidP="00E8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7A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84A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B596" w14:textId="77777777" w:rsidR="00E84AAA" w:rsidRPr="00E84AAA" w:rsidRDefault="00E84AAA" w:rsidP="00E8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Непридатні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фармацевтичні</w:t>
            </w:r>
            <w:proofErr w:type="spellEnd"/>
            <w:r w:rsidRPr="00E84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AAA">
              <w:rPr>
                <w:rFonts w:ascii="Times New Roman" w:hAnsi="Times New Roman"/>
                <w:sz w:val="24"/>
                <w:szCs w:val="24"/>
              </w:rPr>
              <w:t>препарати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FE08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A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37C6" w14:textId="26B8C109" w:rsidR="00E84AAA" w:rsidRPr="00AE07A7" w:rsidRDefault="00AE07A7" w:rsidP="00E8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BE1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4FF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AA" w:rsidRPr="00E84AAA" w14:paraId="6CA5126E" w14:textId="77777777" w:rsidTr="00931889">
        <w:trPr>
          <w:trHeight w:val="13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2D2" w14:textId="3A086007" w:rsidR="00E84AAA" w:rsidRPr="00E84AAA" w:rsidRDefault="00E84AAA" w:rsidP="00E84A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84A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з урахуванням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D10" w14:textId="77777777" w:rsidR="00E84AAA" w:rsidRPr="00E84AAA" w:rsidRDefault="00E84AAA" w:rsidP="00E84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4024350" w14:textId="77777777" w:rsidR="00E84AAA" w:rsidRPr="00E84AAA" w:rsidRDefault="00E84AAA" w:rsidP="00E84AAA">
      <w:pPr>
        <w:rPr>
          <w:lang w:val="uk-UA"/>
        </w:rPr>
      </w:pPr>
    </w:p>
    <w:tbl>
      <w:tblPr>
        <w:tblpPr w:leftFromText="180" w:rightFromText="180" w:vertAnchor="text" w:horzAnchor="margin" w:tblpX="108" w:tblpY="8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E84AAA" w:rsidRPr="000832E3" w14:paraId="2636E6E3" w14:textId="77777777" w:rsidTr="00E84AAA">
        <w:trPr>
          <w:trHeight w:val="3676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6B4617F7" w14:textId="694073E3" w:rsidR="00E84AAA" w:rsidRDefault="00E84AAA" w:rsidP="00E84AAA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Виконавець: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</w:t>
            </w:r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Замовник:</w:t>
            </w:r>
          </w:p>
          <w:p w14:paraId="68AAC572" w14:textId="77777777" w:rsidR="00E84AAA" w:rsidRPr="000832E3" w:rsidRDefault="00E84AAA" w:rsidP="00E84AAA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7B123CB0" w14:textId="7833173A" w:rsidR="00E84AAA" w:rsidRPr="000832E3" w:rsidRDefault="00E84AAA" w:rsidP="00E84AAA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</w:t>
            </w:r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КНП «</w:t>
            </w:r>
            <w:proofErr w:type="spellStart"/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Бериславська</w:t>
            </w:r>
            <w:proofErr w:type="spellEnd"/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ЦРЛ»</w:t>
            </w:r>
          </w:p>
          <w:p w14:paraId="5D7AA8B4" w14:textId="464F5D33" w:rsidR="00E84AAA" w:rsidRDefault="00E84AAA" w:rsidP="00E84AAA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</w:t>
            </w:r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74300, Херсонська обл.., м. </w:t>
            </w:r>
            <w:proofErr w:type="spellStart"/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Берислав</w:t>
            </w:r>
            <w:proofErr w:type="spellEnd"/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05AF23C0" w14:textId="3FFFF4F0" w:rsidR="00E84AAA" w:rsidRPr="000832E3" w:rsidRDefault="00E84AAA" w:rsidP="00E84AAA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</w:t>
            </w:r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вул.. 1 Травня, 124</w:t>
            </w:r>
          </w:p>
          <w:p w14:paraId="2AFB4150" w14:textId="18F75BAE" w:rsidR="00E84AAA" w:rsidRPr="000832E3" w:rsidRDefault="00E84AAA" w:rsidP="00E84AAA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</w:t>
            </w:r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ЄДРПОУ 02003913</w:t>
            </w:r>
          </w:p>
          <w:p w14:paraId="04055543" w14:textId="40AC5A67" w:rsidR="00E84AAA" w:rsidRPr="000832E3" w:rsidRDefault="00E84AAA" w:rsidP="00E84AAA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</w:t>
            </w:r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р/р UA393524790000026003052227143</w:t>
            </w:r>
          </w:p>
          <w:p w14:paraId="5BA48B7C" w14:textId="629499BB" w:rsidR="00E84AAA" w:rsidRPr="000832E3" w:rsidRDefault="00E84AAA" w:rsidP="00E84AAA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</w:t>
            </w:r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 КБ «Приват Банк»</w:t>
            </w:r>
          </w:p>
          <w:p w14:paraId="5287EAF6" w14:textId="79DA93CA" w:rsidR="00E84AAA" w:rsidRPr="000832E3" w:rsidRDefault="00E84AAA" w:rsidP="00E84AAA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</w:t>
            </w:r>
            <w:r w:rsidRPr="000832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МФО 352479</w:t>
            </w:r>
          </w:p>
          <w:p w14:paraId="1BD1C95F" w14:textId="77777777" w:rsidR="00E84AAA" w:rsidRPr="000832E3" w:rsidRDefault="00E84AAA" w:rsidP="00E84AAA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5A270120" w14:textId="1EBBD6D9" w:rsidR="00E84AAA" w:rsidRPr="000832E3" w:rsidRDefault="00E84AAA" w:rsidP="00E84AAA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Директ</w:t>
            </w:r>
            <w:r w:rsidR="001718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р                                                                                   </w:t>
            </w:r>
            <w:proofErr w:type="spellStart"/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Директор</w:t>
            </w:r>
            <w:proofErr w:type="spellEnd"/>
          </w:p>
          <w:p w14:paraId="25630AA2" w14:textId="77777777" w:rsidR="00E84AAA" w:rsidRPr="000832E3" w:rsidRDefault="00E84AAA" w:rsidP="00E84AAA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23F26167" w14:textId="08853995" w:rsidR="00E84AAA" w:rsidRPr="000832E3" w:rsidRDefault="00E84AAA" w:rsidP="00E84AA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1718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_________________________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</w:t>
            </w:r>
            <w:r w:rsidRPr="00083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_______________/С.С. Кардава/</w:t>
            </w:r>
          </w:p>
          <w:p w14:paraId="302A0EA4" w14:textId="26C81CE1" w:rsidR="00E84AAA" w:rsidRDefault="001718F4" w:rsidP="001718F4">
            <w:pPr>
              <w:tabs>
                <w:tab w:val="left" w:pos="6240"/>
              </w:tabs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ab/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75FA8115" w14:textId="11F42C1E" w:rsidR="00E84AAA" w:rsidRPr="000832E3" w:rsidRDefault="00E84AAA" w:rsidP="00BA37BE">
            <w:pPr>
              <w:tabs>
                <w:tab w:val="left" w:pos="851"/>
              </w:tabs>
              <w:spacing w:after="0"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0D757DA4" w14:textId="405312B0" w:rsidR="001D52D2" w:rsidRPr="000832E3" w:rsidRDefault="001D52D2" w:rsidP="000832E3">
      <w:pPr>
        <w:pStyle w:val="1"/>
        <w:rPr>
          <w:b w:val="0"/>
          <w:lang w:val="uk-UA"/>
        </w:rPr>
      </w:pPr>
    </w:p>
    <w:sectPr w:rsidR="001D52D2" w:rsidRPr="000832E3" w:rsidSect="000832E3">
      <w:type w:val="continuous"/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6C32E" w14:textId="77777777" w:rsidR="0013547C" w:rsidRDefault="0013547C" w:rsidP="001D52D2">
      <w:pPr>
        <w:spacing w:after="0" w:line="240" w:lineRule="auto"/>
      </w:pPr>
      <w:r>
        <w:separator/>
      </w:r>
    </w:p>
  </w:endnote>
  <w:endnote w:type="continuationSeparator" w:id="0">
    <w:p w14:paraId="74B58F4B" w14:textId="77777777" w:rsidR="0013547C" w:rsidRDefault="0013547C" w:rsidP="001D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B1D0" w14:textId="77777777" w:rsidR="0020203E" w:rsidRDefault="00892FDC">
    <w:pPr>
      <w:pStyle w:val="a7"/>
    </w:pPr>
    <w:r>
      <w:rPr>
        <w:noProof/>
        <w:lang w:val="uk-UA" w:eastAsia="uk-UA"/>
      </w:rPr>
      <w:drawing>
        <wp:anchor distT="0" distB="0" distL="114300" distR="114300" simplePos="0" relativeHeight="251656192" behindDoc="0" locked="0" layoutInCell="1" allowOverlap="1" wp14:anchorId="6920E5DB" wp14:editId="2E1EF546">
          <wp:simplePos x="0" y="0"/>
          <wp:positionH relativeFrom="margin">
            <wp:posOffset>8049895</wp:posOffset>
          </wp:positionH>
          <wp:positionV relativeFrom="margin">
            <wp:posOffset>9083675</wp:posOffset>
          </wp:positionV>
          <wp:extent cx="1620520" cy="704215"/>
          <wp:effectExtent l="0" t="0" r="0" b="0"/>
          <wp:wrapSquare wrapText="bothSides"/>
          <wp:docPr id="21" name="Рисунок 2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2F4FD" w14:textId="77777777" w:rsidR="0020203E" w:rsidRPr="002662A4" w:rsidRDefault="0020203E" w:rsidP="000832E3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13EC1" w14:textId="77777777" w:rsidR="0013547C" w:rsidRDefault="0013547C" w:rsidP="001D52D2">
      <w:pPr>
        <w:spacing w:after="0" w:line="240" w:lineRule="auto"/>
      </w:pPr>
      <w:r>
        <w:separator/>
      </w:r>
    </w:p>
  </w:footnote>
  <w:footnote w:type="continuationSeparator" w:id="0">
    <w:p w14:paraId="41CB9B29" w14:textId="77777777" w:rsidR="0013547C" w:rsidRDefault="0013547C" w:rsidP="001D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4814" w14:textId="77777777" w:rsidR="003D1308" w:rsidRPr="003D1308" w:rsidRDefault="0013547C">
    <w:pPr>
      <w:pStyle w:val="a5"/>
      <w:rPr>
        <w:lang w:val="uk-UA"/>
      </w:rPr>
    </w:pPr>
    <w:r>
      <w:rPr>
        <w:noProof/>
        <w:lang w:val="uk-UA" w:eastAsia="uk-UA"/>
      </w:rPr>
      <w:pict w14:anchorId="74B45BCA"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268.15pt;margin-top:-45.95pt;width:258.15pt;height:6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quhAIAABAFAAAOAAAAZHJzL2Uyb0RvYy54bWysVNuO2yAQfa/Uf0C8Z32ps46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" stroked="f">
          <v:textbox>
            <w:txbxContent>
              <w:p w14:paraId="46323AA9" w14:textId="77777777" w:rsidR="005C47E1" w:rsidRDefault="005C47E1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C57"/>
    <w:multiLevelType w:val="multilevel"/>
    <w:tmpl w:val="6C3A7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9A001D"/>
    <w:multiLevelType w:val="hybridMultilevel"/>
    <w:tmpl w:val="EA16D0F8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14511541"/>
    <w:multiLevelType w:val="multilevel"/>
    <w:tmpl w:val="6170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C87E8F"/>
    <w:multiLevelType w:val="multilevel"/>
    <w:tmpl w:val="6170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1150FA"/>
    <w:multiLevelType w:val="hybridMultilevel"/>
    <w:tmpl w:val="7A2C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00C6"/>
    <w:multiLevelType w:val="hybridMultilevel"/>
    <w:tmpl w:val="B0846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4D5A"/>
    <w:multiLevelType w:val="hybridMultilevel"/>
    <w:tmpl w:val="6EA2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F2AF8"/>
    <w:multiLevelType w:val="multilevel"/>
    <w:tmpl w:val="270E9E7C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9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  <w:b/>
      </w:rPr>
    </w:lvl>
  </w:abstractNum>
  <w:abstractNum w:abstractNumId="8" w15:restartNumberingAfterBreak="0">
    <w:nsid w:val="45E5367D"/>
    <w:multiLevelType w:val="multilevel"/>
    <w:tmpl w:val="4B32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735988"/>
    <w:multiLevelType w:val="multilevel"/>
    <w:tmpl w:val="4A3C3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12A97"/>
    <w:multiLevelType w:val="multilevel"/>
    <w:tmpl w:val="4B32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49B7DE7"/>
    <w:multiLevelType w:val="multilevel"/>
    <w:tmpl w:val="4B32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650901"/>
    <w:multiLevelType w:val="multilevel"/>
    <w:tmpl w:val="4B32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A377F49"/>
    <w:multiLevelType w:val="multilevel"/>
    <w:tmpl w:val="4B32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9C52E3"/>
    <w:multiLevelType w:val="multilevel"/>
    <w:tmpl w:val="6170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B9789C"/>
    <w:multiLevelType w:val="hybridMultilevel"/>
    <w:tmpl w:val="7320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9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8EB"/>
    <w:rsid w:val="00010CEA"/>
    <w:rsid w:val="00015955"/>
    <w:rsid w:val="000272FE"/>
    <w:rsid w:val="00053269"/>
    <w:rsid w:val="0006380C"/>
    <w:rsid w:val="0007722D"/>
    <w:rsid w:val="00077CB3"/>
    <w:rsid w:val="000832E3"/>
    <w:rsid w:val="000A0A8B"/>
    <w:rsid w:val="000A7E73"/>
    <w:rsid w:val="000B04EC"/>
    <w:rsid w:val="000B0ABA"/>
    <w:rsid w:val="000C3092"/>
    <w:rsid w:val="000F4189"/>
    <w:rsid w:val="00104B0E"/>
    <w:rsid w:val="0011337A"/>
    <w:rsid w:val="00117E1C"/>
    <w:rsid w:val="00123E08"/>
    <w:rsid w:val="00130F2F"/>
    <w:rsid w:val="00133D41"/>
    <w:rsid w:val="0013547C"/>
    <w:rsid w:val="00140453"/>
    <w:rsid w:val="0014407B"/>
    <w:rsid w:val="00163D00"/>
    <w:rsid w:val="00163E87"/>
    <w:rsid w:val="001718F4"/>
    <w:rsid w:val="00173A19"/>
    <w:rsid w:val="00175450"/>
    <w:rsid w:val="001B0E29"/>
    <w:rsid w:val="001B424F"/>
    <w:rsid w:val="001D52D2"/>
    <w:rsid w:val="001E4D37"/>
    <w:rsid w:val="001E6191"/>
    <w:rsid w:val="001F0D4C"/>
    <w:rsid w:val="0020203E"/>
    <w:rsid w:val="00206D6C"/>
    <w:rsid w:val="00222B01"/>
    <w:rsid w:val="0022786E"/>
    <w:rsid w:val="00242D7C"/>
    <w:rsid w:val="00255727"/>
    <w:rsid w:val="0025602E"/>
    <w:rsid w:val="002662A4"/>
    <w:rsid w:val="002734C6"/>
    <w:rsid w:val="00284A67"/>
    <w:rsid w:val="00287BF8"/>
    <w:rsid w:val="002935A3"/>
    <w:rsid w:val="00295E9B"/>
    <w:rsid w:val="00297C55"/>
    <w:rsid w:val="002C24BA"/>
    <w:rsid w:val="002C3AD5"/>
    <w:rsid w:val="002C5403"/>
    <w:rsid w:val="002E74AE"/>
    <w:rsid w:val="00310FCF"/>
    <w:rsid w:val="0033014D"/>
    <w:rsid w:val="00331D0E"/>
    <w:rsid w:val="00332A0D"/>
    <w:rsid w:val="00335518"/>
    <w:rsid w:val="0036614B"/>
    <w:rsid w:val="0039553B"/>
    <w:rsid w:val="00395D01"/>
    <w:rsid w:val="003C1C77"/>
    <w:rsid w:val="003C460C"/>
    <w:rsid w:val="003D1308"/>
    <w:rsid w:val="003D503D"/>
    <w:rsid w:val="003E1EFD"/>
    <w:rsid w:val="003E2EE5"/>
    <w:rsid w:val="003F0055"/>
    <w:rsid w:val="00415624"/>
    <w:rsid w:val="00416F7D"/>
    <w:rsid w:val="00425DA9"/>
    <w:rsid w:val="004318A6"/>
    <w:rsid w:val="004368EB"/>
    <w:rsid w:val="00445B32"/>
    <w:rsid w:val="004468B3"/>
    <w:rsid w:val="00463D18"/>
    <w:rsid w:val="004704B5"/>
    <w:rsid w:val="00476583"/>
    <w:rsid w:val="00483C94"/>
    <w:rsid w:val="0049254D"/>
    <w:rsid w:val="004926B9"/>
    <w:rsid w:val="00494F61"/>
    <w:rsid w:val="00496F00"/>
    <w:rsid w:val="004A1B25"/>
    <w:rsid w:val="004A5AEB"/>
    <w:rsid w:val="004B3EB2"/>
    <w:rsid w:val="004C5868"/>
    <w:rsid w:val="004F21A8"/>
    <w:rsid w:val="0050506C"/>
    <w:rsid w:val="00532A25"/>
    <w:rsid w:val="00546E42"/>
    <w:rsid w:val="005606CB"/>
    <w:rsid w:val="005B6332"/>
    <w:rsid w:val="005C32E7"/>
    <w:rsid w:val="005C47E1"/>
    <w:rsid w:val="005C5E03"/>
    <w:rsid w:val="005D6B9B"/>
    <w:rsid w:val="005E77CB"/>
    <w:rsid w:val="005E7A4F"/>
    <w:rsid w:val="005F3EA2"/>
    <w:rsid w:val="006229C4"/>
    <w:rsid w:val="00624652"/>
    <w:rsid w:val="00655882"/>
    <w:rsid w:val="00662ADC"/>
    <w:rsid w:val="0069047D"/>
    <w:rsid w:val="006A17D6"/>
    <w:rsid w:val="006A697D"/>
    <w:rsid w:val="006F6081"/>
    <w:rsid w:val="007005FC"/>
    <w:rsid w:val="00713C70"/>
    <w:rsid w:val="00723ABF"/>
    <w:rsid w:val="00730114"/>
    <w:rsid w:val="00732DA4"/>
    <w:rsid w:val="00741E63"/>
    <w:rsid w:val="00742E74"/>
    <w:rsid w:val="00746BC0"/>
    <w:rsid w:val="0075620C"/>
    <w:rsid w:val="00756BF6"/>
    <w:rsid w:val="00761DDD"/>
    <w:rsid w:val="00776807"/>
    <w:rsid w:val="00777467"/>
    <w:rsid w:val="007A10A0"/>
    <w:rsid w:val="007A46AB"/>
    <w:rsid w:val="007B0876"/>
    <w:rsid w:val="007B4406"/>
    <w:rsid w:val="007D7B54"/>
    <w:rsid w:val="007E085C"/>
    <w:rsid w:val="007F1872"/>
    <w:rsid w:val="008026F1"/>
    <w:rsid w:val="00804F14"/>
    <w:rsid w:val="00806FB9"/>
    <w:rsid w:val="00814E68"/>
    <w:rsid w:val="008368DB"/>
    <w:rsid w:val="008369BB"/>
    <w:rsid w:val="00837AE0"/>
    <w:rsid w:val="008456D4"/>
    <w:rsid w:val="00854666"/>
    <w:rsid w:val="00861277"/>
    <w:rsid w:val="00872D73"/>
    <w:rsid w:val="00877484"/>
    <w:rsid w:val="0088037E"/>
    <w:rsid w:val="00884686"/>
    <w:rsid w:val="00892FDC"/>
    <w:rsid w:val="0089344B"/>
    <w:rsid w:val="00894972"/>
    <w:rsid w:val="008A338E"/>
    <w:rsid w:val="008A761D"/>
    <w:rsid w:val="008C7A4D"/>
    <w:rsid w:val="008D3369"/>
    <w:rsid w:val="008E4A1B"/>
    <w:rsid w:val="008E7F91"/>
    <w:rsid w:val="008F6D6D"/>
    <w:rsid w:val="008F7804"/>
    <w:rsid w:val="00901FA8"/>
    <w:rsid w:val="00915AB1"/>
    <w:rsid w:val="00925EB3"/>
    <w:rsid w:val="00942FBA"/>
    <w:rsid w:val="0096257A"/>
    <w:rsid w:val="00967590"/>
    <w:rsid w:val="0098644D"/>
    <w:rsid w:val="009A3AF5"/>
    <w:rsid w:val="009B76CC"/>
    <w:rsid w:val="009C44BA"/>
    <w:rsid w:val="009E5494"/>
    <w:rsid w:val="009F3976"/>
    <w:rsid w:val="009F60D9"/>
    <w:rsid w:val="00A114F7"/>
    <w:rsid w:val="00A22F91"/>
    <w:rsid w:val="00A24145"/>
    <w:rsid w:val="00A40B2F"/>
    <w:rsid w:val="00A5034A"/>
    <w:rsid w:val="00A72193"/>
    <w:rsid w:val="00A86898"/>
    <w:rsid w:val="00A8767E"/>
    <w:rsid w:val="00AC32A7"/>
    <w:rsid w:val="00AE07A7"/>
    <w:rsid w:val="00AE2A65"/>
    <w:rsid w:val="00AE4CB0"/>
    <w:rsid w:val="00AE5CAB"/>
    <w:rsid w:val="00AE662D"/>
    <w:rsid w:val="00B25C83"/>
    <w:rsid w:val="00B33EA1"/>
    <w:rsid w:val="00B33FF6"/>
    <w:rsid w:val="00B34D20"/>
    <w:rsid w:val="00B91001"/>
    <w:rsid w:val="00B91B6C"/>
    <w:rsid w:val="00B94A2B"/>
    <w:rsid w:val="00BA3946"/>
    <w:rsid w:val="00BA5709"/>
    <w:rsid w:val="00BC057F"/>
    <w:rsid w:val="00BC5424"/>
    <w:rsid w:val="00BE3883"/>
    <w:rsid w:val="00C01E1D"/>
    <w:rsid w:val="00C17F84"/>
    <w:rsid w:val="00C23CD5"/>
    <w:rsid w:val="00C434B7"/>
    <w:rsid w:val="00C473A9"/>
    <w:rsid w:val="00C479DC"/>
    <w:rsid w:val="00C5633E"/>
    <w:rsid w:val="00C626A4"/>
    <w:rsid w:val="00C7434D"/>
    <w:rsid w:val="00CB14A7"/>
    <w:rsid w:val="00CF1455"/>
    <w:rsid w:val="00CF3C64"/>
    <w:rsid w:val="00D10C1D"/>
    <w:rsid w:val="00D1247C"/>
    <w:rsid w:val="00D12C9D"/>
    <w:rsid w:val="00D32493"/>
    <w:rsid w:val="00D4368A"/>
    <w:rsid w:val="00D6098B"/>
    <w:rsid w:val="00D63A71"/>
    <w:rsid w:val="00D647ED"/>
    <w:rsid w:val="00D674F3"/>
    <w:rsid w:val="00D7052A"/>
    <w:rsid w:val="00D735C0"/>
    <w:rsid w:val="00D8037F"/>
    <w:rsid w:val="00D8045B"/>
    <w:rsid w:val="00DB45DB"/>
    <w:rsid w:val="00DB5998"/>
    <w:rsid w:val="00DB715B"/>
    <w:rsid w:val="00DC41AD"/>
    <w:rsid w:val="00DE0C06"/>
    <w:rsid w:val="00DF3772"/>
    <w:rsid w:val="00E02B27"/>
    <w:rsid w:val="00E10FF0"/>
    <w:rsid w:val="00E1277F"/>
    <w:rsid w:val="00E455B2"/>
    <w:rsid w:val="00E52569"/>
    <w:rsid w:val="00E617EF"/>
    <w:rsid w:val="00E65F82"/>
    <w:rsid w:val="00E66438"/>
    <w:rsid w:val="00E84AAA"/>
    <w:rsid w:val="00EA1585"/>
    <w:rsid w:val="00EA24CA"/>
    <w:rsid w:val="00EB37BF"/>
    <w:rsid w:val="00EC1219"/>
    <w:rsid w:val="00EC1505"/>
    <w:rsid w:val="00EE61DA"/>
    <w:rsid w:val="00EF1728"/>
    <w:rsid w:val="00F05527"/>
    <w:rsid w:val="00F16239"/>
    <w:rsid w:val="00F2763B"/>
    <w:rsid w:val="00F3349E"/>
    <w:rsid w:val="00F50464"/>
    <w:rsid w:val="00F56671"/>
    <w:rsid w:val="00F5799F"/>
    <w:rsid w:val="00F87C5C"/>
    <w:rsid w:val="00FA0ACE"/>
    <w:rsid w:val="00FA7714"/>
    <w:rsid w:val="00FB3954"/>
    <w:rsid w:val="00FC5013"/>
    <w:rsid w:val="00FD4C7F"/>
    <w:rsid w:val="00FE1F3B"/>
    <w:rsid w:val="00FE613B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1CF1B1"/>
  <w15:docId w15:val="{19011FC0-4570-494F-898B-7E7D587D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="Calibri" w:hAnsi="Sylfae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54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010C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0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A65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a4">
    <w:name w:val="Основной текст Знак"/>
    <w:link w:val="a3"/>
    <w:rsid w:val="00AE2A65"/>
    <w:rPr>
      <w:rFonts w:ascii="Times New Roman" w:eastAsia="Times New Roman" w:hAnsi="Times New Roman"/>
      <w:szCs w:val="24"/>
    </w:rPr>
  </w:style>
  <w:style w:type="character" w:customStyle="1" w:styleId="10">
    <w:name w:val="Заголовок 1 Знак"/>
    <w:link w:val="1"/>
    <w:rsid w:val="00010CEA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52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52D2"/>
  </w:style>
  <w:style w:type="paragraph" w:styleId="a7">
    <w:name w:val="footer"/>
    <w:basedOn w:val="a"/>
    <w:link w:val="a8"/>
    <w:uiPriority w:val="99"/>
    <w:unhideWhenUsed/>
    <w:rsid w:val="001D52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52D2"/>
  </w:style>
  <w:style w:type="paragraph" w:styleId="a9">
    <w:name w:val="Normal (Web)"/>
    <w:basedOn w:val="a"/>
    <w:rsid w:val="008F7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23E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3E08"/>
  </w:style>
  <w:style w:type="paragraph" w:styleId="aa">
    <w:name w:val="Balloon Text"/>
    <w:basedOn w:val="a"/>
    <w:link w:val="ab"/>
    <w:uiPriority w:val="99"/>
    <w:semiHidden/>
    <w:unhideWhenUsed/>
    <w:rsid w:val="0042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25DA9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3D1308"/>
    <w:rPr>
      <w:color w:val="0000FF"/>
      <w:u w:val="single"/>
    </w:rPr>
  </w:style>
  <w:style w:type="table" w:styleId="ad">
    <w:name w:val="Table Grid"/>
    <w:basedOn w:val="a1"/>
    <w:uiPriority w:val="59"/>
    <w:rsid w:val="00133D4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uiPriority w:val="99"/>
    <w:semiHidden/>
    <w:unhideWhenUsed/>
    <w:rsid w:val="003F0055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semiHidden/>
    <w:rsid w:val="007A10A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7A46AB"/>
    <w:pPr>
      <w:ind w:left="720"/>
      <w:contextualSpacing/>
    </w:pPr>
  </w:style>
  <w:style w:type="paragraph" w:styleId="af">
    <w:name w:val="No Spacing"/>
    <w:uiPriority w:val="1"/>
    <w:qFormat/>
    <w:rsid w:val="000B0ABA"/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065A-DF08-4228-AFC1-4995C353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21484</CharactersWithSpaces>
  <SharedDoc>false</SharedDoc>
  <HLinks>
    <vt:vector size="6" baseType="variant">
      <vt:variant>
        <vt:i4>3735641</vt:i4>
      </vt:variant>
      <vt:variant>
        <vt:i4>0</vt:i4>
      </vt:variant>
      <vt:variant>
        <vt:i4>0</vt:i4>
      </vt:variant>
      <vt:variant>
        <vt:i4>5</vt:i4>
      </vt:variant>
      <vt:variant>
        <vt:lpwstr>mailto:office@ueco.com.ua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Администратор</cp:lastModifiedBy>
  <cp:revision>11</cp:revision>
  <cp:lastPrinted>2021-02-15T13:47:00Z</cp:lastPrinted>
  <dcterms:created xsi:type="dcterms:W3CDTF">2021-11-05T09:06:00Z</dcterms:created>
  <dcterms:modified xsi:type="dcterms:W3CDTF">2023-10-20T10:19:00Z</dcterms:modified>
</cp:coreProperties>
</file>