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0B0C" w14:textId="332D2A55" w:rsidR="0011587C" w:rsidRPr="00B13716" w:rsidRDefault="00461E3B" w:rsidP="00B13716">
      <w:pPr>
        <w:pStyle w:val="a6"/>
        <w:ind w:left="7080"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B13716">
        <w:rPr>
          <w:rFonts w:ascii="Times New Roman" w:hAnsi="Times New Roman" w:cs="Times New Roman"/>
          <w:sz w:val="22"/>
          <w:szCs w:val="22"/>
        </w:rPr>
        <w:t xml:space="preserve">Додаток </w:t>
      </w:r>
      <w:r w:rsidR="0011587C" w:rsidRPr="00B13716">
        <w:rPr>
          <w:rFonts w:ascii="Times New Roman" w:hAnsi="Times New Roman" w:cs="Times New Roman"/>
          <w:sz w:val="22"/>
          <w:szCs w:val="22"/>
        </w:rPr>
        <w:t>2</w:t>
      </w:r>
      <w:r w:rsidRPr="00B137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2AC1B6" w14:textId="2FD772A0" w:rsidR="00650857" w:rsidRPr="00B13716" w:rsidRDefault="00461E3B" w:rsidP="00B13716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B13716">
        <w:rPr>
          <w:rFonts w:ascii="Times New Roman" w:hAnsi="Times New Roman" w:cs="Times New Roman"/>
          <w:sz w:val="22"/>
          <w:szCs w:val="22"/>
        </w:rPr>
        <w:t>до тендерної документації</w:t>
      </w:r>
    </w:p>
    <w:p w14:paraId="5BCCD6A0" w14:textId="5C529FF9" w:rsidR="001807F9" w:rsidRPr="00663D58" w:rsidRDefault="001807F9" w:rsidP="00461E3B">
      <w:pPr>
        <w:pStyle w:val="a6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38E701A" w14:textId="177FB4B9" w:rsidR="005772BA" w:rsidRDefault="0011587C" w:rsidP="001158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ТЕХНІЧНЕ ЗАВДАННЯ</w:t>
      </w:r>
    </w:p>
    <w:p w14:paraId="09DC7C8C" w14:textId="77777777" w:rsidR="0011587C" w:rsidRDefault="0011587C" w:rsidP="001158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944D4E2" w14:textId="2F7D4F97" w:rsidR="0011587C" w:rsidRDefault="0011587C" w:rsidP="0011587C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11587C">
        <w:rPr>
          <w:rFonts w:ascii="Times New Roman" w:hAnsi="Times New Roman" w:cs="Times New Roman"/>
          <w:bCs/>
          <w:lang w:val="uk-UA"/>
        </w:rPr>
        <w:t>до предмету закупівлі</w:t>
      </w:r>
      <w:r>
        <w:rPr>
          <w:rFonts w:ascii="Times New Roman" w:hAnsi="Times New Roman" w:cs="Times New Roman"/>
          <w:bCs/>
          <w:lang w:val="uk-UA"/>
        </w:rPr>
        <w:t>:</w:t>
      </w:r>
    </w:p>
    <w:p w14:paraId="3EBC15D0" w14:textId="77777777" w:rsidR="00A56001" w:rsidRPr="0011587C" w:rsidRDefault="00A56001" w:rsidP="0011587C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13A36D9" w14:textId="77777777" w:rsidR="00B13716" w:rsidRDefault="0011587C" w:rsidP="0011587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3051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Медичні вироби для </w:t>
      </w:r>
      <w:r w:rsidR="00B13716">
        <w:rPr>
          <w:rFonts w:ascii="Times New Roman" w:hAnsi="Times New Roman" w:cs="Times New Roman"/>
          <w:bCs/>
          <w:sz w:val="26"/>
          <w:szCs w:val="26"/>
          <w:lang w:val="uk-UA"/>
        </w:rPr>
        <w:t>клініко-біохімічної діагностики</w:t>
      </w:r>
    </w:p>
    <w:p w14:paraId="14F9AC53" w14:textId="0156EAFE" w:rsidR="005772BA" w:rsidRPr="00330515" w:rsidRDefault="0011587C" w:rsidP="0011587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5" w:name="_GoBack"/>
      <w:bookmarkEnd w:id="5"/>
      <w:r w:rsidRPr="0033051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код</w:t>
      </w:r>
      <w:r w:rsidR="005772BA" w:rsidRPr="0033051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772BA" w:rsidRPr="00330515">
        <w:rPr>
          <w:rFonts w:ascii="Times New Roman" w:hAnsi="Times New Roman" w:cs="Times New Roman"/>
          <w:bCs/>
          <w:sz w:val="26"/>
          <w:szCs w:val="26"/>
          <w:lang w:val="uk-UA"/>
        </w:rPr>
        <w:t>ДК 021:2015 "Єдиний закупівельний словник"</w:t>
      </w:r>
      <w:r w:rsidR="005772BA" w:rsidRPr="0033051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— </w:t>
      </w:r>
      <w:r w:rsidR="005772BA" w:rsidRPr="0033051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33690000-3 Лікарські засоби різні  </w:t>
      </w:r>
      <w:r w:rsidR="002C3D4E" w:rsidRPr="00330515">
        <w:rPr>
          <w:rFonts w:ascii="Times New Roman" w:hAnsi="Times New Roman" w:cs="Times New Roman"/>
          <w:bCs/>
          <w:sz w:val="26"/>
          <w:szCs w:val="26"/>
          <w:lang w:val="uk-UA"/>
        </w:rPr>
        <w:t>(33696500-0 - Лабораторні реактиви)</w:t>
      </w:r>
    </w:p>
    <w:p w14:paraId="0570B53A" w14:textId="77777777" w:rsidR="0011587C" w:rsidRPr="00754946" w:rsidRDefault="0011587C" w:rsidP="005772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3"/>
          <w:szCs w:val="23"/>
          <w:lang w:val="uk-UA"/>
        </w:rPr>
      </w:pPr>
    </w:p>
    <w:p w14:paraId="72BAEA85" w14:textId="77777777" w:rsidR="00461E3B" w:rsidRPr="00663D58" w:rsidRDefault="00461E3B" w:rsidP="007E41F4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E5653A" w14:textId="64F212A4" w:rsidR="00B13716" w:rsidRPr="00B13716" w:rsidRDefault="00B13716" w:rsidP="00A4443F">
      <w:pPr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</w:t>
      </w:r>
      <w:r w:rsidRPr="00B13716">
        <w:rPr>
          <w:rFonts w:ascii="Times New Roman" w:eastAsia="Calibri" w:hAnsi="Times New Roman" w:cs="Times New Roman"/>
          <w:b/>
          <w:lang w:val="uk-UA"/>
        </w:rPr>
        <w:t>І. Загальні вимоги:</w:t>
      </w:r>
    </w:p>
    <w:p w14:paraId="0CC69144" w14:textId="2909FFD5" w:rsidR="00A4443F" w:rsidRDefault="00B13716" w:rsidP="00A4443F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- т</w:t>
      </w:r>
      <w:r w:rsidR="00A4443F" w:rsidRPr="00663D58">
        <w:rPr>
          <w:rFonts w:ascii="Times New Roman" w:eastAsia="Calibri" w:hAnsi="Times New Roman" w:cs="Times New Roman"/>
          <w:lang w:val="uk-UA"/>
        </w:rPr>
        <w:t>овар повинен відповідати нормативним документам і стандартам діючим в Україні та вимогам Замовник</w:t>
      </w:r>
      <w:r>
        <w:rPr>
          <w:rFonts w:ascii="Times New Roman" w:eastAsia="Calibri" w:hAnsi="Times New Roman" w:cs="Times New Roman"/>
          <w:lang w:val="uk-UA"/>
        </w:rPr>
        <w:t>а згідно тендерної документації;</w:t>
      </w:r>
    </w:p>
    <w:p w14:paraId="3617D6C6" w14:textId="7AB8BDC1" w:rsidR="00B13716" w:rsidRPr="00663D58" w:rsidRDefault="00B13716" w:rsidP="00A4443F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- т</w:t>
      </w:r>
      <w:r w:rsidRPr="00B13716">
        <w:rPr>
          <w:rFonts w:ascii="Times New Roman" w:eastAsia="Calibri" w:hAnsi="Times New Roman" w:cs="Times New Roman"/>
          <w:lang w:val="uk-UA"/>
        </w:rPr>
        <w:t>ехнічні характеристики, форма випуску, дозування, концентрація, упаковка товару, тощо повинні відповідати таким, що вказані в тендерній документації.</w:t>
      </w:r>
    </w:p>
    <w:tbl>
      <w:tblPr>
        <w:tblW w:w="10535" w:type="dxa"/>
        <w:tblLook w:val="04A0" w:firstRow="1" w:lastRow="0" w:firstColumn="1" w:lastColumn="0" w:noHBand="0" w:noVBand="1"/>
      </w:tblPr>
      <w:tblGrid>
        <w:gridCol w:w="534"/>
        <w:gridCol w:w="3839"/>
        <w:gridCol w:w="3802"/>
        <w:gridCol w:w="1008"/>
        <w:gridCol w:w="1352"/>
      </w:tblGrid>
      <w:tr w:rsidR="00330515" w:rsidRPr="00330515" w14:paraId="4B0B47E8" w14:textId="77777777" w:rsidTr="00B13716">
        <w:trPr>
          <w:trHeight w:val="1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CC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DBA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НК 024:2023  "Класифікатор медичних виробі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A2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 предмета закупівлі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736" w14:textId="77777777" w:rsidR="00B13716" w:rsidRDefault="00330515" w:rsidP="00B1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Од</w:t>
            </w:r>
            <w:r w:rsidR="00B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ru-RU"/>
              </w:rPr>
              <w:t>.</w:t>
            </w:r>
          </w:p>
          <w:p w14:paraId="6DC45AA2" w14:textId="6B571F5A" w:rsidR="00330515" w:rsidRPr="00330515" w:rsidRDefault="00330515" w:rsidP="00B1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виміру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45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Кількість</w:t>
            </w:r>
          </w:p>
        </w:tc>
      </w:tr>
      <w:tr w:rsidR="00330515" w:rsidRPr="00330515" w14:paraId="5F7D5F66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FC2" w14:textId="1B333B4E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C1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32430 -Набір для визначення концентрації гемоглобіну ціанметгемоглобіновим методом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4E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визначення  гемоглобіна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7D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0E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68E3B014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A90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E6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53587- Сечовина (Urea) IVD(діагностика in vitro),набі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E1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реагентів для визначення сечовини в сироватці, плазмі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99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72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0515" w:rsidRPr="00330515" w14:paraId="55713014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21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2F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53587- Сечовина (Urea) IVD(діагностика in vitro),набі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4F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для визначення Сечовини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07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76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1B4A942F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68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6E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52923 -Аланінамінотрансфераза (ALT)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1C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реагентів для визначення активності аланін амінотрансферази в сироватці та плазмі крові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1A3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403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330515" w:rsidRPr="00330515" w14:paraId="30FF6878" w14:textId="77777777" w:rsidTr="00B13716">
        <w:trPr>
          <w:trHeight w:val="142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96A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8A3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52954-Загальна аспартатамінотрансфераза (AST) IVD(діагностика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14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реагентів для визначення активності аспартат амінотрансферази в сироватці та плазмі крові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E6B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15B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330515" w:rsidRPr="00330515" w14:paraId="6E2279C1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16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D5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52924 -Аланінамінотрансфераз а (ALT) IVD(діагностика in vitro ), набір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,с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8E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Набір реактивів для визначення активності аланінамінотрансферази в сироватці крові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AF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DB5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54196C1A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DE5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75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52954-Загальна аспартатамінотрансфер аза (AST)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6B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Набір реактивів для визначення активності аспартат амінотрансферази в сироватці крові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CBF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824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74039E6D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15F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32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53251-Креатинін IVD (діагностика in vitro),набір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,с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F6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реактивів для визначення Креатиніна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73F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79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705886D9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75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C9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52941 - Загальна амілаза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реагент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D6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реагентів для визначення загальної активності α-амілази в сироватці, плазмі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5B2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07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0515" w:rsidRPr="00330515" w14:paraId="0BB0E4FA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B5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9F4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63410-Загальний/кон'югований (прямий) білірубін IVD (діагностика in vitro ), комплект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,с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пектрофотометрія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A93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Набір реактивів для визначення білірубіну крові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FDE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F10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0515" w:rsidRPr="00330515" w14:paraId="1699D6FA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043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11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53301-Глюкоза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FE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Набір рективів для визначення глюкози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31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F4E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3ECE5066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E9D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DA9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63234 - C-реактивний білок (CRP)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, аглютинація, експрес-аналіз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C4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Діагностикум для виявлення С-реактивного білку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B95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37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</w:tr>
      <w:tr w:rsidR="00330515" w:rsidRPr="00330515" w14:paraId="493EE2CB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AF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EE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63271 - Бета-гемолітична численна група стрептококів стрептолізин O, антитіла IVD (діагностика in vitro ),набі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аглютинація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FD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Діагностикум для виявлення антистрептолізіну 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80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A6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6DB611A9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717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04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55112 - Ревматоїдний чинник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реакція аглютинації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38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Діагностикум для виявлення ревматоїдного фактору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9F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35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72364FD9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28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34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47002 - Кетон (ацетоацетат)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колориметрична тест-смужка, експрес-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5BA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Реактив для визначення кетонів в сечі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8E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A1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330515" w:rsidRPr="00330515" w14:paraId="737343F0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A3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67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54518 - Глюкоза сечі IVD (діагностика in vitro), набір, колориметрична тест-смужка, експрес-аналіз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705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для визначення глюкози в сечі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14F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286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330515" w:rsidRPr="00330515" w14:paraId="751F482A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568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75E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41830 - Загальний білірубін IVD (діагностика in 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калібратор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37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реактивів "Білірубін- калібратор"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9C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D4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6353FEFB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614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6F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47869 - Множинні аналіти клінічної хімії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контрольний матеріал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F1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Контрольний  біохі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ічниий матеріал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BA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9D5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0515" w:rsidRPr="00330515" w14:paraId="0743D52F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C93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BC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54547 - Скринінг біологічних рідин на приховану кров IVD (діагностика in vitro), набір, хромогенний аналіз, експрес-аналіз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0C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реагентів для визначення прихованої крові  в калі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DC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BD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52496ADB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20E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39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55981-Активований частковий тромбопластиновий час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аналіз утворення згустку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DD9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для визначення активованого тромбопластинового часу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50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07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330515" w:rsidRPr="00330515" w14:paraId="43EA4184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FC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F9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56135 - Розчинні фібрин-мономерні комплекси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реагент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BC7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визначення  розчинних  фібрін-мономерних комплексів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51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4C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39457F67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3C0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83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30590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реагентів для вимірювання множинних</w:t>
            </w: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br/>
              <w:t>чинників згортання IVD (діагностика in vitro 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B4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Плазма-контроль з  нормальним діапазоном значень (гемостаз),     4 параметри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61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EC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330515" w:rsidRPr="00330515" w14:paraId="1BC046F4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545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AE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59058 - Мийний/очищувальний розчин IVD (діагностика in vitro) для автоматизованих/ напівавтоматизованих систем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39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Концентрований системний розчин  АГКМ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F83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FD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330515" w:rsidRPr="00330515" w14:paraId="63442AAE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96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F25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59058 - Мийний/очищувальний розчин IVD (діагностика in vitro) для автоматизованих/ напівавтоматизованих систем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06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Миючий розчин (видаляючий розчин)  АГКМ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953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6EF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0515" w:rsidRPr="00330515" w14:paraId="5B98755B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D3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1EF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41818-Глюкоза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калібратор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446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Калібратори глюкози і лактату ГЛЮ.003 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52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F40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379C0CA1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0DB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6F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59058 - Мийний/очищувальний розчин IVD (діагностика in vitro) для автоматизованих/ напівавтоматизованих систем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FB6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Очисний розчин АЕК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2E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CA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330515" w:rsidRPr="00330515" w14:paraId="70A631DF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428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85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59058 - Мийний/очищувальний розчин IVD (діагностика in vitro) для автоматизованих/ напівавтоматизованих систем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5D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Кондиціонер АЕК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57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FA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4E7DDE0D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C6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07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52867 - Множинні електроліти IVD (діагностика in vitro), калібратор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4C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Калібратор 1  АЕК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1E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17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330515" w:rsidRPr="00330515" w14:paraId="4CB8BB13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812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6C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52867 - Множинні електроліти IVD (діагностика in vitro), калібратор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89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Калібратор 2  АЕК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FF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D33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330515" w:rsidRPr="00330515" w14:paraId="35F4C308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966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B3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42651 - Буферний ізотонічний сольовий розчин, IVD (діагностика in vitro)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B9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Розчин сольового мостика  АЕК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5B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41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330515" w:rsidRPr="00330515" w14:paraId="2F89F9E3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C8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47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61900 - Загальний білок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B5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Набір реактивів для визначення Загального білка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2D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533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144B7F90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70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3E3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55983-Протромбіновий час (ПВ) IVD,(діагностика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аналіз утворення згустку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50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визначення  протромбінового часу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AD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AD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330515" w:rsidRPr="00330515" w14:paraId="6DE6197B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718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D6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55997-Фібриноген (чинник I)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аналіз утворення згустку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1A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для визначення фібріногена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3D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5AB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330515" w:rsidRPr="00330515" w14:paraId="6D3A70AD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41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86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53597-Альбумін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A2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для визначення Альбуміну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C6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8CE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6EF2E203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993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3F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52928-Загальна лужна фосфатаза (ALP)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CB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реактивів для визначення Лужної фосфатази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A6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436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0F8317FD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7E0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25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53359-Загальний холестерин IVD (діагностика in vitro</w:t>
            </w: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br/>
              <w:t>),набі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ферментний спектрофотометричний 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A0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реактивів для визначення Холестерину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F68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09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30025EC0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0F8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7A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41818-Глюкоза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калібратор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9D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Калібрувальний розчин глюкози 10 ммоль/л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3C3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E18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330515" w:rsidRPr="00330515" w14:paraId="59582991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A9A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D3C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52738 - Визначення резус фенотипу (CcDEe) системи груп крові IVD (діагностика in vitro), набір, реакція аглютинації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23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Желатин 10% розчин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3E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936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216482A6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744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7A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43203 - Набір для проведення тимолової проби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52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Набір для визначення тимолової проби з сироваткою крові людини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CD1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9B8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6B2FECF2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B8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FF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30219-Множинні аналіти сечі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,контрольний матеріал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D7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Набір Контрольних розчинів білка, глюкози та рh в сечі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E12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843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21153EDB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E3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3F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52532-Анти-A групове типування еритроцитів IVD (діагностика in vitro)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2E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Тест-реагенти анти-А 10 мл, (100 доз)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AE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115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330515" w:rsidRPr="00330515" w14:paraId="0A84B2C5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D2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0F1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52538-Анти-B групове типування еритроцитів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03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Тест-реагент анти-В, 10 мл (100 доз)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70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8F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330515" w:rsidRPr="00330515" w14:paraId="6149DC65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F26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42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52647-Анти-Rh(D) групове типування еритроцитів IVD,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BB1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Тест-реагент анти -Д, 10 мл (100 доз)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C6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8E5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330515" w:rsidRPr="00330515" w14:paraId="2D80838B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EB3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F66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46442- Анти-АВ групове типування еритроцитів IVD, антитіла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6BB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Тест-реагент анти-АВ 10 мл (100 доз)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D8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270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330515" w:rsidRPr="00330515" w14:paraId="7B06766D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431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9C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52562 - Анти-E [RH003] групове типування еритроцитів IVD, антитіла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12A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Тест-реагент ант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  (5мл)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603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6D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3F7C8A94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90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3D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52593-Анти-K (KEL001) групове типування еритроцитів IVD,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антитіла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17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Тест-реагент ант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К,  (5 мл)   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34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F3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0515" w:rsidRPr="00330515" w14:paraId="5A829F3F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1DB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58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52543 - Панель еритроцитів для ідентифікування антитіл IVD (діагностика in vitro), набір, реакція аглютинації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1F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Діагностичний моноклональний реагент анти-А,B plus  (5мл)   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36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DFA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0515" w:rsidRPr="00330515" w14:paraId="2727134F" w14:textId="77777777" w:rsidTr="00B13716">
        <w:trPr>
          <w:trHeight w:val="5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9B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58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52647-Анти-Rh(D) групове типування еритроцитів IVD,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46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реагент анти-D/DVI IgM/IgG,  10 мл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0A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F49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330515" w:rsidRPr="00330515" w14:paraId="7DBD9026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7F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14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52546-Анти-C [RH002] групове типування еритроцитів IVD (діагностика in vitro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антитіла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64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Тест-реагент анти - С   (5 мл)      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BE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5E0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0515" w:rsidRPr="00330515" w14:paraId="4343ADEE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3B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11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54522 - рН сечі IVD (діагностика in vitro), набір, колориметрична тест-смужка, експрес-аналіз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96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Універсальний  папі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рН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DEC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AB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330515" w:rsidRPr="00330515" w14:paraId="23018485" w14:textId="77777777" w:rsidTr="00B13716">
        <w:trPr>
          <w:trHeight w:val="11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45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42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54514 - Численні аналіти сечі IVD (діагностика in vitro), набір, колориметрична тест-смужка, експрес-аналіз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047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Тест на визначення мікроальбуміну в сечі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9DC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14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30515" w:rsidRPr="00330515" w14:paraId="21121869" w14:textId="77777777" w:rsidTr="00B13716">
        <w:trPr>
          <w:trHeight w:val="85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23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8F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51800 - Treponema pallidum, загальні антитіла IVD (діагностика in vitro ), 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реакція аглютинації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21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Антиген кардіоліпіновий для РМП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C23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EDA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</w:tbl>
    <w:p w14:paraId="78F390EA" w14:textId="59D04956" w:rsidR="00A4443F" w:rsidRDefault="00A4443F" w:rsidP="00AC090D">
      <w:pPr>
        <w:tabs>
          <w:tab w:val="left" w:pos="7860"/>
        </w:tabs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</w:p>
    <w:bookmarkEnd w:id="0"/>
    <w:bookmarkEnd w:id="1"/>
    <w:bookmarkEnd w:id="2"/>
    <w:bookmarkEnd w:id="3"/>
    <w:bookmarkEnd w:id="4"/>
    <w:p w14:paraId="2D573312" w14:textId="4AEB0B28" w:rsidR="00650857" w:rsidRPr="00663D58" w:rsidRDefault="00650857" w:rsidP="007E41F4">
      <w:pPr>
        <w:jc w:val="both"/>
        <w:rPr>
          <w:rFonts w:ascii="Times New Roman" w:eastAsia="Arial" w:hAnsi="Times New Roman" w:cs="Times New Roman"/>
          <w:color w:val="000000"/>
          <w:lang w:val="uk-UA"/>
        </w:rPr>
      </w:pPr>
      <w:r w:rsidRPr="00663D58">
        <w:rPr>
          <w:rFonts w:ascii="Times New Roman" w:eastAsia="Arial" w:hAnsi="Times New Roman" w:cs="Times New Roman"/>
          <w:color w:val="000000"/>
          <w:lang w:val="uk-UA"/>
        </w:rPr>
        <w:t xml:space="preserve">      </w:t>
      </w:r>
    </w:p>
    <w:p w14:paraId="6438F144" w14:textId="368645F8" w:rsidR="001A68C5" w:rsidRDefault="00B13716" w:rsidP="00B13716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ІІ. </w:t>
      </w:r>
      <w:r w:rsidR="001A68C5" w:rsidRPr="0008042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Медико-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т</w:t>
      </w:r>
      <w:r w:rsidR="001A68C5" w:rsidRPr="0008042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ехнічні вимоги до предмета закупівлі</w:t>
      </w:r>
    </w:p>
    <w:tbl>
      <w:tblPr>
        <w:tblW w:w="10535" w:type="dxa"/>
        <w:tblLook w:val="04A0" w:firstRow="1" w:lastRow="0" w:firstColumn="1" w:lastColumn="0" w:noHBand="0" w:noVBand="1"/>
      </w:tblPr>
      <w:tblGrid>
        <w:gridCol w:w="478"/>
        <w:gridCol w:w="3977"/>
        <w:gridCol w:w="1169"/>
        <w:gridCol w:w="4911"/>
      </w:tblGrid>
      <w:tr w:rsidR="00330515" w:rsidRPr="00330515" w14:paraId="2E3AD17D" w14:textId="77777777" w:rsidTr="00330515">
        <w:trPr>
          <w:trHeight w:val="103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6B8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8F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Назва предмета закупівлі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49A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Одиниця  виміру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F4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3305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Техн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ічні  вимоги до предмета закупівлі</w:t>
            </w:r>
          </w:p>
        </w:tc>
      </w:tr>
      <w:tr w:rsidR="00330515" w:rsidRPr="00330515" w14:paraId="6C280A0E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43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6C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визначення  гемоглобіна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32F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58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Ц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іанідний з калібратором  4000мл, стабільність розчину 6 міс.</w:t>
            </w:r>
          </w:p>
        </w:tc>
      </w:tr>
      <w:tr w:rsidR="00330515" w:rsidRPr="00330515" w14:paraId="50730DD7" w14:textId="77777777" w:rsidTr="00330515">
        <w:trPr>
          <w:trHeight w:val="10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CB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C6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реагентів для визначення сечовини в сироватці, плазмі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87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B3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для визначення кількості сечовини в сироватці, плазмі крові та сечі по Бертло.Робочий розчин 400 мл після приготування стабільний 30 діб. </w:t>
            </w:r>
          </w:p>
        </w:tc>
      </w:tr>
      <w:tr w:rsidR="00330515" w:rsidRPr="00330515" w14:paraId="6B94BE49" w14:textId="77777777" w:rsidTr="00330515">
        <w:trPr>
          <w:trHeight w:val="13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C5E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03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для визначення Сечовини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D83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44E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Уреазний метод з калібратором, 600 мл, Энзимний реагент при t від +2 С до +8 С,стійкий 4 тижні. Після розкриття реагенти при t від +2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до +8 С  стабільні 6 тижнів</w:t>
            </w:r>
          </w:p>
        </w:tc>
      </w:tr>
      <w:tr w:rsidR="00330515" w:rsidRPr="00330515" w14:paraId="6366183C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E03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FC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реагентів для визначення активності аланін амінотрансферази в сироватці та плазмі крові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A1C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24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кінетичений, біреактив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обочий  реагент  100 мл. РР стабільний  7 день. Чутливість не меньше 3 U/l (Од/л) </w:t>
            </w:r>
          </w:p>
        </w:tc>
      </w:tr>
      <w:tr w:rsidR="00330515" w:rsidRPr="00330515" w14:paraId="6694EC2E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9B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4E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реагентів для визначення активності аспартат амінотрансферази в сироватці та плазмі крові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CC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85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кінетичений, біреактив. робочий  реагент  100 мл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Р стабільний  7 день.Чутливість не меньше 3 U/l (Од/л) </w:t>
            </w:r>
          </w:p>
        </w:tc>
      </w:tr>
      <w:tr w:rsidR="00330515" w:rsidRPr="00330515" w14:paraId="4A0B42D4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965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CBE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Набір реактивів для визначення активності аланінамінотрансферази в сироватці крові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C5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01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метод Райтмана-Френкеля 1200 мл, Чутливість не менш 0.028 μkat/l (мккат/л). Забарвлення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ст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ійке  60 хв.</w:t>
            </w:r>
          </w:p>
        </w:tc>
      </w:tr>
      <w:tr w:rsidR="00330515" w:rsidRPr="00330515" w14:paraId="57D38BFD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C0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5C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Набір реактивів для визначення активності аспартат амінотрансферази в сироватці крові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F3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86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метод Райтмана-Френкеля 1200 мл, Чутливість не менш 0.028 μkat/l (мккат/л). Забарвлення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ст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ійке  60 хв.</w:t>
            </w:r>
          </w:p>
        </w:tc>
      </w:tr>
      <w:tr w:rsidR="00330515" w:rsidRPr="00330515" w14:paraId="4C368B94" w14:textId="77777777" w:rsidTr="00330515">
        <w:trPr>
          <w:trHeight w:val="9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5D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C1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реактивів для визначення Креатиніна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AB2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1A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Кінетичний, по Яффе, біреактив, стандарт. 200 мл.РР стабільний 15 днів при 2 -8 ºC. Чутливість не менш  15мкмоль/л.</w:t>
            </w:r>
          </w:p>
        </w:tc>
      </w:tr>
      <w:tr w:rsidR="00330515" w:rsidRPr="00330515" w14:paraId="2C4D8BDD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7E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535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реагентів для визначення загальної активності α-амілази в сироватці, плазмі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990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CF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кінетичний метод  монореактив готовий до використання. 5фл х 20 мл.</w:t>
            </w:r>
          </w:p>
        </w:tc>
      </w:tr>
      <w:tr w:rsidR="00330515" w:rsidRPr="00330515" w14:paraId="25288C3E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69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93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Набір реактивів для визначення білірубіну крові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FC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5DC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 110 визначень (55 прямого та 55 загального),  методом Ендрашика, робочий кофеіновий реактив  200 мл</w:t>
            </w:r>
          </w:p>
        </w:tc>
      </w:tr>
      <w:tr w:rsidR="00330515" w:rsidRPr="00330515" w14:paraId="73FFE7F8" w14:textId="77777777" w:rsidTr="00330515">
        <w:trPr>
          <w:trHeight w:val="105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E94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94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Набір рективів для визначення глюкози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89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6F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Глюкозооксидазний метод (сироватка, плазма крові, сеча, венозна та капілярна кров) на 200 визначень,  біреактив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ійність:1-18 мМоль/л., час інкубації 15 хв. При 37С</w:t>
            </w:r>
          </w:p>
        </w:tc>
      </w:tr>
      <w:tr w:rsidR="00330515" w:rsidRPr="00330515" w14:paraId="54F05824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7E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1E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Діагностикум для виявлення С-реактивного білку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B7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0F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 200 визначень, латекс-тест</w:t>
            </w:r>
          </w:p>
        </w:tc>
      </w:tr>
      <w:tr w:rsidR="00330515" w:rsidRPr="00330515" w14:paraId="396B9DAB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0B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1C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Діагностикум для виявлення антистрептолізіну 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57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58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 200 визначень, латекс-тест</w:t>
            </w:r>
          </w:p>
        </w:tc>
      </w:tr>
      <w:tr w:rsidR="00330515" w:rsidRPr="00330515" w14:paraId="6C8C64CA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834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88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Діагностикум для виявлення ревматоїдного фактору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5B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AF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 200 визначень, латекс-тест</w:t>
            </w:r>
          </w:p>
        </w:tc>
      </w:tr>
      <w:tr w:rsidR="00330515" w:rsidRPr="00330515" w14:paraId="551CE28A" w14:textId="77777777" w:rsidTr="00330515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6C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61A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Реактив для визначення кетонів в сечі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F1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8A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 нітропрусидом натрію . 5 фл х 5г.</w:t>
            </w:r>
          </w:p>
        </w:tc>
      </w:tr>
      <w:tr w:rsidR="00330515" w:rsidRPr="00330515" w14:paraId="3781E797" w14:textId="77777777" w:rsidTr="00330515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B35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812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для визначення глюкози в сечі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850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9C8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смужки 100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шт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/уп,  діапозон вимірювання  0,1 - 2%</w:t>
            </w:r>
          </w:p>
        </w:tc>
      </w:tr>
      <w:tr w:rsidR="00330515" w:rsidRPr="00330515" w14:paraId="1C3C918E" w14:textId="77777777" w:rsidTr="00330515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6D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D6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реактивів "Білірубін- калібратор"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3F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FB1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ліофільна форма 24 мл</w:t>
            </w:r>
          </w:p>
        </w:tc>
      </w:tr>
      <w:tr w:rsidR="00330515" w:rsidRPr="00330515" w14:paraId="40DEA7B9" w14:textId="77777777" w:rsidTr="00330515">
        <w:trPr>
          <w:trHeight w:val="1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6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8F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Контрольний  біохі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ічниий матеріал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94D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05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Контрольна сироватка призначена для моніторингу точності і відтворюваності результатів досліджень в біохімічних лабораторіях.норма. на основі сироватки крові людини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.Л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іофілізована форма. R1: 4x5 мл, R2: 1x20 мл</w:t>
            </w:r>
          </w:p>
        </w:tc>
      </w:tr>
      <w:tr w:rsidR="00330515" w:rsidRPr="00330515" w14:paraId="2F6EC188" w14:textId="77777777" w:rsidTr="00330515">
        <w:trPr>
          <w:trHeight w:val="84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E0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FFB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реагентів для визначення прихованої крові  в калі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9BB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67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 сухих реагентів для виявлення прихованої крові в калі .  1000  проб. Розчин хромогену стабільний  не менше 2 місяці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</w:tr>
      <w:tr w:rsidR="00330515" w:rsidRPr="00330515" w14:paraId="777CAA50" w14:textId="77777777" w:rsidTr="00330515">
        <w:trPr>
          <w:trHeight w:val="1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83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163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для визначення активованого тромбопластинового часу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4B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217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АПТЧ -реагент (розчин, що містить фосфоліпіди мозку кролика, елагову кислоту, буфер і стабілізатори), 10 ml (мл) - 1 фл. Кальцію хлорид (0.277% розчин), 10 ml (мл) - 1 фл.Лінійність - від 20 до 250 s (с)</w:t>
            </w:r>
          </w:p>
        </w:tc>
      </w:tr>
      <w:tr w:rsidR="00330515" w:rsidRPr="00330515" w14:paraId="75C30BEA" w14:textId="77777777" w:rsidTr="00330515">
        <w:trPr>
          <w:trHeight w:val="7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D1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94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визначення  розчинних  фібрін-мономерних комплексів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E2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D5D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Орто-фенантроліна гідрохлорид, 70 mg (мг) (реактив розфасований в 96 лунках планшета) - 1. Контроль-мінус  1 фл. Контроль-плюс 1 фл</w:t>
            </w:r>
          </w:p>
        </w:tc>
      </w:tr>
      <w:tr w:rsidR="00330515" w:rsidRPr="00330515" w14:paraId="243E0AE4" w14:textId="77777777" w:rsidTr="00330515">
        <w:trPr>
          <w:trHeight w:val="10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16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74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Плазма-контроль з  нормальним діапазоном значень (гемостаз),     4 параметри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36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9CA" w14:textId="0663A622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Л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іофільно висушеная контрольная плазма крові  людини з  нормальним діапазоном значень (гемостаз) , 1 фл  - 1,0 мл  атестована  з 4 параметрів</w:t>
            </w:r>
          </w:p>
        </w:tc>
      </w:tr>
      <w:tr w:rsidR="00330515" w:rsidRPr="00330515" w14:paraId="55B7D03A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A4D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2E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Концентрований системний розчин  АГКМ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AE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FD0" w14:textId="020CC8A9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Д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ля аналізатора глюкози АГКМ, 100 мл.</w:t>
            </w:r>
          </w:p>
        </w:tc>
      </w:tr>
      <w:tr w:rsidR="00330515" w:rsidRPr="00330515" w14:paraId="168743FB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300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9D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Миючий розчин (видаляючий розчин)  АГКМ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7F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2355" w14:textId="60DE2F52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Д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ля аналізатора глюкози АГКМ,100мл.</w:t>
            </w:r>
          </w:p>
        </w:tc>
      </w:tr>
      <w:tr w:rsidR="00330515" w:rsidRPr="00330515" w14:paraId="5CD9CE53" w14:textId="77777777" w:rsidTr="00330515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AE5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A48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Калібратори глюкози і лактату ГЛЮ.003  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C5D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C18" w14:textId="5B307B86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Д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ля аналізатора глюкози АГКМ,100мл.</w:t>
            </w:r>
          </w:p>
        </w:tc>
      </w:tr>
      <w:tr w:rsidR="00330515" w:rsidRPr="00330515" w14:paraId="0CA463BA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EC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FC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Очисний розчин АЕК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325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EE5" w14:textId="03D49746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Д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ля аналізатора електролітів АЭК-01(на 5 електродів), 100 мл. </w:t>
            </w:r>
          </w:p>
        </w:tc>
      </w:tr>
      <w:tr w:rsidR="00330515" w:rsidRPr="00330515" w14:paraId="6AD2B9D4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85D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74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Кондиціонер АЕК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A26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C27A" w14:textId="03B402DA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Д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ля аналізатора електролітів АЭК-01(на 5 електродів), 100 мл. </w:t>
            </w:r>
          </w:p>
        </w:tc>
      </w:tr>
      <w:tr w:rsidR="00330515" w:rsidRPr="00330515" w14:paraId="01FF497D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F6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1AB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Калібратор 1  АЕК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A7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2B63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( 1000 мл.) для аналізатора електролітів АЭК-01(на 5 електродів) </w:t>
            </w:r>
          </w:p>
        </w:tc>
      </w:tr>
      <w:tr w:rsidR="00330515" w:rsidRPr="00330515" w14:paraId="3CAF9FCB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FB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246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Калібратор 2  АЕК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E3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43F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( 100 мл.) для аналізатора електролітів АЭК-01(на 5 електродів) </w:t>
            </w:r>
          </w:p>
        </w:tc>
      </w:tr>
      <w:tr w:rsidR="00330515" w:rsidRPr="00330515" w14:paraId="3706D74A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DA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70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Розчин сольового мостика  АЕК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49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8E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( 1000 мл.) для аналізатора електролітів АЭК-01(на 5 електродів) </w:t>
            </w:r>
          </w:p>
        </w:tc>
      </w:tr>
      <w:tr w:rsidR="00330515" w:rsidRPr="00330515" w14:paraId="36FF3ECA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E8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0A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Набір реактивів для визначення Загального білка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95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A86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Біуретовий з калібратором, 1000 мл.Монореагент готовій до використання</w:t>
            </w:r>
          </w:p>
        </w:tc>
      </w:tr>
      <w:tr w:rsidR="00330515" w:rsidRPr="00330515" w14:paraId="2763FD7D" w14:textId="77777777" w:rsidTr="00330515">
        <w:trPr>
          <w:trHeight w:val="21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ABD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420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визначення  протромбінового часу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22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F4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Для оцінки протромбінового часу згортання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.Т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ромбопластин-кальцієвий реагент (готовийдо використання, після відкриття стабільний  не більше 30 діб при  2-8°С) 10 мл - 4 фл. Міжнародний індекс чутливості (МІЧ)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.К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онтрольна плазма (ліофільно висушена контрольна плазма крові людини), на 1 мл - 1 фл.</w:t>
            </w:r>
          </w:p>
        </w:tc>
      </w:tr>
      <w:tr w:rsidR="00330515" w:rsidRPr="00330515" w14:paraId="16C254B6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70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170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для визначення фібріногена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30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93F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Набір 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ідких готових реагентів: R1 5х5мл; R2 3x30мл</w:t>
            </w:r>
          </w:p>
        </w:tc>
      </w:tr>
      <w:tr w:rsidR="00330515" w:rsidRPr="00330515" w14:paraId="34B4E470" w14:textId="77777777" w:rsidTr="00330515">
        <w:trPr>
          <w:trHeight w:val="132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10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806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для визначення Альбуміну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2E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417" w14:textId="021A9386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Д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ля визначення кількості альбумiну в сироватці або плазмі крові з бромкрезоловим зеленим.Монореагент 100 мл, стандарт 1флх1 мл. Реагенти готові до використання. Чутливість не менш 3 г/л</w:t>
            </w:r>
          </w:p>
        </w:tc>
      </w:tr>
      <w:tr w:rsidR="00330515" w:rsidRPr="00330515" w14:paraId="2B940A02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B5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DF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реактивів для визначення Лужної фосфатази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62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60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Кінетичний, з р-нітрофенілфосфатом, біреактив 300 мл. робочий реагент   стабільний 30 днів</w:t>
            </w:r>
          </w:p>
        </w:tc>
      </w:tr>
      <w:tr w:rsidR="00330515" w:rsidRPr="00330515" w14:paraId="10399CBE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2C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E4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реактивів для визначення Холестерину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3A2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4ED2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Колориметричний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.М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онореактив  200 мл., стандарт.Час  інкубаціі  протягом 5 хв. при 37ºC </w:t>
            </w:r>
          </w:p>
        </w:tc>
      </w:tr>
      <w:tr w:rsidR="00330515" w:rsidRPr="00330515" w14:paraId="64EB1DC6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DF52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0C6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Калібрувальний розчин глюкози 10 ммоль/л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D6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88D" w14:textId="63AFBADA" w:rsidR="00330515" w:rsidRPr="00330515" w:rsidRDefault="00B13716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>К</w:t>
            </w:r>
            <w:r w:rsidR="00330515"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онтроль глюкози 10 ммоль/л</w:t>
            </w:r>
          </w:p>
        </w:tc>
      </w:tr>
      <w:tr w:rsidR="00330515" w:rsidRPr="00330515" w14:paraId="62FBBA70" w14:textId="77777777" w:rsidTr="00330515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BF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AC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Желатин 10% розчин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7E9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C8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10% розчин  10 амп х 10 мл</w:t>
            </w:r>
          </w:p>
        </w:tc>
      </w:tr>
      <w:tr w:rsidR="00330515" w:rsidRPr="00330515" w14:paraId="799B6E2A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3AE5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5B9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Набір для визначення тимолової проби з сироваткою крові людини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EA6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B58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1000 мл Лінійність вимірювального діапазону: від нижньої межі 0 S-H до 20 S-H.</w:t>
            </w:r>
          </w:p>
        </w:tc>
      </w:tr>
      <w:tr w:rsidR="00330515" w:rsidRPr="00330515" w14:paraId="21FBB3EE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13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7DE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Набір Контрольних розчинів білка, глюкози та рh в сечі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2D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24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 фл х 10 мл</w:t>
            </w:r>
          </w:p>
        </w:tc>
      </w:tr>
      <w:tr w:rsidR="00330515" w:rsidRPr="00330515" w14:paraId="4680F5DE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6E8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C4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Тест-реагенти анти-А 10 мл, (100 доз)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EF5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E3E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 анти-А, 10 мл</w:t>
            </w:r>
          </w:p>
        </w:tc>
      </w:tr>
      <w:tr w:rsidR="00330515" w:rsidRPr="00330515" w14:paraId="2ADE5ACB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1B3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F77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Тест-реагент анти-В, 10 мл (100 доз)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FB4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57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 анти-В, 10 мл</w:t>
            </w:r>
          </w:p>
        </w:tc>
      </w:tr>
      <w:tr w:rsidR="00330515" w:rsidRPr="00330515" w14:paraId="6FC5A884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1E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C8A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Тест-реагент анти -Д, 10 мл (100 доз)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53F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6EF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 анти-Д, 10 мл</w:t>
            </w:r>
          </w:p>
        </w:tc>
      </w:tr>
      <w:tr w:rsidR="00330515" w:rsidRPr="00330515" w14:paraId="544DC3BA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CAE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295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Тест-реагент анти-АВ 10 мл (100 доз)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6FCE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81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 анти-АВ, 10 мл</w:t>
            </w:r>
          </w:p>
        </w:tc>
      </w:tr>
      <w:tr w:rsidR="00330515" w:rsidRPr="00330515" w14:paraId="047CB4BB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5F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9440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Тест-реагент ант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  (5мл)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103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4A7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 ант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Е,   5мл</w:t>
            </w:r>
          </w:p>
        </w:tc>
      </w:tr>
      <w:tr w:rsidR="00330515" w:rsidRPr="00330515" w14:paraId="0FE14B21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194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FDE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Тест-реагент ант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К,  (5 мл)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6954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9B8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 ант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К,   5мл</w:t>
            </w:r>
          </w:p>
        </w:tc>
      </w:tr>
      <w:tr w:rsidR="00330515" w:rsidRPr="00330515" w14:paraId="68231ACC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B5B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EF0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Діагностичний моноклональний реагент анти-А,B plus  (5мл)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D740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C9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Діагностичний моноклональний реагент анти-А,B plus  (5мл)         </w:t>
            </w:r>
          </w:p>
        </w:tc>
      </w:tr>
      <w:tr w:rsidR="00330515" w:rsidRPr="00330515" w14:paraId="5CEE1222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E691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1615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реагент анти-D/DVI IgM/IgG,  10 мл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C91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0A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анти-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D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/DVI IgM/IgG    10 мл</w:t>
            </w:r>
          </w:p>
        </w:tc>
      </w:tr>
      <w:tr w:rsidR="00330515" w:rsidRPr="00330515" w14:paraId="58D6597F" w14:textId="77777777" w:rsidTr="00330515">
        <w:trPr>
          <w:trHeight w:val="8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7D2A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3C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Тест-реагент анти - С   (5 мл)   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CED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331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Діагностичні моноклональні реагенти для визначення групи крові людини   ант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и-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С,  5мл</w:t>
            </w:r>
          </w:p>
        </w:tc>
      </w:tr>
      <w:tr w:rsidR="00330515" w:rsidRPr="00330515" w14:paraId="1E6E72C9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5027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BB0B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Універсальний  папі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рН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446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E29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РН універсальний індикаторний папір . 50 смужок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рН 5-9</w:t>
            </w:r>
          </w:p>
        </w:tc>
      </w:tr>
      <w:tr w:rsidR="00330515" w:rsidRPr="00330515" w14:paraId="0B9CD3DB" w14:textId="77777777" w:rsidTr="00330515">
        <w:trPr>
          <w:trHeight w:val="5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431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A6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 на визначення мікроальбуміну в сечі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5F8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3EC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смужки 50шт/уп  для визначення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сеч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 мікроальбуміну, креатиніну.</w:t>
            </w:r>
          </w:p>
        </w:tc>
      </w:tr>
      <w:tr w:rsidR="00330515" w:rsidRPr="00330515" w14:paraId="6C6967E4" w14:textId="77777777" w:rsidTr="00330515">
        <w:trPr>
          <w:trHeight w:val="13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3A6C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0E1D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Антиген кардіоліпіновий для РМП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FF3" w14:textId="77777777" w:rsidR="00330515" w:rsidRPr="00330515" w:rsidRDefault="00330515" w:rsidP="0033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6B4" w14:textId="77777777" w:rsidR="00330515" w:rsidRPr="00330515" w:rsidRDefault="00330515" w:rsidP="00330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Для  діагностики сифілісу нетрепонемним методом в реакції мікропреципітації (РМП). Кардіолі</w:t>
            </w:r>
            <w:proofErr w:type="gramStart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</w:t>
            </w:r>
            <w:proofErr w:type="gramEnd"/>
            <w:r w:rsidRPr="0033051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іновий антиген 5×2 мл., Холін-хлорид 70%  1 × 5 мл., Позитивний контроль 4+ - 1 × 1 мл</w:t>
            </w:r>
          </w:p>
        </w:tc>
      </w:tr>
    </w:tbl>
    <w:p w14:paraId="28C23406" w14:textId="3D528BAB" w:rsidR="00A4443F" w:rsidRDefault="00A4443F" w:rsidP="00080422">
      <w:pPr>
        <w:rPr>
          <w:rFonts w:ascii="Times New Roman" w:eastAsia="Arial" w:hAnsi="Times New Roman" w:cs="Times New Roman"/>
          <w:b/>
          <w:bCs/>
          <w:color w:val="000000"/>
          <w:lang w:val="uk-UA"/>
        </w:rPr>
      </w:pPr>
    </w:p>
    <w:p w14:paraId="6E8E7AF7" w14:textId="51898286" w:rsidR="00B52DC9" w:rsidRPr="00B13716" w:rsidRDefault="00B13716" w:rsidP="00B52DC9">
      <w:pPr>
        <w:jc w:val="both"/>
        <w:rPr>
          <w:rFonts w:ascii="Times New Roman" w:eastAsia="Calibri" w:hAnsi="Times New Roman" w:cs="Times New Roman"/>
          <w:b/>
          <w:sz w:val="23"/>
          <w:szCs w:val="23"/>
          <w:lang w:val="uk-UA"/>
        </w:rPr>
      </w:pPr>
      <w:r w:rsidRPr="00B13716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ІІІ. </w:t>
      </w:r>
      <w:r w:rsidR="00B52DC9" w:rsidRPr="00B13716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Перелік документів, які повинен надати Учасник для підтвердження технічних та якісних характеристик предмета закупівлі: </w:t>
      </w:r>
    </w:p>
    <w:p w14:paraId="6B10399C" w14:textId="3ACA59D1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        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1. Медичні вироби, запропоновані учасником, повинен бути зареєстрованим в Україні у встановленому законодавством порядку (на підтвердження, </w:t>
      </w:r>
      <w:r w:rsidR="00B52DC9" w:rsidRPr="00330515">
        <w:rPr>
          <w:rFonts w:ascii="Times New Roman" w:eastAsia="Calibri" w:hAnsi="Times New Roman" w:cs="Times New Roman"/>
          <w:color w:val="00000A"/>
          <w:sz w:val="23"/>
          <w:szCs w:val="23"/>
          <w:lang w:val="uk-UA"/>
        </w:rPr>
        <w:t xml:space="preserve">в складі пропозиції,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>надати  копії декларації або копії документів,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регламенту).</w:t>
      </w:r>
    </w:p>
    <w:p w14:paraId="687EF474" w14:textId="61707F71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      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>2. Учасник повинен надати гарантійний лист, складений у довільній формі, яким підтверджується що:</w:t>
      </w:r>
    </w:p>
    <w:p w14:paraId="6974FDCD" w14:textId="23AFE5E0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а) залишковий термін придатності товару на момент його постачання замовнику буде складати не менше 80% від терміну придатності, визначеного виробником; </w:t>
      </w:r>
    </w:p>
    <w:p w14:paraId="48397E62" w14:textId="00ECC702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lastRenderedPageBreak/>
        <w:t xml:space="preserve">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б) строк поставки лабораторних реактивів: протягом 5 (п’яти) робочих днів з дня направлення Замовником постачальнику заявки на поставку лабораторних реактивів, товарів; </w:t>
      </w:r>
    </w:p>
    <w:p w14:paraId="60B2586E" w14:textId="21EB106C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в) учасник під час поставки товарів гарантує дотримання вимог із захисту довкілля </w:t>
      </w:r>
    </w:p>
    <w:p w14:paraId="34F76434" w14:textId="37290F60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>г)</w:t>
      </w:r>
      <w:r w:rsidR="00B52DC9" w:rsidRPr="00330515">
        <w:rPr>
          <w:rFonts w:ascii="Times New Roman" w:eastAsia="Times New Roman" w:hAnsi="Times New Roman" w:cs="Times New Roman"/>
          <w:sz w:val="23"/>
          <w:szCs w:val="23"/>
          <w:lang w:val="uk-UA" w:eastAsia="zh-CN" w:bidi="hi-IN"/>
        </w:rPr>
        <w:t xml:space="preserve"> Учасник повинен надати Гарантійний лист, що він  не підпадає під дію законодавства України про санкції</w:t>
      </w:r>
    </w:p>
    <w:p w14:paraId="11CBFC7B" w14:textId="1E7E324E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    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3. Доставка товару здійснюються транспортом Постачальника чи транспортом перевізника за рахунок Постачальника. Постачальник зобов’язаний поставляти товар в асортименті та кількості зазначеній у замовленні. Транспортування та розвантаження товару проводиться силами та засобами Постачальника  за адресою: </w:t>
      </w:r>
      <w:r w:rsidR="00B34221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>м.Хмельницький, вул.</w:t>
      </w:r>
      <w:r w:rsidR="00754946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330515" w:rsidRPr="00330515">
        <w:rPr>
          <w:rFonts w:ascii="Times New Roman" w:hAnsi="Times New Roman" w:cs="Times New Roman"/>
          <w:sz w:val="23"/>
          <w:szCs w:val="23"/>
        </w:rPr>
        <w:t>Івана Пулюя</w:t>
      </w:r>
      <w:r w:rsidR="00B34221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>,6.</w:t>
      </w:r>
    </w:p>
    <w:p w14:paraId="59A1A923" w14:textId="5DA424AF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       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4. На підтвердження відповідності  технічним вимогам до предмета закупівлі Учасник  в складі  пропозиції  надає інструкції  з використання  на весь товар  </w:t>
      </w:r>
    </w:p>
    <w:p w14:paraId="74BF2B7C" w14:textId="3EBAE411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hAnsi="Times New Roman" w:cs="Times New Roman"/>
          <w:sz w:val="23"/>
          <w:szCs w:val="23"/>
          <w:lang w:val="uk-UA" w:eastAsia="uk-UA"/>
        </w:rPr>
        <w:t xml:space="preserve">          </w:t>
      </w:r>
      <w:r w:rsidR="00B52DC9" w:rsidRPr="00330515">
        <w:rPr>
          <w:rFonts w:ascii="Times New Roman" w:hAnsi="Times New Roman" w:cs="Times New Roman"/>
          <w:sz w:val="23"/>
          <w:szCs w:val="23"/>
          <w:lang w:val="uk-UA" w:eastAsia="uk-UA"/>
        </w:rPr>
        <w:t>5. При поставці товару необхідно надати документ про якість (сертифікат відповідності, або сертифікат/ паспорт якості</w:t>
      </w:r>
      <w:r w:rsidR="00E121F0" w:rsidRPr="00330515">
        <w:rPr>
          <w:rFonts w:ascii="Times New Roman" w:hAnsi="Times New Roman" w:cs="Times New Roman"/>
          <w:sz w:val="23"/>
          <w:szCs w:val="23"/>
          <w:lang w:val="uk-UA" w:eastAsia="uk-UA"/>
        </w:rPr>
        <w:t>) – надати гарантійний лист</w:t>
      </w:r>
    </w:p>
    <w:p w14:paraId="5F3BC14F" w14:textId="26546CEA" w:rsidR="00C31C0B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B52DC9" w:rsidRPr="00330515">
        <w:rPr>
          <w:rFonts w:ascii="Times New Roman" w:hAnsi="Times New Roman" w:cs="Times New Roman"/>
          <w:sz w:val="23"/>
          <w:szCs w:val="23"/>
          <w:lang w:val="uk-UA"/>
        </w:rPr>
        <w:t>6. З метою запобігання закупівлі фальсифікатів та отримання гарантій на своєчасне постачання товару у кількості та якості, яких вимагає документація, Учасник повинен надати  оригінал Гарантійного листа виробника, із зазначенням Замовника і № оголошення закупівлі, виданого безпосередньо виробником (якщо Учасник не є виробником),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товару</w:t>
      </w:r>
      <w:r w:rsidR="00C31C0B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>.</w:t>
      </w:r>
    </w:p>
    <w:p w14:paraId="7483D963" w14:textId="663637EB" w:rsidR="00B52DC9" w:rsidRPr="00330515" w:rsidRDefault="00AC18DA" w:rsidP="00B52DC9">
      <w:pPr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3051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        </w:t>
      </w:r>
      <w:r w:rsidR="00B52DC9" w:rsidRPr="0033051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7. </w:t>
      </w:r>
      <w:r w:rsidR="00B52DC9" w:rsidRPr="00330515">
        <w:rPr>
          <w:rFonts w:ascii="Times New Roman" w:eastAsia="Calibri" w:hAnsi="Times New Roman" w:cs="Times New Roman"/>
          <w:sz w:val="23"/>
          <w:szCs w:val="23"/>
          <w:lang w:val="uk-UA"/>
        </w:rPr>
        <w:t>Учасник повинен надати</w:t>
      </w:r>
      <w:r w:rsidR="00B52DC9" w:rsidRPr="0033051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гарантійний лист </w:t>
      </w:r>
      <w:r w:rsidR="00B52DC9" w:rsidRPr="00330515">
        <w:rPr>
          <w:rFonts w:ascii="Times New Roman" w:hAnsi="Times New Roman" w:cs="Times New Roman"/>
          <w:bCs/>
          <w:iCs/>
          <w:color w:val="000000"/>
          <w:sz w:val="23"/>
          <w:szCs w:val="23"/>
          <w:lang w:val="uk-UA"/>
        </w:rPr>
        <w:t xml:space="preserve">на продаж (реалізацію) товару </w:t>
      </w:r>
      <w:r w:rsidR="00B52DC9" w:rsidRPr="00330515">
        <w:rPr>
          <w:rFonts w:ascii="Times New Roman" w:hAnsi="Times New Roman" w:cs="Times New Roman"/>
          <w:color w:val="000000"/>
          <w:sz w:val="23"/>
          <w:szCs w:val="23"/>
          <w:lang w:val="uk-UA"/>
        </w:rPr>
        <w:t>у необхідній кількості, якості та у потрібні терміни</w:t>
      </w:r>
      <w:r w:rsidR="00B52DC9" w:rsidRPr="00330515">
        <w:rPr>
          <w:rFonts w:ascii="Times New Roman" w:hAnsi="Times New Roman" w:cs="Times New Roman"/>
          <w:bCs/>
          <w:iCs/>
          <w:color w:val="000000"/>
          <w:sz w:val="23"/>
          <w:szCs w:val="23"/>
          <w:lang w:val="uk-UA"/>
        </w:rPr>
        <w:t>, який наданий на торги,  із зазначенням замовника торгів та номером оголошення, що оприлюднене на Веб-порталі з питань державних закупівель;</w:t>
      </w:r>
    </w:p>
    <w:p w14:paraId="0137ACD2" w14:textId="6F352E18" w:rsidR="00B52DC9" w:rsidRPr="003F518D" w:rsidRDefault="00B52DC9" w:rsidP="00B52D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30515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AC18DA" w:rsidRPr="00330515"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Pr="00330515">
        <w:rPr>
          <w:rFonts w:ascii="Times New Roman" w:hAnsi="Times New Roman" w:cs="Times New Roman"/>
          <w:sz w:val="23"/>
          <w:szCs w:val="23"/>
          <w:lang w:val="uk-UA"/>
        </w:rPr>
        <w:t>8. Учасники процедури закупівлі повинні надати документальне підтвердження відповідності товарів вимогам тендерної документації (документальне підтвердження надається у вигляді пояснювальної записки наданої форми: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57"/>
        <w:gridCol w:w="2283"/>
        <w:gridCol w:w="1749"/>
        <w:gridCol w:w="2394"/>
      </w:tblGrid>
      <w:tr w:rsidR="00B52DC9" w:rsidRPr="003F518D" w14:paraId="0B7764C7" w14:textId="77777777" w:rsidTr="00FF5EE5">
        <w:trPr>
          <w:trHeight w:val="703"/>
        </w:trPr>
        <w:tc>
          <w:tcPr>
            <w:tcW w:w="624" w:type="dxa"/>
            <w:shd w:val="clear" w:color="auto" w:fill="auto"/>
            <w:vAlign w:val="center"/>
            <w:hideMark/>
          </w:tcPr>
          <w:p w14:paraId="4FED9F86" w14:textId="77777777" w:rsidR="00B52DC9" w:rsidRPr="003F518D" w:rsidRDefault="00B52DC9" w:rsidP="00FF5EE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№ 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6A0DAA1A" w14:textId="77777777" w:rsidR="00B52DC9" w:rsidRPr="003F518D" w:rsidRDefault="00B52DC9" w:rsidP="00FF5EE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Найменування предмету закупівлі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29438542" w14:textId="77777777" w:rsidR="00B52DC9" w:rsidRPr="003F518D" w:rsidRDefault="00B52DC9" w:rsidP="00FF5EE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Виробник, (назва виробника)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E5BF857" w14:textId="77777777" w:rsidR="00B52DC9" w:rsidRPr="003F518D" w:rsidRDefault="00B52DC9" w:rsidP="00FF5EE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952E065" w14:textId="77777777" w:rsidR="00B52DC9" w:rsidRPr="003F518D" w:rsidRDefault="00B52DC9" w:rsidP="00FF5EE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Відповідність тех. вимогам  до предмета закупівлі </w:t>
            </w:r>
            <w:r w:rsidRPr="003F518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  <w:t>так/ні</w:t>
            </w:r>
          </w:p>
        </w:tc>
      </w:tr>
      <w:tr w:rsidR="00B52DC9" w:rsidRPr="003F518D" w14:paraId="1E8872CC" w14:textId="77777777" w:rsidTr="00FF5EE5">
        <w:trPr>
          <w:trHeight w:val="520"/>
        </w:trPr>
        <w:tc>
          <w:tcPr>
            <w:tcW w:w="624" w:type="dxa"/>
            <w:shd w:val="clear" w:color="auto" w:fill="auto"/>
            <w:vAlign w:val="center"/>
            <w:hideMark/>
          </w:tcPr>
          <w:p w14:paraId="7E61D0D9" w14:textId="77777777" w:rsidR="00B52DC9" w:rsidRPr="003F518D" w:rsidRDefault="00B52DC9" w:rsidP="00FF5EE5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09961BA2" w14:textId="77777777" w:rsidR="00B52DC9" w:rsidRPr="003F518D" w:rsidRDefault="00B52DC9" w:rsidP="00FF5EE5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5EAEC0A2" w14:textId="77777777" w:rsidR="00B52DC9" w:rsidRPr="003F518D" w:rsidRDefault="00B52DC9" w:rsidP="00FF5EE5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120FC30" w14:textId="77777777" w:rsidR="00B52DC9" w:rsidRPr="003F518D" w:rsidRDefault="00B52DC9" w:rsidP="00FF5EE5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77A883" w14:textId="77777777" w:rsidR="00B52DC9" w:rsidRPr="003F518D" w:rsidRDefault="00B52DC9" w:rsidP="00FF5EE5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3F518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</w:tc>
      </w:tr>
    </w:tbl>
    <w:p w14:paraId="73A8C157" w14:textId="77777777" w:rsidR="00B52DC9" w:rsidRPr="003F518D" w:rsidRDefault="00B52DC9" w:rsidP="00B52D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0E2084" w14:textId="77777777" w:rsidR="00B52DC9" w:rsidRPr="003F518D" w:rsidRDefault="00B52DC9" w:rsidP="00B52DC9">
      <w:pPr>
        <w:spacing w:line="264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F518D">
        <w:rPr>
          <w:rFonts w:ascii="Times New Roman" w:hAnsi="Times New Roman" w:cs="Times New Roman"/>
          <w:bCs/>
          <w:i/>
          <w:sz w:val="23"/>
          <w:szCs w:val="23"/>
          <w:u w:val="single"/>
          <w:lang w:val="uk-UA"/>
        </w:rPr>
        <w:t>Примітка:</w:t>
      </w:r>
      <w:r w:rsidRPr="003F518D">
        <w:rPr>
          <w:rFonts w:ascii="Times New Roman" w:hAnsi="Times New Roman" w:cs="Times New Roman"/>
          <w:bCs/>
          <w:i/>
          <w:sz w:val="23"/>
          <w:szCs w:val="23"/>
          <w:lang w:val="uk-UA"/>
        </w:rPr>
        <w:t xml:space="preserve"> </w:t>
      </w:r>
      <w:r w:rsidRPr="003F518D">
        <w:rPr>
          <w:rFonts w:ascii="Times New Roman" w:hAnsi="Times New Roman" w:cs="Times New Roman"/>
          <w:bCs/>
          <w:i/>
          <w:iCs/>
          <w:sz w:val="23"/>
          <w:szCs w:val="23"/>
          <w:lang w:val="uk-UA"/>
        </w:rPr>
        <w:t xml:space="preserve">у разі, коли в описі предмета закупівлі, даної тендерної документації </w:t>
      </w:r>
      <w:r w:rsidRPr="003F518D">
        <w:rPr>
          <w:rFonts w:ascii="Times New Roman" w:hAnsi="Times New Roman" w:cs="Times New Roman"/>
          <w:i/>
          <w:sz w:val="23"/>
          <w:szCs w:val="23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</w:t>
      </w:r>
    </w:p>
    <w:p w14:paraId="35022FCF" w14:textId="3CE76EE2" w:rsidR="00B52DC9" w:rsidRPr="003F518D" w:rsidRDefault="002130C8" w:rsidP="00B52DC9">
      <w:pPr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3F518D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ДО УВАГИ УЧАСНИКА!</w:t>
      </w:r>
    </w:p>
    <w:p w14:paraId="302FAE7E" w14:textId="504FC95E" w:rsidR="00650857" w:rsidRPr="003F518D" w:rsidRDefault="002130C8" w:rsidP="00DB2948">
      <w:pPr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3F518D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Тендерна пропозиція, що не відповідає зазначеним  </w:t>
      </w:r>
      <w:r w:rsidR="00B13716">
        <w:rPr>
          <w:rFonts w:ascii="Times New Roman" w:eastAsia="Arial" w:hAnsi="Times New Roman" w:cs="Times New Roman"/>
          <w:color w:val="000000"/>
          <w:sz w:val="23"/>
          <w:szCs w:val="23"/>
          <w:lang w:val="uk-UA"/>
        </w:rPr>
        <w:t>м</w:t>
      </w:r>
      <w:r w:rsidRPr="003F518D">
        <w:rPr>
          <w:rFonts w:ascii="Times New Roman" w:eastAsia="Arial" w:hAnsi="Times New Roman" w:cs="Times New Roman"/>
          <w:color w:val="000000"/>
          <w:sz w:val="23"/>
          <w:szCs w:val="23"/>
          <w:lang w:val="uk-UA"/>
        </w:rPr>
        <w:t>едико-</w:t>
      </w:r>
      <w:r w:rsidR="00B13716">
        <w:rPr>
          <w:rFonts w:ascii="Times New Roman" w:eastAsia="Arial" w:hAnsi="Times New Roman" w:cs="Times New Roman"/>
          <w:color w:val="000000"/>
          <w:sz w:val="23"/>
          <w:szCs w:val="23"/>
          <w:lang w:val="uk-UA"/>
        </w:rPr>
        <w:t>т</w:t>
      </w:r>
      <w:r w:rsidRPr="003F518D">
        <w:rPr>
          <w:rFonts w:ascii="Times New Roman" w:eastAsia="Arial" w:hAnsi="Times New Roman" w:cs="Times New Roman"/>
          <w:color w:val="000000"/>
          <w:sz w:val="23"/>
          <w:szCs w:val="23"/>
          <w:lang w:val="uk-UA"/>
        </w:rPr>
        <w:t xml:space="preserve">ехнічнічним  вимогам до предмета закупівлі  </w:t>
      </w:r>
      <w:r w:rsidRPr="003F518D">
        <w:rPr>
          <w:rFonts w:ascii="Times New Roman" w:hAnsi="Times New Roman" w:cs="Times New Roman"/>
          <w:sz w:val="23"/>
          <w:szCs w:val="23"/>
          <w:lang w:val="uk-UA" w:eastAsia="ru-RU"/>
        </w:rPr>
        <w:t>буде відхилена як така, що не відповідає вимогам тендерної документації</w:t>
      </w:r>
      <w:r w:rsidR="00B13716">
        <w:rPr>
          <w:rFonts w:ascii="Times New Roman" w:hAnsi="Times New Roman" w:cs="Times New Roman"/>
          <w:sz w:val="23"/>
          <w:szCs w:val="23"/>
          <w:lang w:val="uk-UA" w:eastAsia="ru-RU"/>
        </w:rPr>
        <w:t>.</w:t>
      </w:r>
    </w:p>
    <w:sectPr w:rsidR="00650857" w:rsidRPr="003F518D" w:rsidSect="00F911AA">
      <w:pgSz w:w="11906" w:h="16838"/>
      <w:pgMar w:top="737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57"/>
    <w:rsid w:val="000244C4"/>
    <w:rsid w:val="0004066A"/>
    <w:rsid w:val="00066916"/>
    <w:rsid w:val="00080422"/>
    <w:rsid w:val="000829DA"/>
    <w:rsid w:val="000975A7"/>
    <w:rsid w:val="000A3E9D"/>
    <w:rsid w:val="000E7A5F"/>
    <w:rsid w:val="0011587C"/>
    <w:rsid w:val="00170B1F"/>
    <w:rsid w:val="001807F9"/>
    <w:rsid w:val="001A2103"/>
    <w:rsid w:val="001A68C5"/>
    <w:rsid w:val="001B3E15"/>
    <w:rsid w:val="001C4DE9"/>
    <w:rsid w:val="001D03C7"/>
    <w:rsid w:val="001E3B88"/>
    <w:rsid w:val="002130C8"/>
    <w:rsid w:val="002775D1"/>
    <w:rsid w:val="002970F3"/>
    <w:rsid w:val="002C3D4E"/>
    <w:rsid w:val="00330515"/>
    <w:rsid w:val="003670D8"/>
    <w:rsid w:val="003F2522"/>
    <w:rsid w:val="003F518D"/>
    <w:rsid w:val="00430E2D"/>
    <w:rsid w:val="00434D04"/>
    <w:rsid w:val="00461E3B"/>
    <w:rsid w:val="00524D73"/>
    <w:rsid w:val="005423D9"/>
    <w:rsid w:val="00544F6A"/>
    <w:rsid w:val="0056365D"/>
    <w:rsid w:val="0056560E"/>
    <w:rsid w:val="005772BA"/>
    <w:rsid w:val="005844BA"/>
    <w:rsid w:val="005D5385"/>
    <w:rsid w:val="00610C5C"/>
    <w:rsid w:val="0064337C"/>
    <w:rsid w:val="00650857"/>
    <w:rsid w:val="00662F78"/>
    <w:rsid w:val="00663D58"/>
    <w:rsid w:val="00754946"/>
    <w:rsid w:val="0077724B"/>
    <w:rsid w:val="007A634F"/>
    <w:rsid w:val="007E41F4"/>
    <w:rsid w:val="007F62AA"/>
    <w:rsid w:val="00850DDD"/>
    <w:rsid w:val="00853D0D"/>
    <w:rsid w:val="0087655E"/>
    <w:rsid w:val="008D3B3F"/>
    <w:rsid w:val="008E778E"/>
    <w:rsid w:val="009168C9"/>
    <w:rsid w:val="00967B32"/>
    <w:rsid w:val="00970F1F"/>
    <w:rsid w:val="009944DC"/>
    <w:rsid w:val="00A4443F"/>
    <w:rsid w:val="00A524D9"/>
    <w:rsid w:val="00A56001"/>
    <w:rsid w:val="00A64621"/>
    <w:rsid w:val="00A96E7F"/>
    <w:rsid w:val="00AC090D"/>
    <w:rsid w:val="00AC18DA"/>
    <w:rsid w:val="00AD727D"/>
    <w:rsid w:val="00AE23D1"/>
    <w:rsid w:val="00B03CDF"/>
    <w:rsid w:val="00B13716"/>
    <w:rsid w:val="00B34221"/>
    <w:rsid w:val="00B52DC9"/>
    <w:rsid w:val="00B57D8C"/>
    <w:rsid w:val="00B84900"/>
    <w:rsid w:val="00BA6DF8"/>
    <w:rsid w:val="00C11701"/>
    <w:rsid w:val="00C15766"/>
    <w:rsid w:val="00C31C0B"/>
    <w:rsid w:val="00C327B5"/>
    <w:rsid w:val="00C74285"/>
    <w:rsid w:val="00C857F2"/>
    <w:rsid w:val="00CA7B00"/>
    <w:rsid w:val="00CD2EC3"/>
    <w:rsid w:val="00D42D33"/>
    <w:rsid w:val="00D929C0"/>
    <w:rsid w:val="00DB2948"/>
    <w:rsid w:val="00DD33AC"/>
    <w:rsid w:val="00DE2522"/>
    <w:rsid w:val="00E0096A"/>
    <w:rsid w:val="00E106B6"/>
    <w:rsid w:val="00E121F0"/>
    <w:rsid w:val="00E26E1A"/>
    <w:rsid w:val="00E36B28"/>
    <w:rsid w:val="00E52373"/>
    <w:rsid w:val="00E852C7"/>
    <w:rsid w:val="00E86584"/>
    <w:rsid w:val="00EC6073"/>
    <w:rsid w:val="00EF5260"/>
    <w:rsid w:val="00F315E4"/>
    <w:rsid w:val="00F413F5"/>
    <w:rsid w:val="00F477FC"/>
    <w:rsid w:val="00F5745D"/>
    <w:rsid w:val="00F908FE"/>
    <w:rsid w:val="00F911AA"/>
    <w:rsid w:val="00FD12A7"/>
    <w:rsid w:val="00FD266E"/>
    <w:rsid w:val="00FD34C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F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5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0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085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65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508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8">
    <w:name w:val="annotation reference"/>
    <w:basedOn w:val="a0"/>
    <w:uiPriority w:val="99"/>
    <w:semiHidden/>
    <w:unhideWhenUsed/>
    <w:rsid w:val="00850D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0D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0D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0D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0D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5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0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085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65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508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8">
    <w:name w:val="annotation reference"/>
    <w:basedOn w:val="a0"/>
    <w:uiPriority w:val="99"/>
    <w:semiHidden/>
    <w:unhideWhenUsed/>
    <w:rsid w:val="00850D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0D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0D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0D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0D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93F7-7936-4A7D-9481-3E891F08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12316</Words>
  <Characters>7021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</cp:lastModifiedBy>
  <cp:revision>6</cp:revision>
  <cp:lastPrinted>2022-06-14T08:43:00Z</cp:lastPrinted>
  <dcterms:created xsi:type="dcterms:W3CDTF">2024-02-26T04:49:00Z</dcterms:created>
  <dcterms:modified xsi:type="dcterms:W3CDTF">2024-02-26T11:39:00Z</dcterms:modified>
</cp:coreProperties>
</file>