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18" w:rsidRPr="00715C18" w:rsidRDefault="00715C18" w:rsidP="00715C18">
      <w:pPr>
        <w:spacing w:after="0" w:line="240" w:lineRule="auto"/>
        <w:ind w:left="7371"/>
        <w:rPr>
          <w:rFonts w:ascii="Times New Roman" w:eastAsia="SimSun" w:hAnsi="Times New Roman" w:cs="Times New Roman"/>
          <w:b/>
          <w:i/>
          <w:sz w:val="24"/>
          <w:szCs w:val="24"/>
          <w:lang w:val="uk-UA" w:eastAsia="uk-UA"/>
        </w:rPr>
      </w:pPr>
      <w:r w:rsidRPr="00715C18">
        <w:rPr>
          <w:rFonts w:ascii="Times New Roman" w:eastAsia="SimSun" w:hAnsi="Times New Roman" w:cs="Times New Roman"/>
          <w:b/>
          <w:i/>
          <w:sz w:val="24"/>
          <w:szCs w:val="24"/>
          <w:lang w:val="uk-UA" w:eastAsia="uk-UA"/>
        </w:rPr>
        <w:t xml:space="preserve">Додаток 2 </w:t>
      </w:r>
    </w:p>
    <w:p w:rsidR="00715C18" w:rsidRPr="00715C18" w:rsidRDefault="00715C18" w:rsidP="00715C18">
      <w:pPr>
        <w:shd w:val="clear" w:color="auto" w:fill="FFFFFF"/>
        <w:spacing w:after="0" w:line="240" w:lineRule="auto"/>
        <w:ind w:left="7371"/>
        <w:textAlignment w:val="baseline"/>
        <w:rPr>
          <w:rFonts w:ascii="Times New Roman" w:eastAsia="SimSun" w:hAnsi="Times New Roman" w:cs="Times New Roman"/>
          <w:i/>
          <w:sz w:val="24"/>
          <w:szCs w:val="24"/>
          <w:lang w:val="uk-UA" w:eastAsia="uk-UA"/>
        </w:rPr>
      </w:pPr>
      <w:r w:rsidRPr="00715C18">
        <w:rPr>
          <w:rFonts w:ascii="Times New Roman" w:eastAsia="SimSun" w:hAnsi="Times New Roman" w:cs="Times New Roman"/>
          <w:i/>
          <w:sz w:val="24"/>
          <w:szCs w:val="24"/>
          <w:lang w:val="uk-UA" w:eastAsia="uk-UA"/>
        </w:rPr>
        <w:t>до тендерної документації</w:t>
      </w:r>
    </w:p>
    <w:p w:rsidR="00715C18" w:rsidRPr="00715C18" w:rsidRDefault="00715C18" w:rsidP="00715C18">
      <w:pPr>
        <w:keepNext/>
        <w:autoSpaceDN w:val="0"/>
        <w:adjustRightInd w:val="0"/>
        <w:spacing w:after="0" w:line="240" w:lineRule="auto"/>
        <w:jc w:val="center"/>
        <w:rPr>
          <w:rFonts w:ascii="Times New Roman" w:eastAsia="SimSun" w:hAnsi="Times New Roman" w:cs="Times New Roman"/>
          <w:b/>
          <w:bCs/>
          <w:sz w:val="24"/>
          <w:szCs w:val="24"/>
          <w:lang w:val="uk-UA" w:eastAsia="uk-UA"/>
        </w:rPr>
      </w:pPr>
    </w:p>
    <w:p w:rsidR="00715C18" w:rsidRPr="00715C18" w:rsidRDefault="00715C18" w:rsidP="00715C18">
      <w:pPr>
        <w:keepNext/>
        <w:autoSpaceDN w:val="0"/>
        <w:adjustRightInd w:val="0"/>
        <w:spacing w:after="0" w:line="240" w:lineRule="auto"/>
        <w:jc w:val="center"/>
        <w:rPr>
          <w:rFonts w:ascii="Times New Roman" w:eastAsia="SimSun" w:hAnsi="Times New Roman" w:cs="Times New Roman"/>
          <w:b/>
          <w:bCs/>
          <w:sz w:val="24"/>
          <w:szCs w:val="24"/>
          <w:lang w:val="uk-UA" w:eastAsia="uk-UA"/>
        </w:rPr>
      </w:pPr>
      <w:r w:rsidRPr="00715C18">
        <w:rPr>
          <w:rFonts w:ascii="Times New Roman" w:eastAsia="SimSun" w:hAnsi="Times New Roman" w:cs="Times New Roman"/>
          <w:b/>
          <w:bCs/>
          <w:sz w:val="24"/>
          <w:szCs w:val="24"/>
          <w:lang w:val="uk-UA" w:eastAsia="uk-UA"/>
        </w:rPr>
        <w:t>ТЕХНІЧНІ ВИМОГИ</w:t>
      </w:r>
    </w:p>
    <w:p w:rsidR="00715C18" w:rsidRPr="00715C18" w:rsidRDefault="00715C18" w:rsidP="00715C18">
      <w:pPr>
        <w:keepNext/>
        <w:keepLines/>
        <w:shd w:val="clear" w:color="auto" w:fill="FDFEFD"/>
        <w:spacing w:after="0" w:line="450" w:lineRule="atLeast"/>
        <w:jc w:val="center"/>
        <w:textAlignment w:val="baseline"/>
        <w:outlineLvl w:val="0"/>
        <w:rPr>
          <w:rFonts w:ascii="Times New Roman" w:eastAsia="Times New Roman" w:hAnsi="Times New Roman" w:cs="Times New Roman"/>
          <w:b/>
          <w:color w:val="000000"/>
          <w:kern w:val="36"/>
          <w:sz w:val="26"/>
          <w:szCs w:val="26"/>
          <w:lang w:val="ru-RU"/>
        </w:rPr>
      </w:pPr>
      <w:r w:rsidRPr="00715C18">
        <w:rPr>
          <w:rFonts w:ascii="Times New Roman" w:eastAsia="SimSun" w:hAnsi="Times New Roman" w:cs="Times New Roman"/>
          <w:b/>
          <w:bCs/>
          <w:color w:val="000000"/>
          <w:sz w:val="24"/>
          <w:szCs w:val="24"/>
          <w:lang w:val="uk-UA" w:eastAsia="uk-UA"/>
        </w:rPr>
        <w:t xml:space="preserve">на закупівлю  </w:t>
      </w:r>
      <w:r w:rsidRPr="00715C18">
        <w:rPr>
          <w:rFonts w:ascii="Times New Roman" w:eastAsia="Times New Roman" w:hAnsi="Times New Roman" w:cs="Times New Roman"/>
          <w:b/>
          <w:sz w:val="26"/>
          <w:szCs w:val="26"/>
          <w:lang w:val="ru-RU" w:eastAsia="ru-RU"/>
        </w:rPr>
        <w:t>«</w:t>
      </w:r>
      <w:r w:rsidRPr="00715C18">
        <w:rPr>
          <w:rFonts w:ascii="Times New Roman" w:eastAsia="Times New Roman" w:hAnsi="Times New Roman" w:cs="Times New Roman"/>
          <w:b/>
          <w:color w:val="000000"/>
          <w:kern w:val="36"/>
          <w:sz w:val="26"/>
          <w:szCs w:val="26"/>
          <w:lang w:val="ru-RU"/>
        </w:rPr>
        <w:t>Послуги медичних лабораторій (код ДК 021:2015 –85140000-2 «Послуги у сфері охорони здоров’я різні»)</w:t>
      </w:r>
    </w:p>
    <w:p w:rsidR="00715C18" w:rsidRPr="00715C18" w:rsidRDefault="00715C18" w:rsidP="00715C18">
      <w:pPr>
        <w:tabs>
          <w:tab w:val="left" w:pos="851"/>
          <w:tab w:val="left" w:pos="993"/>
        </w:tabs>
        <w:spacing w:after="0" w:line="240" w:lineRule="auto"/>
        <w:jc w:val="both"/>
        <w:rPr>
          <w:rFonts w:ascii="Times New Roman" w:eastAsia="SimSun" w:hAnsi="Times New Roman" w:cs="Times New Roman"/>
          <w:b/>
          <w:sz w:val="24"/>
          <w:szCs w:val="24"/>
          <w:lang w:val="uk-UA" w:eastAsia="ar-SA"/>
        </w:rPr>
      </w:pPr>
    </w:p>
    <w:p w:rsidR="00715C18" w:rsidRPr="00715C18" w:rsidRDefault="00715C18" w:rsidP="00715C18">
      <w:pPr>
        <w:tabs>
          <w:tab w:val="left" w:pos="851"/>
          <w:tab w:val="left" w:pos="993"/>
        </w:tabs>
        <w:spacing w:after="0" w:line="240" w:lineRule="auto"/>
        <w:jc w:val="center"/>
        <w:rPr>
          <w:rFonts w:ascii="Times New Roman" w:eastAsia="SimSun" w:hAnsi="Times New Roman" w:cs="Times New Roman"/>
          <w:b/>
          <w:sz w:val="24"/>
          <w:szCs w:val="24"/>
          <w:u w:val="single"/>
          <w:lang w:val="uk-UA" w:eastAsia="ar-SA"/>
        </w:rPr>
      </w:pPr>
      <w:r w:rsidRPr="00715C18">
        <w:rPr>
          <w:rFonts w:ascii="Times New Roman" w:eastAsia="SimSun" w:hAnsi="Times New Roman" w:cs="Times New Roman"/>
          <w:b/>
          <w:sz w:val="24"/>
          <w:szCs w:val="24"/>
          <w:u w:val="single"/>
          <w:lang w:val="uk-UA" w:eastAsia="ar-SA"/>
        </w:rPr>
        <w:t>ЗАГАЛЬНІ ВИМОГИ:</w:t>
      </w:r>
    </w:p>
    <w:p w:rsidR="00715C18" w:rsidRPr="00715C18" w:rsidRDefault="00715C18" w:rsidP="00715C18">
      <w:pPr>
        <w:tabs>
          <w:tab w:val="left" w:pos="851"/>
          <w:tab w:val="left" w:pos="993"/>
        </w:tabs>
        <w:spacing w:after="0" w:line="240" w:lineRule="auto"/>
        <w:jc w:val="both"/>
        <w:rPr>
          <w:rFonts w:ascii="Times New Roman" w:eastAsia="SimSun" w:hAnsi="Times New Roman" w:cs="Times New Roman"/>
          <w:b/>
          <w:sz w:val="24"/>
          <w:szCs w:val="24"/>
          <w:u w:val="single"/>
          <w:lang w:val="uk-UA" w:eastAsia="ar-SA"/>
        </w:rPr>
      </w:pPr>
    </w:p>
    <w:p w:rsidR="00715C18" w:rsidRPr="00715C18" w:rsidRDefault="00715C18" w:rsidP="00715C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715C18">
        <w:rPr>
          <w:rFonts w:ascii="Times New Roman" w:eastAsia="Times New Roman" w:hAnsi="Times New Roman" w:cs="Times New Roman"/>
          <w:sz w:val="24"/>
          <w:szCs w:val="24"/>
          <w:lang w:val="uk-UA" w:eastAsia="uk-UA"/>
        </w:rPr>
        <w:t>Лабораторія повинна мати ліцензію на здійснення певного виду господарської діяльності (на підтвердження надається оригінал або копія ліцензії чи посилання на електронний ресурс МОЗУ із відповідним наказом про видачу ліцензій).</w:t>
      </w:r>
    </w:p>
    <w:p w:rsidR="00715C18" w:rsidRPr="00715C18" w:rsidRDefault="00715C18" w:rsidP="00715C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715C18">
        <w:rPr>
          <w:rFonts w:ascii="Times New Roman" w:eastAsia="Times New Roman" w:hAnsi="Times New Roman" w:cs="Times New Roman"/>
          <w:sz w:val="24"/>
          <w:szCs w:val="24"/>
          <w:lang w:val="uk-UA" w:eastAsia="uk-UA"/>
        </w:rPr>
        <w:t xml:space="preserve">Лабораторне дослідження матеріалів має здійснюватися у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 </w:t>
      </w:r>
    </w:p>
    <w:p w:rsidR="00715C18" w:rsidRPr="00715C18" w:rsidRDefault="00715C18" w:rsidP="00715C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715C18">
        <w:rPr>
          <w:rFonts w:ascii="Times New Roman" w:eastAsia="Times New Roman" w:hAnsi="Times New Roman" w:cs="Times New Roman"/>
          <w:sz w:val="24"/>
          <w:szCs w:val="24"/>
          <w:lang w:val="uk-UA" w:eastAsia="uk-UA"/>
        </w:rPr>
        <w:t>Виконавець повинен гарантувати виконання послуг у якості, що відповідає стандартам якості та іншим нормативним документам, затвердженим МОЗ України та чинним законодавством України  (надати довідку у довільній формі).</w:t>
      </w:r>
    </w:p>
    <w:p w:rsidR="00715C18" w:rsidRPr="00715C18" w:rsidRDefault="00715C18" w:rsidP="00715C18">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uk-UA" w:eastAsia="uk-UA"/>
        </w:rPr>
      </w:pPr>
      <w:r w:rsidRPr="00715C18">
        <w:rPr>
          <w:rFonts w:ascii="Times New Roman" w:eastAsia="Times New Roman" w:hAnsi="Times New Roman" w:cs="Times New Roman"/>
          <w:sz w:val="24"/>
          <w:szCs w:val="24"/>
          <w:lang w:val="uk-UA" w:eastAsia="uk-UA"/>
        </w:rPr>
        <w:t xml:space="preserve">Лабораторія Виконавця має  відповідати вимогам ДСТУ </w:t>
      </w:r>
      <w:r w:rsidRPr="00715C18">
        <w:rPr>
          <w:rFonts w:ascii="Times New Roman" w:eastAsia="Times New Roman" w:hAnsi="Times New Roman" w:cs="Times New Roman"/>
          <w:sz w:val="24"/>
          <w:szCs w:val="24"/>
          <w:lang w:eastAsia="uk-UA"/>
        </w:rPr>
        <w:t>ISO</w:t>
      </w:r>
      <w:r w:rsidRPr="00715C18">
        <w:rPr>
          <w:rFonts w:ascii="Times New Roman" w:eastAsia="Times New Roman" w:hAnsi="Times New Roman" w:cs="Times New Roman"/>
          <w:sz w:val="24"/>
          <w:szCs w:val="24"/>
          <w:lang w:val="uk-UA" w:eastAsia="uk-UA"/>
        </w:rPr>
        <w:t xml:space="preserve"> 10012:2005 “Система керування вимірюванням. Вимоги до процесів вимірювання та вимірювального обладнання” (надати копію документу на підтвердження технічної компетентності).</w:t>
      </w:r>
    </w:p>
    <w:p w:rsidR="00715C18" w:rsidRPr="00715C18" w:rsidRDefault="00715C18" w:rsidP="00715C18">
      <w:pPr>
        <w:spacing w:after="100" w:line="240" w:lineRule="atLeast"/>
        <w:ind w:firstLineChars="275" w:firstLine="660"/>
        <w:jc w:val="both"/>
        <w:rPr>
          <w:rFonts w:ascii="Times New Roman" w:eastAsia="Times New Roman" w:hAnsi="Times New Roman" w:cs="Times New Roman"/>
          <w:sz w:val="24"/>
          <w:szCs w:val="24"/>
          <w:lang w:val="uk-UA"/>
        </w:rPr>
      </w:pPr>
      <w:r w:rsidRPr="00715C18">
        <w:rPr>
          <w:rFonts w:ascii="Times New Roman" w:eastAsia="Times New Roman" w:hAnsi="Times New Roman" w:cs="Times New Roman"/>
          <w:sz w:val="24"/>
          <w:szCs w:val="24"/>
          <w:lang w:val="uk-UA" w:eastAsia="uk-UA"/>
        </w:rPr>
        <w:t>Дослідження мають проводитись на сучасному, справному, сертифікованому обладнанні, яке в експлуатації перебуває не більше 5 років.</w:t>
      </w:r>
      <w:r w:rsidRPr="00715C18">
        <w:rPr>
          <w:rFonts w:ascii="Times New Roman" w:eastAsia="Times New Roman" w:hAnsi="Times New Roman" w:cs="Times New Roman"/>
          <w:sz w:val="24"/>
          <w:szCs w:val="24"/>
          <w:lang w:val="ru-RU" w:eastAsia="uk-UA"/>
        </w:rPr>
        <w:t xml:space="preserve"> </w:t>
      </w:r>
      <w:r w:rsidRPr="00715C18">
        <w:rPr>
          <w:rFonts w:ascii="Times New Roman" w:eastAsia="Times New Roman" w:hAnsi="Times New Roman" w:cs="Times New Roman"/>
          <w:sz w:val="24"/>
          <w:szCs w:val="24"/>
          <w:lang w:val="ru-RU"/>
        </w:rPr>
        <w:t>Лабораторія має проводити повірку засобів</w:t>
      </w:r>
      <w:r w:rsidRPr="00715C18">
        <w:rPr>
          <w:rFonts w:ascii="Times New Roman" w:eastAsia="Times New Roman" w:hAnsi="Times New Roman" w:cs="Times New Roman"/>
          <w:sz w:val="24"/>
          <w:szCs w:val="24"/>
          <w:lang w:val="uk-UA"/>
        </w:rPr>
        <w:t xml:space="preserve"> </w:t>
      </w:r>
      <w:r w:rsidRPr="00715C18">
        <w:rPr>
          <w:rFonts w:ascii="Times New Roman" w:eastAsia="Times New Roman" w:hAnsi="Times New Roman" w:cs="Times New Roman"/>
          <w:sz w:val="24"/>
          <w:szCs w:val="24"/>
          <w:lang w:val="ru-RU"/>
        </w:rPr>
        <w:t xml:space="preserve">випробувальної техніки, атестацію випробувального обладнання (на підтвердження надати довідку в довільній формі </w:t>
      </w:r>
      <w:r w:rsidRPr="00715C18">
        <w:rPr>
          <w:rFonts w:ascii="Times New Roman" w:eastAsia="Times New Roman" w:hAnsi="Times New Roman" w:cs="Times New Roman"/>
          <w:sz w:val="24"/>
          <w:szCs w:val="24"/>
          <w:lang w:val="uk-UA"/>
        </w:rPr>
        <w:t>із переліком</w:t>
      </w:r>
      <w:r w:rsidRPr="00715C18">
        <w:rPr>
          <w:rFonts w:ascii="Times New Roman" w:eastAsia="Times New Roman" w:hAnsi="Times New Roman" w:cs="Times New Roman"/>
          <w:sz w:val="24"/>
          <w:szCs w:val="24"/>
          <w:lang w:val="ru-RU"/>
        </w:rPr>
        <w:t xml:space="preserve"> обладнання, яке буде використовуватися для проведення аналізів</w:t>
      </w:r>
      <w:r w:rsidRPr="00715C18">
        <w:rPr>
          <w:rFonts w:ascii="Times New Roman" w:eastAsia="Times New Roman" w:hAnsi="Times New Roman" w:cs="Times New Roman"/>
          <w:sz w:val="24"/>
          <w:szCs w:val="24"/>
          <w:lang w:val="uk-UA"/>
        </w:rPr>
        <w:t>, датами введення його в екслуатацію</w:t>
      </w:r>
      <w:r w:rsidRPr="00715C18">
        <w:rPr>
          <w:rFonts w:ascii="Times New Roman" w:eastAsia="Times New Roman" w:hAnsi="Times New Roman" w:cs="Times New Roman"/>
          <w:sz w:val="24"/>
          <w:szCs w:val="24"/>
          <w:lang w:val="ru-RU"/>
        </w:rPr>
        <w:t xml:space="preserve"> та копії відповідних документів щодо повірки</w:t>
      </w:r>
      <w:r w:rsidRPr="00715C18">
        <w:rPr>
          <w:rFonts w:ascii="Times New Roman" w:eastAsia="Times New Roman" w:hAnsi="Times New Roman" w:cs="Times New Roman"/>
          <w:sz w:val="24"/>
          <w:szCs w:val="24"/>
          <w:lang w:val="uk-UA"/>
        </w:rPr>
        <w:t xml:space="preserve"> цього обладнання</w:t>
      </w:r>
      <w:r w:rsidRPr="00715C18">
        <w:rPr>
          <w:rFonts w:ascii="Times New Roman" w:eastAsia="Times New Roman" w:hAnsi="Times New Roman" w:cs="Times New Roman"/>
          <w:sz w:val="24"/>
          <w:szCs w:val="24"/>
          <w:lang w:val="ru-RU"/>
        </w:rPr>
        <w:t>)</w:t>
      </w:r>
      <w:r w:rsidRPr="00715C18">
        <w:rPr>
          <w:rFonts w:ascii="Times New Roman" w:eastAsia="Times New Roman" w:hAnsi="Times New Roman" w:cs="Times New Roman"/>
          <w:sz w:val="24"/>
          <w:szCs w:val="24"/>
          <w:lang w:val="uk-UA"/>
        </w:rPr>
        <w:t>.</w:t>
      </w:r>
    </w:p>
    <w:p w:rsidR="00715C18" w:rsidRPr="00715C18" w:rsidRDefault="00715C18" w:rsidP="00715C18">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val="uk-UA" w:eastAsia="uk-UA"/>
        </w:rPr>
      </w:pPr>
      <w:r w:rsidRPr="00715C18">
        <w:rPr>
          <w:rFonts w:ascii="Times New Roman" w:eastAsia="Times New Roman" w:hAnsi="Times New Roman" w:cs="Times New Roman"/>
          <w:sz w:val="24"/>
          <w:szCs w:val="24"/>
          <w:lang w:val="uk-UA" w:eastAsia="uk-UA"/>
        </w:rPr>
        <w:t>Наявність підтверджуючих документів проходження зовнішнього контролю якості по гарантованому пакету лабораторних досліджень (надати довідку у довільній формі).</w:t>
      </w:r>
    </w:p>
    <w:p w:rsidR="00715C18" w:rsidRPr="00715C18" w:rsidRDefault="00715C18" w:rsidP="00715C18">
      <w:pPr>
        <w:spacing w:after="0" w:line="240" w:lineRule="auto"/>
        <w:ind w:firstLine="709"/>
        <w:jc w:val="both"/>
        <w:rPr>
          <w:rFonts w:ascii="Times New Roman" w:eastAsia="SimSun" w:hAnsi="Times New Roman" w:cs="Times New Roman"/>
          <w:lang w:val="uk-UA" w:eastAsia="uk-UA"/>
        </w:rPr>
      </w:pPr>
      <w:r w:rsidRPr="00715C18">
        <w:rPr>
          <w:rFonts w:ascii="Times New Roman" w:eastAsia="Times New Roman" w:hAnsi="Times New Roman" w:cs="Times New Roman"/>
          <w:sz w:val="24"/>
          <w:szCs w:val="24"/>
          <w:lang w:val="uk-UA" w:eastAsia="uk-UA"/>
        </w:rPr>
        <w:t>Виконавець зобов'язується проводити послуги на лабораторні дослідження загального аналізу сечі з мікроскопією осаду, загального аналізу крові з ручним підрахунком лейкоцитарної формули та ШОЕ, визначення загального холестерину, визначення глюкози крові, забір біологічного матеріалу (капілярна кров). Виконавець надає письмову згоду про те, що він несе відповідальність за достовірність проведених досліджень і у разі, якщо  результати виявляться  сумнівними чи недостовірними, Виконавець зобов’язаний провести повторне дослідження за свій рахунок</w:t>
      </w:r>
      <w:r w:rsidRPr="00715C18">
        <w:rPr>
          <w:rFonts w:ascii="Times New Roman" w:eastAsia="SimSun" w:hAnsi="Times New Roman" w:cs="Times New Roman"/>
          <w:lang w:val="uk-UA" w:eastAsia="uk-UA"/>
        </w:rPr>
        <w:t>.</w:t>
      </w:r>
    </w:p>
    <w:p w:rsidR="00715C18" w:rsidRPr="00715C18" w:rsidRDefault="00715C18" w:rsidP="00715C18">
      <w:pPr>
        <w:spacing w:after="100" w:line="240" w:lineRule="auto"/>
        <w:ind w:firstLineChars="275" w:firstLine="660"/>
        <w:jc w:val="both"/>
        <w:rPr>
          <w:rFonts w:ascii="Times New Roman" w:eastAsia="Times New Roman" w:hAnsi="Times New Roman" w:cs="Times New Roman"/>
          <w:sz w:val="24"/>
          <w:szCs w:val="24"/>
          <w:lang w:val="ru-RU"/>
        </w:rPr>
      </w:pPr>
      <w:r w:rsidRPr="00715C18">
        <w:rPr>
          <w:rFonts w:ascii="Times New Roman" w:eastAsia="Times New Roman" w:hAnsi="Times New Roman" w:cs="Times New Roman"/>
          <w:sz w:val="24"/>
          <w:szCs w:val="24"/>
          <w:lang w:val="uk-UA" w:eastAsia="uk-UA"/>
        </w:rPr>
        <w:t>Виконавець зобов’язується при виявлені неякісного забору біоматеріалу Замовником інформувати про це Замовника та не враховувати даний зразок в акти виконання робіт/надання послуг</w:t>
      </w:r>
      <w:r w:rsidRPr="00715C18">
        <w:rPr>
          <w:rFonts w:ascii="Times New Roman" w:eastAsia="Times New Roman" w:hAnsi="Times New Roman" w:cs="Times New Roman"/>
          <w:sz w:val="24"/>
          <w:szCs w:val="24"/>
          <w:lang w:val="ru-RU" w:eastAsia="uk-UA"/>
        </w:rPr>
        <w:t>.</w:t>
      </w:r>
    </w:p>
    <w:p w:rsidR="00715C18" w:rsidRPr="00715C18" w:rsidRDefault="00715C18" w:rsidP="00715C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r w:rsidRPr="00715C18">
        <w:rPr>
          <w:rFonts w:ascii="Times New Roman" w:eastAsia="Times New Roman" w:hAnsi="Times New Roman" w:cs="Times New Roman"/>
          <w:sz w:val="24"/>
          <w:szCs w:val="24"/>
          <w:lang w:val="uk-UA" w:eastAsia="uk-UA"/>
        </w:rPr>
        <w:t>Виконавець повинен бути зареєстрованим в медичній інформаційній системі eHealth (надати довідку у довільній формі).</w:t>
      </w:r>
    </w:p>
    <w:p w:rsidR="00715C18" w:rsidRPr="00715C18" w:rsidRDefault="00715C18" w:rsidP="00715C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zh-CN"/>
        </w:rPr>
      </w:pPr>
      <w:r w:rsidRPr="00715C18">
        <w:rPr>
          <w:rFonts w:ascii="Times New Roman" w:eastAsia="Times New Roman" w:hAnsi="Times New Roman" w:cs="Times New Roman"/>
          <w:sz w:val="24"/>
          <w:szCs w:val="24"/>
          <w:lang w:val="uk-UA" w:eastAsia="uk-UA"/>
        </w:rPr>
        <w:t>Виконавець бере на себе витрати на розхідні матеріали по наданню медичних послуг (лабораторних досліджень), про що у складі тендерної пропозиції надається гарантійний лист.</w:t>
      </w:r>
    </w:p>
    <w:p w:rsidR="00715C18" w:rsidRPr="00715C18" w:rsidRDefault="00715C18" w:rsidP="00715C1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uk-UA" w:eastAsia="uk-UA"/>
        </w:rPr>
      </w:pPr>
      <w:r w:rsidRPr="00715C18">
        <w:rPr>
          <w:rFonts w:ascii="Times New Roman" w:eastAsia="Times New Roman" w:hAnsi="Times New Roman" w:cs="Times New Roman"/>
          <w:sz w:val="24"/>
          <w:szCs w:val="24"/>
          <w:lang w:val="uk-UA" w:eastAsia="uk-UA"/>
        </w:rPr>
        <w:t xml:space="preserve">Виконавець здійснює лабораторні дослідження особисто, тобто на власних виробничих потужностях та без залучення аутсорсингових (підрядних) організацій. З метою дотримання критеріїв точності та достовірності не допускається тривале зберігання біоматеріалу пацієнта для запобігання втраті його діагностичної інформативності, тому локалізація виробничих потужностей учасника повинна територіально знаходитись в межах м.Хмельницького </w:t>
      </w:r>
      <w:r w:rsidRPr="00715C18">
        <w:rPr>
          <w:rFonts w:ascii="Times New Roman" w:eastAsia="Times New Roman" w:hAnsi="Times New Roman" w:cs="Times New Roman"/>
          <w:bCs/>
          <w:sz w:val="24"/>
          <w:szCs w:val="24"/>
          <w:lang w:val="uk-UA" w:eastAsia="uk-UA"/>
        </w:rPr>
        <w:t>(надати лист довільної форми).</w:t>
      </w:r>
    </w:p>
    <w:p w:rsidR="00715C18" w:rsidRPr="00715C18" w:rsidRDefault="00715C18" w:rsidP="00715C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rsidR="00715C18" w:rsidRPr="00715C18" w:rsidRDefault="00715C18" w:rsidP="00715C1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uk-UA"/>
        </w:rPr>
      </w:pPr>
    </w:p>
    <w:p w:rsidR="00715C18" w:rsidRPr="00715C18" w:rsidRDefault="00715C18" w:rsidP="00715C18">
      <w:pPr>
        <w:spacing w:after="200" w:line="276" w:lineRule="auto"/>
        <w:jc w:val="center"/>
        <w:rPr>
          <w:rFonts w:ascii="Times New Roman" w:eastAsia="SimSun" w:hAnsi="Times New Roman" w:cs="Times New Roman"/>
          <w:b/>
          <w:sz w:val="24"/>
          <w:szCs w:val="24"/>
          <w:u w:val="single"/>
          <w:lang w:val="uk-UA" w:eastAsia="uk-UA"/>
        </w:rPr>
      </w:pPr>
    </w:p>
    <w:p w:rsidR="00715C18" w:rsidRPr="00715C18" w:rsidRDefault="00715C18" w:rsidP="00715C18">
      <w:pPr>
        <w:spacing w:after="200" w:line="276" w:lineRule="auto"/>
        <w:jc w:val="center"/>
        <w:rPr>
          <w:rFonts w:ascii="Times New Roman" w:eastAsia="SimSun" w:hAnsi="Times New Roman" w:cs="Times New Roman"/>
          <w:b/>
          <w:sz w:val="24"/>
          <w:szCs w:val="24"/>
          <w:u w:val="single"/>
          <w:lang w:val="uk-UA" w:eastAsia="uk-UA"/>
        </w:rPr>
      </w:pPr>
      <w:r w:rsidRPr="00715C18">
        <w:rPr>
          <w:rFonts w:ascii="Times New Roman" w:eastAsia="SimSun" w:hAnsi="Times New Roman" w:cs="Times New Roman"/>
          <w:b/>
          <w:sz w:val="24"/>
          <w:szCs w:val="24"/>
          <w:u w:val="single"/>
          <w:lang w:val="uk-UA" w:eastAsia="uk-UA"/>
        </w:rPr>
        <w:lastRenderedPageBreak/>
        <w:t>МЕДИКО-ТЕХНІЧНІ ВИМОГИ:</w:t>
      </w:r>
    </w:p>
    <w:p w:rsidR="00715C18" w:rsidRPr="00715C18" w:rsidRDefault="00715C18" w:rsidP="00715C18">
      <w:pPr>
        <w:numPr>
          <w:ilvl w:val="0"/>
          <w:numId w:val="1"/>
        </w:numPr>
        <w:spacing w:after="0" w:line="240" w:lineRule="atLeast"/>
        <w:ind w:left="426" w:hanging="426"/>
        <w:jc w:val="both"/>
        <w:rPr>
          <w:rFonts w:ascii="Times New Roman" w:eastAsia="Times New Roman" w:hAnsi="Times New Roman" w:cs="Times New Roman"/>
          <w:sz w:val="24"/>
          <w:szCs w:val="24"/>
          <w:lang w:val="uk-UA" w:eastAsia="uk-UA"/>
        </w:rPr>
      </w:pPr>
      <w:r w:rsidRPr="00715C18">
        <w:rPr>
          <w:rFonts w:ascii="Times New Roman" w:eastAsia="Times New Roman" w:hAnsi="Times New Roman" w:cs="Times New Roman"/>
          <w:sz w:val="24"/>
          <w:szCs w:val="24"/>
          <w:lang w:val="uk-UA" w:eastAsia="uk-UA"/>
        </w:rPr>
        <w:t>Забір біологічного матеріалу здійснюється силами та за рахунок Замовника у власних маніпуляційних кабінетах.</w:t>
      </w:r>
    </w:p>
    <w:p w:rsidR="00715C18" w:rsidRPr="00715C18" w:rsidRDefault="00715C18" w:rsidP="00715C18">
      <w:pPr>
        <w:numPr>
          <w:ilvl w:val="0"/>
          <w:numId w:val="1"/>
        </w:numPr>
        <w:spacing w:after="0" w:line="240" w:lineRule="atLeast"/>
        <w:ind w:left="426" w:hanging="426"/>
        <w:jc w:val="both"/>
        <w:rPr>
          <w:rFonts w:ascii="Times New Roman" w:eastAsia="Times New Roman" w:hAnsi="Times New Roman" w:cs="Times New Roman"/>
          <w:sz w:val="24"/>
          <w:szCs w:val="24"/>
          <w:lang w:val="uk-UA" w:eastAsia="uk-UA"/>
        </w:rPr>
      </w:pPr>
      <w:r w:rsidRPr="00715C18">
        <w:rPr>
          <w:rFonts w:ascii="Times New Roman" w:eastAsia="Times New Roman" w:hAnsi="Times New Roman" w:cs="Times New Roman"/>
          <w:sz w:val="24"/>
          <w:szCs w:val="24"/>
          <w:lang w:val="uk-UA" w:eastAsia="uk-UA"/>
        </w:rPr>
        <w:t>Виконавець бере на себе всі витрати на забезпечення Замовника розхідними матеріалами для здійснення забору біологічного матеріалу та надає їх згідно заявки Замовника:</w:t>
      </w:r>
    </w:p>
    <w:p w:rsidR="00715C18" w:rsidRPr="00715C18" w:rsidRDefault="00715C18" w:rsidP="00715C18">
      <w:pPr>
        <w:spacing w:after="0" w:line="240" w:lineRule="atLeast"/>
        <w:ind w:firstLineChars="200" w:firstLine="440"/>
        <w:jc w:val="both"/>
        <w:rPr>
          <w:rFonts w:ascii="Times New Roman CYR" w:eastAsia="SimSun" w:hAnsi="Times New Roman CYR" w:cs="Times New Roman CYR"/>
          <w:lang w:val="uk-UA" w:eastAsia="zh-CN"/>
        </w:rPr>
      </w:pPr>
      <w:r w:rsidRPr="00715C18">
        <w:rPr>
          <w:rFonts w:ascii="Times New Roman" w:eastAsia="SimSun" w:hAnsi="Times New Roman" w:cs="Times New Roman"/>
          <w:lang w:val="uk-UA" w:eastAsia="uk-UA"/>
        </w:rPr>
        <w:t xml:space="preserve">Для забору біологічного матеріалу для загального аналізу крові з лейкоцитарною формулою </w:t>
      </w:r>
      <w:r w:rsidRPr="00715C18">
        <w:rPr>
          <w:rFonts w:ascii="Times New Roman" w:eastAsia="Times New Roman" w:hAnsi="Times New Roman" w:cs="Times New Roman"/>
          <w:bCs/>
          <w:sz w:val="24"/>
          <w:szCs w:val="24"/>
          <w:lang w:val="uk-UA" w:eastAsia="zh-CN"/>
        </w:rPr>
        <w:t>(в т.ч. визначення швидкості осідання еритроцитів)</w:t>
      </w:r>
      <w:r w:rsidRPr="00715C18">
        <w:rPr>
          <w:rFonts w:ascii="Calibri" w:eastAsia="SimSun" w:hAnsi="Calibri" w:cs="Times New Roman"/>
          <w:lang w:val="uk-UA" w:eastAsia="uk-UA"/>
        </w:rPr>
        <w:t xml:space="preserve"> - </w:t>
      </w:r>
      <w:r w:rsidRPr="00715C18">
        <w:rPr>
          <w:rFonts w:ascii="Times New Roman" w:eastAsia="SimSun" w:hAnsi="Times New Roman" w:cs="Times New Roman"/>
          <w:sz w:val="24"/>
          <w:szCs w:val="24"/>
          <w:lang w:val="uk-UA" w:eastAsia="zh-CN"/>
        </w:rPr>
        <w:t xml:space="preserve">вакуумна пробірка з реагентом (ЕДТА- К3), голка для вакуумної системи забору крові, тримач  Vacumed для вакуумних пробірок або </w:t>
      </w:r>
      <w:r w:rsidRPr="00715C18">
        <w:rPr>
          <w:rFonts w:ascii="Times New Roman" w:eastAsia="SimSun" w:hAnsi="Times New Roman" w:cs="Times New Roman"/>
          <w:sz w:val="24"/>
          <w:szCs w:val="24"/>
          <w:lang w:val="uk-UA" w:eastAsia="uk-UA"/>
        </w:rPr>
        <w:t xml:space="preserve">система для забору капілярної крові з капіляром з К3 ЕДТА, </w:t>
      </w:r>
      <w:r w:rsidRPr="00715C18">
        <w:rPr>
          <w:rFonts w:ascii="Times New Roman CYR" w:eastAsia="SimSun" w:hAnsi="Times New Roman CYR" w:cs="Times New Roman CYR"/>
          <w:lang w:val="uk-UA" w:eastAsia="zh-CN"/>
        </w:rPr>
        <w:t>скарифікатор.</w:t>
      </w:r>
    </w:p>
    <w:p w:rsidR="00715C18" w:rsidRPr="00715C18" w:rsidRDefault="00715C18" w:rsidP="00715C18">
      <w:pPr>
        <w:spacing w:after="0" w:line="240" w:lineRule="atLeast"/>
        <w:ind w:firstLineChars="200" w:firstLine="440"/>
        <w:jc w:val="both"/>
        <w:rPr>
          <w:rFonts w:ascii="Times New Roman" w:eastAsia="SimSun" w:hAnsi="Times New Roman" w:cs="Times New Roman"/>
          <w:sz w:val="24"/>
          <w:szCs w:val="24"/>
          <w:lang w:val="uk-UA" w:eastAsia="zh-CN"/>
        </w:rPr>
      </w:pPr>
      <w:r w:rsidRPr="00715C18">
        <w:rPr>
          <w:rFonts w:ascii="Times New Roman" w:eastAsia="SimSun" w:hAnsi="Times New Roman" w:cs="Times New Roman"/>
          <w:lang w:val="uk-UA" w:eastAsia="uk-UA"/>
        </w:rPr>
        <w:t>Для забору біологічного матеріалу для визначення загального холестерину</w:t>
      </w:r>
      <w:r w:rsidRPr="00715C18">
        <w:rPr>
          <w:rFonts w:ascii="Calibri" w:eastAsia="SimSun" w:hAnsi="Calibri" w:cs="Times New Roman"/>
          <w:lang w:val="uk-UA" w:eastAsia="uk-UA"/>
        </w:rPr>
        <w:t xml:space="preserve"> - </w:t>
      </w:r>
      <w:r w:rsidRPr="00715C18">
        <w:rPr>
          <w:rFonts w:ascii="Times New Roman" w:eastAsia="SimSun" w:hAnsi="Times New Roman" w:cs="Times New Roman"/>
          <w:sz w:val="24"/>
          <w:szCs w:val="24"/>
          <w:lang w:val="uk-UA" w:eastAsia="zh-CN"/>
        </w:rPr>
        <w:t>вакуумна пробірка з реагентом (з активатором згортання), голка для вакуумної системи забору крові, тримач  Vacumed для вакуумних пробірок.</w:t>
      </w:r>
    </w:p>
    <w:p w:rsidR="00652107" w:rsidRDefault="00715C18" w:rsidP="00652107">
      <w:pPr>
        <w:spacing w:after="0" w:line="240" w:lineRule="atLeast"/>
        <w:ind w:firstLineChars="183" w:firstLine="439"/>
        <w:jc w:val="both"/>
        <w:rPr>
          <w:rFonts w:ascii="Times New Roman" w:eastAsia="SimSun" w:hAnsi="Times New Roman" w:cs="Times New Roman"/>
          <w:sz w:val="24"/>
          <w:szCs w:val="24"/>
          <w:lang w:val="uk-UA" w:eastAsia="zh-CN"/>
        </w:rPr>
      </w:pPr>
      <w:r w:rsidRPr="00715C18">
        <w:rPr>
          <w:rFonts w:ascii="Times New Roman" w:eastAsia="SimSun" w:hAnsi="Times New Roman" w:cs="Times New Roman"/>
          <w:sz w:val="24"/>
          <w:szCs w:val="24"/>
          <w:lang w:val="uk-UA" w:eastAsia="uk-UA"/>
        </w:rPr>
        <w:t>Для забору біологічного матеріалу для визначення глюкози крові</w:t>
      </w:r>
      <w:r w:rsidRPr="00715C18">
        <w:rPr>
          <w:rFonts w:ascii="Calibri" w:eastAsia="SimSun" w:hAnsi="Calibri" w:cs="Times New Roman"/>
          <w:sz w:val="24"/>
          <w:szCs w:val="24"/>
          <w:lang w:val="uk-UA" w:eastAsia="uk-UA"/>
        </w:rPr>
        <w:t xml:space="preserve"> - </w:t>
      </w:r>
      <w:r w:rsidRPr="00715C18">
        <w:rPr>
          <w:rFonts w:ascii="Times New Roman" w:eastAsia="SimSun" w:hAnsi="Times New Roman" w:cs="Times New Roman"/>
          <w:sz w:val="24"/>
          <w:szCs w:val="24"/>
          <w:lang w:val="uk-UA" w:eastAsia="zh-CN"/>
        </w:rPr>
        <w:t xml:space="preserve">вакуумна пробірка з реагентом (ЕДТА –К3), голка для вакуумної системи забору крові, тримач  Vacumed для вакуумних пробірок або </w:t>
      </w:r>
      <w:r w:rsidRPr="00715C18">
        <w:rPr>
          <w:rFonts w:ascii="Times New Roman" w:eastAsia="SimSun" w:hAnsi="Times New Roman" w:cs="Times New Roman"/>
          <w:sz w:val="24"/>
          <w:szCs w:val="24"/>
          <w:lang w:val="uk-UA" w:eastAsia="uk-UA"/>
        </w:rPr>
        <w:t xml:space="preserve">система для забору капілярної крові з капіляром з К3 ЕДТА, </w:t>
      </w:r>
      <w:r w:rsidRPr="00715C18">
        <w:rPr>
          <w:rFonts w:ascii="Times New Roman CYR" w:eastAsia="SimSun" w:hAnsi="Times New Roman CYR" w:cs="Times New Roman CYR"/>
          <w:sz w:val="24"/>
          <w:szCs w:val="24"/>
          <w:lang w:val="uk-UA" w:eastAsia="zh-CN"/>
        </w:rPr>
        <w:t>скарифікатор.</w:t>
      </w:r>
    </w:p>
    <w:p w:rsidR="00652107" w:rsidRPr="00652107" w:rsidRDefault="00715C18" w:rsidP="00652107">
      <w:pPr>
        <w:pStyle w:val="a3"/>
        <w:numPr>
          <w:ilvl w:val="0"/>
          <w:numId w:val="1"/>
        </w:numPr>
        <w:spacing w:after="0" w:line="240" w:lineRule="atLeast"/>
        <w:ind w:left="0" w:firstLine="0"/>
        <w:jc w:val="both"/>
        <w:rPr>
          <w:rFonts w:ascii="Times New Roman" w:eastAsia="SimSun" w:hAnsi="Times New Roman" w:cs="Times New Roman"/>
          <w:sz w:val="24"/>
          <w:szCs w:val="24"/>
          <w:lang w:val="uk-UA" w:eastAsia="zh-CN"/>
        </w:rPr>
      </w:pPr>
      <w:bookmarkStart w:id="0" w:name="_GoBack"/>
      <w:bookmarkEnd w:id="0"/>
      <w:r w:rsidRPr="00652107">
        <w:rPr>
          <w:rFonts w:ascii="Times New Roman" w:eastAsia="Times New Roman" w:hAnsi="Times New Roman" w:cs="Times New Roman"/>
          <w:sz w:val="24"/>
          <w:szCs w:val="24"/>
          <w:lang w:val="uk-UA" w:eastAsia="uk-UA"/>
        </w:rPr>
        <w:t>Виконання лабораторних досліджень проводиться протягом доби (одного робочого дня).</w:t>
      </w:r>
    </w:p>
    <w:p w:rsidR="00715C18" w:rsidRPr="00652107" w:rsidRDefault="00715C18" w:rsidP="00652107">
      <w:pPr>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652107">
        <w:rPr>
          <w:rFonts w:ascii="Times New Roman" w:eastAsia="SimSun" w:hAnsi="Times New Roman" w:cs="Times New Roman"/>
          <w:sz w:val="24"/>
          <w:szCs w:val="24"/>
          <w:lang w:val="uk-UA" w:eastAsia="uk-UA"/>
        </w:rPr>
        <w:t>У межах обсягу, заявленого у тендерній документації (позиція</w:t>
      </w:r>
      <w:r w:rsidR="0057601B" w:rsidRPr="00652107">
        <w:rPr>
          <w:rFonts w:ascii="Times New Roman" w:eastAsia="SimSun" w:hAnsi="Times New Roman" w:cs="Times New Roman"/>
          <w:sz w:val="24"/>
          <w:szCs w:val="24"/>
          <w:lang w:val="uk-UA" w:eastAsia="uk-UA"/>
        </w:rPr>
        <w:t xml:space="preserve"> «Забір біологічного матеріалу» </w:t>
      </w:r>
      <w:r w:rsidRPr="00652107">
        <w:rPr>
          <w:rFonts w:ascii="Times New Roman" w:eastAsia="SimSun" w:hAnsi="Times New Roman" w:cs="Times New Roman"/>
          <w:sz w:val="24"/>
          <w:szCs w:val="24"/>
          <w:lang w:val="uk-UA" w:eastAsia="uk-UA"/>
        </w:rPr>
        <w:t>(капілярна кров)» забір біологічного матеріалу здійснюється силами та за рахунок Виконавця у власних маніпуляційних кабінетах в межах міста Хмельницького:</w:t>
      </w:r>
    </w:p>
    <w:p w:rsidR="00715C18" w:rsidRPr="00715C18" w:rsidRDefault="00715C18" w:rsidP="0057601B">
      <w:pPr>
        <w:spacing w:after="0" w:line="240" w:lineRule="atLeast"/>
        <w:jc w:val="both"/>
        <w:rPr>
          <w:rFonts w:ascii="Times New Roman" w:eastAsia="SimSun" w:hAnsi="Times New Roman" w:cs="Times New Roman"/>
          <w:sz w:val="24"/>
          <w:szCs w:val="24"/>
          <w:lang w:val="uk-UA" w:eastAsia="uk-UA"/>
        </w:rPr>
      </w:pPr>
      <w:r w:rsidRPr="00715C18">
        <w:rPr>
          <w:rFonts w:ascii="Times New Roman" w:eastAsia="SimSun" w:hAnsi="Times New Roman" w:cs="Times New Roman"/>
          <w:sz w:val="24"/>
          <w:szCs w:val="24"/>
          <w:lang w:val="uk-UA" w:eastAsia="uk-UA"/>
        </w:rPr>
        <w:t>з 08:00 до 12:00 години в робочі дні; з 10:00 до 12:00 години у вихідні та святкові дні.</w:t>
      </w:r>
    </w:p>
    <w:p w:rsidR="00715C18" w:rsidRPr="00715C18" w:rsidRDefault="00715C18" w:rsidP="00715C18">
      <w:pPr>
        <w:spacing w:after="0" w:line="240" w:lineRule="atLeast"/>
        <w:jc w:val="both"/>
        <w:rPr>
          <w:rFonts w:ascii="Times New Roman" w:eastAsia="SimSun" w:hAnsi="Times New Roman" w:cs="Times New Roman"/>
          <w:sz w:val="24"/>
          <w:szCs w:val="24"/>
          <w:lang w:val="uk-UA" w:eastAsia="uk-UA"/>
        </w:rPr>
      </w:pPr>
      <w:r w:rsidRPr="00715C18">
        <w:rPr>
          <w:rFonts w:ascii="Times New Roman" w:eastAsia="SimSun" w:hAnsi="Times New Roman" w:cs="Times New Roman"/>
          <w:sz w:val="24"/>
          <w:szCs w:val="24"/>
          <w:lang w:val="uk-UA" w:eastAsia="uk-UA"/>
        </w:rPr>
        <w:t>На підтвердження можливості забору за таким графіком у складі  тендерної пропозиції додається довідка довільної форми про наявність та режим роботи пунктів забору. Для зручності пацієнтів Замовника Виконавець повинен мати не менше трьох пунктів пунктів забору у межах м.Хмельницького, на доказ чого надаються копії документів, що засвідчують наявність таких приміщень пунктів забору та персоналу відповідної спеціалізації. Учасник повинен надати акти визначення відповідності даних приміщень для надання медичних послуг санітарним нормам (на підтвердження надати висновок Державної служби України з питань безпечності харчових продуктів та захисту споживачів та/або Акт санітарно – епідеміологічного обстеження об’єкта).</w:t>
      </w:r>
    </w:p>
    <w:p w:rsidR="00715C18" w:rsidRPr="00FF0E29" w:rsidRDefault="00715C18" w:rsidP="0041644E">
      <w:pPr>
        <w:pStyle w:val="a3"/>
        <w:numPr>
          <w:ilvl w:val="0"/>
          <w:numId w:val="1"/>
        </w:numPr>
        <w:spacing w:after="0" w:line="240" w:lineRule="atLeast"/>
        <w:ind w:left="0" w:firstLine="0"/>
        <w:jc w:val="both"/>
        <w:rPr>
          <w:rFonts w:ascii="Times New Roman Regular" w:eastAsia="SimSun" w:hAnsi="Times New Roman Regular" w:cs="Times New Roman Regular" w:hint="eastAsia"/>
          <w:sz w:val="24"/>
          <w:szCs w:val="24"/>
          <w:lang w:val="uk-UA" w:eastAsia="uk-UA"/>
        </w:rPr>
      </w:pPr>
      <w:r w:rsidRPr="00FF0E29">
        <w:rPr>
          <w:rFonts w:ascii="Times New Roman" w:eastAsia="Times New Roman" w:hAnsi="Times New Roman" w:cs="Times New Roman"/>
          <w:sz w:val="24"/>
          <w:szCs w:val="24"/>
          <w:lang w:val="uk-UA"/>
        </w:rPr>
        <w:t>Доступ до місця проведення забору біологічних матеріалів повинен відповідати встановленим нормам ДБН В.2.2-40:2018 щодо доступності будівлі та приміщень будівлі для осіб з інвалідністю та інших маломобільних груп населення (надати довідку довільної форми та фотоматеріали, що підтверджують доступ).</w:t>
      </w:r>
    </w:p>
    <w:p w:rsidR="00715C18" w:rsidRPr="00715C18" w:rsidRDefault="00715C18" w:rsidP="00715C18">
      <w:pPr>
        <w:numPr>
          <w:ilvl w:val="0"/>
          <w:numId w:val="1"/>
        </w:numPr>
        <w:spacing w:after="0" w:line="240" w:lineRule="atLeast"/>
        <w:ind w:left="6" w:hanging="6"/>
        <w:jc w:val="both"/>
        <w:rPr>
          <w:rFonts w:ascii="Times New Roman Regular" w:eastAsia="SimSun" w:hAnsi="Times New Roman Regular" w:cs="Times New Roman Regular" w:hint="eastAsia"/>
          <w:sz w:val="24"/>
          <w:szCs w:val="24"/>
          <w:lang w:val="uk-UA" w:eastAsia="uk-UA"/>
        </w:rPr>
      </w:pPr>
      <w:r w:rsidRPr="00715C18">
        <w:rPr>
          <w:rFonts w:ascii="Times New Roman Regular" w:eastAsia="SimSun" w:hAnsi="Times New Roman Regular" w:cs="Times New Roman Regular"/>
          <w:sz w:val="24"/>
          <w:szCs w:val="24"/>
          <w:lang w:val="uk-UA" w:eastAsia="uk-UA"/>
        </w:rPr>
        <w:t xml:space="preserve">Транспортування біоматеріалу від пункту забору до місця проведення досліджень </w:t>
      </w:r>
      <w:r w:rsidRPr="00715C18">
        <w:rPr>
          <w:rFonts w:ascii="Times New Roman" w:eastAsia="Times New Roman" w:hAnsi="Times New Roman" w:cs="Times New Roman"/>
          <w:kern w:val="2"/>
          <w:sz w:val="24"/>
          <w:szCs w:val="24"/>
          <w:lang w:val="uk-UA" w:eastAsia="zh-CN"/>
        </w:rPr>
        <w:t>із дотриманням стандартів транспортування та збереженням відповідного температурного режиму здійснюється Виконавцем самостійно. Всі витрати на транспортуван</w:t>
      </w:r>
      <w:r w:rsidRPr="00715C18">
        <w:rPr>
          <w:rFonts w:ascii="Times New Roman Regular" w:eastAsia="SimSun" w:hAnsi="Times New Roman Regular" w:cs="Times New Roman Regular"/>
          <w:sz w:val="24"/>
          <w:szCs w:val="24"/>
          <w:lang w:val="uk-UA" w:eastAsia="uk-UA"/>
        </w:rPr>
        <w:t>ня від пун</w:t>
      </w:r>
      <w:r w:rsidR="00F77614" w:rsidRPr="00FF0E29">
        <w:rPr>
          <w:rFonts w:ascii="Times New Roman Regular" w:eastAsia="SimSun" w:hAnsi="Times New Roman Regular" w:cs="Times New Roman Regular"/>
          <w:sz w:val="24"/>
          <w:szCs w:val="24"/>
          <w:lang w:val="uk-UA" w:eastAsia="uk-UA"/>
        </w:rPr>
        <w:t>кту прийому біоматеріалу до місця</w:t>
      </w:r>
      <w:r w:rsidRPr="00715C18">
        <w:rPr>
          <w:rFonts w:ascii="Times New Roman Regular" w:eastAsia="SimSun" w:hAnsi="Times New Roman Regular" w:cs="Times New Roman Regular"/>
          <w:sz w:val="24"/>
          <w:szCs w:val="24"/>
          <w:lang w:val="uk-UA" w:eastAsia="uk-UA"/>
        </w:rPr>
        <w:t xml:space="preserve"> проведення досліджень Виконавець бере на себе. Доставка проб здійснюється  автотранспортом кур'єром лабораторії із застосуванням термосумки, про що надається гарантійний лист. Виконавець відповідає за створення логістичних маршрутів доставки матеріалу. </w:t>
      </w:r>
    </w:p>
    <w:p w:rsidR="00715C18" w:rsidRPr="00715C18" w:rsidRDefault="00715C18" w:rsidP="00715C18">
      <w:pPr>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15C18">
        <w:rPr>
          <w:rFonts w:ascii="Times New Roman" w:eastAsia="Times New Roman" w:hAnsi="Times New Roman" w:cs="Times New Roman"/>
          <w:kern w:val="2"/>
          <w:sz w:val="24"/>
          <w:szCs w:val="24"/>
          <w:lang w:val="uk-UA" w:eastAsia="zh-CN"/>
        </w:rPr>
        <w:t>Виконавець надає Замовнику результати досліджень в електронному вигляді на електронну адресу Замовника:</w:t>
      </w:r>
      <w:r w:rsidRPr="00715C18">
        <w:rPr>
          <w:rFonts w:ascii="Times New Roman" w:eastAsia="Times New Roman" w:hAnsi="Times New Roman" w:cs="Times New Roman"/>
          <w:kern w:val="2"/>
          <w:sz w:val="24"/>
          <w:szCs w:val="24"/>
          <w:lang w:val="ru-RU" w:eastAsia="zh-CN"/>
        </w:rPr>
        <w:t xml:space="preserve"> </w:t>
      </w:r>
      <w:hyperlink r:id="rId5" w:history="1">
        <w:r w:rsidRPr="00FF0E29">
          <w:rPr>
            <w:rFonts w:ascii="Times New Roman" w:eastAsia="Times New Roman" w:hAnsi="Times New Roman" w:cs="Times New Roman"/>
            <w:color w:val="0000FF"/>
            <w:sz w:val="24"/>
            <w:szCs w:val="24"/>
            <w:u w:val="single"/>
            <w:shd w:val="clear" w:color="auto" w:fill="FFFFFF"/>
            <w:lang w:val="uk-UA" w:eastAsia="uk-UA"/>
          </w:rPr>
          <w:t>1</w:t>
        </w:r>
        <w:r w:rsidRPr="00FF0E29">
          <w:rPr>
            <w:rFonts w:ascii="Times New Roman" w:eastAsia="Times New Roman" w:hAnsi="Times New Roman" w:cs="Times New Roman"/>
            <w:color w:val="0000FF"/>
            <w:sz w:val="24"/>
            <w:szCs w:val="24"/>
            <w:u w:val="single"/>
            <w:shd w:val="clear" w:color="auto" w:fill="FFFFFF"/>
            <w:lang w:eastAsia="uk-UA"/>
          </w:rPr>
          <w:t>hmcpmsd</w:t>
        </w:r>
        <w:r w:rsidRPr="00FF0E29">
          <w:rPr>
            <w:rFonts w:ascii="Times New Roman" w:eastAsia="Times New Roman" w:hAnsi="Times New Roman" w:cs="Times New Roman"/>
            <w:color w:val="0000FF"/>
            <w:sz w:val="24"/>
            <w:szCs w:val="24"/>
            <w:u w:val="single"/>
            <w:shd w:val="clear" w:color="auto" w:fill="FFFFFF"/>
            <w:lang w:val="uk-UA" w:eastAsia="uk-UA"/>
          </w:rPr>
          <w:t>@ukr.net</w:t>
        </w:r>
      </w:hyperlink>
      <w:r w:rsidRPr="00FF0E29">
        <w:rPr>
          <w:rFonts w:ascii="Times New Roman" w:eastAsia="Times New Roman" w:hAnsi="Times New Roman" w:cs="Times New Roman"/>
          <w:color w:val="0000FF"/>
          <w:sz w:val="24"/>
          <w:szCs w:val="24"/>
          <w:u w:val="single"/>
          <w:shd w:val="clear" w:color="auto" w:fill="FFFFFF"/>
          <w:lang w:val="uk-UA" w:eastAsia="uk-UA"/>
        </w:rPr>
        <w:t xml:space="preserve"> </w:t>
      </w:r>
      <w:r w:rsidRPr="00715C18">
        <w:rPr>
          <w:rFonts w:ascii="Times New Roman" w:eastAsia="Times New Roman" w:hAnsi="Times New Roman" w:cs="Times New Roman"/>
          <w:kern w:val="2"/>
          <w:sz w:val="24"/>
          <w:szCs w:val="24"/>
          <w:lang w:val="uk-UA" w:eastAsia="zh-CN"/>
        </w:rPr>
        <w:t xml:space="preserve">та в паперовому вигляді на бланках відповідної форми, </w:t>
      </w:r>
      <w:r w:rsidRPr="00715C18">
        <w:rPr>
          <w:rFonts w:ascii="Times New Roman" w:eastAsia="Times New Roman" w:hAnsi="Times New Roman" w:cs="Times New Roman"/>
          <w:sz w:val="24"/>
          <w:szCs w:val="24"/>
          <w:lang w:val="uk-UA" w:eastAsia="uk-UA"/>
        </w:rPr>
        <w:t>не пізніше наступного робочого дня після отримання біологічного матеріалу для дослідження.</w:t>
      </w:r>
      <w:r w:rsidRPr="00715C18">
        <w:rPr>
          <w:rFonts w:ascii="Times New Roman" w:eastAsia="Times New Roman" w:hAnsi="Times New Roman" w:cs="Calibri"/>
          <w:sz w:val="24"/>
          <w:szCs w:val="24"/>
          <w:lang w:val="uk-UA" w:eastAsia="uk-UA"/>
        </w:rPr>
        <w:t xml:space="preserve"> Учасником надається гарантійний лист про те, що р</w:t>
      </w:r>
      <w:r w:rsidRPr="00715C18">
        <w:rPr>
          <w:rFonts w:ascii="Times New Roman" w:eastAsia="Times New Roman" w:hAnsi="Times New Roman" w:cs="Times New Roman"/>
          <w:sz w:val="24"/>
          <w:szCs w:val="24"/>
          <w:lang w:val="uk-UA" w:eastAsia="uk-UA"/>
        </w:rPr>
        <w:t>езультат діагностики, діагноз, персональні дані пацієнта та інша конфіденційна інформація не підлягатимуть розголошенню та передачі іншим особам, окрім Замовника.</w:t>
      </w:r>
    </w:p>
    <w:p w:rsidR="00715C18" w:rsidRPr="00715C18" w:rsidRDefault="00715C18" w:rsidP="00715C18">
      <w:pPr>
        <w:numPr>
          <w:ilvl w:val="0"/>
          <w:numId w:val="1"/>
        </w:numPr>
        <w:spacing w:after="0" w:line="240" w:lineRule="auto"/>
        <w:ind w:left="0" w:firstLine="0"/>
        <w:jc w:val="both"/>
        <w:rPr>
          <w:rFonts w:ascii="Times New Roman" w:eastAsia="SimSun" w:hAnsi="Times New Roman" w:cs="Times New Roman"/>
          <w:sz w:val="24"/>
          <w:szCs w:val="24"/>
          <w:lang w:val="uk-UA" w:eastAsia="uk-UA"/>
        </w:rPr>
      </w:pPr>
      <w:r w:rsidRPr="00715C18">
        <w:rPr>
          <w:rFonts w:ascii="Times New Roman" w:eastAsia="SimSun" w:hAnsi="Times New Roman" w:cs="Times New Roman"/>
          <w:sz w:val="24"/>
          <w:szCs w:val="24"/>
          <w:lang w:val="uk-UA" w:eastAsia="uk-UA"/>
        </w:rPr>
        <w:t>Для термінового встановлення діагнозу пацієнтам Виконавець повинен мати змогу провести аналіз й видати результат в режимі cito (терміново).</w:t>
      </w:r>
    </w:p>
    <w:p w:rsidR="00715C18" w:rsidRPr="00715C18" w:rsidRDefault="00715C18" w:rsidP="00715C18">
      <w:pPr>
        <w:numPr>
          <w:ilvl w:val="0"/>
          <w:numId w:val="1"/>
        </w:numPr>
        <w:spacing w:after="0" w:line="240" w:lineRule="auto"/>
        <w:ind w:left="0" w:firstLine="0"/>
        <w:jc w:val="both"/>
        <w:rPr>
          <w:rFonts w:ascii="Times New Roman" w:eastAsia="SimSun" w:hAnsi="Times New Roman" w:cs="Times New Roman"/>
          <w:sz w:val="24"/>
          <w:szCs w:val="24"/>
          <w:lang w:val="uk-UA" w:eastAsia="uk-UA"/>
        </w:rPr>
      </w:pPr>
      <w:r w:rsidRPr="00715C18">
        <w:rPr>
          <w:rFonts w:ascii="Times New Roman" w:eastAsia="SimSun" w:hAnsi="Times New Roman" w:cs="Times New Roman"/>
          <w:sz w:val="24"/>
          <w:szCs w:val="24"/>
          <w:lang w:val="uk-UA" w:eastAsia="uk-UA"/>
        </w:rPr>
        <w:t>Виконання лабораторних досліджень на сертифікованому обладнанні з використанням сертифікованих реагентів та розхідних матеріалів.</w:t>
      </w:r>
      <w:r w:rsidRPr="00715C18">
        <w:rPr>
          <w:rFonts w:ascii="Calibri" w:eastAsia="SimSun" w:hAnsi="Calibri" w:cs="Times New Roman"/>
          <w:lang w:val="uk-UA" w:eastAsia="uk-UA"/>
        </w:rPr>
        <w:t xml:space="preserve"> </w:t>
      </w:r>
      <w:r w:rsidRPr="00715C18">
        <w:rPr>
          <w:rFonts w:ascii="Times New Roman" w:eastAsia="SimSun" w:hAnsi="Times New Roman" w:cs="Times New Roman"/>
          <w:sz w:val="24"/>
          <w:szCs w:val="24"/>
          <w:lang w:val="uk-UA" w:eastAsia="uk-UA"/>
        </w:rPr>
        <w:t>Виконавець</w:t>
      </w:r>
      <w:r w:rsidRPr="00715C18">
        <w:rPr>
          <w:rFonts w:ascii="Times New Roman" w:eastAsia="SimSun" w:hAnsi="Times New Roman" w:cs="Times New Roman"/>
          <w:bCs/>
          <w:sz w:val="24"/>
          <w:szCs w:val="24"/>
          <w:lang w:val="uk-UA" w:eastAsia="uk-UA"/>
        </w:rPr>
        <w:t xml:space="preserve"> повинен застосовувати заходи із захисту довкілля. На підтвердження цієї вимоги </w:t>
      </w:r>
      <w:r w:rsidRPr="00715C18">
        <w:rPr>
          <w:rFonts w:ascii="Times New Roman" w:eastAsia="SimSun" w:hAnsi="Times New Roman" w:cs="Times New Roman"/>
          <w:sz w:val="24"/>
          <w:szCs w:val="24"/>
          <w:lang w:val="uk-UA" w:eastAsia="uk-UA"/>
        </w:rPr>
        <w:t>у складі тендерної пропозиції учасником надається ліцензія або документ дозвільного характеру (у разі їх наявності) на поводження з медичними відходами та/або договір, що укладений між учасником та суб’єктом господарювання, який отримав ліцензію на поводження з небезпечними відходами.</w:t>
      </w:r>
    </w:p>
    <w:p w:rsidR="00715C18" w:rsidRPr="00715C18" w:rsidRDefault="00715C18" w:rsidP="00715C18">
      <w:pPr>
        <w:spacing w:after="0" w:line="240" w:lineRule="auto"/>
        <w:ind w:hanging="6"/>
        <w:jc w:val="both"/>
        <w:rPr>
          <w:rFonts w:ascii="Times New Roman" w:eastAsia="SimSun" w:hAnsi="Times New Roman" w:cs="Times New Roman"/>
          <w:sz w:val="24"/>
          <w:szCs w:val="24"/>
          <w:lang w:val="uk-UA" w:eastAsia="uk-UA"/>
        </w:rPr>
      </w:pPr>
    </w:p>
    <w:p w:rsidR="00715C18" w:rsidRPr="00715C18" w:rsidRDefault="00715C18" w:rsidP="00715C18">
      <w:pPr>
        <w:numPr>
          <w:ilvl w:val="0"/>
          <w:numId w:val="1"/>
        </w:numPr>
        <w:spacing w:after="0" w:line="240" w:lineRule="auto"/>
        <w:ind w:left="0" w:firstLine="0"/>
        <w:jc w:val="both"/>
        <w:rPr>
          <w:rFonts w:ascii="Times New Roman" w:eastAsia="SimSun" w:hAnsi="Times New Roman" w:cs="Times New Roman"/>
          <w:b/>
          <w:sz w:val="24"/>
          <w:szCs w:val="24"/>
          <w:lang w:val="uk-UA" w:eastAsia="uk-UA"/>
        </w:rPr>
      </w:pPr>
      <w:r w:rsidRPr="00715C18">
        <w:rPr>
          <w:rFonts w:ascii="Times New Roman" w:eastAsia="SimSun" w:hAnsi="Times New Roman" w:cs="Times New Roman"/>
          <w:sz w:val="24"/>
          <w:szCs w:val="24"/>
          <w:lang w:val="uk-UA" w:eastAsia="uk-UA"/>
        </w:rPr>
        <w:t xml:space="preserve">Вартість послуг повинна включати </w:t>
      </w:r>
      <w:r w:rsidRPr="00715C18">
        <w:rPr>
          <w:rFonts w:ascii="Times New Roman" w:eastAsia="SimSun" w:hAnsi="Times New Roman" w:cs="Times New Roman"/>
          <w:spacing w:val="1"/>
          <w:sz w:val="24"/>
          <w:szCs w:val="24"/>
          <w:lang w:val="uk-UA" w:eastAsia="uk-UA"/>
        </w:rPr>
        <w:t>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w:t>
      </w:r>
      <w:r w:rsidRPr="00715C18">
        <w:rPr>
          <w:rFonts w:ascii="Times New Roman" w:eastAsia="SimSun" w:hAnsi="Times New Roman" w:cs="Times New Roman"/>
          <w:sz w:val="24"/>
          <w:szCs w:val="24"/>
          <w:lang w:val="uk-UA" w:eastAsia="uk-UA"/>
        </w:rPr>
        <w:t>) (на підтвердження надати гарантійний лист).</w:t>
      </w:r>
    </w:p>
    <w:p w:rsidR="00715C18" w:rsidRPr="00715C18" w:rsidRDefault="00715C18" w:rsidP="00715C18">
      <w:pPr>
        <w:spacing w:after="200" w:line="276" w:lineRule="auto"/>
        <w:jc w:val="center"/>
        <w:rPr>
          <w:rFonts w:ascii="Times New Roman" w:eastAsia="SimSun" w:hAnsi="Times New Roman" w:cs="Times New Roman"/>
          <w:b/>
          <w:sz w:val="24"/>
          <w:szCs w:val="24"/>
          <w:lang w:val="uk-UA" w:eastAsia="uk-UA"/>
        </w:rPr>
      </w:pPr>
    </w:p>
    <w:p w:rsidR="00715C18" w:rsidRPr="00715C18" w:rsidRDefault="00715C18" w:rsidP="00715C18">
      <w:pPr>
        <w:spacing w:after="200" w:line="276" w:lineRule="auto"/>
        <w:jc w:val="center"/>
        <w:rPr>
          <w:rFonts w:ascii="Times New Roman" w:eastAsia="SimSun" w:hAnsi="Times New Roman" w:cs="Times New Roman"/>
          <w:b/>
          <w:sz w:val="24"/>
          <w:szCs w:val="24"/>
          <w:lang w:val="uk-UA" w:eastAsia="uk-UA"/>
        </w:rPr>
      </w:pPr>
      <w:r w:rsidRPr="00715C18">
        <w:rPr>
          <w:rFonts w:ascii="Times New Roman" w:eastAsia="SimSun" w:hAnsi="Times New Roman" w:cs="Times New Roman"/>
          <w:b/>
          <w:sz w:val="24"/>
          <w:szCs w:val="24"/>
          <w:lang w:val="uk-UA" w:eastAsia="uk-UA"/>
        </w:rPr>
        <w:t>Кількісні вимоги на закупівлю послуг:</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2"/>
        <w:gridCol w:w="2009"/>
        <w:gridCol w:w="1797"/>
      </w:tblGrid>
      <w:tr w:rsidR="00715C18" w:rsidRPr="00715C18" w:rsidTr="002C184E">
        <w:trPr>
          <w:trHeight w:val="813"/>
          <w:jc w:val="center"/>
        </w:trPr>
        <w:tc>
          <w:tcPr>
            <w:tcW w:w="5942"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suppressAutoHyphens/>
              <w:spacing w:after="200" w:line="276" w:lineRule="auto"/>
              <w:ind w:right="275"/>
              <w:jc w:val="center"/>
              <w:rPr>
                <w:rFonts w:ascii="Times New Roman" w:eastAsia="SimSun" w:hAnsi="Times New Roman" w:cs="Times New Roman"/>
                <w:b/>
                <w:bCs/>
                <w:sz w:val="24"/>
                <w:szCs w:val="24"/>
                <w:lang w:val="uk-UA" w:eastAsia="zh-CN"/>
              </w:rPr>
            </w:pPr>
            <w:r w:rsidRPr="00715C18">
              <w:rPr>
                <w:rFonts w:ascii="Times New Roman" w:eastAsia="SimSun" w:hAnsi="Times New Roman" w:cs="Times New Roman"/>
                <w:b/>
                <w:bCs/>
                <w:sz w:val="24"/>
                <w:szCs w:val="24"/>
                <w:lang w:val="uk-UA" w:eastAsia="zh-CN"/>
              </w:rPr>
              <w:t>Найменування</w:t>
            </w:r>
          </w:p>
          <w:p w:rsidR="00715C18" w:rsidRPr="00715C18" w:rsidRDefault="00715C18" w:rsidP="00715C18">
            <w:pPr>
              <w:suppressAutoHyphens/>
              <w:adjustRightInd w:val="0"/>
              <w:spacing w:after="200" w:line="276" w:lineRule="auto"/>
              <w:ind w:right="275"/>
              <w:jc w:val="center"/>
              <w:rPr>
                <w:rFonts w:ascii="Times New Roman" w:eastAsia="SimSun" w:hAnsi="Times New Roman" w:cs="Times New Roman"/>
                <w:b/>
                <w:bCs/>
                <w:sz w:val="24"/>
                <w:szCs w:val="24"/>
                <w:lang w:val="uk-UA" w:eastAsia="zh-CN"/>
              </w:rPr>
            </w:pPr>
            <w:r w:rsidRPr="00715C18">
              <w:rPr>
                <w:rFonts w:ascii="Times New Roman" w:eastAsia="SimSun" w:hAnsi="Times New Roman" w:cs="Times New Roman"/>
                <w:b/>
                <w:bCs/>
                <w:sz w:val="24"/>
                <w:szCs w:val="24"/>
                <w:lang w:val="uk-UA" w:eastAsia="zh-CN"/>
              </w:rPr>
              <w:t>дослідження</w:t>
            </w:r>
          </w:p>
        </w:tc>
        <w:tc>
          <w:tcPr>
            <w:tcW w:w="2009"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suppressAutoHyphens/>
              <w:adjustRightInd w:val="0"/>
              <w:spacing w:after="200" w:line="276" w:lineRule="auto"/>
              <w:ind w:right="-108"/>
              <w:jc w:val="center"/>
              <w:rPr>
                <w:rFonts w:ascii="Times New Roman" w:eastAsia="SimSun" w:hAnsi="Times New Roman" w:cs="Times New Roman"/>
                <w:b/>
                <w:bCs/>
                <w:sz w:val="24"/>
                <w:szCs w:val="24"/>
                <w:lang w:val="uk-UA" w:eastAsia="zh-CN"/>
              </w:rPr>
            </w:pPr>
            <w:r w:rsidRPr="00715C18">
              <w:rPr>
                <w:rFonts w:ascii="Times New Roman" w:eastAsia="SimSun" w:hAnsi="Times New Roman" w:cs="Times New Roman"/>
                <w:b/>
                <w:bCs/>
                <w:sz w:val="24"/>
                <w:szCs w:val="24"/>
                <w:lang w:val="uk-UA" w:eastAsia="zh-CN"/>
              </w:rPr>
              <w:t>Одиниця виміру</w:t>
            </w:r>
          </w:p>
        </w:tc>
        <w:tc>
          <w:tcPr>
            <w:tcW w:w="1797"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adjustRightInd w:val="0"/>
              <w:spacing w:after="200" w:line="276" w:lineRule="auto"/>
              <w:jc w:val="center"/>
              <w:rPr>
                <w:rFonts w:ascii="Times New Roman" w:eastAsia="SimSun" w:hAnsi="Times New Roman" w:cs="Times New Roman"/>
                <w:b/>
                <w:bCs/>
                <w:kern w:val="2"/>
                <w:sz w:val="24"/>
                <w:szCs w:val="24"/>
                <w:lang w:val="uk-UA" w:eastAsia="zh-CN"/>
              </w:rPr>
            </w:pPr>
            <w:r w:rsidRPr="00715C18">
              <w:rPr>
                <w:rFonts w:ascii="Times New Roman" w:eastAsia="SimSun" w:hAnsi="Times New Roman" w:cs="Times New Roman"/>
                <w:b/>
                <w:bCs/>
                <w:sz w:val="24"/>
                <w:szCs w:val="24"/>
                <w:lang w:val="uk-UA" w:eastAsia="zh-CN"/>
              </w:rPr>
              <w:t>Кількість, послуг</w:t>
            </w:r>
          </w:p>
        </w:tc>
      </w:tr>
      <w:tr w:rsidR="00715C18" w:rsidRPr="00715C18" w:rsidTr="002C184E">
        <w:trPr>
          <w:trHeight w:val="324"/>
          <w:jc w:val="center"/>
        </w:trPr>
        <w:tc>
          <w:tcPr>
            <w:tcW w:w="5942" w:type="dxa"/>
            <w:tcBorders>
              <w:top w:val="single" w:sz="4" w:space="0" w:color="auto"/>
              <w:left w:val="single" w:sz="4" w:space="0" w:color="auto"/>
              <w:right w:val="single" w:sz="4" w:space="0" w:color="auto"/>
            </w:tcBorders>
            <w:vAlign w:val="center"/>
          </w:tcPr>
          <w:p w:rsidR="00715C18" w:rsidRPr="00715C18" w:rsidRDefault="00715C18" w:rsidP="00715C18">
            <w:pPr>
              <w:suppressAutoHyphens/>
              <w:adjustRightInd w:val="0"/>
              <w:spacing w:after="200" w:line="276" w:lineRule="auto"/>
              <w:ind w:right="-10"/>
              <w:jc w:val="both"/>
              <w:rPr>
                <w:rFonts w:ascii="Times New Roman" w:eastAsia="SimSun" w:hAnsi="Times New Roman" w:cs="Times New Roman"/>
                <w:bCs/>
                <w:sz w:val="24"/>
                <w:szCs w:val="24"/>
                <w:lang w:val="uk-UA" w:eastAsia="zh-CN"/>
              </w:rPr>
            </w:pPr>
            <w:r w:rsidRPr="00715C18">
              <w:rPr>
                <w:rFonts w:ascii="Times New Roman" w:eastAsia="SimSun" w:hAnsi="Times New Roman" w:cs="Times New Roman"/>
                <w:bCs/>
                <w:sz w:val="24"/>
                <w:szCs w:val="24"/>
                <w:lang w:val="uk-UA" w:eastAsia="zh-CN"/>
              </w:rPr>
              <w:t>1. Загальний аналіз крові з ручним методом підрахунку лейкоцитарної формули  та ШОЕ</w:t>
            </w:r>
          </w:p>
        </w:tc>
        <w:tc>
          <w:tcPr>
            <w:tcW w:w="2009"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suppressAutoHyphens/>
              <w:adjustRightInd w:val="0"/>
              <w:spacing w:after="200" w:line="276" w:lineRule="auto"/>
              <w:ind w:right="-129"/>
              <w:jc w:val="center"/>
              <w:rPr>
                <w:rFonts w:ascii="Times New Roman" w:eastAsia="SimSun" w:hAnsi="Times New Roman" w:cs="Times New Roman"/>
                <w:sz w:val="24"/>
                <w:szCs w:val="24"/>
                <w:lang w:val="uk-UA" w:eastAsia="zh-CN"/>
              </w:rPr>
            </w:pPr>
            <w:r w:rsidRPr="00715C18">
              <w:rPr>
                <w:rFonts w:ascii="Times New Roman" w:eastAsia="Calibri" w:hAnsi="Times New Roman" w:cs="Times New Roman"/>
                <w:sz w:val="24"/>
                <w:szCs w:val="24"/>
                <w:lang w:val="uk-UA" w:eastAsia="uk-UA"/>
              </w:rPr>
              <w:t>послуга</w:t>
            </w:r>
          </w:p>
        </w:tc>
        <w:tc>
          <w:tcPr>
            <w:tcW w:w="1797"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tabs>
                <w:tab w:val="left" w:pos="248"/>
              </w:tabs>
              <w:adjustRightInd w:val="0"/>
              <w:spacing w:after="200" w:line="276" w:lineRule="auto"/>
              <w:jc w:val="center"/>
              <w:rPr>
                <w:rFonts w:ascii="Times New Roman" w:eastAsia="SimSun" w:hAnsi="Times New Roman" w:cs="Times New Roman"/>
                <w:sz w:val="24"/>
                <w:szCs w:val="24"/>
                <w:lang w:val="uk-UA"/>
              </w:rPr>
            </w:pPr>
            <w:r w:rsidRPr="00715C18">
              <w:rPr>
                <w:rFonts w:ascii="Times New Roman" w:eastAsia="SimSun" w:hAnsi="Times New Roman" w:cs="Times New Roman"/>
                <w:bCs/>
                <w:sz w:val="24"/>
                <w:szCs w:val="24"/>
                <w:lang w:val="uk-UA" w:eastAsia="zh-CN"/>
              </w:rPr>
              <w:t>3500</w:t>
            </w:r>
          </w:p>
        </w:tc>
      </w:tr>
      <w:tr w:rsidR="00715C18" w:rsidRPr="00715C18" w:rsidTr="002C184E">
        <w:trPr>
          <w:trHeight w:val="324"/>
          <w:jc w:val="center"/>
        </w:trPr>
        <w:tc>
          <w:tcPr>
            <w:tcW w:w="5942"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suppressAutoHyphens/>
              <w:adjustRightInd w:val="0"/>
              <w:spacing w:after="200" w:line="276" w:lineRule="auto"/>
              <w:ind w:right="275"/>
              <w:rPr>
                <w:rFonts w:ascii="Times New Roman" w:eastAsia="SimSun" w:hAnsi="Times New Roman" w:cs="Times New Roman"/>
                <w:bCs/>
                <w:sz w:val="24"/>
                <w:szCs w:val="24"/>
                <w:lang w:val="uk-UA" w:eastAsia="zh-CN"/>
              </w:rPr>
            </w:pPr>
            <w:r w:rsidRPr="00715C18">
              <w:rPr>
                <w:rFonts w:ascii="Times New Roman" w:eastAsia="SimSun" w:hAnsi="Times New Roman" w:cs="Times New Roman"/>
                <w:bCs/>
                <w:sz w:val="24"/>
                <w:szCs w:val="24"/>
                <w:lang w:val="uk-UA" w:eastAsia="zh-CN"/>
              </w:rPr>
              <w:t xml:space="preserve">2. Загальний холестерин </w:t>
            </w:r>
          </w:p>
        </w:tc>
        <w:tc>
          <w:tcPr>
            <w:tcW w:w="2009" w:type="dxa"/>
            <w:tcBorders>
              <w:top w:val="single" w:sz="4" w:space="0" w:color="auto"/>
              <w:left w:val="single" w:sz="4" w:space="0" w:color="auto"/>
              <w:bottom w:val="single" w:sz="4" w:space="0" w:color="auto"/>
              <w:right w:val="single" w:sz="4" w:space="0" w:color="auto"/>
            </w:tcBorders>
          </w:tcPr>
          <w:p w:rsidR="00715C18" w:rsidRPr="00715C18" w:rsidRDefault="00715C18" w:rsidP="00715C18">
            <w:pPr>
              <w:spacing w:after="200" w:line="276" w:lineRule="auto"/>
              <w:jc w:val="center"/>
              <w:rPr>
                <w:rFonts w:ascii="Calibri" w:eastAsia="SimSun" w:hAnsi="Calibri" w:cs="Times New Roman"/>
                <w:lang w:val="uk-UA" w:eastAsia="uk-UA"/>
              </w:rPr>
            </w:pPr>
            <w:r w:rsidRPr="00715C18">
              <w:rPr>
                <w:rFonts w:ascii="Times New Roman" w:eastAsia="Calibri" w:hAnsi="Times New Roman" w:cs="Times New Roman"/>
                <w:sz w:val="24"/>
                <w:szCs w:val="24"/>
                <w:lang w:val="uk-UA" w:eastAsia="uk-UA"/>
              </w:rPr>
              <w:t>послуга</w:t>
            </w:r>
          </w:p>
        </w:tc>
        <w:tc>
          <w:tcPr>
            <w:tcW w:w="1797"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adjustRightInd w:val="0"/>
              <w:spacing w:after="200" w:line="276" w:lineRule="auto"/>
              <w:jc w:val="center"/>
              <w:rPr>
                <w:rFonts w:ascii="Times New Roman" w:eastAsia="SimSun" w:hAnsi="Times New Roman" w:cs="Times New Roman"/>
                <w:sz w:val="24"/>
                <w:szCs w:val="24"/>
                <w:lang w:val="uk-UA"/>
              </w:rPr>
            </w:pPr>
            <w:r w:rsidRPr="00715C18">
              <w:rPr>
                <w:rFonts w:ascii="Times New Roman" w:eastAsia="SimSun" w:hAnsi="Times New Roman" w:cs="Times New Roman"/>
                <w:bCs/>
                <w:sz w:val="24"/>
                <w:szCs w:val="24"/>
                <w:lang w:val="uk-UA" w:eastAsia="zh-CN"/>
              </w:rPr>
              <w:t>400</w:t>
            </w:r>
          </w:p>
        </w:tc>
      </w:tr>
      <w:tr w:rsidR="00715C18" w:rsidRPr="00715C18" w:rsidTr="002C184E">
        <w:trPr>
          <w:trHeight w:val="324"/>
          <w:jc w:val="center"/>
        </w:trPr>
        <w:tc>
          <w:tcPr>
            <w:tcW w:w="5942"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numPr>
                <w:ilvl w:val="0"/>
                <w:numId w:val="2"/>
              </w:numPr>
              <w:suppressAutoHyphens/>
              <w:adjustRightInd w:val="0"/>
              <w:spacing w:after="200" w:line="276" w:lineRule="auto"/>
              <w:ind w:right="275"/>
              <w:rPr>
                <w:rFonts w:ascii="Times New Roman" w:eastAsia="SimSun" w:hAnsi="Times New Roman" w:cs="Times New Roman"/>
                <w:bCs/>
                <w:sz w:val="24"/>
                <w:szCs w:val="24"/>
                <w:lang w:val="uk-UA" w:eastAsia="zh-CN"/>
              </w:rPr>
            </w:pPr>
            <w:r w:rsidRPr="00715C18">
              <w:rPr>
                <w:rFonts w:ascii="Times New Roman" w:eastAsia="SimSun" w:hAnsi="Times New Roman" w:cs="Times New Roman"/>
                <w:bCs/>
                <w:sz w:val="24"/>
                <w:szCs w:val="24"/>
                <w:lang w:val="uk-UA" w:eastAsia="zh-CN"/>
              </w:rPr>
              <w:t>Загальний аналіз сечі:</w:t>
            </w:r>
          </w:p>
          <w:p w:rsidR="00715C18" w:rsidRPr="00715C18" w:rsidRDefault="00715C18" w:rsidP="00715C18">
            <w:pPr>
              <w:suppressAutoHyphens/>
              <w:adjustRightInd w:val="0"/>
              <w:spacing w:after="200" w:line="276" w:lineRule="auto"/>
              <w:ind w:right="275"/>
              <w:rPr>
                <w:rFonts w:ascii="Times New Roman" w:eastAsia="SimSun" w:hAnsi="Times New Roman" w:cs="Times New Roman"/>
                <w:bCs/>
                <w:sz w:val="24"/>
                <w:szCs w:val="24"/>
                <w:lang w:val="uk-UA" w:eastAsia="zh-CN"/>
              </w:rPr>
            </w:pPr>
            <w:r w:rsidRPr="00715C18">
              <w:rPr>
                <w:rFonts w:ascii="Times New Roman Italic" w:eastAsia="SimSun" w:hAnsi="Times New Roman Italic" w:cs="Times New Roman Italic"/>
                <w:bCs/>
                <w:i/>
                <w:iCs/>
                <w:sz w:val="20"/>
                <w:szCs w:val="20"/>
                <w:lang w:val="uk-UA" w:eastAsia="zh-CN"/>
              </w:rPr>
              <w:t>(Колір,</w:t>
            </w:r>
            <w:r w:rsidRPr="00715C18">
              <w:rPr>
                <w:rFonts w:ascii="Times New Roman Italic" w:eastAsia="SimSun" w:hAnsi="Times New Roman Italic" w:cs="Times New Roman Italic"/>
                <w:bCs/>
                <w:i/>
                <w:iCs/>
                <w:sz w:val="20"/>
                <w:szCs w:val="20"/>
                <w:lang w:val="uk-UA" w:eastAsia="zh-CN"/>
              </w:rPr>
              <w:tab/>
              <w:t>Прозорість, Лейкоцити, Білірубін, Уробіліноген,Кетонові тіла,  Глюкоза, Білок, pH, Нітрити,  Питома вага,</w:t>
            </w:r>
            <w:r w:rsidRPr="00715C18">
              <w:rPr>
                <w:rFonts w:ascii="Times New Roman Italic" w:eastAsia="SimSun" w:hAnsi="Times New Roman Italic" w:cs="Times New Roman Italic"/>
                <w:bCs/>
                <w:i/>
                <w:iCs/>
                <w:sz w:val="20"/>
                <w:szCs w:val="20"/>
                <w:lang w:val="uk-UA" w:eastAsia="zh-CN"/>
              </w:rPr>
              <w:tab/>
              <w:t>Епітелій нирковий, Епітелій перехідний, Епітелій плоский, Еритроцити (не змінені)</w:t>
            </w:r>
            <w:r w:rsidRPr="00715C18">
              <w:rPr>
                <w:rFonts w:ascii="Times New Roman Italic" w:eastAsia="SimSun" w:hAnsi="Times New Roman Italic" w:cs="Times New Roman Italic"/>
                <w:bCs/>
                <w:i/>
                <w:iCs/>
                <w:sz w:val="20"/>
                <w:szCs w:val="20"/>
                <w:lang w:val="uk-UA" w:eastAsia="zh-CN"/>
              </w:rPr>
              <w:tab/>
              <w:t>, Еритроцити (змінені),</w:t>
            </w:r>
            <w:r w:rsidRPr="00715C18">
              <w:rPr>
                <w:rFonts w:ascii="Times New Roman Italic" w:eastAsia="SimSun" w:hAnsi="Times New Roman Italic" w:cs="Times New Roman Italic"/>
                <w:bCs/>
                <w:i/>
                <w:iCs/>
                <w:sz w:val="20"/>
                <w:szCs w:val="20"/>
                <w:lang w:val="uk-UA" w:eastAsia="zh-CN"/>
              </w:rPr>
              <w:tab/>
              <w:t>Лейкоцити мікроскопія, Циліндри, Урати (Солі), Сечова кислота (Солі), Оксалати (Солі) , Аморфні фосфати (Солі), Трипельфосфати (Солі)</w:t>
            </w:r>
            <w:r w:rsidRPr="00715C18">
              <w:rPr>
                <w:rFonts w:ascii="Times New Roman Italic" w:eastAsia="SimSun" w:hAnsi="Times New Roman Italic" w:cs="Times New Roman Italic"/>
                <w:bCs/>
                <w:i/>
                <w:iCs/>
                <w:sz w:val="20"/>
                <w:szCs w:val="20"/>
                <w:lang w:val="uk-UA" w:eastAsia="zh-CN"/>
              </w:rPr>
              <w:tab/>
              <w:t>, Слиз, Бактерії, Дріжджеподібні гриби)</w:t>
            </w:r>
          </w:p>
        </w:tc>
        <w:tc>
          <w:tcPr>
            <w:tcW w:w="2009" w:type="dxa"/>
            <w:tcBorders>
              <w:top w:val="single" w:sz="4" w:space="0" w:color="auto"/>
              <w:left w:val="single" w:sz="4" w:space="0" w:color="auto"/>
              <w:bottom w:val="single" w:sz="4" w:space="0" w:color="auto"/>
              <w:right w:val="single" w:sz="4" w:space="0" w:color="auto"/>
            </w:tcBorders>
          </w:tcPr>
          <w:p w:rsidR="00715C18" w:rsidRPr="00715C18" w:rsidRDefault="00715C18" w:rsidP="00715C18">
            <w:pPr>
              <w:spacing w:after="200" w:line="276" w:lineRule="auto"/>
              <w:jc w:val="center"/>
              <w:rPr>
                <w:rFonts w:ascii="Calibri" w:eastAsia="SimSun" w:hAnsi="Calibri" w:cs="Times New Roman"/>
                <w:lang w:val="uk-UA" w:eastAsia="uk-UA"/>
              </w:rPr>
            </w:pPr>
            <w:r w:rsidRPr="00715C18">
              <w:rPr>
                <w:rFonts w:ascii="Times New Roman" w:eastAsia="Calibri" w:hAnsi="Times New Roman" w:cs="Times New Roman"/>
                <w:sz w:val="24"/>
                <w:szCs w:val="24"/>
                <w:lang w:val="uk-UA" w:eastAsia="uk-UA"/>
              </w:rPr>
              <w:t>послуга</w:t>
            </w:r>
          </w:p>
        </w:tc>
        <w:tc>
          <w:tcPr>
            <w:tcW w:w="1797"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widowControl w:val="0"/>
              <w:tabs>
                <w:tab w:val="left" w:pos="235"/>
              </w:tabs>
              <w:autoSpaceDE w:val="0"/>
              <w:autoSpaceDN w:val="0"/>
              <w:adjustRightInd w:val="0"/>
              <w:spacing w:after="200" w:line="276" w:lineRule="auto"/>
              <w:contextualSpacing/>
              <w:jc w:val="center"/>
              <w:rPr>
                <w:rFonts w:ascii="Times New Roman" w:eastAsia="SimSun" w:hAnsi="Times New Roman" w:cs="Times New Roman"/>
                <w:sz w:val="24"/>
                <w:szCs w:val="24"/>
                <w:lang w:val="uk-UA" w:eastAsia="uk-UA"/>
              </w:rPr>
            </w:pPr>
            <w:r w:rsidRPr="00715C18">
              <w:rPr>
                <w:rFonts w:ascii="Times New Roman" w:eastAsia="Times New Roman" w:hAnsi="Times New Roman" w:cs="Times New Roman"/>
                <w:bCs/>
                <w:sz w:val="24"/>
                <w:szCs w:val="24"/>
                <w:lang w:val="uk-UA" w:eastAsia="zh-CN"/>
              </w:rPr>
              <w:t>2500</w:t>
            </w:r>
          </w:p>
        </w:tc>
      </w:tr>
      <w:tr w:rsidR="00715C18" w:rsidRPr="00715C18" w:rsidTr="002C184E">
        <w:trPr>
          <w:trHeight w:val="324"/>
          <w:jc w:val="center"/>
        </w:trPr>
        <w:tc>
          <w:tcPr>
            <w:tcW w:w="5942"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suppressAutoHyphens/>
              <w:adjustRightInd w:val="0"/>
              <w:spacing w:after="200" w:line="276" w:lineRule="auto"/>
              <w:ind w:right="275"/>
              <w:rPr>
                <w:rFonts w:ascii="Times New Roman" w:eastAsia="SimSun" w:hAnsi="Times New Roman" w:cs="Times New Roman"/>
                <w:bCs/>
                <w:sz w:val="24"/>
                <w:szCs w:val="24"/>
                <w:lang w:val="uk-UA" w:eastAsia="zh-CN"/>
              </w:rPr>
            </w:pPr>
            <w:r w:rsidRPr="00715C18">
              <w:rPr>
                <w:rFonts w:ascii="Times New Roman" w:eastAsia="SimSun" w:hAnsi="Times New Roman" w:cs="Times New Roman"/>
                <w:bCs/>
                <w:sz w:val="24"/>
                <w:szCs w:val="24"/>
                <w:lang w:val="uk-UA" w:eastAsia="zh-CN"/>
              </w:rPr>
              <w:t>4. Глюкоза крові</w:t>
            </w:r>
          </w:p>
        </w:tc>
        <w:tc>
          <w:tcPr>
            <w:tcW w:w="2009" w:type="dxa"/>
            <w:tcBorders>
              <w:top w:val="single" w:sz="4" w:space="0" w:color="auto"/>
              <w:left w:val="single" w:sz="4" w:space="0" w:color="auto"/>
              <w:bottom w:val="single" w:sz="4" w:space="0" w:color="auto"/>
              <w:right w:val="single" w:sz="4" w:space="0" w:color="auto"/>
            </w:tcBorders>
          </w:tcPr>
          <w:p w:rsidR="00715C18" w:rsidRPr="00715C18" w:rsidRDefault="00715C18" w:rsidP="00715C18">
            <w:pPr>
              <w:spacing w:after="200" w:line="276" w:lineRule="auto"/>
              <w:jc w:val="center"/>
              <w:rPr>
                <w:rFonts w:ascii="Calibri" w:eastAsia="SimSun" w:hAnsi="Calibri" w:cs="Times New Roman"/>
                <w:lang w:val="uk-UA" w:eastAsia="uk-UA"/>
              </w:rPr>
            </w:pPr>
            <w:r w:rsidRPr="00715C18">
              <w:rPr>
                <w:rFonts w:ascii="Times New Roman" w:eastAsia="Calibri" w:hAnsi="Times New Roman" w:cs="Times New Roman"/>
                <w:sz w:val="24"/>
                <w:szCs w:val="24"/>
                <w:lang w:val="uk-UA" w:eastAsia="uk-UA"/>
              </w:rPr>
              <w:t>послуга</w:t>
            </w:r>
          </w:p>
        </w:tc>
        <w:tc>
          <w:tcPr>
            <w:tcW w:w="1797"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adjustRightInd w:val="0"/>
              <w:spacing w:after="200" w:line="276" w:lineRule="auto"/>
              <w:jc w:val="center"/>
              <w:rPr>
                <w:rFonts w:ascii="Times New Roman" w:eastAsia="SimSun" w:hAnsi="Times New Roman" w:cs="Times New Roman"/>
                <w:sz w:val="24"/>
                <w:szCs w:val="24"/>
                <w:lang w:val="uk-UA"/>
              </w:rPr>
            </w:pPr>
            <w:r w:rsidRPr="00715C18">
              <w:rPr>
                <w:rFonts w:ascii="Times New Roman" w:eastAsia="SimSun" w:hAnsi="Times New Roman" w:cs="Times New Roman"/>
                <w:bCs/>
                <w:sz w:val="24"/>
                <w:szCs w:val="24"/>
                <w:lang w:val="uk-UA" w:eastAsia="zh-CN"/>
              </w:rPr>
              <w:t>600</w:t>
            </w:r>
          </w:p>
        </w:tc>
      </w:tr>
      <w:tr w:rsidR="00715C18" w:rsidRPr="00715C18" w:rsidTr="002C184E">
        <w:trPr>
          <w:trHeight w:val="324"/>
          <w:jc w:val="center"/>
        </w:trPr>
        <w:tc>
          <w:tcPr>
            <w:tcW w:w="5942"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suppressAutoHyphens/>
              <w:adjustRightInd w:val="0"/>
              <w:spacing w:after="200" w:line="276" w:lineRule="auto"/>
              <w:ind w:right="275"/>
              <w:rPr>
                <w:rFonts w:ascii="Times New Roman" w:eastAsia="SimSun" w:hAnsi="Times New Roman" w:cs="Times New Roman"/>
                <w:bCs/>
                <w:sz w:val="24"/>
                <w:szCs w:val="24"/>
                <w:lang w:val="uk-UA" w:eastAsia="zh-CN"/>
              </w:rPr>
            </w:pPr>
            <w:r w:rsidRPr="00715C18">
              <w:rPr>
                <w:rFonts w:ascii="Times New Roman" w:eastAsia="SimSun" w:hAnsi="Times New Roman" w:cs="Times New Roman"/>
                <w:bCs/>
                <w:sz w:val="24"/>
                <w:szCs w:val="24"/>
                <w:lang w:val="uk-UA" w:eastAsia="zh-CN"/>
              </w:rPr>
              <w:t>5. Забір біологічного матеріалу (капілярна кров)</w:t>
            </w:r>
          </w:p>
        </w:tc>
        <w:tc>
          <w:tcPr>
            <w:tcW w:w="2009" w:type="dxa"/>
            <w:tcBorders>
              <w:top w:val="single" w:sz="4" w:space="0" w:color="auto"/>
              <w:left w:val="single" w:sz="4" w:space="0" w:color="auto"/>
              <w:bottom w:val="single" w:sz="4" w:space="0" w:color="auto"/>
              <w:right w:val="single" w:sz="4" w:space="0" w:color="auto"/>
            </w:tcBorders>
          </w:tcPr>
          <w:p w:rsidR="00715C18" w:rsidRPr="00715C18" w:rsidRDefault="00715C18" w:rsidP="00715C18">
            <w:pPr>
              <w:spacing w:after="200" w:line="276" w:lineRule="auto"/>
              <w:jc w:val="center"/>
              <w:rPr>
                <w:rFonts w:ascii="Calibri" w:eastAsia="SimSun" w:hAnsi="Calibri" w:cs="Times New Roman"/>
                <w:lang w:val="uk-UA" w:eastAsia="uk-UA"/>
              </w:rPr>
            </w:pPr>
            <w:r w:rsidRPr="00715C18">
              <w:rPr>
                <w:rFonts w:ascii="Times New Roman" w:eastAsia="Calibri" w:hAnsi="Times New Roman" w:cs="Times New Roman"/>
                <w:sz w:val="24"/>
                <w:szCs w:val="24"/>
                <w:lang w:val="uk-UA" w:eastAsia="uk-UA"/>
              </w:rPr>
              <w:t>послуга</w:t>
            </w:r>
          </w:p>
        </w:tc>
        <w:tc>
          <w:tcPr>
            <w:tcW w:w="1797" w:type="dxa"/>
            <w:tcBorders>
              <w:top w:val="single" w:sz="4" w:space="0" w:color="auto"/>
              <w:left w:val="single" w:sz="4" w:space="0" w:color="auto"/>
              <w:bottom w:val="single" w:sz="4" w:space="0" w:color="auto"/>
              <w:right w:val="single" w:sz="4" w:space="0" w:color="auto"/>
            </w:tcBorders>
            <w:vAlign w:val="center"/>
          </w:tcPr>
          <w:p w:rsidR="00715C18" w:rsidRPr="00715C18" w:rsidRDefault="00715C18" w:rsidP="00715C18">
            <w:pPr>
              <w:adjustRightInd w:val="0"/>
              <w:spacing w:after="200" w:line="276" w:lineRule="auto"/>
              <w:jc w:val="center"/>
              <w:rPr>
                <w:rFonts w:ascii="Times New Roman" w:eastAsia="SimSun" w:hAnsi="Times New Roman" w:cs="Times New Roman"/>
                <w:bCs/>
                <w:sz w:val="24"/>
                <w:szCs w:val="24"/>
                <w:lang w:val="uk-UA" w:eastAsia="zh-CN"/>
              </w:rPr>
            </w:pPr>
            <w:r w:rsidRPr="00715C18">
              <w:rPr>
                <w:rFonts w:ascii="Times New Roman" w:eastAsia="SimSun" w:hAnsi="Times New Roman" w:cs="Times New Roman"/>
                <w:bCs/>
                <w:sz w:val="24"/>
                <w:szCs w:val="24"/>
                <w:lang w:val="uk-UA" w:eastAsia="zh-CN"/>
              </w:rPr>
              <w:t>4000</w:t>
            </w:r>
          </w:p>
        </w:tc>
      </w:tr>
    </w:tbl>
    <w:p w:rsidR="00715C18" w:rsidRPr="00715C18" w:rsidRDefault="00715C18" w:rsidP="00715C18">
      <w:pPr>
        <w:spacing w:after="200" w:line="360" w:lineRule="auto"/>
        <w:rPr>
          <w:rFonts w:ascii="Times New Roman" w:eastAsia="SimSun" w:hAnsi="Times New Roman" w:cs="Times New Roman"/>
          <w:b/>
          <w:sz w:val="24"/>
          <w:szCs w:val="24"/>
          <w:lang w:val="uk-UA" w:eastAsia="uk-UA"/>
        </w:rPr>
      </w:pPr>
    </w:p>
    <w:p w:rsidR="00715C18" w:rsidRPr="00715C18" w:rsidRDefault="00715C18" w:rsidP="00715C18">
      <w:pPr>
        <w:spacing w:after="200" w:line="276" w:lineRule="auto"/>
        <w:jc w:val="both"/>
        <w:rPr>
          <w:rFonts w:ascii="Times New Roman" w:eastAsia="SimSun" w:hAnsi="Times New Roman" w:cs="Times New Roman"/>
          <w:i/>
          <w:sz w:val="24"/>
          <w:szCs w:val="24"/>
          <w:lang w:val="uk-UA" w:eastAsia="uk-UA"/>
        </w:rPr>
      </w:pPr>
      <w:r w:rsidRPr="00715C18">
        <w:rPr>
          <w:rFonts w:ascii="Times New Roman" w:eastAsia="SimSun" w:hAnsi="Times New Roman" w:cs="Times New Roman"/>
          <w:b/>
          <w:bCs/>
          <w:i/>
          <w:sz w:val="24"/>
          <w:szCs w:val="24"/>
          <w:u w:val="single"/>
          <w:lang w:val="uk-UA" w:eastAsia="uk-UA"/>
        </w:rPr>
        <w:t xml:space="preserve">Примітка: </w:t>
      </w:r>
      <w:r w:rsidRPr="00715C18">
        <w:rPr>
          <w:rFonts w:ascii="Times New Roman" w:eastAsia="SimSun" w:hAnsi="Times New Roman" w:cs="Times New Roman"/>
          <w:i/>
          <w:sz w:val="24"/>
          <w:szCs w:val="24"/>
          <w:lang w:val="uk-UA" w:eastAsia="uk-UA"/>
        </w:rPr>
        <w:t>Тендерна пропозиція, що не відповідає технічним вимогам, буде відхилена як невідповідна вимогам Тендерної документації.</w:t>
      </w:r>
    </w:p>
    <w:p w:rsidR="00715C18" w:rsidRPr="00715C18" w:rsidRDefault="00715C18" w:rsidP="00715C18">
      <w:pPr>
        <w:spacing w:after="200" w:line="276" w:lineRule="auto"/>
        <w:jc w:val="both"/>
        <w:rPr>
          <w:rFonts w:ascii="Times New Roman" w:eastAsia="SimSun" w:hAnsi="Times New Roman" w:cs="Times New Roman"/>
          <w:i/>
          <w:sz w:val="24"/>
          <w:szCs w:val="24"/>
          <w:lang w:val="uk-UA" w:eastAsia="uk-UA"/>
        </w:rPr>
      </w:pPr>
    </w:p>
    <w:p w:rsidR="00715C18" w:rsidRPr="00715C18" w:rsidRDefault="00715C18" w:rsidP="00715C18">
      <w:pPr>
        <w:spacing w:after="0" w:line="240" w:lineRule="auto"/>
        <w:ind w:firstLine="708"/>
        <w:jc w:val="both"/>
        <w:rPr>
          <w:rFonts w:ascii="Times New Roman" w:eastAsia="SimSun" w:hAnsi="Times New Roman" w:cs="Times New Roman"/>
          <w:lang w:val="uk-UA" w:eastAsia="uk-UA"/>
        </w:rPr>
      </w:pPr>
    </w:p>
    <w:p w:rsidR="00715C18" w:rsidRPr="00715C18" w:rsidRDefault="00715C18" w:rsidP="00715C18">
      <w:pPr>
        <w:spacing w:after="0" w:line="240" w:lineRule="auto"/>
        <w:ind w:firstLine="708"/>
        <w:jc w:val="both"/>
        <w:rPr>
          <w:rFonts w:ascii="Times New Roman" w:eastAsia="SimSun" w:hAnsi="Times New Roman" w:cs="Times New Roman"/>
          <w:lang w:val="uk-UA" w:eastAsia="uk-UA"/>
        </w:rPr>
      </w:pPr>
    </w:p>
    <w:p w:rsidR="00715C18" w:rsidRPr="00715C18" w:rsidRDefault="00715C18" w:rsidP="00715C18">
      <w:pPr>
        <w:spacing w:after="200" w:line="276" w:lineRule="auto"/>
        <w:jc w:val="both"/>
        <w:rPr>
          <w:rFonts w:ascii="Times New Roman" w:eastAsia="SimSun" w:hAnsi="Times New Roman" w:cs="Times New Roman"/>
          <w:i/>
          <w:sz w:val="24"/>
          <w:szCs w:val="24"/>
          <w:lang w:val="uk-UA" w:eastAsia="uk-UA"/>
        </w:rPr>
      </w:pPr>
    </w:p>
    <w:p w:rsidR="008D44B3" w:rsidRPr="00715C18" w:rsidRDefault="008D44B3">
      <w:pPr>
        <w:rPr>
          <w:lang w:val="uk-UA"/>
        </w:rPr>
      </w:pPr>
    </w:p>
    <w:sectPr w:rsidR="008D44B3" w:rsidRPr="00715C18" w:rsidSect="00675C9F">
      <w:pgSz w:w="11907" w:h="16840"/>
      <w:pgMar w:top="950" w:right="748" w:bottom="993" w:left="85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w:panose1 w:val="02020603050405020304"/>
    <w:charset w:val="CC"/>
    <w:family w:val="roman"/>
    <w:pitch w:val="default"/>
    <w:sig w:usb0="00000000" w:usb1="00000000" w:usb2="00000009" w:usb3="00000000" w:csb0="000001FF" w:csb1="00000000"/>
  </w:font>
  <w:font w:name="Times New Roman Regular">
    <w:altName w:val="Times New Roman"/>
    <w:charset w:val="00"/>
    <w:family w:val="auto"/>
    <w:pitch w:val="default"/>
  </w:font>
  <w:font w:name="Times New Roman Italic">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EFBC44"/>
    <w:multiLevelType w:val="singleLevel"/>
    <w:tmpl w:val="FBEFBC44"/>
    <w:lvl w:ilvl="0">
      <w:start w:val="3"/>
      <w:numFmt w:val="decimal"/>
      <w:suff w:val="space"/>
      <w:lvlText w:val="%1."/>
      <w:lvlJc w:val="left"/>
    </w:lvl>
  </w:abstractNum>
  <w:abstractNum w:abstractNumId="1" w15:restartNumberingAfterBreak="0">
    <w:nsid w:val="320226EA"/>
    <w:multiLevelType w:val="multilevel"/>
    <w:tmpl w:val="E0361624"/>
    <w:lvl w:ilvl="0">
      <w:start w:val="1"/>
      <w:numFmt w:val="decimal"/>
      <w:lvlText w:val="%1)"/>
      <w:lvlJc w:val="left"/>
      <w:pPr>
        <w:ind w:left="1068" w:hanging="360"/>
      </w:pPr>
      <w:rPr>
        <w:rFonts w:ascii="Times New Roman" w:eastAsia="Times New Roman" w:hAnsi="Times New Roman" w:cs="Calibri"/>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B5"/>
    <w:rsid w:val="00272171"/>
    <w:rsid w:val="00362AB5"/>
    <w:rsid w:val="0041644E"/>
    <w:rsid w:val="004C281A"/>
    <w:rsid w:val="0057601B"/>
    <w:rsid w:val="00652107"/>
    <w:rsid w:val="00675C9F"/>
    <w:rsid w:val="00715C18"/>
    <w:rsid w:val="008D44B3"/>
    <w:rsid w:val="00F77614"/>
    <w:rsid w:val="00FF0E29"/>
    <w:rsid w:val="00FF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EC86"/>
  <w15:chartTrackingRefBased/>
  <w15:docId w15:val="{DC454A32-17D6-4708-A33B-2AABB0DD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hmcpms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1284</Words>
  <Characters>7324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3r3r</dc:creator>
  <cp:keywords/>
  <dc:description/>
  <cp:lastModifiedBy>3r3r</cp:lastModifiedBy>
  <cp:revision>15</cp:revision>
  <dcterms:created xsi:type="dcterms:W3CDTF">2023-03-06T09:44:00Z</dcterms:created>
  <dcterms:modified xsi:type="dcterms:W3CDTF">2023-03-06T13:47:00Z</dcterms:modified>
</cp:coreProperties>
</file>