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951349">
        <w:trPr>
          <w:trHeight w:val="827"/>
        </w:trPr>
        <w:tc>
          <w:tcPr>
            <w:tcW w:w="10103" w:type="dxa"/>
            <w:gridSpan w:val="2"/>
            <w:shd w:val="clear" w:color="auto" w:fill="auto"/>
          </w:tcPr>
          <w:p w:rsidR="001502D0" w:rsidRPr="00292FF9" w:rsidRDefault="001502D0" w:rsidP="00951349">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951349">
        <w:tc>
          <w:tcPr>
            <w:tcW w:w="4291" w:type="dxa"/>
            <w:shd w:val="clear" w:color="auto" w:fill="auto"/>
          </w:tcPr>
          <w:p w:rsidR="001502D0" w:rsidRPr="00292FF9" w:rsidRDefault="001502D0" w:rsidP="00951349">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951349">
            <w:pPr>
              <w:rPr>
                <w:rFonts w:ascii="Times New Roman" w:hAnsi="Times New Roman" w:cs="Times New Roman"/>
                <w:color w:val="auto"/>
                <w:sz w:val="24"/>
                <w:szCs w:val="24"/>
              </w:rPr>
            </w:pPr>
          </w:p>
        </w:tc>
        <w:tc>
          <w:tcPr>
            <w:tcW w:w="5812" w:type="dxa"/>
            <w:shd w:val="clear" w:color="auto" w:fill="auto"/>
          </w:tcPr>
          <w:p w:rsidR="001502D0" w:rsidRPr="00292FF9" w:rsidRDefault="001502D0" w:rsidP="00951349">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951349" w:rsidRPr="00F122E8" w:rsidTr="00ED7DAE">
        <w:trPr>
          <w:trHeight w:val="242"/>
        </w:trPr>
        <w:tc>
          <w:tcPr>
            <w:tcW w:w="4291" w:type="dxa"/>
            <w:shd w:val="clear" w:color="auto" w:fill="auto"/>
          </w:tcPr>
          <w:p w:rsidR="00951349" w:rsidRPr="00951349" w:rsidRDefault="00951349" w:rsidP="00951349">
            <w:pPr>
              <w:ind w:left="-5"/>
              <w:rPr>
                <w:rFonts w:ascii="Times New Roman" w:eastAsia="Times New Roman" w:hAnsi="Times New Roman" w:cs="Times New Roman"/>
                <w:sz w:val="24"/>
                <w:szCs w:val="24"/>
              </w:rPr>
            </w:pPr>
            <w:r w:rsidRPr="00951349">
              <w:rPr>
                <w:rFonts w:ascii="Times New Roman" w:eastAsia="Times New Roman" w:hAnsi="Times New Roman" w:cs="Times New Roman"/>
                <w:sz w:val="24"/>
                <w:szCs w:val="24"/>
              </w:rPr>
              <w:t>3. Наявність обладнання, матеріально-технічної бази</w:t>
            </w:r>
          </w:p>
        </w:tc>
        <w:tc>
          <w:tcPr>
            <w:tcW w:w="5812" w:type="dxa"/>
            <w:shd w:val="clear" w:color="auto" w:fill="auto"/>
            <w:vAlign w:val="center"/>
          </w:tcPr>
          <w:p w:rsidR="00951349" w:rsidRDefault="00DB150F" w:rsidP="00DB150F">
            <w:pPr>
              <w:spacing w:line="240" w:lineRule="auto"/>
              <w:ind w:left="-5"/>
              <w:jc w:val="both"/>
              <w:rPr>
                <w:rFonts w:ascii="Times New Roman" w:eastAsia="Times New Roman" w:hAnsi="Times New Roman" w:cs="Times New Roman"/>
                <w:sz w:val="24"/>
                <w:szCs w:val="24"/>
              </w:rPr>
            </w:pPr>
            <w:r w:rsidRPr="00DB150F">
              <w:rPr>
                <w:rFonts w:ascii="Times New Roman" w:eastAsia="Times New Roman" w:hAnsi="Times New Roman" w:cs="Times New Roman"/>
                <w:sz w:val="24"/>
                <w:szCs w:val="24"/>
              </w:rPr>
              <w:t xml:space="preserve">Лист в довільній формі за підписом учасника/уповноваженої особи учасника з інформацією про наявність в учасника необхідних для </w:t>
            </w:r>
            <w:r>
              <w:rPr>
                <w:rFonts w:ascii="Times New Roman" w:eastAsia="Times New Roman" w:hAnsi="Times New Roman" w:cs="Times New Roman"/>
                <w:sz w:val="24"/>
                <w:szCs w:val="24"/>
              </w:rPr>
              <w:t>постачання товарів</w:t>
            </w:r>
            <w:r w:rsidRPr="00DB150F">
              <w:rPr>
                <w:rFonts w:ascii="Times New Roman" w:eastAsia="Times New Roman" w:hAnsi="Times New Roman" w:cs="Times New Roman"/>
                <w:sz w:val="24"/>
                <w:szCs w:val="24"/>
              </w:rPr>
              <w:t xml:space="preserve"> за предметом закупівлі обладнання та матеріально-технічної бази, технологій (перелік), які будуть задіяні </w:t>
            </w:r>
            <w:r>
              <w:rPr>
                <w:rFonts w:ascii="Times New Roman" w:eastAsia="Times New Roman" w:hAnsi="Times New Roman" w:cs="Times New Roman"/>
                <w:sz w:val="24"/>
                <w:szCs w:val="24"/>
              </w:rPr>
              <w:t>для виконання умов тендеру.</w:t>
            </w:r>
          </w:p>
        </w:tc>
      </w:tr>
      <w:tr w:rsidR="00951349" w:rsidRPr="00F122E8" w:rsidTr="00951349">
        <w:trPr>
          <w:trHeight w:val="345"/>
        </w:trPr>
        <w:tc>
          <w:tcPr>
            <w:tcW w:w="4291" w:type="dxa"/>
            <w:shd w:val="clear" w:color="auto" w:fill="auto"/>
          </w:tcPr>
          <w:p w:rsidR="00951349" w:rsidRPr="00951349" w:rsidRDefault="00951349" w:rsidP="00951349">
            <w:pPr>
              <w:ind w:left="-5"/>
              <w:rPr>
                <w:rFonts w:ascii="Times New Roman" w:eastAsia="Times New Roman" w:hAnsi="Times New Roman" w:cs="Times New Roman"/>
                <w:sz w:val="24"/>
                <w:szCs w:val="24"/>
              </w:rPr>
            </w:pPr>
            <w:r w:rsidRPr="00951349">
              <w:rPr>
                <w:rFonts w:ascii="Times New Roman" w:eastAsia="Times New Roman" w:hAnsi="Times New Roman" w:cs="Times New Roman"/>
                <w:sz w:val="24"/>
                <w:szCs w:val="24"/>
              </w:rPr>
              <w:t>2. Наявність працівників відповідної кваліфікації, які мають необхідні знання та досвід</w:t>
            </w:r>
          </w:p>
        </w:tc>
        <w:tc>
          <w:tcPr>
            <w:tcW w:w="5812" w:type="dxa"/>
            <w:shd w:val="clear" w:color="auto" w:fill="auto"/>
          </w:tcPr>
          <w:p w:rsidR="00951349" w:rsidRDefault="00951349" w:rsidP="00951349">
            <w:pPr>
              <w:spacing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(довідка) на фірмовому бланку (у разі наявності таких бланків) в довільній формі за підписом керівника або уповноваженої особи Учасника завірений печаткою (за наявності) у якому зазначено інформацію про наявність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w:t>
            </w:r>
          </w:p>
        </w:tc>
      </w:tr>
      <w:tr w:rsidR="00951349" w:rsidRPr="00F122E8" w:rsidTr="00DB150F">
        <w:trPr>
          <w:trHeight w:val="4101"/>
        </w:trPr>
        <w:tc>
          <w:tcPr>
            <w:tcW w:w="4291" w:type="dxa"/>
            <w:shd w:val="clear" w:color="auto" w:fill="auto"/>
          </w:tcPr>
          <w:p w:rsidR="00951349" w:rsidRDefault="00951349" w:rsidP="00BD36F2">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bCs/>
                <w:color w:val="auto"/>
                <w:sz w:val="24"/>
                <w:szCs w:val="24"/>
              </w:rPr>
              <w:t xml:space="preserve"> за 2018-202</w:t>
            </w:r>
            <w:r w:rsidR="00BD36F2">
              <w:rPr>
                <w:rFonts w:ascii="Times New Roman" w:hAnsi="Times New Roman" w:cs="Times New Roman"/>
                <w:bCs/>
                <w:color w:val="auto"/>
                <w:sz w:val="24"/>
                <w:szCs w:val="24"/>
              </w:rPr>
              <w:t>2</w:t>
            </w:r>
            <w:bookmarkStart w:id="0" w:name="_GoBack"/>
            <w:bookmarkEnd w:id="0"/>
          </w:p>
        </w:tc>
        <w:tc>
          <w:tcPr>
            <w:tcW w:w="5812" w:type="dxa"/>
            <w:shd w:val="clear" w:color="auto" w:fill="auto"/>
          </w:tcPr>
          <w:p w:rsidR="00951349" w:rsidRPr="00F122E8" w:rsidRDefault="00951349" w:rsidP="00951349">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951349" w:rsidRPr="00F122E8" w:rsidRDefault="00951349" w:rsidP="00951349">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про наявність </w:t>
            </w:r>
            <w:r w:rsidRPr="00F122E8">
              <w:rPr>
                <w:rFonts w:ascii="Times New Roman" w:hAnsi="Times New Roman" w:cs="Times New Roman"/>
                <w:bCs/>
                <w:color w:val="auto"/>
                <w:sz w:val="24"/>
                <w:szCs w:val="24"/>
              </w:rPr>
              <w:t xml:space="preserve">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951349" w:rsidRDefault="00951349" w:rsidP="00951349">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951349">
        <w:trPr>
          <w:trHeight w:val="1028"/>
        </w:trPr>
        <w:tc>
          <w:tcPr>
            <w:tcW w:w="10103" w:type="dxa"/>
            <w:gridSpan w:val="2"/>
            <w:shd w:val="clear" w:color="auto" w:fill="auto"/>
          </w:tcPr>
          <w:p w:rsidR="004C4E3A" w:rsidRPr="00F122E8" w:rsidRDefault="004C4E3A" w:rsidP="00951349">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2F12">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452F12">
              <w:rPr>
                <w:rFonts w:ascii="Times New Roman" w:hAnsi="Times New Roman" w:cs="Times New Roman"/>
                <w:color w:val="auto"/>
                <w:sz w:val="24"/>
                <w:szCs w:val="24"/>
              </w:rPr>
              <w:t>о</w:t>
            </w:r>
            <w:r w:rsidR="00521FF9" w:rsidRPr="008C17F0">
              <w:rPr>
                <w:rFonts w:ascii="Times New Roman" w:hAnsi="Times New Roman" w:cs="Times New Roman"/>
                <w:color w:val="auto"/>
                <w:sz w:val="24"/>
                <w:szCs w:val="24"/>
              </w:rPr>
              <w:t xml:space="preserve">к </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8D2365">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F63835"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 </w:t>
            </w:r>
            <w:r w:rsidR="00BE5923"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00BE5923"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2D6F4B" w:rsidP="008926A4">
            <w:pPr>
              <w:tabs>
                <w:tab w:val="num" w:pos="0"/>
              </w:tabs>
              <w:spacing w:line="240" w:lineRule="auto"/>
              <w:ind w:firstLine="657"/>
              <w:jc w:val="both"/>
              <w:rPr>
                <w:rFonts w:ascii="Times New Roman" w:hAnsi="Times New Roman" w:cs="Times New Roman"/>
                <w:color w:val="auto"/>
                <w:sz w:val="24"/>
                <w:szCs w:val="24"/>
              </w:rPr>
            </w:pPr>
            <w:r>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E66554" w:rsidRDefault="00E761A0" w:rsidP="00500415">
            <w:pPr>
              <w:tabs>
                <w:tab w:val="num" w:pos="0"/>
              </w:tabs>
              <w:spacing w:line="240" w:lineRule="auto"/>
              <w:ind w:firstLine="629"/>
              <w:jc w:val="both"/>
              <w:rPr>
                <w:rFonts w:ascii="Times New Roman" w:hAnsi="Times New Roman" w:cs="Times New Roman"/>
                <w:color w:val="auto"/>
                <w:sz w:val="24"/>
                <w:szCs w:val="24"/>
                <w:lang w:val="ru-RU"/>
              </w:rPr>
            </w:pPr>
            <w:r w:rsidRPr="00500415">
              <w:rPr>
                <w:rFonts w:ascii="Times New Roman" w:hAnsi="Times New Roman" w:cs="Times New Roman"/>
                <w:color w:val="auto"/>
                <w:sz w:val="24"/>
                <w:szCs w:val="24"/>
              </w:rPr>
              <w:t xml:space="preserve">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w:t>
            </w:r>
            <w:r w:rsidR="00500415" w:rsidRPr="00500415">
              <w:rPr>
                <w:rFonts w:ascii="Times New Roman" w:hAnsi="Times New Roman" w:cs="Times New Roman"/>
                <w:color w:val="auto"/>
                <w:sz w:val="24"/>
                <w:szCs w:val="24"/>
              </w:rPr>
              <w:t>на підтвердження того, що запропонований ним товар за своїми екологічними чи іншими характеристиками відповідає вимогам, установленим чинним законодавством України та тендерною документацією.</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7EE9">
            <w:pPr>
              <w:tabs>
                <w:tab w:val="num" w:pos="0"/>
              </w:tabs>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На підтвердження вимог статті 17 Закону надається інформація</w:t>
            </w:r>
            <w:r w:rsidR="00D0741D">
              <w:rPr>
                <w:rFonts w:ascii="Times New Roman" w:hAnsi="Times New Roman" w:cs="Times New Roman"/>
                <w:color w:val="auto"/>
                <w:sz w:val="24"/>
                <w:szCs w:val="24"/>
              </w:rPr>
              <w:t>,</w:t>
            </w:r>
            <w:r w:rsidRPr="00292FF9">
              <w:rPr>
                <w:rFonts w:ascii="Times New Roman" w:hAnsi="Times New Roman" w:cs="Times New Roman"/>
                <w:color w:val="auto"/>
                <w:sz w:val="24"/>
                <w:szCs w:val="24"/>
              </w:rPr>
              <w:t xml:space="preserve"> зазначена у Додатку 2 цієї тендерної документації.</w:t>
            </w:r>
          </w:p>
        </w:tc>
      </w:tr>
      <w:tr w:rsidR="007F18EE" w:rsidRPr="00EE3177" w:rsidTr="009627C1">
        <w:trPr>
          <w:cantSplit/>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Лист –  в довільній формі, підписаний уповноваженою особою – згода з основними 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 договору, проект якого наведено у додатк</w:t>
            </w:r>
            <w:r>
              <w:rPr>
                <w:rFonts w:ascii="Times New Roman" w:hAnsi="Times New Roman" w:cs="Times New Roman"/>
                <w:color w:val="auto"/>
                <w:sz w:val="24"/>
                <w:szCs w:val="24"/>
              </w:rPr>
              <w:t xml:space="preserve">у </w:t>
            </w:r>
            <w:r w:rsidRPr="0065363D">
              <w:rPr>
                <w:rFonts w:ascii="Times New Roman" w:hAnsi="Times New Roman" w:cs="Times New Roman"/>
                <w:color w:val="auto"/>
                <w:sz w:val="24"/>
                <w:szCs w:val="24"/>
              </w:rPr>
              <w:t xml:space="preserve"> </w:t>
            </w:r>
            <w:r>
              <w:rPr>
                <w:rFonts w:ascii="Times New Roman" w:hAnsi="Times New Roman" w:cs="Times New Roman"/>
                <w:sz w:val="24"/>
                <w:szCs w:val="24"/>
              </w:rPr>
              <w:t xml:space="preserve">6 </w:t>
            </w:r>
            <w:r w:rsidRPr="0065363D">
              <w:rPr>
                <w:rFonts w:ascii="Times New Roman" w:hAnsi="Times New Roman" w:cs="Times New Roman"/>
                <w:sz w:val="24"/>
                <w:szCs w:val="24"/>
              </w:rPr>
              <w:t xml:space="preserve"> </w:t>
            </w:r>
            <w:r w:rsidRPr="0065363D">
              <w:rPr>
                <w:rFonts w:ascii="Times New Roman" w:hAnsi="Times New Roman" w:cs="Times New Roman"/>
                <w:color w:val="auto"/>
                <w:sz w:val="24"/>
                <w:szCs w:val="24"/>
              </w:rPr>
              <w:t>до</w:t>
            </w:r>
            <w:r w:rsidRPr="0065363D">
              <w:rPr>
                <w:rFonts w:ascii="Times New Roman" w:hAnsi="Times New Roman" w:cs="Times New Roman"/>
                <w:b/>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Pr>
                <w:rFonts w:ascii="Times New Roman" w:hAnsi="Times New Roman" w:cs="Times New Roman"/>
                <w:color w:val="auto"/>
                <w:sz w:val="24"/>
                <w:szCs w:val="24"/>
              </w:rPr>
              <w:t>.</w:t>
            </w:r>
          </w:p>
        </w:tc>
      </w:tr>
      <w:tr w:rsidR="00685F2E" w:rsidRPr="00EE3177" w:rsidTr="009627C1">
        <w:trPr>
          <w:cantSplit/>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D813AD" w:rsidRPr="00AA16AF" w:rsidRDefault="00685F2E" w:rsidP="00962C74">
            <w:pPr>
              <w:spacing w:line="240" w:lineRule="auto"/>
              <w:ind w:firstLine="658"/>
              <w:jc w:val="both"/>
              <w:rPr>
                <w:rFonts w:ascii="Times New Roman" w:hAnsi="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технічні, які</w:t>
            </w:r>
            <w:r w:rsidR="008A1F83">
              <w:rPr>
                <w:rStyle w:val="4"/>
                <w:rFonts w:ascii="Times New Roman" w:hAnsi="Times New Roman" w:cs="Times New Roman"/>
                <w:b w:val="0"/>
                <w:bCs w:val="0"/>
                <w:i w:val="0"/>
                <w:iCs w:val="0"/>
                <w:sz w:val="24"/>
                <w:szCs w:val="24"/>
                <w:u w:val="none"/>
                <w:lang w:eastAsia="uk-UA"/>
              </w:rPr>
              <w:t>-</w:t>
            </w:r>
            <w:r w:rsidR="003925A8">
              <w:rPr>
                <w:rStyle w:val="4"/>
                <w:rFonts w:ascii="Times New Roman" w:hAnsi="Times New Roman" w:cs="Times New Roman"/>
                <w:b w:val="0"/>
                <w:bCs w:val="0"/>
                <w:i w:val="0"/>
                <w:iCs w:val="0"/>
                <w:sz w:val="24"/>
                <w:szCs w:val="24"/>
                <w:u w:val="none"/>
                <w:lang w:eastAsia="uk-UA"/>
              </w:rPr>
              <w:t>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2F528C" w:rsidRPr="008C17F0">
              <w:rPr>
                <w:rStyle w:val="4"/>
                <w:rFonts w:ascii="Times New Roman" w:hAnsi="Times New Roman" w:cs="Times New Roman"/>
                <w:b w:val="0"/>
                <w:bCs w:val="0"/>
                <w:i w:val="0"/>
                <w:iCs w:val="0"/>
                <w:sz w:val="24"/>
                <w:szCs w:val="24"/>
                <w:u w:val="none"/>
                <w:lang w:eastAsia="uk-UA"/>
              </w:rPr>
              <w:t xml:space="preserve"> зазначені у </w:t>
            </w:r>
            <w:r w:rsidR="002F528C" w:rsidRPr="008C17F0">
              <w:rPr>
                <w:rFonts w:ascii="Times New Roman" w:hAnsi="Times New Roman" w:cs="Times New Roman"/>
                <w:sz w:val="24"/>
                <w:szCs w:val="24"/>
              </w:rPr>
              <w:t>додатку 3 тендерної документації.</w:t>
            </w:r>
          </w:p>
        </w:tc>
      </w:tr>
      <w:tr w:rsidR="009B394D" w:rsidRPr="00EE3177" w:rsidTr="00DB150F">
        <w:trPr>
          <w:cantSplit/>
          <w:trHeight w:val="20"/>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B394D" w:rsidRPr="00A312E7" w:rsidRDefault="009B394D" w:rsidP="00DB150F">
            <w:pPr>
              <w:keepNext/>
              <w:keepLines/>
              <w:spacing w:line="240" w:lineRule="auto"/>
              <w:jc w:val="both"/>
              <w:outlineLvl w:val="1"/>
              <w:rPr>
                <w:rFonts w:ascii="Times New Roman" w:hAnsi="Times New Roman" w:cs="Times New Roman"/>
                <w:color w:val="FF0000"/>
                <w:sz w:val="24"/>
                <w:szCs w:val="24"/>
              </w:rPr>
            </w:pPr>
          </w:p>
        </w:tc>
      </w:tr>
    </w:tbl>
    <w:p w:rsidR="001158FE" w:rsidRPr="00292FF9" w:rsidRDefault="00D22B1D" w:rsidP="001158FE">
      <w:pPr>
        <w:rPr>
          <w:rFonts w:ascii="Times New Roman" w:hAnsi="Times New Roman" w:cs="Times New Roman"/>
          <w:color w:val="auto"/>
          <w:sz w:val="24"/>
          <w:szCs w:val="24"/>
        </w:rPr>
      </w:pPr>
      <w:r w:rsidRPr="00EE3177">
        <w:rPr>
          <w:rFonts w:ascii="Times New Roman" w:hAnsi="Times New Roman" w:cs="Times New Roman"/>
          <w:color w:val="FF0000"/>
          <w:sz w:val="24"/>
          <w:szCs w:val="24"/>
        </w:rPr>
        <w:t xml:space="preserve"> </w:t>
      </w: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Реєстр документів, наданих у складі тендерної пропозиції подається на бл</w:t>
      </w:r>
      <w:r w:rsidR="00923A96">
        <w:rPr>
          <w:rFonts w:ascii="Times New Roman" w:hAnsi="Times New Roman" w:cs="Times New Roman"/>
          <w:i/>
          <w:color w:val="auto"/>
          <w:sz w:val="24"/>
          <w:szCs w:val="24"/>
        </w:rPr>
        <w:t>анку учасника (у випадку, якщо у</w:t>
      </w:r>
      <w:r w:rsidRPr="00F122E8">
        <w:rPr>
          <w:rFonts w:ascii="Times New Roman" w:hAnsi="Times New Roman" w:cs="Times New Roman"/>
          <w:i/>
          <w:color w:val="auto"/>
          <w:sz w:val="24"/>
          <w:szCs w:val="24"/>
        </w:rPr>
        <w:t xml:space="preserve">часник такий бланк має) за формою, наведеною у додатку </w:t>
      </w:r>
      <w:r w:rsidR="00B80FF9">
        <w:rPr>
          <w:rFonts w:ascii="Times New Roman" w:hAnsi="Times New Roman" w:cs="Times New Roman"/>
          <w:i/>
          <w:color w:val="auto"/>
          <w:sz w:val="24"/>
          <w:szCs w:val="24"/>
        </w:rPr>
        <w:t>9</w:t>
      </w:r>
      <w:r w:rsidRPr="00F122E8">
        <w:rPr>
          <w:rFonts w:ascii="Times New Roman" w:hAnsi="Times New Roman" w:cs="Times New Roman"/>
          <w:i/>
          <w:color w:val="auto"/>
          <w:sz w:val="24"/>
          <w:szCs w:val="24"/>
        </w:rPr>
        <w:t xml:space="preserve">  до тендерної документації</w:t>
      </w:r>
      <w:r w:rsidR="00427CC0">
        <w:rPr>
          <w:rFonts w:ascii="Times New Roman" w:hAnsi="Times New Roman" w:cs="Times New Roman"/>
          <w:i/>
          <w:color w:val="auto"/>
          <w:sz w:val="24"/>
          <w:szCs w:val="24"/>
        </w:rPr>
        <w:t>.</w:t>
      </w: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lastRenderedPageBreak/>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61" w:rsidRDefault="00480161"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61" w:rsidRDefault="00480161"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36F2">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72B224D"/>
    <w:multiLevelType w:val="hybridMultilevel"/>
    <w:tmpl w:val="B1A219B8"/>
    <w:lvl w:ilvl="0" w:tplc="36582F0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15:restartNumberingAfterBreak="0">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7"/>
  </w:num>
  <w:num w:numId="5">
    <w:abstractNumId w:val="0"/>
  </w:num>
  <w:num w:numId="6">
    <w:abstractNumId w:val="5"/>
  </w:num>
  <w:num w:numId="7">
    <w:abstractNumId w:val="4"/>
  </w:num>
  <w:num w:numId="8">
    <w:abstractNumId w:val="8"/>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6CB9"/>
    <w:rsid w:val="00007E81"/>
    <w:rsid w:val="000109DA"/>
    <w:rsid w:val="00012B60"/>
    <w:rsid w:val="00013ED5"/>
    <w:rsid w:val="00016ED6"/>
    <w:rsid w:val="000211B5"/>
    <w:rsid w:val="00022F4E"/>
    <w:rsid w:val="000254A7"/>
    <w:rsid w:val="000404F7"/>
    <w:rsid w:val="00054483"/>
    <w:rsid w:val="00062274"/>
    <w:rsid w:val="00062D6A"/>
    <w:rsid w:val="00065B7A"/>
    <w:rsid w:val="00065FEE"/>
    <w:rsid w:val="000731E0"/>
    <w:rsid w:val="00077105"/>
    <w:rsid w:val="00077A1B"/>
    <w:rsid w:val="00085480"/>
    <w:rsid w:val="00090E53"/>
    <w:rsid w:val="0009391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100217"/>
    <w:rsid w:val="00110D9D"/>
    <w:rsid w:val="00111C74"/>
    <w:rsid w:val="001122A1"/>
    <w:rsid w:val="001158FE"/>
    <w:rsid w:val="00116401"/>
    <w:rsid w:val="0011794F"/>
    <w:rsid w:val="00120008"/>
    <w:rsid w:val="00123F08"/>
    <w:rsid w:val="00130384"/>
    <w:rsid w:val="00134D3A"/>
    <w:rsid w:val="001362A0"/>
    <w:rsid w:val="001502D0"/>
    <w:rsid w:val="00155811"/>
    <w:rsid w:val="00160AAC"/>
    <w:rsid w:val="00161DA3"/>
    <w:rsid w:val="00164747"/>
    <w:rsid w:val="00170199"/>
    <w:rsid w:val="00173F1D"/>
    <w:rsid w:val="001815E9"/>
    <w:rsid w:val="00186840"/>
    <w:rsid w:val="00187184"/>
    <w:rsid w:val="00187A30"/>
    <w:rsid w:val="0019287E"/>
    <w:rsid w:val="0019517B"/>
    <w:rsid w:val="00196243"/>
    <w:rsid w:val="001A1C96"/>
    <w:rsid w:val="001A27B6"/>
    <w:rsid w:val="001A2DE4"/>
    <w:rsid w:val="001B7E72"/>
    <w:rsid w:val="001C46E6"/>
    <w:rsid w:val="001C535B"/>
    <w:rsid w:val="001D1CBB"/>
    <w:rsid w:val="001D5AFB"/>
    <w:rsid w:val="001D7BD1"/>
    <w:rsid w:val="001F3D86"/>
    <w:rsid w:val="001F5050"/>
    <w:rsid w:val="001F7CA1"/>
    <w:rsid w:val="00200EE5"/>
    <w:rsid w:val="0020380B"/>
    <w:rsid w:val="0020409C"/>
    <w:rsid w:val="00206707"/>
    <w:rsid w:val="0021089A"/>
    <w:rsid w:val="00212E82"/>
    <w:rsid w:val="00214049"/>
    <w:rsid w:val="00220444"/>
    <w:rsid w:val="00225CD0"/>
    <w:rsid w:val="0023121B"/>
    <w:rsid w:val="0023174B"/>
    <w:rsid w:val="002317CE"/>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715B"/>
    <w:rsid w:val="00267D34"/>
    <w:rsid w:val="0027409B"/>
    <w:rsid w:val="0027707B"/>
    <w:rsid w:val="0029218C"/>
    <w:rsid w:val="00292FF9"/>
    <w:rsid w:val="00293612"/>
    <w:rsid w:val="0029407F"/>
    <w:rsid w:val="00294A90"/>
    <w:rsid w:val="00296D05"/>
    <w:rsid w:val="00296D93"/>
    <w:rsid w:val="00297EE9"/>
    <w:rsid w:val="002B2125"/>
    <w:rsid w:val="002C06E7"/>
    <w:rsid w:val="002D2F13"/>
    <w:rsid w:val="002D6F4B"/>
    <w:rsid w:val="002D73AF"/>
    <w:rsid w:val="002D7F74"/>
    <w:rsid w:val="002F0617"/>
    <w:rsid w:val="002F44B0"/>
    <w:rsid w:val="002F528C"/>
    <w:rsid w:val="003013A9"/>
    <w:rsid w:val="00312FAB"/>
    <w:rsid w:val="003150EC"/>
    <w:rsid w:val="00316264"/>
    <w:rsid w:val="003165E9"/>
    <w:rsid w:val="00316FB7"/>
    <w:rsid w:val="00317FED"/>
    <w:rsid w:val="00325BF0"/>
    <w:rsid w:val="00326227"/>
    <w:rsid w:val="00326AC1"/>
    <w:rsid w:val="00331D02"/>
    <w:rsid w:val="00332887"/>
    <w:rsid w:val="003340B9"/>
    <w:rsid w:val="00350CDD"/>
    <w:rsid w:val="00351B2A"/>
    <w:rsid w:val="003552A4"/>
    <w:rsid w:val="0035737A"/>
    <w:rsid w:val="00365A8E"/>
    <w:rsid w:val="003672A2"/>
    <w:rsid w:val="00367A86"/>
    <w:rsid w:val="00367CEE"/>
    <w:rsid w:val="00367D34"/>
    <w:rsid w:val="00370265"/>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3375"/>
    <w:rsid w:val="003F49C2"/>
    <w:rsid w:val="003F7416"/>
    <w:rsid w:val="00405365"/>
    <w:rsid w:val="00407CBA"/>
    <w:rsid w:val="0041387C"/>
    <w:rsid w:val="0042021F"/>
    <w:rsid w:val="0042294E"/>
    <w:rsid w:val="00422DCD"/>
    <w:rsid w:val="00427CC0"/>
    <w:rsid w:val="0043041B"/>
    <w:rsid w:val="00431345"/>
    <w:rsid w:val="00434412"/>
    <w:rsid w:val="004412BE"/>
    <w:rsid w:val="00451598"/>
    <w:rsid w:val="00452F12"/>
    <w:rsid w:val="0045543A"/>
    <w:rsid w:val="00455F8D"/>
    <w:rsid w:val="0045745A"/>
    <w:rsid w:val="004713DB"/>
    <w:rsid w:val="004740EF"/>
    <w:rsid w:val="00477D64"/>
    <w:rsid w:val="00480161"/>
    <w:rsid w:val="00480B24"/>
    <w:rsid w:val="00480B5E"/>
    <w:rsid w:val="00481058"/>
    <w:rsid w:val="00485BF1"/>
    <w:rsid w:val="00491F07"/>
    <w:rsid w:val="004A68CC"/>
    <w:rsid w:val="004B0F3C"/>
    <w:rsid w:val="004C4E3A"/>
    <w:rsid w:val="004D071A"/>
    <w:rsid w:val="004E531C"/>
    <w:rsid w:val="004E5860"/>
    <w:rsid w:val="004F1F5F"/>
    <w:rsid w:val="004F29B9"/>
    <w:rsid w:val="004F5162"/>
    <w:rsid w:val="00500415"/>
    <w:rsid w:val="00502BD3"/>
    <w:rsid w:val="005038EE"/>
    <w:rsid w:val="00506D98"/>
    <w:rsid w:val="005143C9"/>
    <w:rsid w:val="00517C3B"/>
    <w:rsid w:val="00521FF9"/>
    <w:rsid w:val="005247B9"/>
    <w:rsid w:val="00524E5A"/>
    <w:rsid w:val="005276CA"/>
    <w:rsid w:val="005358B8"/>
    <w:rsid w:val="00537451"/>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11EA"/>
    <w:rsid w:val="005C45E9"/>
    <w:rsid w:val="005C4871"/>
    <w:rsid w:val="005C659A"/>
    <w:rsid w:val="005C69BE"/>
    <w:rsid w:val="005D04BC"/>
    <w:rsid w:val="005D4630"/>
    <w:rsid w:val="005E452F"/>
    <w:rsid w:val="005E45B1"/>
    <w:rsid w:val="005E4CFB"/>
    <w:rsid w:val="005F3642"/>
    <w:rsid w:val="005F4A25"/>
    <w:rsid w:val="005F7918"/>
    <w:rsid w:val="00610203"/>
    <w:rsid w:val="0061108F"/>
    <w:rsid w:val="0061155F"/>
    <w:rsid w:val="00613B94"/>
    <w:rsid w:val="0061515E"/>
    <w:rsid w:val="0061739D"/>
    <w:rsid w:val="0062085D"/>
    <w:rsid w:val="00622972"/>
    <w:rsid w:val="00622C2E"/>
    <w:rsid w:val="00626004"/>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5F2E"/>
    <w:rsid w:val="006869E1"/>
    <w:rsid w:val="00687229"/>
    <w:rsid w:val="00695776"/>
    <w:rsid w:val="00695C44"/>
    <w:rsid w:val="006A01F2"/>
    <w:rsid w:val="006A046E"/>
    <w:rsid w:val="006A4E3D"/>
    <w:rsid w:val="006A6F3C"/>
    <w:rsid w:val="006B78FA"/>
    <w:rsid w:val="006D4D58"/>
    <w:rsid w:val="006D50B2"/>
    <w:rsid w:val="006D7379"/>
    <w:rsid w:val="006E0B05"/>
    <w:rsid w:val="006E0EDB"/>
    <w:rsid w:val="006E1CFB"/>
    <w:rsid w:val="006E2365"/>
    <w:rsid w:val="006E34FF"/>
    <w:rsid w:val="00712718"/>
    <w:rsid w:val="0071582C"/>
    <w:rsid w:val="00717778"/>
    <w:rsid w:val="00736545"/>
    <w:rsid w:val="00740D3E"/>
    <w:rsid w:val="0074298F"/>
    <w:rsid w:val="00742B5F"/>
    <w:rsid w:val="00743A82"/>
    <w:rsid w:val="007455A5"/>
    <w:rsid w:val="007500A1"/>
    <w:rsid w:val="00756146"/>
    <w:rsid w:val="00760354"/>
    <w:rsid w:val="00763E53"/>
    <w:rsid w:val="007659AE"/>
    <w:rsid w:val="00770311"/>
    <w:rsid w:val="007714C7"/>
    <w:rsid w:val="0077450E"/>
    <w:rsid w:val="0077658F"/>
    <w:rsid w:val="0077694A"/>
    <w:rsid w:val="007838B5"/>
    <w:rsid w:val="00792A21"/>
    <w:rsid w:val="00794CB8"/>
    <w:rsid w:val="007A3EDF"/>
    <w:rsid w:val="007A6276"/>
    <w:rsid w:val="007B2F07"/>
    <w:rsid w:val="007B419D"/>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F0412"/>
    <w:rsid w:val="007F0739"/>
    <w:rsid w:val="007F18EE"/>
    <w:rsid w:val="008003EF"/>
    <w:rsid w:val="00803E3F"/>
    <w:rsid w:val="008068AA"/>
    <w:rsid w:val="0081083E"/>
    <w:rsid w:val="008109C8"/>
    <w:rsid w:val="00811CBF"/>
    <w:rsid w:val="00811F05"/>
    <w:rsid w:val="008142D7"/>
    <w:rsid w:val="00814E25"/>
    <w:rsid w:val="008206C3"/>
    <w:rsid w:val="008223F0"/>
    <w:rsid w:val="00822825"/>
    <w:rsid w:val="00830796"/>
    <w:rsid w:val="00831162"/>
    <w:rsid w:val="00833F35"/>
    <w:rsid w:val="00844E81"/>
    <w:rsid w:val="00845107"/>
    <w:rsid w:val="00854148"/>
    <w:rsid w:val="00856676"/>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5291"/>
    <w:rsid w:val="008C0285"/>
    <w:rsid w:val="008C626E"/>
    <w:rsid w:val="008D0722"/>
    <w:rsid w:val="008D0F1D"/>
    <w:rsid w:val="008D2365"/>
    <w:rsid w:val="008D3B23"/>
    <w:rsid w:val="008E10CD"/>
    <w:rsid w:val="008E53D8"/>
    <w:rsid w:val="008F04AC"/>
    <w:rsid w:val="008F18AD"/>
    <w:rsid w:val="008F1EAD"/>
    <w:rsid w:val="00900275"/>
    <w:rsid w:val="009119A4"/>
    <w:rsid w:val="009161FD"/>
    <w:rsid w:val="00916306"/>
    <w:rsid w:val="00917497"/>
    <w:rsid w:val="00920264"/>
    <w:rsid w:val="00922A70"/>
    <w:rsid w:val="00923A96"/>
    <w:rsid w:val="009243AE"/>
    <w:rsid w:val="0093735A"/>
    <w:rsid w:val="0094184B"/>
    <w:rsid w:val="00941E76"/>
    <w:rsid w:val="00942FD4"/>
    <w:rsid w:val="00944348"/>
    <w:rsid w:val="00944D62"/>
    <w:rsid w:val="0095047E"/>
    <w:rsid w:val="00950F1B"/>
    <w:rsid w:val="00951198"/>
    <w:rsid w:val="00951349"/>
    <w:rsid w:val="009526BF"/>
    <w:rsid w:val="0096040C"/>
    <w:rsid w:val="00961362"/>
    <w:rsid w:val="00961AB6"/>
    <w:rsid w:val="009627C1"/>
    <w:rsid w:val="00962C74"/>
    <w:rsid w:val="00963686"/>
    <w:rsid w:val="009638EB"/>
    <w:rsid w:val="00970A30"/>
    <w:rsid w:val="0097352D"/>
    <w:rsid w:val="00974EBF"/>
    <w:rsid w:val="009751FD"/>
    <w:rsid w:val="00975D28"/>
    <w:rsid w:val="0097621E"/>
    <w:rsid w:val="00981137"/>
    <w:rsid w:val="00981E48"/>
    <w:rsid w:val="00983020"/>
    <w:rsid w:val="00994B8E"/>
    <w:rsid w:val="00995C11"/>
    <w:rsid w:val="009A6B7D"/>
    <w:rsid w:val="009B0482"/>
    <w:rsid w:val="009B12CF"/>
    <w:rsid w:val="009B3253"/>
    <w:rsid w:val="009B394D"/>
    <w:rsid w:val="009B415C"/>
    <w:rsid w:val="009C2BF9"/>
    <w:rsid w:val="009C4BFC"/>
    <w:rsid w:val="009C7C68"/>
    <w:rsid w:val="009D1412"/>
    <w:rsid w:val="009E7C9D"/>
    <w:rsid w:val="009F1330"/>
    <w:rsid w:val="009F63CF"/>
    <w:rsid w:val="00A01C6C"/>
    <w:rsid w:val="00A03E72"/>
    <w:rsid w:val="00A04129"/>
    <w:rsid w:val="00A04B4B"/>
    <w:rsid w:val="00A058C1"/>
    <w:rsid w:val="00A07784"/>
    <w:rsid w:val="00A16AFE"/>
    <w:rsid w:val="00A33413"/>
    <w:rsid w:val="00A35CDB"/>
    <w:rsid w:val="00A36FAF"/>
    <w:rsid w:val="00A37021"/>
    <w:rsid w:val="00A44585"/>
    <w:rsid w:val="00A46A1B"/>
    <w:rsid w:val="00A54C95"/>
    <w:rsid w:val="00A62CBB"/>
    <w:rsid w:val="00A64D98"/>
    <w:rsid w:val="00A679A6"/>
    <w:rsid w:val="00A7139A"/>
    <w:rsid w:val="00A74A57"/>
    <w:rsid w:val="00A77DDF"/>
    <w:rsid w:val="00A84806"/>
    <w:rsid w:val="00A8486B"/>
    <w:rsid w:val="00A85319"/>
    <w:rsid w:val="00A85E10"/>
    <w:rsid w:val="00A87F5D"/>
    <w:rsid w:val="00A90337"/>
    <w:rsid w:val="00A9081F"/>
    <w:rsid w:val="00A93831"/>
    <w:rsid w:val="00A972C8"/>
    <w:rsid w:val="00A979A8"/>
    <w:rsid w:val="00AA16AF"/>
    <w:rsid w:val="00AB0D9A"/>
    <w:rsid w:val="00AB3772"/>
    <w:rsid w:val="00AB4587"/>
    <w:rsid w:val="00AC0AA8"/>
    <w:rsid w:val="00AC33AF"/>
    <w:rsid w:val="00AC6BDC"/>
    <w:rsid w:val="00AD72F9"/>
    <w:rsid w:val="00AE2DB2"/>
    <w:rsid w:val="00AE79BD"/>
    <w:rsid w:val="00AE7FAD"/>
    <w:rsid w:val="00AF0DE1"/>
    <w:rsid w:val="00AF1CC5"/>
    <w:rsid w:val="00B034D1"/>
    <w:rsid w:val="00B03C7D"/>
    <w:rsid w:val="00B107D9"/>
    <w:rsid w:val="00B11EE1"/>
    <w:rsid w:val="00B16247"/>
    <w:rsid w:val="00B173CD"/>
    <w:rsid w:val="00B21702"/>
    <w:rsid w:val="00B21B35"/>
    <w:rsid w:val="00B25277"/>
    <w:rsid w:val="00B25A9A"/>
    <w:rsid w:val="00B25D4F"/>
    <w:rsid w:val="00B331F5"/>
    <w:rsid w:val="00B35DA9"/>
    <w:rsid w:val="00B35FD0"/>
    <w:rsid w:val="00B36262"/>
    <w:rsid w:val="00B369B2"/>
    <w:rsid w:val="00B613F5"/>
    <w:rsid w:val="00B61A6C"/>
    <w:rsid w:val="00B6352D"/>
    <w:rsid w:val="00B80087"/>
    <w:rsid w:val="00B80FF9"/>
    <w:rsid w:val="00B81908"/>
    <w:rsid w:val="00B86154"/>
    <w:rsid w:val="00B86B96"/>
    <w:rsid w:val="00B90002"/>
    <w:rsid w:val="00B91EBA"/>
    <w:rsid w:val="00B91ECD"/>
    <w:rsid w:val="00B96763"/>
    <w:rsid w:val="00BA05BD"/>
    <w:rsid w:val="00BA14DE"/>
    <w:rsid w:val="00BA438D"/>
    <w:rsid w:val="00BA5609"/>
    <w:rsid w:val="00BC4D85"/>
    <w:rsid w:val="00BC5335"/>
    <w:rsid w:val="00BC7698"/>
    <w:rsid w:val="00BD0D1B"/>
    <w:rsid w:val="00BD1FE9"/>
    <w:rsid w:val="00BD2A8F"/>
    <w:rsid w:val="00BD36F2"/>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59FF"/>
    <w:rsid w:val="00C61BDF"/>
    <w:rsid w:val="00C62907"/>
    <w:rsid w:val="00C773BA"/>
    <w:rsid w:val="00C85382"/>
    <w:rsid w:val="00C87BE9"/>
    <w:rsid w:val="00CA59CF"/>
    <w:rsid w:val="00CA724B"/>
    <w:rsid w:val="00CB3DCF"/>
    <w:rsid w:val="00CB724C"/>
    <w:rsid w:val="00CC33C4"/>
    <w:rsid w:val="00CC5FC2"/>
    <w:rsid w:val="00CD28B3"/>
    <w:rsid w:val="00CD39CF"/>
    <w:rsid w:val="00CD6523"/>
    <w:rsid w:val="00CD79FD"/>
    <w:rsid w:val="00CD7BA8"/>
    <w:rsid w:val="00CE0E90"/>
    <w:rsid w:val="00CE2500"/>
    <w:rsid w:val="00CE4251"/>
    <w:rsid w:val="00CE6E08"/>
    <w:rsid w:val="00CF039B"/>
    <w:rsid w:val="00CF0764"/>
    <w:rsid w:val="00CF30F7"/>
    <w:rsid w:val="00CF57FA"/>
    <w:rsid w:val="00CF6260"/>
    <w:rsid w:val="00D04A22"/>
    <w:rsid w:val="00D04F5A"/>
    <w:rsid w:val="00D0741D"/>
    <w:rsid w:val="00D114E5"/>
    <w:rsid w:val="00D142B7"/>
    <w:rsid w:val="00D22B1D"/>
    <w:rsid w:val="00D279A7"/>
    <w:rsid w:val="00D33FAF"/>
    <w:rsid w:val="00D35F07"/>
    <w:rsid w:val="00D36757"/>
    <w:rsid w:val="00D40DDB"/>
    <w:rsid w:val="00D421F2"/>
    <w:rsid w:val="00D60616"/>
    <w:rsid w:val="00D60691"/>
    <w:rsid w:val="00D657CA"/>
    <w:rsid w:val="00D71AF6"/>
    <w:rsid w:val="00D746FA"/>
    <w:rsid w:val="00D813AD"/>
    <w:rsid w:val="00D83A63"/>
    <w:rsid w:val="00D8537A"/>
    <w:rsid w:val="00D86794"/>
    <w:rsid w:val="00D87157"/>
    <w:rsid w:val="00D87851"/>
    <w:rsid w:val="00D93063"/>
    <w:rsid w:val="00D94D92"/>
    <w:rsid w:val="00D96565"/>
    <w:rsid w:val="00D9725B"/>
    <w:rsid w:val="00D9795B"/>
    <w:rsid w:val="00DA5437"/>
    <w:rsid w:val="00DA6096"/>
    <w:rsid w:val="00DB150F"/>
    <w:rsid w:val="00DB3797"/>
    <w:rsid w:val="00DB59D4"/>
    <w:rsid w:val="00DC0F85"/>
    <w:rsid w:val="00DC1FFB"/>
    <w:rsid w:val="00DC6A5D"/>
    <w:rsid w:val="00DD0103"/>
    <w:rsid w:val="00DD2B9E"/>
    <w:rsid w:val="00DE317B"/>
    <w:rsid w:val="00DE3BCD"/>
    <w:rsid w:val="00DE61F2"/>
    <w:rsid w:val="00E016FF"/>
    <w:rsid w:val="00E10B7E"/>
    <w:rsid w:val="00E11A8A"/>
    <w:rsid w:val="00E130EE"/>
    <w:rsid w:val="00E13518"/>
    <w:rsid w:val="00E215DC"/>
    <w:rsid w:val="00E23E15"/>
    <w:rsid w:val="00E30518"/>
    <w:rsid w:val="00E3441A"/>
    <w:rsid w:val="00E47387"/>
    <w:rsid w:val="00E50F26"/>
    <w:rsid w:val="00E51B7E"/>
    <w:rsid w:val="00E5496E"/>
    <w:rsid w:val="00E61252"/>
    <w:rsid w:val="00E61FDB"/>
    <w:rsid w:val="00E62925"/>
    <w:rsid w:val="00E66554"/>
    <w:rsid w:val="00E761A0"/>
    <w:rsid w:val="00E772FD"/>
    <w:rsid w:val="00E819BF"/>
    <w:rsid w:val="00E8267F"/>
    <w:rsid w:val="00E82DC6"/>
    <w:rsid w:val="00E90651"/>
    <w:rsid w:val="00E94CCF"/>
    <w:rsid w:val="00E96ACA"/>
    <w:rsid w:val="00EA2737"/>
    <w:rsid w:val="00EA2F32"/>
    <w:rsid w:val="00EA3823"/>
    <w:rsid w:val="00EA69E1"/>
    <w:rsid w:val="00EA7353"/>
    <w:rsid w:val="00EB575E"/>
    <w:rsid w:val="00EC1367"/>
    <w:rsid w:val="00EC20A1"/>
    <w:rsid w:val="00EC4F0F"/>
    <w:rsid w:val="00EC7EB4"/>
    <w:rsid w:val="00ED0749"/>
    <w:rsid w:val="00ED0FDD"/>
    <w:rsid w:val="00ED3046"/>
    <w:rsid w:val="00ED5AF6"/>
    <w:rsid w:val="00ED6892"/>
    <w:rsid w:val="00EE093B"/>
    <w:rsid w:val="00EE140A"/>
    <w:rsid w:val="00EE226E"/>
    <w:rsid w:val="00EE3177"/>
    <w:rsid w:val="00EE35C7"/>
    <w:rsid w:val="00EE561D"/>
    <w:rsid w:val="00EF75AE"/>
    <w:rsid w:val="00F036D1"/>
    <w:rsid w:val="00F045BF"/>
    <w:rsid w:val="00F054B3"/>
    <w:rsid w:val="00F0770A"/>
    <w:rsid w:val="00F113B7"/>
    <w:rsid w:val="00F118FB"/>
    <w:rsid w:val="00F14F46"/>
    <w:rsid w:val="00F15077"/>
    <w:rsid w:val="00F15A28"/>
    <w:rsid w:val="00F16C5B"/>
    <w:rsid w:val="00F20DB8"/>
    <w:rsid w:val="00F243DD"/>
    <w:rsid w:val="00F301BD"/>
    <w:rsid w:val="00F30353"/>
    <w:rsid w:val="00F31FE7"/>
    <w:rsid w:val="00F34883"/>
    <w:rsid w:val="00F34975"/>
    <w:rsid w:val="00F375DE"/>
    <w:rsid w:val="00F428C6"/>
    <w:rsid w:val="00F5061A"/>
    <w:rsid w:val="00F52D1F"/>
    <w:rsid w:val="00F62640"/>
    <w:rsid w:val="00F632C0"/>
    <w:rsid w:val="00F63835"/>
    <w:rsid w:val="00F66E2B"/>
    <w:rsid w:val="00F716FB"/>
    <w:rsid w:val="00F71F8B"/>
    <w:rsid w:val="00F759C1"/>
    <w:rsid w:val="00F8129E"/>
    <w:rsid w:val="00F8288C"/>
    <w:rsid w:val="00F853AC"/>
    <w:rsid w:val="00F8752F"/>
    <w:rsid w:val="00F920C0"/>
    <w:rsid w:val="00F93719"/>
    <w:rsid w:val="00F95A00"/>
    <w:rsid w:val="00FA3BF7"/>
    <w:rsid w:val="00FA5863"/>
    <w:rsid w:val="00FA7BDD"/>
    <w:rsid w:val="00FB0A12"/>
    <w:rsid w:val="00FB1C36"/>
    <w:rsid w:val="00FB2134"/>
    <w:rsid w:val="00FB50EB"/>
    <w:rsid w:val="00FB7DFC"/>
    <w:rsid w:val="00FC06F7"/>
    <w:rsid w:val="00FC559F"/>
    <w:rsid w:val="00FC6556"/>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EDD24"/>
  <w15:docId w15:val="{787FA6CA-A2E2-4874-89A2-675EDEC2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215196563">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6C20-6214-49B0-BD28-15B53FEB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3916</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OSVITAUR203</cp:lastModifiedBy>
  <cp:revision>8</cp:revision>
  <cp:lastPrinted>2020-09-09T09:01:00Z</cp:lastPrinted>
  <dcterms:created xsi:type="dcterms:W3CDTF">2020-11-27T11:36:00Z</dcterms:created>
  <dcterms:modified xsi:type="dcterms:W3CDTF">2022-11-08T09:06:00Z</dcterms:modified>
</cp:coreProperties>
</file>