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2" w:rsidRPr="00F20A51" w:rsidRDefault="00920832" w:rsidP="00920832">
      <w:pPr>
        <w:spacing w:after="0" w:line="240" w:lineRule="auto"/>
        <w:ind w:left="7920"/>
        <w:contextualSpacing/>
        <w:jc w:val="right"/>
        <w:rPr>
          <w:rFonts w:ascii="Times New Roman" w:hAnsi="Times New Roman"/>
          <w:sz w:val="21"/>
          <w:szCs w:val="21"/>
          <w:lang w:val="uk-UA"/>
        </w:rPr>
      </w:pPr>
      <w:r w:rsidRPr="00F20A51">
        <w:rPr>
          <w:rFonts w:ascii="Times New Roman" w:hAnsi="Times New Roman"/>
          <w:b/>
          <w:bCs/>
          <w:color w:val="000000"/>
          <w:sz w:val="21"/>
          <w:szCs w:val="21"/>
          <w:lang w:val="uk-UA"/>
        </w:rPr>
        <w:t>Додаток 5</w:t>
      </w:r>
    </w:p>
    <w:p w:rsidR="00920832" w:rsidRPr="00F20A51" w:rsidRDefault="00920832" w:rsidP="00920832">
      <w:pPr>
        <w:spacing w:after="0" w:line="240" w:lineRule="auto"/>
        <w:ind w:left="2880"/>
        <w:contextualSpacing/>
        <w:jc w:val="right"/>
        <w:rPr>
          <w:rFonts w:ascii="Times New Roman" w:hAnsi="Times New Roman"/>
          <w:sz w:val="21"/>
          <w:szCs w:val="21"/>
          <w:lang w:val="uk-UA"/>
        </w:rPr>
      </w:pPr>
      <w:r w:rsidRPr="00F20A51">
        <w:rPr>
          <w:rFonts w:ascii="Times New Roman" w:hAnsi="Times New Roman"/>
          <w:sz w:val="21"/>
          <w:szCs w:val="21"/>
          <w:shd w:val="clear" w:color="auto" w:fill="FFFFFF"/>
        </w:rPr>
        <w:t xml:space="preserve">до </w:t>
      </w:r>
      <w:proofErr w:type="spellStart"/>
      <w:r w:rsidRPr="00F20A51">
        <w:rPr>
          <w:rFonts w:ascii="Times New Roman" w:hAnsi="Times New Roman"/>
          <w:sz w:val="21"/>
          <w:szCs w:val="21"/>
          <w:shd w:val="clear" w:color="auto" w:fill="FFFFFF"/>
        </w:rPr>
        <w:t>тендерної</w:t>
      </w:r>
      <w:proofErr w:type="spellEnd"/>
      <w:r w:rsidR="002658EB">
        <w:rPr>
          <w:rFonts w:ascii="Times New Roman" w:hAnsi="Times New Roman"/>
          <w:sz w:val="21"/>
          <w:szCs w:val="21"/>
          <w:shd w:val="clear" w:color="auto" w:fill="FFFFFF"/>
        </w:rPr>
        <w:t xml:space="preserve">  </w:t>
      </w:r>
      <w:proofErr w:type="spellStart"/>
      <w:r w:rsidRPr="00F20A51">
        <w:rPr>
          <w:rFonts w:ascii="Times New Roman" w:hAnsi="Times New Roman"/>
          <w:sz w:val="21"/>
          <w:szCs w:val="21"/>
          <w:shd w:val="clear" w:color="auto" w:fill="FFFFFF"/>
        </w:rPr>
        <w:t>документації</w:t>
      </w:r>
      <w:proofErr w:type="spellEnd"/>
    </w:p>
    <w:p w:rsidR="00842735" w:rsidRDefault="00842735" w:rsidP="00920832">
      <w:pPr>
        <w:tabs>
          <w:tab w:val="left" w:pos="9900"/>
        </w:tabs>
        <w:spacing w:after="0" w:line="240" w:lineRule="auto"/>
        <w:jc w:val="center"/>
        <w:rPr>
          <w:rFonts w:ascii="Times New Roman" w:hAnsi="Times New Roman"/>
          <w:b/>
          <w:position w:val="6"/>
          <w:sz w:val="21"/>
          <w:szCs w:val="21"/>
          <w:lang w:val="uk-UA"/>
        </w:rPr>
      </w:pPr>
    </w:p>
    <w:p w:rsidR="00920832" w:rsidRPr="002658EB" w:rsidRDefault="00842735" w:rsidP="00920832">
      <w:pPr>
        <w:tabs>
          <w:tab w:val="left" w:pos="9900"/>
        </w:tabs>
        <w:spacing w:after="0" w:line="240" w:lineRule="auto"/>
        <w:jc w:val="center"/>
        <w:rPr>
          <w:rFonts w:ascii="Times New Roman" w:hAnsi="Times New Roman"/>
          <w:b/>
          <w:caps/>
          <w:sz w:val="28"/>
          <w:szCs w:val="28"/>
          <w:lang w:val="uk-UA"/>
        </w:rPr>
      </w:pPr>
      <w:r w:rsidRPr="002658EB">
        <w:rPr>
          <w:rFonts w:ascii="Times New Roman" w:hAnsi="Times New Roman"/>
          <w:b/>
          <w:caps/>
          <w:position w:val="6"/>
          <w:sz w:val="28"/>
          <w:szCs w:val="28"/>
          <w:lang w:val="uk-UA"/>
        </w:rPr>
        <w:t xml:space="preserve">(Проєкт) Договір </w:t>
      </w:r>
      <w:r w:rsidR="00920832" w:rsidRPr="002658EB">
        <w:rPr>
          <w:rFonts w:ascii="Times New Roman" w:hAnsi="Times New Roman"/>
          <w:b/>
          <w:caps/>
          <w:position w:val="6"/>
          <w:sz w:val="28"/>
          <w:szCs w:val="28"/>
          <w:lang w:val="uk-UA"/>
        </w:rPr>
        <w:t xml:space="preserve"> №______</w:t>
      </w:r>
    </w:p>
    <w:tbl>
      <w:tblPr>
        <w:tblW w:w="9585" w:type="dxa"/>
        <w:jc w:val="center"/>
        <w:tblLayout w:type="fixed"/>
        <w:tblLook w:val="04A0"/>
      </w:tblPr>
      <w:tblGrid>
        <w:gridCol w:w="4483"/>
        <w:gridCol w:w="5102"/>
      </w:tblGrid>
      <w:tr w:rsidR="00920832" w:rsidRPr="003F5528" w:rsidTr="00920832">
        <w:trPr>
          <w:jc w:val="center"/>
        </w:trPr>
        <w:tc>
          <w:tcPr>
            <w:tcW w:w="4483" w:type="dxa"/>
            <w:hideMark/>
          </w:tcPr>
          <w:p w:rsidR="00920832" w:rsidRPr="003F5528" w:rsidRDefault="002658EB" w:rsidP="002658EB">
            <w:pPr>
              <w:widowControl w:val="0"/>
              <w:spacing w:after="0" w:line="240" w:lineRule="auto"/>
              <w:rPr>
                <w:rFonts w:ascii="Times New Roman" w:hAnsi="Times New Roman"/>
                <w:snapToGrid w:val="0"/>
                <w:color w:val="000000"/>
                <w:position w:val="6"/>
                <w:lang w:val="uk-UA"/>
              </w:rPr>
            </w:pPr>
            <w:r>
              <w:rPr>
                <w:rFonts w:ascii="Times New Roman" w:hAnsi="Times New Roman"/>
                <w:b/>
                <w:position w:val="6"/>
                <w:lang w:val="uk-UA"/>
              </w:rPr>
              <w:t>м.</w:t>
            </w:r>
            <w:r w:rsidR="00920832" w:rsidRPr="003F5528">
              <w:rPr>
                <w:rFonts w:ascii="Times New Roman" w:hAnsi="Times New Roman"/>
                <w:b/>
                <w:position w:val="6"/>
                <w:lang w:val="uk-UA"/>
              </w:rPr>
              <w:t xml:space="preserve"> </w:t>
            </w:r>
            <w:r w:rsidR="00920832" w:rsidRPr="003F5528">
              <w:rPr>
                <w:rFonts w:ascii="Times New Roman" w:hAnsi="Times New Roman"/>
                <w:b/>
                <w:bCs/>
                <w:position w:val="6"/>
                <w:lang w:val="uk-UA"/>
              </w:rPr>
              <w:t>Суми</w:t>
            </w:r>
          </w:p>
        </w:tc>
        <w:tc>
          <w:tcPr>
            <w:tcW w:w="5102" w:type="dxa"/>
            <w:hideMark/>
          </w:tcPr>
          <w:p w:rsidR="00920832" w:rsidRPr="003F5528" w:rsidRDefault="00920832" w:rsidP="00920832">
            <w:pPr>
              <w:widowControl w:val="0"/>
              <w:spacing w:after="0" w:line="240" w:lineRule="auto"/>
              <w:jc w:val="right"/>
              <w:rPr>
                <w:rFonts w:ascii="Times New Roman" w:hAnsi="Times New Roman"/>
                <w:snapToGrid w:val="0"/>
                <w:color w:val="000000"/>
                <w:position w:val="6"/>
                <w:lang w:val="uk-UA"/>
              </w:rPr>
            </w:pPr>
            <w:r w:rsidRPr="003F5528">
              <w:rPr>
                <w:rFonts w:ascii="Times New Roman" w:hAnsi="Times New Roman"/>
                <w:b/>
                <w:bCs/>
                <w:position w:val="6"/>
                <w:lang w:val="uk-UA"/>
              </w:rPr>
              <w:t>____ _____________ 202__ р.</w:t>
            </w:r>
          </w:p>
        </w:tc>
      </w:tr>
      <w:tr w:rsidR="00920832" w:rsidRPr="003F5528" w:rsidTr="00920832">
        <w:trPr>
          <w:jc w:val="center"/>
        </w:trPr>
        <w:tc>
          <w:tcPr>
            <w:tcW w:w="4483" w:type="dxa"/>
          </w:tcPr>
          <w:p w:rsidR="00920832" w:rsidRPr="003F5528" w:rsidRDefault="00920832" w:rsidP="00920832">
            <w:pPr>
              <w:widowControl w:val="0"/>
              <w:spacing w:after="0" w:line="240" w:lineRule="auto"/>
              <w:rPr>
                <w:rFonts w:ascii="Times New Roman" w:hAnsi="Times New Roman"/>
                <w:b/>
                <w:position w:val="6"/>
                <w:lang w:val="uk-UA"/>
              </w:rPr>
            </w:pPr>
          </w:p>
        </w:tc>
        <w:tc>
          <w:tcPr>
            <w:tcW w:w="5102" w:type="dxa"/>
          </w:tcPr>
          <w:p w:rsidR="00920832" w:rsidRPr="003F5528" w:rsidRDefault="00920832" w:rsidP="00920832">
            <w:pPr>
              <w:widowControl w:val="0"/>
              <w:spacing w:after="0" w:line="240" w:lineRule="auto"/>
              <w:jc w:val="right"/>
              <w:rPr>
                <w:rFonts w:ascii="Times New Roman" w:hAnsi="Times New Roman"/>
                <w:color w:val="000000"/>
                <w:position w:val="6"/>
                <w:lang w:val="uk-UA"/>
              </w:rPr>
            </w:pPr>
          </w:p>
        </w:tc>
      </w:tr>
    </w:tbl>
    <w:p w:rsidR="003F5528" w:rsidRPr="003F5528" w:rsidRDefault="003F5528" w:rsidP="00920832">
      <w:pPr>
        <w:suppressAutoHyphens/>
        <w:spacing w:after="0" w:line="240" w:lineRule="auto"/>
        <w:ind w:firstLine="567"/>
        <w:jc w:val="both"/>
        <w:rPr>
          <w:rFonts w:ascii="Times New Roman" w:hAnsi="Times New Roman"/>
          <w:b/>
          <w:bCs/>
          <w:color w:val="00000A"/>
          <w:kern w:val="1"/>
          <w:lang w:val="uk-UA" w:eastAsia="ar-SA"/>
        </w:rPr>
      </w:pPr>
      <w:bookmarkStart w:id="0" w:name="24"/>
      <w:bookmarkEnd w:id="0"/>
    </w:p>
    <w:p w:rsidR="002658EB" w:rsidRPr="003E7C0E" w:rsidRDefault="002658EB" w:rsidP="002658EB">
      <w:pPr>
        <w:suppressAutoHyphens/>
        <w:spacing w:after="0" w:line="240" w:lineRule="auto"/>
        <w:ind w:firstLine="567"/>
        <w:jc w:val="both"/>
        <w:rPr>
          <w:rFonts w:ascii="Times New Roman" w:hAnsi="Times New Roman"/>
          <w:color w:val="00000A"/>
          <w:kern w:val="1"/>
          <w:sz w:val="24"/>
          <w:szCs w:val="24"/>
          <w:lang w:val="uk-UA" w:eastAsia="ar-SA"/>
        </w:rPr>
      </w:pPr>
      <w:r w:rsidRPr="003E7C0E">
        <w:rPr>
          <w:rFonts w:ascii="Times New Roman" w:hAnsi="Times New Roman"/>
          <w:b/>
          <w:bCs/>
          <w:color w:val="00000A"/>
          <w:kern w:val="1"/>
          <w:sz w:val="24"/>
          <w:szCs w:val="24"/>
          <w:lang w:val="uk-UA" w:eastAsia="ar-SA"/>
        </w:rPr>
        <w:t>ПОСТАЧАЛЬНИК</w:t>
      </w:r>
      <w:r w:rsidRPr="003E7C0E">
        <w:rPr>
          <w:rFonts w:ascii="Times New Roman" w:hAnsi="Times New Roman"/>
          <w:color w:val="00000A"/>
          <w:kern w:val="1"/>
          <w:sz w:val="24"/>
          <w:szCs w:val="24"/>
          <w:lang w:val="uk-UA" w:eastAsia="ar-SA"/>
        </w:rPr>
        <w:t>:_______________________________________________________________________________________________, з однієї сторони та</w:t>
      </w:r>
    </w:p>
    <w:p w:rsidR="002658EB" w:rsidRPr="003E7C0E" w:rsidRDefault="002658EB" w:rsidP="002658EB">
      <w:pPr>
        <w:suppressAutoHyphens/>
        <w:spacing w:after="0" w:line="240" w:lineRule="auto"/>
        <w:ind w:firstLine="567"/>
        <w:jc w:val="both"/>
        <w:rPr>
          <w:rFonts w:ascii="Times New Roman" w:hAnsi="Times New Roman"/>
          <w:color w:val="00000A"/>
          <w:kern w:val="1"/>
          <w:sz w:val="24"/>
          <w:szCs w:val="24"/>
          <w:lang w:val="uk-UA" w:eastAsia="ar-SA"/>
        </w:rPr>
      </w:pPr>
      <w:r w:rsidRPr="003E7C0E">
        <w:rPr>
          <w:rFonts w:ascii="Times New Roman" w:hAnsi="Times New Roman"/>
          <w:b/>
          <w:bCs/>
          <w:color w:val="00000A"/>
          <w:kern w:val="1"/>
          <w:sz w:val="24"/>
          <w:szCs w:val="24"/>
          <w:lang w:val="uk-UA" w:eastAsia="ar-SA"/>
        </w:rPr>
        <w:t>ЗАМОВНИК</w:t>
      </w:r>
      <w:r w:rsidRPr="003E7C0E">
        <w:rPr>
          <w:rFonts w:ascii="Times New Roman" w:hAnsi="Times New Roman"/>
          <w:color w:val="00000A"/>
          <w:kern w:val="1"/>
          <w:sz w:val="24"/>
          <w:szCs w:val="24"/>
          <w:lang w:val="uk-UA" w:eastAsia="ar-SA"/>
        </w:rPr>
        <w:t>:</w:t>
      </w:r>
      <w:r w:rsidRPr="003E7C0E">
        <w:rPr>
          <w:rFonts w:ascii="Times New Roman" w:hAnsi="Times New Roman"/>
          <w:b/>
          <w:color w:val="00000A"/>
          <w:kern w:val="1"/>
          <w:sz w:val="24"/>
          <w:szCs w:val="24"/>
          <w:lang w:val="uk-UA" w:eastAsia="ar-SA"/>
        </w:rPr>
        <w:t xml:space="preserve"> Сумська початкова  школа № 32 Сумської міської ради </w:t>
      </w:r>
      <w:r w:rsidRPr="003E7C0E">
        <w:rPr>
          <w:rFonts w:ascii="Times New Roman" w:hAnsi="Times New Roman"/>
          <w:color w:val="00000A"/>
          <w:kern w:val="1"/>
          <w:sz w:val="24"/>
          <w:szCs w:val="24"/>
          <w:lang w:val="uk-UA" w:eastAsia="ar-SA"/>
        </w:rPr>
        <w:t xml:space="preserve">, в особі директора Москаленко Людмили Миколаївни , що діє на підставі Статуту, з іншої сторони, в подальшому разом іменуються Сторони, а кожна окремо – Сторона, </w:t>
      </w:r>
      <w:r w:rsidRPr="003E7C0E">
        <w:rPr>
          <w:rFonts w:ascii="Times New Roman" w:hAnsi="Times New Roman"/>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7C0E">
        <w:rPr>
          <w:rFonts w:ascii="Times New Roman" w:hAnsi="Times New Roman"/>
          <w:sz w:val="24"/>
          <w:szCs w:val="24"/>
          <w:lang w:val="uk-UA"/>
        </w:rPr>
        <w:t>“Про</w:t>
      </w:r>
      <w:proofErr w:type="spellEnd"/>
      <w:r w:rsidRPr="003E7C0E">
        <w:rPr>
          <w:rFonts w:ascii="Times New Roman" w:hAnsi="Times New Roman"/>
          <w:sz w:val="24"/>
          <w:szCs w:val="24"/>
          <w:lang w:val="uk-UA"/>
        </w:rPr>
        <w:t xml:space="preserve"> публічні </w:t>
      </w:r>
      <w:proofErr w:type="spellStart"/>
      <w:r w:rsidRPr="003E7C0E">
        <w:rPr>
          <w:rFonts w:ascii="Times New Roman" w:hAnsi="Times New Roman"/>
          <w:sz w:val="24"/>
          <w:szCs w:val="24"/>
          <w:lang w:val="uk-UA"/>
        </w:rPr>
        <w:t>закупівлі”</w:t>
      </w:r>
      <w:proofErr w:type="spellEnd"/>
      <w:r w:rsidRPr="003E7C0E">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Pr="003E7C0E">
        <w:rPr>
          <w:rFonts w:ascii="Times New Roman" w:hAnsi="Times New Roman"/>
          <w:b/>
          <w:sz w:val="24"/>
          <w:szCs w:val="24"/>
          <w:lang w:val="uk-UA"/>
        </w:rPr>
        <w:t>»</w:t>
      </w:r>
      <w:r w:rsidRPr="003E7C0E">
        <w:rPr>
          <w:rFonts w:ascii="Times New Roman" w:hAnsi="Times New Roman"/>
          <w:sz w:val="24"/>
          <w:szCs w:val="24"/>
          <w:lang w:val="uk-UA"/>
        </w:rPr>
        <w:t xml:space="preserve">, уклали цей Договір про </w:t>
      </w:r>
      <w:proofErr w:type="spellStart"/>
      <w:r w:rsidRPr="003E7C0E">
        <w:rPr>
          <w:rFonts w:ascii="Times New Roman" w:hAnsi="Times New Roman"/>
          <w:sz w:val="24"/>
          <w:szCs w:val="24"/>
          <w:lang w:val="uk-UA"/>
        </w:rPr>
        <w:t>таке</w:t>
      </w:r>
      <w:r w:rsidRPr="003E7C0E">
        <w:rPr>
          <w:rFonts w:ascii="Times New Roman" w:hAnsi="Times New Roman"/>
          <w:color w:val="00000A"/>
          <w:kern w:val="1"/>
          <w:sz w:val="24"/>
          <w:szCs w:val="24"/>
          <w:lang w:val="uk-UA" w:eastAsia="ar-SA"/>
        </w:rPr>
        <w:t>уклали</w:t>
      </w:r>
      <w:proofErr w:type="spellEnd"/>
      <w:r w:rsidRPr="003E7C0E">
        <w:rPr>
          <w:rFonts w:ascii="Times New Roman" w:hAnsi="Times New Roman"/>
          <w:color w:val="00000A"/>
          <w:kern w:val="1"/>
          <w:sz w:val="24"/>
          <w:szCs w:val="24"/>
          <w:lang w:val="uk-UA" w:eastAsia="ar-SA"/>
        </w:rPr>
        <w:t xml:space="preserve"> цей Договір про наступне.</w:t>
      </w:r>
    </w:p>
    <w:p w:rsidR="000F1D8F" w:rsidRPr="002658EB" w:rsidRDefault="000F1D8F" w:rsidP="000F1D8F">
      <w:pPr>
        <w:spacing w:after="0" w:line="240" w:lineRule="auto"/>
        <w:ind w:firstLine="567"/>
        <w:jc w:val="both"/>
        <w:rPr>
          <w:rFonts w:ascii="Times New Roman" w:hAnsi="Times New Roman"/>
          <w:b/>
          <w:bCs/>
          <w:color w:val="00000A"/>
          <w:kern w:val="2"/>
          <w:position w:val="6"/>
          <w:sz w:val="24"/>
          <w:szCs w:val="24"/>
          <w:lang w:val="uk-UA" w:eastAsia="ar-SA"/>
        </w:rPr>
      </w:pPr>
      <w:r w:rsidRPr="00DF54AB">
        <w:rPr>
          <w:rFonts w:ascii="Times New Roman" w:hAnsi="Times New Roman"/>
          <w:b/>
          <w:bCs/>
          <w:color w:val="00000A"/>
          <w:kern w:val="2"/>
          <w:position w:val="6"/>
          <w:lang w:val="uk-UA" w:eastAsia="ar-SA"/>
        </w:rPr>
        <w:t xml:space="preserve">. </w:t>
      </w:r>
      <w:r w:rsidRPr="002658EB">
        <w:rPr>
          <w:rFonts w:ascii="Times New Roman" w:hAnsi="Times New Roman"/>
          <w:b/>
          <w:bCs/>
          <w:color w:val="00000A"/>
          <w:kern w:val="2"/>
          <w:position w:val="6"/>
          <w:sz w:val="24"/>
          <w:szCs w:val="24"/>
          <w:lang w:val="uk-UA" w:eastAsia="ar-SA"/>
        </w:rPr>
        <w:t xml:space="preserve">ПРЕДМЕТ ДОГОВОРУ </w:t>
      </w:r>
    </w:p>
    <w:p w:rsidR="000F1D8F" w:rsidRPr="002658EB" w:rsidRDefault="000F1D8F" w:rsidP="000F1D8F">
      <w:pPr>
        <w:tabs>
          <w:tab w:val="num" w:pos="720"/>
        </w:tabs>
        <w:spacing w:after="0" w:line="240" w:lineRule="auto"/>
        <w:jc w:val="both"/>
        <w:rPr>
          <w:rFonts w:ascii="Times New Roman" w:hAnsi="Times New Roman"/>
          <w:position w:val="6"/>
          <w:sz w:val="24"/>
          <w:szCs w:val="24"/>
          <w:lang w:val="uk-UA"/>
        </w:rPr>
      </w:pPr>
      <w:r w:rsidRPr="002658EB">
        <w:rPr>
          <w:rFonts w:ascii="Times New Roman" w:hAnsi="Times New Roman"/>
          <w:bCs/>
          <w:color w:val="00000A"/>
          <w:kern w:val="2"/>
          <w:position w:val="6"/>
          <w:sz w:val="24"/>
          <w:szCs w:val="24"/>
          <w:lang w:val="uk-UA" w:eastAsia="ar-SA"/>
        </w:rPr>
        <w:t xml:space="preserve">1.1. </w:t>
      </w:r>
      <w:r w:rsidRPr="002658EB">
        <w:rPr>
          <w:rFonts w:ascii="Times New Roman" w:hAnsi="Times New Roman"/>
          <w:position w:val="6"/>
          <w:sz w:val="24"/>
          <w:szCs w:val="24"/>
          <w:lang w:val="uk-UA"/>
        </w:rPr>
        <w:t>Договір є основним документом, що визначає права та обов’язки Сторін.</w:t>
      </w:r>
    </w:p>
    <w:p w:rsidR="000F1D8F" w:rsidRPr="002658EB" w:rsidRDefault="000F1D8F" w:rsidP="000F1D8F">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1.2. Постачальник зобов'язується у 2024 році поставити Замовнику продукти харчування (код за CPV ДК 021:2015 –</w:t>
      </w:r>
      <w:r w:rsidR="00D701F7" w:rsidRPr="002658EB">
        <w:rPr>
          <w:rFonts w:ascii="Times New Roman" w:hAnsi="Times New Roman"/>
          <w:color w:val="00000A"/>
          <w:kern w:val="2"/>
          <w:position w:val="6"/>
          <w:sz w:val="24"/>
          <w:szCs w:val="24"/>
          <w:lang w:val="uk-UA" w:eastAsia="ar-SA"/>
        </w:rPr>
        <w:t>03220000-9</w:t>
      </w:r>
      <w:r w:rsidRPr="002658EB">
        <w:rPr>
          <w:rFonts w:ascii="Times New Roman" w:hAnsi="Times New Roman"/>
          <w:color w:val="00000A"/>
          <w:kern w:val="2"/>
          <w:position w:val="6"/>
          <w:sz w:val="24"/>
          <w:szCs w:val="24"/>
          <w:lang w:val="uk-UA" w:eastAsia="ar-SA"/>
        </w:rPr>
        <w:t xml:space="preserve"> «</w:t>
      </w:r>
      <w:r w:rsidR="00D701F7" w:rsidRPr="002658EB">
        <w:rPr>
          <w:rFonts w:ascii="Times New Roman" w:hAnsi="Times New Roman"/>
          <w:color w:val="00000A"/>
          <w:kern w:val="2"/>
          <w:position w:val="6"/>
          <w:sz w:val="24"/>
          <w:szCs w:val="24"/>
          <w:lang w:val="uk-UA" w:eastAsia="ar-SA"/>
        </w:rPr>
        <w:t>Овочі, фрукти та горіхи»</w:t>
      </w:r>
      <w:r w:rsidRPr="002658EB">
        <w:rPr>
          <w:rFonts w:ascii="Times New Roman" w:hAnsi="Times New Roman"/>
          <w:color w:val="00000A"/>
          <w:kern w:val="2"/>
          <w:position w:val="6"/>
          <w:sz w:val="24"/>
          <w:szCs w:val="24"/>
          <w:lang w:val="uk-UA" w:eastAsia="ar-SA"/>
        </w:rPr>
        <w:t xml:space="preserve">)далі – Товар, а Замовник – прийняти і оплатити Товар, який постачається згідно умов Договору. </w:t>
      </w:r>
    </w:p>
    <w:p w:rsidR="000F1D8F" w:rsidRPr="002658EB" w:rsidRDefault="000F1D8F" w:rsidP="000F1D8F">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1.3. Найменування Товару, його асортимент, номенклатура, одиниця виміру (кілограми, штуки, тощо) та його загальна кількість згідно</w:t>
      </w:r>
      <w:r w:rsidR="0094531C" w:rsidRPr="002658EB">
        <w:rPr>
          <w:rFonts w:ascii="Times New Roman" w:hAnsi="Times New Roman"/>
          <w:color w:val="00000A"/>
          <w:kern w:val="2"/>
          <w:position w:val="6"/>
          <w:sz w:val="24"/>
          <w:szCs w:val="24"/>
          <w:lang w:val="uk-UA" w:eastAsia="ar-SA"/>
        </w:rPr>
        <w:t xml:space="preserve"> специфікації </w:t>
      </w:r>
      <w:r w:rsidRPr="002658EB">
        <w:rPr>
          <w:rFonts w:ascii="Times New Roman" w:hAnsi="Times New Roman"/>
          <w:color w:val="00000A"/>
          <w:kern w:val="2"/>
          <w:position w:val="6"/>
          <w:sz w:val="24"/>
          <w:szCs w:val="24"/>
          <w:lang w:val="uk-UA" w:eastAsia="ar-SA"/>
        </w:rPr>
        <w:t>:</w:t>
      </w:r>
    </w:p>
    <w:p w:rsidR="000F1D8F" w:rsidRPr="002658EB" w:rsidRDefault="000F1D8F" w:rsidP="000F1D8F">
      <w:pPr>
        <w:spacing w:after="0" w:line="240" w:lineRule="auto"/>
        <w:ind w:firstLine="567"/>
        <w:jc w:val="both"/>
        <w:rPr>
          <w:rFonts w:ascii="Times New Roman" w:hAnsi="Times New Roman"/>
          <w:color w:val="00000A"/>
          <w:kern w:val="2"/>
          <w:position w:val="6"/>
          <w:sz w:val="24"/>
          <w:szCs w:val="24"/>
          <w:lang w:val="uk-UA"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40"/>
        <w:gridCol w:w="850"/>
        <w:gridCol w:w="851"/>
        <w:gridCol w:w="1117"/>
        <w:gridCol w:w="1074"/>
        <w:gridCol w:w="1465"/>
      </w:tblGrid>
      <w:tr w:rsidR="000F1D8F" w:rsidRPr="002658EB" w:rsidTr="000F1D8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FC5D8E">
            <w:pPr>
              <w:widowControl w:val="0"/>
              <w:autoSpaceDE w:val="0"/>
              <w:autoSpaceDN w:val="0"/>
              <w:adjustRightInd w:val="0"/>
              <w:spacing w:after="0" w:line="240" w:lineRule="auto"/>
              <w:ind w:left="57" w:right="57"/>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з/п</w:t>
            </w:r>
          </w:p>
        </w:tc>
        <w:tc>
          <w:tcPr>
            <w:tcW w:w="3040"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Найменування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Од. </w:t>
            </w:r>
            <w:proofErr w:type="spellStart"/>
            <w:r w:rsidRPr="002658EB">
              <w:rPr>
                <w:rFonts w:ascii="Times New Roman" w:hAnsi="Times New Roman"/>
                <w:b/>
                <w:color w:val="00000A"/>
                <w:kern w:val="2"/>
                <w:position w:val="6"/>
                <w:sz w:val="24"/>
                <w:szCs w:val="24"/>
                <w:lang w:val="uk-UA" w:eastAsia="ar-SA"/>
              </w:rPr>
              <w:t>вим</w:t>
            </w:r>
            <w:proofErr w:type="spellEnd"/>
            <w:r w:rsidRPr="002658EB">
              <w:rPr>
                <w:rFonts w:ascii="Times New Roman" w:hAnsi="Times New Roman"/>
                <w:b/>
                <w:color w:val="00000A"/>
                <w:kern w:val="2"/>
                <w:position w:val="6"/>
                <w:sz w:val="24"/>
                <w:szCs w:val="24"/>
                <w:lang w:val="uk-UA"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К-ть</w:t>
            </w:r>
          </w:p>
        </w:tc>
        <w:tc>
          <w:tcPr>
            <w:tcW w:w="1117"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3F3E87">
            <w:pPr>
              <w:widowControl w:val="0"/>
              <w:autoSpaceDE w:val="0"/>
              <w:autoSpaceDN w:val="0"/>
              <w:adjustRightInd w:val="0"/>
              <w:spacing w:after="0" w:line="240" w:lineRule="auto"/>
              <w:ind w:left="-287" w:right="-169"/>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Ціна </w:t>
            </w:r>
          </w:p>
          <w:p w:rsidR="000F1D8F" w:rsidRPr="002658EB" w:rsidRDefault="000F1D8F" w:rsidP="003F3E87">
            <w:pPr>
              <w:widowControl w:val="0"/>
              <w:autoSpaceDE w:val="0"/>
              <w:autoSpaceDN w:val="0"/>
              <w:adjustRightInd w:val="0"/>
              <w:spacing w:after="0" w:line="240" w:lineRule="auto"/>
              <w:ind w:left="-287" w:right="-169"/>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без ПДВ,</w:t>
            </w:r>
          </w:p>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 грн </w:t>
            </w:r>
          </w:p>
        </w:tc>
        <w:tc>
          <w:tcPr>
            <w:tcW w:w="1074"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Сума  з </w:t>
            </w:r>
          </w:p>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(або без) </w:t>
            </w:r>
            <w:r w:rsidRPr="002658EB">
              <w:rPr>
                <w:rFonts w:ascii="Times New Roman" w:hAnsi="Times New Roman"/>
                <w:b/>
                <w:color w:val="00000A"/>
                <w:kern w:val="2"/>
                <w:position w:val="6"/>
                <w:sz w:val="24"/>
                <w:szCs w:val="24"/>
                <w:lang w:val="uk-UA" w:eastAsia="ar-SA"/>
              </w:rPr>
              <w:t>ПДВ, грн*</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1D8F" w:rsidRPr="002658EB" w:rsidRDefault="000F1D8F" w:rsidP="003F3E8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Країна походження товару</w:t>
            </w: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 xml:space="preserve">Капуста </w:t>
            </w:r>
            <w:proofErr w:type="spellStart"/>
            <w:r w:rsidRPr="00E01734">
              <w:rPr>
                <w:rFonts w:ascii="Times New Roman" w:hAnsi="Times New Roman"/>
                <w:sz w:val="24"/>
                <w:szCs w:val="24"/>
              </w:rPr>
              <w:t>качанна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2240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2</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Капуста молода</w:t>
            </w:r>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500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3</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Цибуля</w:t>
            </w:r>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985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4</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Цибуля зелена</w:t>
            </w:r>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5</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Буряк</w:t>
            </w:r>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1695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6</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Морква</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1975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7</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Огірки</w:t>
            </w:r>
            <w:proofErr w:type="spellEnd"/>
            <w:r w:rsidRPr="00E01734">
              <w:rPr>
                <w:rFonts w:ascii="Times New Roman" w:hAnsi="Times New Roman"/>
                <w:sz w:val="24"/>
                <w:szCs w:val="24"/>
              </w:rPr>
              <w:t xml:space="preserve"> </w:t>
            </w:r>
            <w:proofErr w:type="spellStart"/>
            <w:proofErr w:type="gramStart"/>
            <w:r w:rsidRPr="00E01734">
              <w:rPr>
                <w:rFonts w:ascii="Times New Roman" w:hAnsi="Times New Roman"/>
                <w:sz w:val="24"/>
                <w:szCs w:val="24"/>
              </w:rPr>
              <w:t>св</w:t>
            </w:r>
            <w:proofErr w:type="gramEnd"/>
            <w:r w:rsidRPr="00E01734">
              <w:rPr>
                <w:rFonts w:ascii="Times New Roman" w:hAnsi="Times New Roman"/>
                <w:sz w:val="24"/>
                <w:szCs w:val="24"/>
              </w:rPr>
              <w:t>іжі</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1125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8</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Помідори</w:t>
            </w:r>
            <w:proofErr w:type="spellEnd"/>
            <w:r w:rsidRPr="00E01734">
              <w:rPr>
                <w:rFonts w:ascii="Times New Roman" w:hAnsi="Times New Roman"/>
                <w:sz w:val="24"/>
                <w:szCs w:val="24"/>
              </w:rPr>
              <w:t xml:space="preserve"> </w:t>
            </w:r>
            <w:proofErr w:type="spellStart"/>
            <w:proofErr w:type="gramStart"/>
            <w:r w:rsidRPr="00E01734">
              <w:rPr>
                <w:rFonts w:ascii="Times New Roman" w:hAnsi="Times New Roman"/>
                <w:sz w:val="24"/>
                <w:szCs w:val="24"/>
              </w:rPr>
              <w:t>св</w:t>
            </w:r>
            <w:proofErr w:type="gramEnd"/>
            <w:r w:rsidRPr="00E01734">
              <w:rPr>
                <w:rFonts w:ascii="Times New Roman" w:hAnsi="Times New Roman"/>
                <w:sz w:val="24"/>
                <w:szCs w:val="24"/>
              </w:rPr>
              <w:t>іжі</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1125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9</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Перець</w:t>
            </w:r>
            <w:proofErr w:type="spellEnd"/>
            <w:r w:rsidRPr="00E01734">
              <w:rPr>
                <w:rFonts w:ascii="Times New Roman" w:hAnsi="Times New Roman"/>
                <w:sz w:val="24"/>
                <w:szCs w:val="24"/>
              </w:rPr>
              <w:t xml:space="preserve"> </w:t>
            </w:r>
            <w:proofErr w:type="spellStart"/>
            <w:r w:rsidRPr="00E01734">
              <w:rPr>
                <w:rFonts w:ascii="Times New Roman" w:hAnsi="Times New Roman"/>
                <w:sz w:val="24"/>
                <w:szCs w:val="24"/>
              </w:rPr>
              <w:t>болгарський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Style w:val="FontStyle18"/>
                <w:sz w:val="24"/>
                <w:szCs w:val="24"/>
                <w:lang w:val="uk-UA" w:eastAsia="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565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10</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Яблука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Style w:val="FontStyle18"/>
                <w:sz w:val="24"/>
                <w:szCs w:val="24"/>
                <w:lang w:val="uk-UA" w:eastAsia="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2200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11</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Апельсини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Style w:val="FontStyle18"/>
                <w:sz w:val="24"/>
                <w:szCs w:val="24"/>
                <w:lang w:val="uk-UA" w:eastAsia="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1566</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12</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Банани</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rPr>
                <w:rStyle w:val="FontStyle18"/>
                <w:sz w:val="24"/>
                <w:szCs w:val="24"/>
                <w:lang w:val="uk-UA" w:eastAsia="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3180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13</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Крі</w:t>
            </w:r>
            <w:proofErr w:type="gramStart"/>
            <w:r w:rsidRPr="00E01734">
              <w:rPr>
                <w:rFonts w:ascii="Times New Roman" w:hAnsi="Times New Roman"/>
                <w:sz w:val="24"/>
                <w:szCs w:val="24"/>
              </w:rPr>
              <w:t>п</w:t>
            </w:r>
            <w:proofErr w:type="spellEnd"/>
            <w:proofErr w:type="gramEnd"/>
            <w:r w:rsidRPr="00E01734">
              <w:rPr>
                <w:rFonts w:ascii="Times New Roman" w:hAnsi="Times New Roman"/>
                <w:sz w:val="24"/>
                <w:szCs w:val="24"/>
              </w:rPr>
              <w:t xml:space="preserve"> </w:t>
            </w:r>
            <w:proofErr w:type="spellStart"/>
            <w:r w:rsidRPr="00E01734">
              <w:rPr>
                <w:rFonts w:ascii="Times New Roman" w:hAnsi="Times New Roman"/>
                <w:sz w:val="24"/>
                <w:szCs w:val="24"/>
              </w:rPr>
              <w:t>свіжий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95757" w:rsidRPr="002658EB" w:rsidRDefault="00B95757" w:rsidP="00D701F7">
            <w:pPr>
              <w:rPr>
                <w:rStyle w:val="FontStyle18"/>
                <w:sz w:val="24"/>
                <w:szCs w:val="24"/>
                <w:lang w:val="uk-UA" w:eastAsia="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14</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Квасоля</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452</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15</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Гарбуз</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980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16</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Лимони</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25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17</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Часник</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45</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18</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Черешня</w:t>
            </w:r>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6F39A3" w:rsidRDefault="00B95757" w:rsidP="0042181C">
            <w:pPr>
              <w:spacing w:after="0" w:line="240" w:lineRule="auto"/>
              <w:jc w:val="center"/>
              <w:rPr>
                <w:rFonts w:ascii="Times New Roman" w:hAnsi="Times New Roman"/>
                <w:sz w:val="24"/>
                <w:szCs w:val="24"/>
              </w:rPr>
            </w:pPr>
            <w:r w:rsidRPr="006F39A3">
              <w:rPr>
                <w:rFonts w:ascii="Times New Roman" w:hAnsi="Times New Roman"/>
                <w:sz w:val="24"/>
                <w:szCs w:val="24"/>
              </w:rPr>
              <w:t>6</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19</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Полуниця</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jc w:val="center"/>
              <w:rPr>
                <w:rFonts w:ascii="Times New Roman" w:hAnsi="Times New Roman"/>
                <w:sz w:val="24"/>
                <w:szCs w:val="24"/>
              </w:rPr>
            </w:pPr>
            <w:r w:rsidRPr="00E01734">
              <w:rPr>
                <w:rFonts w:ascii="Times New Roman" w:hAnsi="Times New Roman"/>
                <w:sz w:val="24"/>
                <w:szCs w:val="24"/>
              </w:rPr>
              <w:t>6</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927EB8">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20</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r w:rsidRPr="00E01734">
              <w:rPr>
                <w:rFonts w:ascii="Times New Roman" w:hAnsi="Times New Roman"/>
                <w:sz w:val="24"/>
                <w:szCs w:val="24"/>
              </w:rPr>
              <w:t>Кавун</w:t>
            </w:r>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jc w:val="center"/>
              <w:rPr>
                <w:rFonts w:ascii="Times New Roman" w:hAnsi="Times New Roman"/>
                <w:sz w:val="24"/>
                <w:szCs w:val="24"/>
              </w:rPr>
            </w:pPr>
            <w:r w:rsidRPr="00E01734">
              <w:rPr>
                <w:rFonts w:ascii="Times New Roman" w:hAnsi="Times New Roman"/>
                <w:sz w:val="24"/>
                <w:szCs w:val="24"/>
              </w:rPr>
              <w:t>100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B95757" w:rsidRPr="002658EB" w:rsidTr="00504621">
        <w:trPr>
          <w:trHeight w:hRule="exact" w:val="284"/>
        </w:trPr>
        <w:tc>
          <w:tcPr>
            <w:tcW w:w="675" w:type="dxa"/>
            <w:tcBorders>
              <w:top w:val="single" w:sz="4" w:space="0" w:color="auto"/>
              <w:left w:val="single" w:sz="4" w:space="0" w:color="auto"/>
              <w:bottom w:val="single" w:sz="4" w:space="0" w:color="auto"/>
              <w:right w:val="single" w:sz="4" w:space="0" w:color="auto"/>
            </w:tcBorders>
          </w:tcPr>
          <w:p w:rsidR="00B95757" w:rsidRPr="00927EB8" w:rsidRDefault="00B95757" w:rsidP="00B95757">
            <w:pPr>
              <w:spacing w:after="200" w:line="276" w:lineRule="auto"/>
              <w:ind w:right="57"/>
              <w:jc w:val="both"/>
              <w:rPr>
                <w:rFonts w:ascii="Times New Roman" w:hAnsi="Times New Roman"/>
                <w:sz w:val="24"/>
                <w:szCs w:val="24"/>
                <w:lang w:val="uk-UA"/>
              </w:rPr>
            </w:pPr>
            <w:r>
              <w:rPr>
                <w:rFonts w:ascii="Times New Roman" w:hAnsi="Times New Roman"/>
                <w:sz w:val="24"/>
                <w:szCs w:val="24"/>
                <w:lang w:val="uk-UA"/>
              </w:rPr>
              <w:t>21</w:t>
            </w:r>
          </w:p>
        </w:tc>
        <w:tc>
          <w:tcPr>
            <w:tcW w:w="3040"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rPr>
                <w:rFonts w:ascii="Times New Roman" w:hAnsi="Times New Roman"/>
                <w:sz w:val="24"/>
                <w:szCs w:val="24"/>
              </w:rPr>
            </w:pPr>
            <w:proofErr w:type="spellStart"/>
            <w:r w:rsidRPr="00E01734">
              <w:rPr>
                <w:rFonts w:ascii="Times New Roman" w:hAnsi="Times New Roman"/>
                <w:sz w:val="24"/>
                <w:szCs w:val="24"/>
              </w:rPr>
              <w:t>Диня</w:t>
            </w:r>
            <w:proofErr w:type="spellEnd"/>
          </w:p>
        </w:tc>
        <w:tc>
          <w:tcPr>
            <w:tcW w:w="850" w:type="dxa"/>
            <w:tcBorders>
              <w:top w:val="single" w:sz="4" w:space="0" w:color="auto"/>
              <w:left w:val="single" w:sz="4" w:space="0" w:color="auto"/>
              <w:bottom w:val="single" w:sz="4" w:space="0" w:color="auto"/>
              <w:right w:val="single" w:sz="4" w:space="0" w:color="auto"/>
            </w:tcBorders>
          </w:tcPr>
          <w:p w:rsidR="00B95757" w:rsidRPr="002658EB" w:rsidRDefault="00B95757" w:rsidP="0042181C">
            <w:pPr>
              <w:rPr>
                <w:rFonts w:ascii="Times New Roman" w:hAnsi="Times New Roman"/>
                <w:sz w:val="24"/>
                <w:szCs w:val="24"/>
                <w:lang w:val="uk-UA"/>
              </w:rPr>
            </w:pPr>
            <w:r w:rsidRPr="002658EB">
              <w:rPr>
                <w:rStyle w:val="FontStyle18"/>
                <w:sz w:val="24"/>
                <w:szCs w:val="24"/>
                <w:lang w:val="uk-UA" w:eastAsia="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B95757" w:rsidRPr="00E01734" w:rsidRDefault="00B95757" w:rsidP="0042181C">
            <w:pPr>
              <w:spacing w:after="0" w:line="240" w:lineRule="auto"/>
              <w:jc w:val="center"/>
              <w:rPr>
                <w:rFonts w:ascii="Times New Roman" w:hAnsi="Times New Roman"/>
                <w:sz w:val="24"/>
                <w:szCs w:val="24"/>
              </w:rPr>
            </w:pPr>
            <w:r w:rsidRPr="00E01734">
              <w:rPr>
                <w:rFonts w:ascii="Times New Roman" w:hAnsi="Times New Roman"/>
                <w:sz w:val="24"/>
                <w:szCs w:val="24"/>
              </w:rPr>
              <w:t>100</w:t>
            </w:r>
          </w:p>
        </w:tc>
        <w:tc>
          <w:tcPr>
            <w:tcW w:w="1117"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074"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c>
          <w:tcPr>
            <w:tcW w:w="1465" w:type="dxa"/>
            <w:tcBorders>
              <w:top w:val="single" w:sz="4" w:space="0" w:color="auto"/>
              <w:left w:val="single" w:sz="4" w:space="0" w:color="auto"/>
              <w:bottom w:val="single" w:sz="4" w:space="0" w:color="auto"/>
              <w:right w:val="single" w:sz="4" w:space="0" w:color="auto"/>
            </w:tcBorders>
          </w:tcPr>
          <w:p w:rsidR="00B95757" w:rsidRPr="002658EB" w:rsidRDefault="00B95757" w:rsidP="00D701F7">
            <w:pPr>
              <w:spacing w:after="0" w:line="240" w:lineRule="auto"/>
              <w:jc w:val="center"/>
              <w:rPr>
                <w:rFonts w:ascii="Times New Roman" w:hAnsi="Times New Roman"/>
                <w:color w:val="000000"/>
                <w:sz w:val="24"/>
                <w:szCs w:val="24"/>
                <w:lang w:val="uk-UA"/>
              </w:rPr>
            </w:pPr>
          </w:p>
        </w:tc>
      </w:tr>
      <w:tr w:rsidR="00D701F7" w:rsidRPr="002658EB" w:rsidTr="000F1D8F">
        <w:trPr>
          <w:trHeight w:hRule="exact" w:val="284"/>
        </w:trPr>
        <w:tc>
          <w:tcPr>
            <w:tcW w:w="7607" w:type="dxa"/>
            <w:gridSpan w:val="6"/>
            <w:tcBorders>
              <w:top w:val="single" w:sz="4" w:space="0" w:color="auto"/>
              <w:left w:val="single" w:sz="4" w:space="0" w:color="auto"/>
              <w:bottom w:val="single" w:sz="4" w:space="0" w:color="auto"/>
              <w:right w:val="single" w:sz="4" w:space="0" w:color="auto"/>
            </w:tcBorders>
            <w:vAlign w:val="center"/>
            <w:hideMark/>
          </w:tcPr>
          <w:p w:rsidR="00D701F7" w:rsidRPr="002658EB" w:rsidRDefault="00D701F7" w:rsidP="00927EB8">
            <w:pPr>
              <w:widowControl w:val="0"/>
              <w:autoSpaceDE w:val="0"/>
              <w:autoSpaceDN w:val="0"/>
              <w:adjustRightInd w:val="0"/>
              <w:spacing w:after="0" w:line="240" w:lineRule="auto"/>
              <w:ind w:left="57" w:right="57"/>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ЗАГАЛЬНА СУМА </w:t>
            </w:r>
            <w:r w:rsidRPr="002658EB">
              <w:rPr>
                <w:rFonts w:ascii="Times New Roman" w:hAnsi="Times New Roman"/>
                <w:b/>
                <w:bCs/>
                <w:color w:val="00000A"/>
                <w:kern w:val="2"/>
                <w:position w:val="6"/>
                <w:sz w:val="24"/>
                <w:szCs w:val="24"/>
                <w:lang w:val="uk-UA"/>
              </w:rPr>
              <w:t>(без (або з)ПДВ)</w:t>
            </w:r>
            <w:r w:rsidRPr="002658EB">
              <w:rPr>
                <w:rFonts w:ascii="Times New Roman" w:hAnsi="Times New Roman"/>
                <w:b/>
                <w:color w:val="00000A"/>
                <w:kern w:val="2"/>
                <w:position w:val="6"/>
                <w:sz w:val="24"/>
                <w:szCs w:val="24"/>
                <w:lang w:val="uk-UA" w:eastAsia="ar-SA"/>
              </w:rPr>
              <w:t xml:space="preserve">:                                                           </w:t>
            </w:r>
          </w:p>
        </w:tc>
        <w:tc>
          <w:tcPr>
            <w:tcW w:w="1465" w:type="dxa"/>
            <w:tcBorders>
              <w:top w:val="single" w:sz="4" w:space="0" w:color="auto"/>
              <w:left w:val="single" w:sz="4" w:space="0" w:color="auto"/>
              <w:bottom w:val="single" w:sz="4" w:space="0" w:color="auto"/>
              <w:right w:val="single" w:sz="4" w:space="0" w:color="auto"/>
            </w:tcBorders>
            <w:vAlign w:val="center"/>
          </w:tcPr>
          <w:p w:rsidR="00D701F7" w:rsidRPr="002658EB" w:rsidRDefault="00D701F7" w:rsidP="00D701F7">
            <w:pPr>
              <w:widowControl w:val="0"/>
              <w:autoSpaceDE w:val="0"/>
              <w:autoSpaceDN w:val="0"/>
              <w:adjustRightInd w:val="0"/>
              <w:spacing w:after="0" w:line="240" w:lineRule="auto"/>
              <w:jc w:val="center"/>
              <w:rPr>
                <w:rFonts w:ascii="Times New Roman" w:hAnsi="Times New Roman"/>
                <w:b/>
                <w:color w:val="00000A"/>
                <w:kern w:val="2"/>
                <w:position w:val="6"/>
                <w:sz w:val="24"/>
                <w:szCs w:val="24"/>
                <w:lang w:val="uk-UA" w:eastAsia="ar-SA"/>
              </w:rPr>
            </w:pPr>
          </w:p>
        </w:tc>
      </w:tr>
    </w:tbl>
    <w:p w:rsidR="000F1D8F" w:rsidRPr="002658EB" w:rsidRDefault="000F1D8F" w:rsidP="000F1D8F">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lastRenderedPageBreak/>
        <w:t xml:space="preserve"> 1.4. Обсяги закупівлі можуть бути зменшені зокрема з урахуванням фактичного обсягу видатків Замовника.</w:t>
      </w:r>
    </w:p>
    <w:p w:rsidR="00920832" w:rsidRPr="002658EB" w:rsidRDefault="00920832" w:rsidP="00920832">
      <w:pPr>
        <w:spacing w:after="0" w:line="240" w:lineRule="auto"/>
        <w:jc w:val="center"/>
        <w:rPr>
          <w:rFonts w:ascii="Times New Roman" w:hAnsi="Times New Roman"/>
          <w:b/>
          <w:bCs/>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II. ГАРАНТІЇ ТА ЯКІСТЬ ТОВАРУ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2.1. Якість поставленого за Договором Товару повинна відповідати вимогам Закону   України «</w:t>
      </w:r>
      <w:r w:rsidRPr="002658EB">
        <w:rPr>
          <w:rFonts w:ascii="Times New Roman" w:hAnsi="Times New Roman"/>
          <w:kern w:val="2"/>
          <w:position w:val="6"/>
          <w:sz w:val="24"/>
          <w:szCs w:val="24"/>
          <w:lang w:val="uk-UA" w:eastAsia="ar-SA"/>
        </w:rPr>
        <w:t>Про основні принципи та вимоги до безпечності та якості харчових продуктів» від 23.12.1997 року № 771/97-ВР (зі змінами),</w:t>
      </w:r>
      <w:r w:rsidRPr="002658EB">
        <w:rPr>
          <w:rFonts w:ascii="Times New Roman" w:hAnsi="Times New Roman"/>
          <w:color w:val="00000A"/>
          <w:kern w:val="2"/>
          <w:position w:val="6"/>
          <w:sz w:val="24"/>
          <w:szCs w:val="24"/>
          <w:lang w:val="uk-UA" w:eastAsia="ar-SA"/>
        </w:rPr>
        <w:t xml:space="preserve"> а також підтверджуватися документами про якість Товару передбаченими законодавством України.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HACCP та проведений її аудит, що підтверджується Актом аудиту, виданим  відповідним уповноваженим органом.</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920832" w:rsidRPr="002658EB" w:rsidRDefault="00920832" w:rsidP="00920832">
      <w:pPr>
        <w:tabs>
          <w:tab w:val="left" w:pos="0"/>
          <w:tab w:val="num" w:pos="720"/>
        </w:tabs>
        <w:spacing w:after="0" w:line="240" w:lineRule="auto"/>
        <w:ind w:left="57" w:right="4"/>
        <w:jc w:val="both"/>
        <w:rPr>
          <w:rFonts w:ascii="Times New Roman" w:hAnsi="Times New Roman"/>
          <w:position w:val="6"/>
          <w:sz w:val="24"/>
          <w:szCs w:val="24"/>
          <w:lang w:val="uk-UA"/>
        </w:rPr>
      </w:pPr>
      <w:r w:rsidRPr="002658EB">
        <w:rPr>
          <w:rFonts w:ascii="Times New Roman" w:hAnsi="Times New Roman"/>
          <w:position w:val="6"/>
          <w:sz w:val="24"/>
          <w:szCs w:val="24"/>
          <w:lang w:val="uk-UA"/>
        </w:rPr>
        <w:t xml:space="preserve">   2.7. Якщо протягом гарантійного терміну </w:t>
      </w:r>
      <w:r w:rsidRPr="002658EB">
        <w:rPr>
          <w:rFonts w:ascii="Times New Roman" w:hAnsi="Times New Roman"/>
          <w:b/>
          <w:position w:val="6"/>
          <w:sz w:val="24"/>
          <w:szCs w:val="24"/>
          <w:lang w:val="uk-UA"/>
        </w:rPr>
        <w:t>Товар</w:t>
      </w:r>
      <w:r w:rsidRPr="002658EB">
        <w:rPr>
          <w:rFonts w:ascii="Times New Roman" w:hAnsi="Times New Roman"/>
          <w:position w:val="6"/>
          <w:sz w:val="24"/>
          <w:szCs w:val="24"/>
          <w:lang w:val="uk-UA"/>
        </w:rPr>
        <w:t xml:space="preserve">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rsidR="003F5528" w:rsidRPr="002658EB" w:rsidRDefault="003F5528" w:rsidP="00920832">
      <w:pPr>
        <w:tabs>
          <w:tab w:val="left" w:pos="0"/>
          <w:tab w:val="num" w:pos="720"/>
        </w:tabs>
        <w:spacing w:after="0" w:line="240" w:lineRule="auto"/>
        <w:ind w:left="57" w:right="4"/>
        <w:jc w:val="both"/>
        <w:rPr>
          <w:rFonts w:ascii="Times New Roman" w:hAnsi="Times New Roman"/>
          <w:position w:val="6"/>
          <w:sz w:val="24"/>
          <w:szCs w:val="24"/>
          <w:lang w:val="uk-UA"/>
        </w:rPr>
      </w:pPr>
    </w:p>
    <w:p w:rsidR="00920832" w:rsidRPr="002658EB" w:rsidRDefault="00920832" w:rsidP="00920832">
      <w:pPr>
        <w:spacing w:after="0" w:line="240" w:lineRule="auto"/>
        <w:ind w:firstLine="540"/>
        <w:jc w:val="center"/>
        <w:rPr>
          <w:rFonts w:ascii="Times New Roman" w:hAnsi="Times New Roman"/>
          <w:b/>
          <w:bCs/>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III. ЦІНА ДОГОВОРУ</w:t>
      </w:r>
    </w:p>
    <w:p w:rsidR="00920832" w:rsidRPr="002658EB" w:rsidRDefault="00920832" w:rsidP="00920832">
      <w:pPr>
        <w:widowControl w:val="0"/>
        <w:tabs>
          <w:tab w:val="left" w:pos="0"/>
        </w:tabs>
        <w:suppressAutoHyphens/>
        <w:spacing w:after="0" w:line="240" w:lineRule="auto"/>
        <w:ind w:firstLine="709"/>
        <w:jc w:val="both"/>
        <w:rPr>
          <w:rFonts w:ascii="Times New Roman" w:hAnsi="Times New Roman"/>
          <w:sz w:val="24"/>
          <w:szCs w:val="24"/>
          <w:lang w:val="uk-UA"/>
        </w:rPr>
      </w:pPr>
      <w:r w:rsidRPr="002658EB">
        <w:rPr>
          <w:rFonts w:ascii="Times New Roman" w:hAnsi="Times New Roman"/>
          <w:bCs/>
          <w:sz w:val="24"/>
          <w:szCs w:val="24"/>
          <w:lang w:val="uk-UA" w:eastAsia="zh-CN"/>
        </w:rPr>
        <w:t>3.1. Загальна ціна Товару за цим Договором становить</w:t>
      </w:r>
      <w:r w:rsidRPr="002658EB">
        <w:rPr>
          <w:rFonts w:ascii="Times New Roman" w:hAnsi="Times New Roman"/>
          <w:sz w:val="24"/>
          <w:szCs w:val="24"/>
          <w:lang w:val="uk-UA"/>
        </w:rPr>
        <w:t xml:space="preserve">: </w:t>
      </w:r>
      <w:r w:rsidRPr="002658EB">
        <w:rPr>
          <w:rFonts w:ascii="Times New Roman" w:hAnsi="Times New Roman"/>
          <w:b/>
          <w:sz w:val="24"/>
          <w:szCs w:val="24"/>
          <w:lang w:val="uk-UA"/>
        </w:rPr>
        <w:t>______________ (______________________ грн. ___ коп.)  в т.ч. ПДВ в розмірі  _______________ грн.</w:t>
      </w:r>
    </w:p>
    <w:p w:rsidR="00920832" w:rsidRPr="002658EB" w:rsidRDefault="00920832" w:rsidP="00920832">
      <w:pPr>
        <w:widowControl w:val="0"/>
        <w:spacing w:after="0" w:line="240" w:lineRule="auto"/>
        <w:ind w:firstLine="708"/>
        <w:jc w:val="both"/>
        <w:rPr>
          <w:rFonts w:ascii="Times New Roman" w:hAnsi="Times New Roman"/>
          <w:sz w:val="24"/>
          <w:szCs w:val="24"/>
          <w:lang w:val="uk-UA"/>
        </w:rPr>
      </w:pPr>
      <w:r w:rsidRPr="002658EB">
        <w:rPr>
          <w:rFonts w:ascii="Times New Roman" w:hAnsi="Times New Roman"/>
          <w:sz w:val="24"/>
          <w:szCs w:val="24"/>
          <w:lang w:val="uk-UA"/>
        </w:rPr>
        <w:t>3.2. Ціна цього Договору може бути зменшена за взаємною згодою Сторін.</w:t>
      </w:r>
      <w:r w:rsidRPr="002658EB">
        <w:rPr>
          <w:rFonts w:ascii="Times New Roman" w:hAnsi="Times New Roman"/>
          <w:sz w:val="24"/>
          <w:szCs w:val="24"/>
          <w:lang w:val="uk-UA"/>
        </w:rPr>
        <w:br/>
        <w:t xml:space="preserve">            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920832" w:rsidRPr="002658EB" w:rsidRDefault="00920832" w:rsidP="00920832">
      <w:pPr>
        <w:widowControl w:val="0"/>
        <w:shd w:val="clear" w:color="auto" w:fill="FFFFFF"/>
        <w:spacing w:after="150" w:line="240" w:lineRule="auto"/>
        <w:ind w:firstLine="450"/>
        <w:jc w:val="both"/>
        <w:rPr>
          <w:rFonts w:ascii="Times New Roman" w:hAnsi="Times New Roman"/>
          <w:sz w:val="24"/>
          <w:szCs w:val="24"/>
          <w:lang w:val="uk-UA"/>
        </w:rPr>
      </w:pPr>
      <w:r w:rsidRPr="002658EB">
        <w:rPr>
          <w:rFonts w:ascii="Times New Roman" w:hAnsi="Times New Roman"/>
          <w:bCs/>
          <w:sz w:val="24"/>
          <w:szCs w:val="24"/>
          <w:lang w:val="uk-UA" w:eastAsia="zh-CN"/>
        </w:rPr>
        <w:t xml:space="preserve">    3.4.</w:t>
      </w:r>
      <w:r w:rsidRPr="002658EB">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r w:rsidRPr="002658EB">
        <w:rPr>
          <w:rFonts w:ascii="Times New Roman" w:hAnsi="Times New Roman"/>
          <w:sz w:val="24"/>
          <w:szCs w:val="24"/>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bookmarkStart w:id="1" w:name="n511"/>
      <w:bookmarkEnd w:id="1"/>
      <w:r w:rsidRPr="002658EB">
        <w:rPr>
          <w:rFonts w:ascii="Times New Roman" w:hAnsi="Times New Roman"/>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2658EB">
        <w:rPr>
          <w:rFonts w:ascii="Times New Roman" w:hAnsi="Times New Roman"/>
          <w:sz w:val="24"/>
          <w:szCs w:val="24"/>
          <w:lang w:val="uk-UA"/>
        </w:rPr>
        <w:t>укладенняю</w:t>
      </w:r>
      <w:proofErr w:type="spellEnd"/>
      <w:r w:rsidRPr="002658EB">
        <w:rPr>
          <w:rFonts w:ascii="Times New Roman" w:hAnsi="Times New Roman"/>
          <w:sz w:val="24"/>
          <w:szCs w:val="24"/>
          <w:lang w:val="uk-UA"/>
        </w:rPr>
        <w:t xml:space="preserve"> У разі коливання </w:t>
      </w:r>
      <w:r w:rsidRPr="002658EB">
        <w:rPr>
          <w:rFonts w:ascii="Times New Roman" w:hAnsi="Times New Roman"/>
          <w:sz w:val="24"/>
          <w:szCs w:val="24"/>
          <w:lang w:val="uk-UA"/>
        </w:rPr>
        <w:lastRenderedPageBreak/>
        <w:t>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658EB">
        <w:rPr>
          <w:rFonts w:ascii="Times New Roman" w:hAnsi="Times New Roman"/>
          <w:sz w:val="24"/>
          <w:szCs w:val="24"/>
          <w:lang w:val="uk-UA"/>
        </w:rPr>
        <w:t>ами</w:t>
      </w:r>
      <w:proofErr w:type="spellEnd"/>
      <w:r w:rsidRPr="002658EB">
        <w:rPr>
          <w:rFonts w:ascii="Times New Roman" w:hAnsi="Times New Roman"/>
          <w:sz w:val="24"/>
          <w:szCs w:val="24"/>
          <w:lang w:val="uk-UA"/>
        </w:rPr>
        <w:t xml:space="preserve"> або листом/</w:t>
      </w:r>
      <w:proofErr w:type="spellStart"/>
      <w:r w:rsidRPr="002658EB">
        <w:rPr>
          <w:rFonts w:ascii="Times New Roman" w:hAnsi="Times New Roman"/>
          <w:sz w:val="24"/>
          <w:szCs w:val="24"/>
          <w:lang w:val="uk-UA"/>
        </w:rPr>
        <w:t>ами</w:t>
      </w:r>
      <w:proofErr w:type="spellEnd"/>
      <w:r w:rsidRPr="002658EB">
        <w:rPr>
          <w:rFonts w:ascii="Times New Roman" w:hAnsi="Times New Roman"/>
          <w:sz w:val="24"/>
          <w:szCs w:val="24"/>
          <w:lang w:val="uk-UA"/>
        </w:rPr>
        <w:t xml:space="preserve"> (завіреними копіями цих довідки/</w:t>
      </w:r>
      <w:proofErr w:type="spellStart"/>
      <w:r w:rsidRPr="002658EB">
        <w:rPr>
          <w:rFonts w:ascii="Times New Roman" w:hAnsi="Times New Roman"/>
          <w:sz w:val="24"/>
          <w:szCs w:val="24"/>
          <w:lang w:val="uk-UA"/>
        </w:rPr>
        <w:t>ок</w:t>
      </w:r>
      <w:proofErr w:type="spellEnd"/>
      <w:r w:rsidRPr="002658EB">
        <w:rPr>
          <w:rFonts w:ascii="Times New Roman" w:hAnsi="Times New Roman"/>
          <w:sz w:val="24"/>
          <w:szCs w:val="24"/>
          <w:lang w:val="uk-UA"/>
        </w:rPr>
        <w:t xml:space="preserve"> або листа/</w:t>
      </w:r>
      <w:proofErr w:type="spellStart"/>
      <w:r w:rsidRPr="002658EB">
        <w:rPr>
          <w:rFonts w:ascii="Times New Roman" w:hAnsi="Times New Roman"/>
          <w:sz w:val="24"/>
          <w:szCs w:val="24"/>
          <w:lang w:val="uk-UA"/>
        </w:rPr>
        <w:t>ів</w:t>
      </w:r>
      <w:proofErr w:type="spellEnd"/>
      <w:r w:rsidRPr="002658EB">
        <w:rPr>
          <w:rFonts w:ascii="Times New Roman" w:hAnsi="Times New Roman"/>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(Торгово-промислова палата, або регіональна торгово-промислова палата або інші експертні організації (експертів).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bookmarkStart w:id="2" w:name="n512"/>
      <w:bookmarkEnd w:id="2"/>
      <w:r w:rsidRPr="002658EB">
        <w:rPr>
          <w:rFonts w:ascii="Times New Roman" w:hAnsi="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0832" w:rsidRPr="002658EB" w:rsidRDefault="00920832" w:rsidP="00920832">
      <w:pPr>
        <w:widowControl w:val="0"/>
        <w:shd w:val="clear" w:color="auto" w:fill="FFFFFF"/>
        <w:spacing w:after="150" w:line="240" w:lineRule="auto"/>
        <w:ind w:firstLine="450"/>
        <w:jc w:val="both"/>
        <w:rPr>
          <w:rFonts w:ascii="Times New Roman" w:hAnsi="Times New Roman"/>
          <w:sz w:val="24"/>
          <w:szCs w:val="24"/>
          <w:lang w:val="uk-UA"/>
        </w:rPr>
      </w:pPr>
      <w:bookmarkStart w:id="3" w:name="n513"/>
      <w:bookmarkEnd w:id="3"/>
      <w:r w:rsidRPr="002658E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0832" w:rsidRPr="002658EB" w:rsidRDefault="00920832" w:rsidP="00920832">
      <w:pPr>
        <w:widowControl w:val="0"/>
        <w:shd w:val="clear" w:color="auto" w:fill="FFFFFF"/>
        <w:spacing w:after="150" w:line="240" w:lineRule="auto"/>
        <w:ind w:firstLine="450"/>
        <w:jc w:val="both"/>
        <w:rPr>
          <w:rFonts w:ascii="Times New Roman" w:hAnsi="Times New Roman"/>
          <w:sz w:val="24"/>
          <w:szCs w:val="24"/>
          <w:lang w:val="uk-UA"/>
        </w:rPr>
      </w:pPr>
      <w:bookmarkStart w:id="4" w:name="n514"/>
      <w:bookmarkEnd w:id="4"/>
      <w:r w:rsidRPr="002658E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bookmarkStart w:id="5" w:name="n515"/>
      <w:bookmarkEnd w:id="5"/>
      <w:r w:rsidRPr="002658EB">
        <w:rPr>
          <w:rFonts w:ascii="Times New Roman" w:hAnsi="Times New Roman"/>
          <w:sz w:val="24"/>
          <w:szCs w:val="24"/>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r w:rsidRPr="002658EB">
        <w:rPr>
          <w:rFonts w:ascii="Times New Roman" w:hAnsi="Times New Roman"/>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bookmarkStart w:id="6" w:name="n516"/>
      <w:bookmarkEnd w:id="6"/>
      <w:r w:rsidRPr="002658EB">
        <w:rPr>
          <w:rFonts w:ascii="Times New Roman" w:hAnsi="Times New Roman"/>
          <w:sz w:val="24"/>
          <w:szCs w:val="24"/>
          <w:lang w:val="uk-UA"/>
        </w:rPr>
        <w:t xml:space="preserve">       7) </w:t>
      </w:r>
      <w:bookmarkStart w:id="7" w:name="n517"/>
      <w:bookmarkEnd w:id="7"/>
      <w:r w:rsidRPr="002658EB">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8EB">
        <w:rPr>
          <w:rFonts w:ascii="Times New Roman" w:hAnsi="Times New Roman"/>
          <w:sz w:val="24"/>
          <w:szCs w:val="24"/>
          <w:lang w:val="uk-UA"/>
        </w:rPr>
        <w:t>Platts</w:t>
      </w:r>
      <w:proofErr w:type="spellEnd"/>
      <w:r w:rsidRPr="002658EB">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w:t>
      </w:r>
      <w:r w:rsidRPr="002658EB">
        <w:rPr>
          <w:rFonts w:ascii="Times New Roman" w:hAnsi="Times New Roman"/>
          <w:sz w:val="24"/>
          <w:szCs w:val="24"/>
          <w:lang w:val="uk-UA"/>
        </w:rPr>
        <w:lastRenderedPageBreak/>
        <w:t>нормативно-правові акти відповідного уповноваженого органу або Держави щодо встановлення регульованих цін;</w:t>
      </w:r>
    </w:p>
    <w:p w:rsidR="00920832" w:rsidRPr="002658EB" w:rsidRDefault="00920832" w:rsidP="00920832">
      <w:pPr>
        <w:shd w:val="clear" w:color="auto" w:fill="FFFFFF"/>
        <w:spacing w:after="0" w:line="240" w:lineRule="auto"/>
        <w:jc w:val="both"/>
        <w:rPr>
          <w:rFonts w:ascii="Times New Roman" w:hAnsi="Times New Roman"/>
          <w:sz w:val="24"/>
          <w:szCs w:val="24"/>
          <w:lang w:val="uk-UA"/>
        </w:rPr>
      </w:pPr>
      <w:r w:rsidRPr="002658EB">
        <w:rPr>
          <w:rFonts w:ascii="Times New Roman" w:hAnsi="Times New Roman"/>
          <w:sz w:val="24"/>
          <w:szCs w:val="24"/>
          <w:lang w:val="uk-UA"/>
        </w:rP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20832" w:rsidRPr="002658EB" w:rsidRDefault="00920832" w:rsidP="00920832">
      <w:pPr>
        <w:spacing w:after="0" w:line="240" w:lineRule="auto"/>
        <w:jc w:val="center"/>
        <w:rPr>
          <w:rFonts w:ascii="Times New Roman" w:hAnsi="Times New Roman"/>
          <w:b/>
          <w:bCs/>
          <w:color w:val="00000A"/>
          <w:kern w:val="2"/>
          <w:position w:val="6"/>
          <w:sz w:val="24"/>
          <w:szCs w:val="24"/>
          <w:lang w:val="uk-UA" w:eastAsia="ar-SA"/>
        </w:rPr>
      </w:pPr>
    </w:p>
    <w:p w:rsidR="00920832" w:rsidRPr="002658EB" w:rsidRDefault="00920832" w:rsidP="00920832">
      <w:pPr>
        <w:spacing w:after="0" w:line="240" w:lineRule="auto"/>
        <w:jc w:val="center"/>
        <w:rPr>
          <w:rFonts w:ascii="Times New Roman" w:hAnsi="Times New Roman"/>
          <w:b/>
          <w:bCs/>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IV. ПОРЯДОК ЗДІЙСНЕННЯ ОПЛАТИ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4.3. Платіжні зобов’язання Замовника виникають при наявності відповідного бюджетного призначення.</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4.4. У разі затримки бюджетного фінансування розрахунок за поставлений Товар здійснюється протягом 15 </w:t>
      </w:r>
      <w:proofErr w:type="spellStart"/>
      <w:r w:rsidRPr="002658EB">
        <w:rPr>
          <w:rFonts w:ascii="Times New Roman" w:hAnsi="Times New Roman"/>
          <w:color w:val="00000A"/>
          <w:kern w:val="2"/>
          <w:position w:val="6"/>
          <w:sz w:val="24"/>
          <w:szCs w:val="24"/>
          <w:lang w:val="uk-UA" w:eastAsia="ar-SA"/>
        </w:rPr>
        <w:t>календариних</w:t>
      </w:r>
      <w:proofErr w:type="spellEnd"/>
      <w:r w:rsidRPr="002658EB">
        <w:rPr>
          <w:rFonts w:ascii="Times New Roman" w:hAnsi="Times New Roman"/>
          <w:color w:val="00000A"/>
          <w:kern w:val="2"/>
          <w:position w:val="6"/>
          <w:sz w:val="24"/>
          <w:szCs w:val="24"/>
          <w:lang w:val="uk-UA" w:eastAsia="ar-SA"/>
        </w:rPr>
        <w:t xml:space="preserve"> днів з дати отримання Замовником бюджетного призначення на фінансування закупівлі на свій реєстраційний рахунок.</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920832" w:rsidRPr="002658EB" w:rsidRDefault="00920832" w:rsidP="00920832">
      <w:pPr>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V. ПОСТАВКА ТОВАРІВ</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5.1. Поставку Товару Постачальник здійснює протягом дії Договору на підставі заявок Замовника.</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5.2. Заявка на поставку товару подається Замовником Постачальнику щотижнево.</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5.3. Постачальник здійснює постачання Товару </w:t>
      </w:r>
      <w:r w:rsidR="000F1D8F" w:rsidRPr="002658EB">
        <w:rPr>
          <w:rFonts w:ascii="Times New Roman" w:hAnsi="Times New Roman"/>
          <w:color w:val="00000A"/>
          <w:kern w:val="2"/>
          <w:position w:val="6"/>
          <w:sz w:val="24"/>
          <w:szCs w:val="24"/>
          <w:lang w:val="uk-UA" w:eastAsia="ar-SA"/>
        </w:rPr>
        <w:t xml:space="preserve">щотижня </w:t>
      </w:r>
      <w:r w:rsidRPr="002658EB">
        <w:rPr>
          <w:rFonts w:ascii="Times New Roman" w:hAnsi="Times New Roman"/>
          <w:color w:val="00000A"/>
          <w:kern w:val="2"/>
          <w:position w:val="6"/>
          <w:sz w:val="24"/>
          <w:szCs w:val="24"/>
          <w:lang w:val="uk-UA" w:eastAsia="ar-SA"/>
        </w:rPr>
        <w:t>після надходження заявки.</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5.4. 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5.5. Датою поставки Товару є дата, коли Товар був переданий у власність Замовника.</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5.6. Розвантаження Товару здійснює  Постачальник своїми силами.</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5.8. Постачання продуктів повинно здійснюватися виключно зі складу, зазначеного в тендерній пропозиції, без посередників.</w:t>
      </w:r>
    </w:p>
    <w:p w:rsidR="00920832" w:rsidRPr="002658EB"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5.9. Товар передається у тарі і упаковці, що відповідає: ДСТУ, ТУ.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 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2658EB">
        <w:rPr>
          <w:rFonts w:ascii="Times New Roman" w:hAnsi="Times New Roman"/>
          <w:position w:val="6"/>
          <w:sz w:val="24"/>
          <w:szCs w:val="24"/>
          <w:lang w:val="uk-UA"/>
        </w:rPr>
        <w:t>у випадку використання)</w:t>
      </w:r>
      <w:r w:rsidRPr="002658EB">
        <w:rPr>
          <w:rFonts w:ascii="Times New Roman" w:hAnsi="Times New Roman"/>
          <w:color w:val="00000A"/>
          <w:kern w:val="2"/>
          <w:position w:val="6"/>
          <w:sz w:val="24"/>
          <w:szCs w:val="24"/>
          <w:lang w:val="uk-UA" w:eastAsia="ar-SA"/>
        </w:rPr>
        <w:t xml:space="preserve">. </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kern w:val="2"/>
          <w:position w:val="6"/>
          <w:sz w:val="24"/>
          <w:szCs w:val="24"/>
          <w:lang w:val="uk-UA" w:eastAsia="ar-SA"/>
        </w:rPr>
        <w:t xml:space="preserve">5.13. </w:t>
      </w:r>
      <w:r w:rsidRPr="002658EB">
        <w:rPr>
          <w:rFonts w:ascii="Times New Roman" w:hAnsi="Times New Roman"/>
          <w:position w:val="6"/>
          <w:sz w:val="24"/>
          <w:szCs w:val="24"/>
          <w:lang w:val="uk-UA"/>
        </w:rPr>
        <w:t xml:space="preserve">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w:t>
      </w:r>
      <w:r w:rsidRPr="002658EB">
        <w:rPr>
          <w:rFonts w:ascii="Times New Roman" w:hAnsi="Times New Roman"/>
          <w:position w:val="6"/>
          <w:sz w:val="24"/>
          <w:szCs w:val="24"/>
          <w:lang w:val="uk-UA"/>
        </w:rPr>
        <w:lastRenderedPageBreak/>
        <w:t>харчових продуктів від забруднення, та мають таку конструкцію, що забезпечує результативне чищення та/або дезінфекцію.</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kern w:val="2"/>
          <w:position w:val="6"/>
          <w:sz w:val="24"/>
          <w:szCs w:val="24"/>
          <w:lang w:val="uk-UA" w:eastAsia="ar-SA"/>
        </w:rPr>
        <w:t xml:space="preserve">5.14. Транспортування продуктів харчування повинно здійснюватися транспортними засобами, які </w:t>
      </w:r>
      <w:r w:rsidRPr="002658EB">
        <w:rPr>
          <w:rFonts w:ascii="Times New Roman" w:hAnsi="Times New Roman"/>
          <w:position w:val="6"/>
          <w:sz w:val="24"/>
          <w:szCs w:val="24"/>
          <w:lang w:val="uk-UA"/>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position w:val="6"/>
          <w:sz w:val="24"/>
          <w:szCs w:val="24"/>
          <w:lang w:val="uk-UA"/>
        </w:rPr>
        <w:t>Особи, які беруть участь у перевезенні продуктів харчування, повинні мати медичну книжку та спеціальний одяг.</w:t>
      </w:r>
    </w:p>
    <w:p w:rsidR="00920832" w:rsidRPr="002658EB" w:rsidRDefault="00920832" w:rsidP="00920832">
      <w:pPr>
        <w:spacing w:after="0" w:line="240" w:lineRule="auto"/>
        <w:jc w:val="center"/>
        <w:rPr>
          <w:rFonts w:ascii="Times New Roman" w:hAnsi="Times New Roman"/>
          <w:b/>
          <w:bCs/>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VI. ПАКУВАННЯ ТА МАРКУВАННЯ</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sidRPr="002658EB">
        <w:rPr>
          <w:rFonts w:ascii="Times New Roman" w:hAnsi="Times New Roman"/>
          <w:color w:val="00000A"/>
          <w:kern w:val="2"/>
          <w:position w:val="6"/>
          <w:sz w:val="24"/>
          <w:szCs w:val="24"/>
          <w:lang w:val="uk-UA" w:eastAsia="uk-UA"/>
        </w:rPr>
        <w:t>.</w:t>
      </w:r>
    </w:p>
    <w:p w:rsidR="00920832" w:rsidRPr="002658EB" w:rsidRDefault="00920832" w:rsidP="00920832">
      <w:pPr>
        <w:spacing w:after="0" w:line="240" w:lineRule="auto"/>
        <w:ind w:firstLine="567"/>
        <w:jc w:val="both"/>
        <w:rPr>
          <w:rFonts w:ascii="Times New Roman" w:hAnsi="Times New Roman"/>
          <w:kern w:val="2"/>
          <w:position w:val="6"/>
          <w:sz w:val="24"/>
          <w:szCs w:val="24"/>
          <w:lang w:val="uk-UA" w:eastAsia="ar-SA"/>
        </w:rPr>
      </w:pPr>
      <w:r w:rsidRPr="002658EB">
        <w:rPr>
          <w:rFonts w:ascii="Times New Roman" w:hAnsi="Times New Roman"/>
          <w:kern w:val="2"/>
          <w:position w:val="6"/>
          <w:sz w:val="24"/>
          <w:szCs w:val="24"/>
          <w:lang w:val="uk-UA"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920832" w:rsidRPr="002658EB" w:rsidRDefault="00920832" w:rsidP="00920832">
      <w:pPr>
        <w:spacing w:after="0" w:line="240" w:lineRule="auto"/>
        <w:ind w:firstLine="567"/>
        <w:jc w:val="both"/>
        <w:rPr>
          <w:rFonts w:ascii="Times New Roman" w:hAnsi="Times New Roman"/>
          <w:kern w:val="2"/>
          <w:position w:val="6"/>
          <w:sz w:val="24"/>
          <w:szCs w:val="24"/>
          <w:lang w:val="uk-UA" w:eastAsia="ar-SA"/>
        </w:rPr>
      </w:pPr>
      <w:r w:rsidRPr="002658EB">
        <w:rPr>
          <w:rFonts w:ascii="Times New Roman" w:hAnsi="Times New Roman"/>
          <w:kern w:val="2"/>
          <w:position w:val="6"/>
          <w:sz w:val="24"/>
          <w:szCs w:val="24"/>
          <w:lang w:val="uk-UA" w:eastAsia="ar-SA"/>
        </w:rPr>
        <w:t xml:space="preserve">6.5. </w:t>
      </w:r>
      <w:r w:rsidRPr="002658EB">
        <w:rPr>
          <w:rFonts w:ascii="Times New Roman" w:hAnsi="Times New Roman"/>
          <w:position w:val="6"/>
          <w:sz w:val="24"/>
          <w:szCs w:val="24"/>
          <w:lang w:val="uk-UA"/>
        </w:rPr>
        <w:t>Усі харчові продукти, що перебувають в обігу на території України, повинні маркуватися державною мовою.</w:t>
      </w:r>
    </w:p>
    <w:p w:rsidR="00920832" w:rsidRPr="002658EB" w:rsidRDefault="00920832" w:rsidP="00920832">
      <w:pPr>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VI</w:t>
      </w:r>
      <w:r w:rsidRPr="002658EB">
        <w:rPr>
          <w:rFonts w:ascii="Times New Roman" w:hAnsi="Times New Roman"/>
          <w:b/>
          <w:color w:val="00000A"/>
          <w:kern w:val="2"/>
          <w:position w:val="6"/>
          <w:sz w:val="24"/>
          <w:szCs w:val="24"/>
          <w:lang w:val="uk-UA" w:eastAsia="ar-SA"/>
        </w:rPr>
        <w:t xml:space="preserve"> І. ПОРЯДОК ПРИЙМАННЯ-ПЕРЕДАЧІ ТОВАРУ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7.3. </w:t>
      </w:r>
      <w:r w:rsidRPr="002658EB">
        <w:rPr>
          <w:rFonts w:ascii="Times New Roman" w:hAnsi="Times New Roman"/>
          <w:position w:val="6"/>
          <w:sz w:val="24"/>
          <w:szCs w:val="24"/>
          <w:lang w:val="uk-UA"/>
        </w:rPr>
        <w:t xml:space="preserve">Неякісний товар повертається Постачальнику. Замінити неякісний товар Постачальник повинен за власні кошти протягом </w:t>
      </w:r>
      <w:r w:rsidRPr="002658EB">
        <w:rPr>
          <w:rFonts w:ascii="Times New Roman" w:hAnsi="Times New Roman"/>
          <w:b/>
          <w:position w:val="6"/>
          <w:sz w:val="24"/>
          <w:szCs w:val="24"/>
          <w:lang w:val="uk-UA"/>
        </w:rPr>
        <w:t>двох годин</w:t>
      </w:r>
      <w:r w:rsidRPr="002658EB">
        <w:rPr>
          <w:rFonts w:ascii="Times New Roman" w:hAnsi="Times New Roman"/>
          <w:position w:val="6"/>
          <w:sz w:val="24"/>
          <w:szCs w:val="24"/>
          <w:lang w:val="uk-UA"/>
        </w:rPr>
        <w:t xml:space="preserve"> з моменту отримання </w:t>
      </w:r>
      <w:proofErr w:type="spellStart"/>
      <w:r w:rsidRPr="002658EB">
        <w:rPr>
          <w:rFonts w:ascii="Times New Roman" w:hAnsi="Times New Roman"/>
          <w:position w:val="6"/>
          <w:sz w:val="24"/>
          <w:szCs w:val="24"/>
          <w:lang w:val="uk-UA"/>
        </w:rPr>
        <w:t>отриманняАкта-претензії</w:t>
      </w:r>
      <w:proofErr w:type="spellEnd"/>
      <w:r w:rsidRPr="002658EB">
        <w:rPr>
          <w:rFonts w:ascii="Times New Roman" w:hAnsi="Times New Roman"/>
          <w:position w:val="6"/>
          <w:sz w:val="24"/>
          <w:szCs w:val="24"/>
          <w:lang w:val="uk-UA"/>
        </w:rPr>
        <w:t xml:space="preserve"> від Замовника.</w:t>
      </w:r>
    </w:p>
    <w:p w:rsidR="00920832" w:rsidRPr="002658EB" w:rsidRDefault="00920832" w:rsidP="00920832">
      <w:pPr>
        <w:tabs>
          <w:tab w:val="left" w:pos="0"/>
          <w:tab w:val="num" w:pos="720"/>
        </w:tabs>
        <w:spacing w:after="0" w:line="240" w:lineRule="auto"/>
        <w:ind w:left="57" w:right="4"/>
        <w:jc w:val="center"/>
        <w:rPr>
          <w:rFonts w:ascii="Times New Roman" w:hAnsi="Times New Roman"/>
          <w:b/>
          <w:bCs/>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VIІІ. ПРАВА ТА ОБОВ’ЯЗКИ СТОРІН</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8.1.</w:t>
      </w:r>
      <w:r w:rsidRPr="002658EB">
        <w:rPr>
          <w:rFonts w:ascii="Times New Roman" w:hAnsi="Times New Roman"/>
          <w:b/>
          <w:bCs/>
          <w:color w:val="00000A"/>
          <w:kern w:val="2"/>
          <w:position w:val="6"/>
          <w:sz w:val="24"/>
          <w:szCs w:val="24"/>
          <w:lang w:val="uk-UA" w:eastAsia="ar-SA"/>
        </w:rPr>
        <w:t xml:space="preserve"> Замовник зобов'язаний</w:t>
      </w:r>
      <w:r w:rsidRPr="002658EB">
        <w:rPr>
          <w:rFonts w:ascii="Times New Roman" w:hAnsi="Times New Roman"/>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8.1.1. Своєчасно та в повному обсязі здійснювати оплату за поставлений Товар.</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8.1.2. Приймати поставлений Товар відповідно до чинного законодавства України.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8.2</w:t>
      </w:r>
      <w:r w:rsidRPr="002658EB">
        <w:rPr>
          <w:rFonts w:ascii="Times New Roman" w:hAnsi="Times New Roman"/>
          <w:bCs/>
          <w:color w:val="00000A"/>
          <w:kern w:val="2"/>
          <w:position w:val="6"/>
          <w:sz w:val="24"/>
          <w:szCs w:val="24"/>
          <w:lang w:val="uk-UA" w:eastAsia="ar-SA"/>
        </w:rPr>
        <w:t>.</w:t>
      </w:r>
      <w:r w:rsidRPr="002658EB">
        <w:rPr>
          <w:rFonts w:ascii="Times New Roman" w:hAnsi="Times New Roman"/>
          <w:b/>
          <w:bCs/>
          <w:color w:val="00000A"/>
          <w:kern w:val="2"/>
          <w:position w:val="6"/>
          <w:sz w:val="24"/>
          <w:szCs w:val="24"/>
          <w:lang w:val="uk-UA" w:eastAsia="ar-SA"/>
        </w:rPr>
        <w:t xml:space="preserve"> Замовник має право</w:t>
      </w:r>
      <w:r w:rsidRPr="002658EB">
        <w:rPr>
          <w:rFonts w:ascii="Times New Roman" w:hAnsi="Times New Roman"/>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8.2.4. Вимагати дотримання товару належної якості згідно ДСТУ, ТУ.</w:t>
      </w:r>
    </w:p>
    <w:p w:rsidR="00920832" w:rsidRPr="002658EB" w:rsidRDefault="00920832" w:rsidP="00920832">
      <w:pPr>
        <w:spacing w:after="0" w:line="240" w:lineRule="auto"/>
        <w:ind w:firstLine="567"/>
        <w:jc w:val="both"/>
        <w:rPr>
          <w:rFonts w:ascii="Times New Roman" w:hAnsi="Times New Roman"/>
          <w:kern w:val="2"/>
          <w:position w:val="6"/>
          <w:sz w:val="24"/>
          <w:szCs w:val="24"/>
          <w:lang w:val="uk-UA" w:eastAsia="ar-SA"/>
        </w:rPr>
      </w:pPr>
      <w:r w:rsidRPr="002658EB">
        <w:rPr>
          <w:rFonts w:ascii="Times New Roman" w:hAnsi="Times New Roman"/>
          <w:kern w:val="2"/>
          <w:position w:val="6"/>
          <w:sz w:val="24"/>
          <w:szCs w:val="24"/>
          <w:lang w:val="uk-UA" w:eastAsia="ar-SA"/>
        </w:rPr>
        <w:t>8.2.5. Здійснювати контроль за:</w:t>
      </w:r>
    </w:p>
    <w:p w:rsidR="00920832" w:rsidRPr="002658EB" w:rsidRDefault="00920832" w:rsidP="00920832">
      <w:pPr>
        <w:spacing w:after="0" w:line="240" w:lineRule="auto"/>
        <w:ind w:firstLine="567"/>
        <w:jc w:val="both"/>
        <w:rPr>
          <w:rFonts w:ascii="Times New Roman" w:hAnsi="Times New Roman"/>
          <w:kern w:val="2"/>
          <w:position w:val="6"/>
          <w:sz w:val="24"/>
          <w:szCs w:val="24"/>
          <w:lang w:val="uk-UA" w:eastAsia="ar-SA"/>
        </w:rPr>
      </w:pPr>
      <w:r w:rsidRPr="002658EB">
        <w:rPr>
          <w:rFonts w:ascii="Times New Roman" w:hAnsi="Times New Roman"/>
          <w:kern w:val="2"/>
          <w:position w:val="6"/>
          <w:sz w:val="24"/>
          <w:szCs w:val="24"/>
          <w:lang w:val="uk-UA" w:eastAsia="ar-SA"/>
        </w:rPr>
        <w:t xml:space="preserve">- поставкою Товару у строки, встановлені Договором; </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kern w:val="2"/>
          <w:position w:val="6"/>
          <w:sz w:val="24"/>
          <w:szCs w:val="24"/>
          <w:lang w:val="uk-UA" w:eastAsia="ar-SA"/>
        </w:rPr>
        <w:lastRenderedPageBreak/>
        <w:t xml:space="preserve">- </w:t>
      </w:r>
      <w:r w:rsidRPr="002658EB">
        <w:rPr>
          <w:rFonts w:ascii="Times New Roman" w:hAnsi="Times New Roman"/>
          <w:position w:val="6"/>
          <w:sz w:val="24"/>
          <w:szCs w:val="24"/>
          <w:lang w:val="uk-UA"/>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position w:val="6"/>
          <w:sz w:val="24"/>
          <w:szCs w:val="24"/>
          <w:lang w:val="uk-UA"/>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position w:val="6"/>
          <w:sz w:val="24"/>
          <w:szCs w:val="24"/>
          <w:lang w:val="uk-UA"/>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position w:val="6"/>
          <w:sz w:val="24"/>
          <w:szCs w:val="24"/>
          <w:lang w:val="uk-UA"/>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position w:val="6"/>
          <w:sz w:val="24"/>
          <w:szCs w:val="24"/>
          <w:lang w:val="uk-UA"/>
        </w:rPr>
        <w:t xml:space="preserve">Будь-які контрольні заходи здійснюються в обов’язковій присутності Представника Постачальника, у разі його відмови або відсутності заходи здійснюються </w:t>
      </w:r>
      <w:proofErr w:type="spellStart"/>
      <w:r w:rsidRPr="002658EB">
        <w:rPr>
          <w:rFonts w:ascii="Times New Roman" w:hAnsi="Times New Roman"/>
          <w:position w:val="6"/>
          <w:sz w:val="24"/>
          <w:szCs w:val="24"/>
          <w:lang w:val="uk-UA"/>
        </w:rPr>
        <w:t>комісійно</w:t>
      </w:r>
      <w:proofErr w:type="spellEnd"/>
      <w:r w:rsidRPr="002658EB">
        <w:rPr>
          <w:rFonts w:ascii="Times New Roman" w:hAnsi="Times New Roman"/>
          <w:position w:val="6"/>
          <w:sz w:val="24"/>
          <w:szCs w:val="24"/>
          <w:lang w:val="uk-UA"/>
        </w:rPr>
        <w:t xml:space="preserve"> (у складі не менше трьох осіб представника Замовника). Акт перевірки складається у довільній формі.</w:t>
      </w:r>
    </w:p>
    <w:p w:rsidR="00920832" w:rsidRPr="002658EB" w:rsidRDefault="00920832" w:rsidP="00920832">
      <w:pPr>
        <w:spacing w:after="0" w:line="240" w:lineRule="auto"/>
        <w:ind w:firstLine="567"/>
        <w:jc w:val="both"/>
        <w:rPr>
          <w:rFonts w:ascii="Times New Roman" w:hAnsi="Times New Roman"/>
          <w:b/>
          <w:color w:val="00000A"/>
          <w:kern w:val="2"/>
          <w:position w:val="6"/>
          <w:sz w:val="24"/>
          <w:szCs w:val="24"/>
          <w:lang w:val="uk-UA" w:eastAsia="ar-SA"/>
        </w:rPr>
      </w:pPr>
      <w:r w:rsidRPr="002658EB">
        <w:rPr>
          <w:rFonts w:ascii="Times New Roman" w:hAnsi="Times New Roman"/>
          <w:b/>
          <w:color w:val="00000A"/>
          <w:kern w:val="2"/>
          <w:position w:val="6"/>
          <w:sz w:val="24"/>
          <w:szCs w:val="24"/>
          <w:lang w:val="uk-UA" w:eastAsia="ar-SA"/>
        </w:rPr>
        <w:t xml:space="preserve">8.3. </w:t>
      </w:r>
      <w:r w:rsidRPr="002658EB">
        <w:rPr>
          <w:rFonts w:ascii="Times New Roman" w:hAnsi="Times New Roman"/>
          <w:b/>
          <w:bCs/>
          <w:color w:val="00000A"/>
          <w:kern w:val="2"/>
          <w:position w:val="6"/>
          <w:sz w:val="24"/>
          <w:szCs w:val="24"/>
          <w:lang w:val="uk-UA" w:eastAsia="ar-SA"/>
        </w:rPr>
        <w:t>Постачальник зобов'язаний</w:t>
      </w:r>
      <w:r w:rsidRPr="002658EB">
        <w:rPr>
          <w:rFonts w:ascii="Times New Roman" w:hAnsi="Times New Roman"/>
          <w:b/>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8.3.1. Забезпечити поставку Товару у строки, встановлені Договором.</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8.3.2. Забезпечити поставку Товару, якість яких відповідає умовам, встановленим </w:t>
      </w:r>
      <w:r w:rsidRPr="002658EB">
        <w:rPr>
          <w:rFonts w:ascii="Times New Roman" w:hAnsi="Times New Roman"/>
          <w:color w:val="00000A"/>
          <w:kern w:val="2"/>
          <w:position w:val="6"/>
          <w:sz w:val="24"/>
          <w:szCs w:val="24"/>
          <w:lang w:val="uk-UA" w:eastAsia="ar-SA"/>
        </w:rPr>
        <w:br/>
        <w:t>розділом II Договору.</w:t>
      </w:r>
    </w:p>
    <w:p w:rsidR="00920832" w:rsidRPr="002658EB" w:rsidRDefault="00920832" w:rsidP="00920832">
      <w:pPr>
        <w:spacing w:after="0" w:line="240" w:lineRule="auto"/>
        <w:ind w:firstLine="567"/>
        <w:jc w:val="both"/>
        <w:rPr>
          <w:rFonts w:ascii="Times New Roman" w:hAnsi="Times New Roman"/>
          <w:kern w:val="2"/>
          <w:position w:val="6"/>
          <w:sz w:val="24"/>
          <w:szCs w:val="24"/>
          <w:lang w:val="uk-UA" w:eastAsia="ar-SA"/>
        </w:rPr>
      </w:pPr>
      <w:r w:rsidRPr="002658EB">
        <w:rPr>
          <w:rFonts w:ascii="Times New Roman" w:hAnsi="Times New Roman"/>
          <w:kern w:val="2"/>
          <w:position w:val="6"/>
          <w:sz w:val="24"/>
          <w:szCs w:val="24"/>
          <w:lang w:val="uk-UA"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продуктів»від 23.12.1997 року № 771/97-ВР (зі змінами): «…</w:t>
      </w:r>
      <w:r w:rsidRPr="002658EB">
        <w:rPr>
          <w:rFonts w:ascii="Times New Roman" w:hAnsi="Times New Roman"/>
          <w:position w:val="6"/>
          <w:sz w:val="24"/>
          <w:szCs w:val="24"/>
          <w:lang w:val="uk-UA"/>
        </w:rPr>
        <w:t>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 </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8.3.4. Постачати товар належної якості згідно вимог ДСТУ, ТУ.</w:t>
      </w:r>
    </w:p>
    <w:p w:rsidR="00920832" w:rsidRPr="002658EB" w:rsidRDefault="00920832" w:rsidP="00920832">
      <w:pPr>
        <w:spacing w:after="0" w:line="240" w:lineRule="auto"/>
        <w:ind w:firstLine="567"/>
        <w:jc w:val="both"/>
        <w:rPr>
          <w:rFonts w:ascii="Times New Roman" w:hAnsi="Times New Roman"/>
          <w:bCs/>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8.4. </w:t>
      </w:r>
      <w:r w:rsidRPr="002658EB">
        <w:rPr>
          <w:rFonts w:ascii="Times New Roman" w:hAnsi="Times New Roman"/>
          <w:b/>
          <w:bCs/>
          <w:color w:val="00000A"/>
          <w:kern w:val="2"/>
          <w:position w:val="6"/>
          <w:sz w:val="24"/>
          <w:szCs w:val="24"/>
          <w:lang w:val="uk-UA" w:eastAsia="ar-SA"/>
        </w:rPr>
        <w:t>Постачальник має право</w:t>
      </w:r>
      <w:r w:rsidRPr="002658EB">
        <w:rPr>
          <w:rFonts w:ascii="Times New Roman" w:hAnsi="Times New Roman"/>
          <w:bCs/>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bCs/>
          <w:color w:val="00000A"/>
          <w:kern w:val="2"/>
          <w:position w:val="6"/>
          <w:sz w:val="24"/>
          <w:szCs w:val="24"/>
          <w:lang w:val="uk-UA" w:eastAsia="ar-SA"/>
        </w:rPr>
        <w:t xml:space="preserve">8.4.1. </w:t>
      </w:r>
      <w:r w:rsidRPr="002658EB">
        <w:rPr>
          <w:rFonts w:ascii="Times New Roman" w:hAnsi="Times New Roman"/>
          <w:color w:val="00000A"/>
          <w:kern w:val="2"/>
          <w:position w:val="6"/>
          <w:sz w:val="24"/>
          <w:szCs w:val="24"/>
          <w:lang w:val="uk-UA" w:eastAsia="ar-SA"/>
        </w:rPr>
        <w:t>Своєчасно та в повному обсязі отримувати плату за поставлений Товар.</w:t>
      </w:r>
    </w:p>
    <w:p w:rsidR="00920832" w:rsidRPr="002658EB" w:rsidRDefault="00920832" w:rsidP="00920832">
      <w:pPr>
        <w:spacing w:after="0" w:line="240" w:lineRule="auto"/>
        <w:jc w:val="center"/>
        <w:rPr>
          <w:rFonts w:ascii="Times New Roman" w:hAnsi="Times New Roman"/>
          <w:b/>
          <w:bCs/>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I</w:t>
      </w:r>
      <w:r w:rsidRPr="002658EB">
        <w:rPr>
          <w:rFonts w:ascii="Times New Roman" w:hAnsi="Times New Roman"/>
          <w:b/>
          <w:bCs/>
          <w:color w:val="000000"/>
          <w:kern w:val="2"/>
          <w:position w:val="6"/>
          <w:sz w:val="24"/>
          <w:szCs w:val="24"/>
          <w:lang w:val="uk-UA" w:eastAsia="ar-SA"/>
        </w:rPr>
        <w:t>X</w:t>
      </w:r>
      <w:r w:rsidRPr="002658EB">
        <w:rPr>
          <w:rFonts w:ascii="Times New Roman" w:hAnsi="Times New Roman"/>
          <w:b/>
          <w:bCs/>
          <w:color w:val="00000A"/>
          <w:kern w:val="2"/>
          <w:position w:val="6"/>
          <w:sz w:val="24"/>
          <w:szCs w:val="24"/>
          <w:lang w:val="uk-UA" w:eastAsia="ar-SA"/>
        </w:rPr>
        <w:t>. ВІДПОВІДАЛЬНІСТЬ СТОРІН</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9.4. У разі поставки неякісного Товару або Товару, що не відповідає ДСТУ, ТУ, Постачальник сплачує штраф у розмірі 20% від суми Договору.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2658EB">
        <w:rPr>
          <w:rFonts w:ascii="Times New Roman" w:hAnsi="Times New Roman"/>
          <w:b/>
          <w:color w:val="00000A"/>
          <w:kern w:val="2"/>
          <w:position w:val="6"/>
          <w:sz w:val="24"/>
          <w:szCs w:val="24"/>
          <w:lang w:val="uk-UA" w:eastAsia="ar-SA"/>
        </w:rPr>
        <w:t>)</w:t>
      </w:r>
      <w:r w:rsidRPr="002658EB">
        <w:rPr>
          <w:rFonts w:ascii="Times New Roman" w:hAnsi="Times New Roman"/>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lastRenderedPageBreak/>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920832" w:rsidRPr="002658EB" w:rsidRDefault="00920832" w:rsidP="00920832">
      <w:pPr>
        <w:spacing w:after="0" w:line="240" w:lineRule="auto"/>
        <w:jc w:val="center"/>
        <w:rPr>
          <w:rFonts w:ascii="Times New Roman" w:hAnsi="Times New Roman"/>
          <w:b/>
          <w:color w:val="00000A"/>
          <w:kern w:val="2"/>
          <w:position w:val="6"/>
          <w:sz w:val="24"/>
          <w:szCs w:val="24"/>
          <w:lang w:val="uk-UA" w:eastAsia="ar-SA"/>
        </w:rPr>
      </w:pPr>
      <w:r w:rsidRPr="002658EB">
        <w:rPr>
          <w:rFonts w:ascii="Times New Roman" w:hAnsi="Times New Roman"/>
          <w:b/>
          <w:bCs/>
          <w:color w:val="00000A"/>
          <w:kern w:val="2"/>
          <w:position w:val="6"/>
          <w:sz w:val="24"/>
          <w:szCs w:val="24"/>
          <w:lang w:val="uk-UA" w:eastAsia="ar-SA"/>
        </w:rPr>
        <w:t xml:space="preserve">Х. </w:t>
      </w:r>
      <w:r w:rsidRPr="002658EB">
        <w:rPr>
          <w:rFonts w:ascii="Times New Roman" w:hAnsi="Times New Roman"/>
          <w:b/>
          <w:color w:val="00000A"/>
          <w:kern w:val="2"/>
          <w:position w:val="6"/>
          <w:sz w:val="24"/>
          <w:szCs w:val="24"/>
          <w:lang w:val="uk-UA" w:eastAsia="ar-SA"/>
        </w:rPr>
        <w:t>ФОРС-МАЖОРНІ ОБСТАВИНИ</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 загроза війни,  збройний конфлікт або серйозна погроза такого конфлікту, стихійні лиха (сильний шторм, циклон, ураган, буревій, повінь, ожеледь, нагромадження снігу, землетрус, пожежа, тощо.)</w:t>
      </w: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color w:val="00000A"/>
          <w:kern w:val="2"/>
          <w:position w:val="6"/>
          <w:sz w:val="24"/>
          <w:szCs w:val="24"/>
          <w:lang w:val="uk-UA" w:eastAsia="ar-SA"/>
        </w:rPr>
        <w:t xml:space="preserve">10.2. </w:t>
      </w:r>
      <w:r w:rsidRPr="002658EB">
        <w:rPr>
          <w:rFonts w:ascii="Times New Roman" w:hAnsi="Times New Roman"/>
          <w:position w:val="6"/>
          <w:sz w:val="24"/>
          <w:szCs w:val="24"/>
          <w:lang w:val="uk-UA"/>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920832" w:rsidRPr="002658EB"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kern w:val="2"/>
          <w:position w:val="6"/>
          <w:sz w:val="24"/>
          <w:szCs w:val="24"/>
          <w:lang w:val="uk-UA" w:eastAsia="ar-SA"/>
        </w:rPr>
      </w:pPr>
      <w:r w:rsidRPr="002658EB">
        <w:rPr>
          <w:rFonts w:ascii="Times New Roman" w:hAnsi="Times New Roman"/>
          <w:b/>
          <w:bCs/>
          <w:color w:val="000000"/>
          <w:kern w:val="2"/>
          <w:position w:val="6"/>
          <w:sz w:val="24"/>
          <w:szCs w:val="24"/>
          <w:lang w:val="uk-UA" w:eastAsia="ar-SA"/>
        </w:rPr>
        <w:t>XІ. ВИРІШЕННЯ СПОРІВ</w:t>
      </w:r>
    </w:p>
    <w:p w:rsidR="00920832" w:rsidRPr="002658EB"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kern w:val="2"/>
          <w:position w:val="6"/>
          <w:sz w:val="24"/>
          <w:szCs w:val="24"/>
          <w:lang w:val="uk-UA" w:eastAsia="ar-SA"/>
        </w:rPr>
      </w:pPr>
      <w:r w:rsidRPr="002658EB">
        <w:rPr>
          <w:rFonts w:ascii="Times New Roman" w:hAnsi="Times New Roman"/>
          <w:color w:val="000000"/>
          <w:kern w:val="2"/>
          <w:position w:val="6"/>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920832" w:rsidRPr="002658EB" w:rsidRDefault="00920832" w:rsidP="00920832">
      <w:pPr>
        <w:spacing w:after="0" w:line="240" w:lineRule="auto"/>
        <w:ind w:left="57" w:right="4"/>
        <w:jc w:val="both"/>
        <w:rPr>
          <w:rFonts w:ascii="Times New Roman" w:hAnsi="Times New Roman"/>
          <w:position w:val="6"/>
          <w:sz w:val="24"/>
          <w:szCs w:val="24"/>
          <w:lang w:val="uk-UA"/>
        </w:rPr>
      </w:pPr>
      <w:r w:rsidRPr="002658EB">
        <w:rPr>
          <w:rFonts w:ascii="Times New Roman" w:hAnsi="Times New Roman"/>
          <w:kern w:val="2"/>
          <w:position w:val="6"/>
          <w:sz w:val="24"/>
          <w:szCs w:val="24"/>
          <w:lang w:val="uk-UA" w:eastAsia="ar-SA"/>
        </w:rPr>
        <w:t xml:space="preserve">         11.2. </w:t>
      </w:r>
      <w:r w:rsidRPr="002658EB">
        <w:rPr>
          <w:rFonts w:ascii="Times New Roman" w:hAnsi="Times New Roman"/>
          <w:position w:val="6"/>
          <w:sz w:val="24"/>
          <w:szCs w:val="24"/>
          <w:lang w:val="uk-UA"/>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920832" w:rsidRPr="002658EB"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kern w:val="2"/>
          <w:position w:val="6"/>
          <w:sz w:val="24"/>
          <w:szCs w:val="24"/>
          <w:lang w:val="uk-UA" w:eastAsia="ar-SA"/>
        </w:rPr>
      </w:pPr>
      <w:r w:rsidRPr="002658EB">
        <w:rPr>
          <w:rFonts w:ascii="Times New Roman" w:hAnsi="Times New Roman"/>
          <w:b/>
          <w:bCs/>
          <w:color w:val="000000"/>
          <w:kern w:val="2"/>
          <w:position w:val="6"/>
          <w:sz w:val="24"/>
          <w:szCs w:val="24"/>
          <w:lang w:val="uk-UA" w:eastAsia="ar-SA"/>
        </w:rPr>
        <w:t>XІІ. СТРОК ДІЇ ДОГОВОРУ</w:t>
      </w:r>
    </w:p>
    <w:p w:rsidR="00920832" w:rsidRPr="002658EB" w:rsidRDefault="00920832" w:rsidP="00920832">
      <w:pPr>
        <w:tabs>
          <w:tab w:val="left" w:pos="0"/>
          <w:tab w:val="num" w:pos="720"/>
        </w:tabs>
        <w:spacing w:after="0"/>
        <w:ind w:left="57" w:right="4"/>
        <w:jc w:val="both"/>
        <w:rPr>
          <w:rFonts w:ascii="Times New Roman" w:hAnsi="Times New Roman"/>
          <w:color w:val="000000"/>
          <w:kern w:val="2"/>
          <w:position w:val="6"/>
          <w:sz w:val="24"/>
          <w:szCs w:val="24"/>
          <w:lang w:val="uk-UA" w:eastAsia="ar-SA"/>
        </w:rPr>
      </w:pPr>
      <w:r w:rsidRPr="002658EB">
        <w:rPr>
          <w:rFonts w:ascii="Times New Roman" w:hAnsi="Times New Roman"/>
          <w:color w:val="000000"/>
          <w:kern w:val="2"/>
          <w:position w:val="6"/>
          <w:sz w:val="24"/>
          <w:szCs w:val="24"/>
          <w:lang w:val="uk-UA" w:eastAsia="ar-SA"/>
        </w:rPr>
        <w:t xml:space="preserve">         12.1. </w:t>
      </w:r>
      <w:r w:rsidR="00E22E25" w:rsidRPr="002658EB">
        <w:rPr>
          <w:rFonts w:ascii="Times New Roman" w:hAnsi="Times New Roman"/>
          <w:color w:val="000000"/>
          <w:sz w:val="24"/>
          <w:szCs w:val="24"/>
          <w:lang w:val="uk-UA"/>
        </w:rPr>
        <w:t xml:space="preserve">Строк цього Договору починає свій перебіг з 01.01.2024 року та закінчується 31.12.2024 року, </w:t>
      </w:r>
      <w:r w:rsidR="00E22E25" w:rsidRPr="002658EB">
        <w:rPr>
          <w:rFonts w:ascii="Times New Roman" w:hAnsi="Times New Roman"/>
          <w:color w:val="000000"/>
          <w:kern w:val="1"/>
          <w:sz w:val="24"/>
          <w:szCs w:val="24"/>
          <w:lang w:val="uk-UA" w:eastAsia="ar-SA"/>
        </w:rPr>
        <w:t>але в будь-якому випадку до повного виконання Сторонами своїх зобов’язань.</w:t>
      </w:r>
    </w:p>
    <w:p w:rsidR="00920832" w:rsidRPr="002658EB"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0"/>
          <w:kern w:val="2"/>
          <w:position w:val="6"/>
          <w:sz w:val="24"/>
          <w:szCs w:val="24"/>
          <w:lang w:val="uk-UA" w:eastAsia="ar-SA"/>
        </w:rPr>
        <w:t xml:space="preserve">12.2. </w:t>
      </w:r>
      <w:r w:rsidRPr="002658EB">
        <w:rPr>
          <w:rFonts w:ascii="Times New Roman" w:hAnsi="Times New Roman"/>
          <w:color w:val="00000A"/>
          <w:kern w:val="2"/>
          <w:position w:val="6"/>
          <w:sz w:val="24"/>
          <w:szCs w:val="24"/>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920832" w:rsidRPr="002658EB"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A"/>
          <w:kern w:val="1"/>
          <w:sz w:val="24"/>
          <w:szCs w:val="24"/>
          <w:lang w:val="uk-UA" w:eastAsia="ar-SA"/>
        </w:rPr>
      </w:pPr>
      <w:r w:rsidRPr="002658EB">
        <w:rPr>
          <w:rFonts w:ascii="Times New Roman" w:hAnsi="Times New Roman"/>
          <w:b/>
          <w:bCs/>
          <w:color w:val="000000"/>
          <w:kern w:val="1"/>
          <w:sz w:val="24"/>
          <w:szCs w:val="24"/>
          <w:lang w:val="uk-UA" w:eastAsia="ar-SA"/>
        </w:rPr>
        <w:t>XІІI. ІНШІ УМОВИ</w:t>
      </w:r>
    </w:p>
    <w:p w:rsidR="00920832" w:rsidRPr="002658EB" w:rsidRDefault="00920832" w:rsidP="00920832">
      <w:pPr>
        <w:spacing w:after="0"/>
        <w:jc w:val="both"/>
        <w:rPr>
          <w:rFonts w:ascii="Times New Roman" w:hAnsi="Times New Roman"/>
          <w:sz w:val="24"/>
          <w:szCs w:val="24"/>
          <w:lang w:val="uk-UA"/>
        </w:rPr>
      </w:pPr>
      <w:r w:rsidRPr="002658EB">
        <w:rPr>
          <w:rFonts w:ascii="Times New Roman" w:hAnsi="Times New Roman"/>
          <w:sz w:val="24"/>
          <w:szCs w:val="24"/>
          <w:lang w:val="uk-UA"/>
        </w:rPr>
        <w:t xml:space="preserve">             13.1.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920832" w:rsidRPr="002658EB" w:rsidRDefault="00920832" w:rsidP="00920832">
      <w:pPr>
        <w:spacing w:after="0"/>
        <w:jc w:val="both"/>
        <w:rPr>
          <w:rFonts w:ascii="Times New Roman" w:hAnsi="Times New Roman"/>
          <w:sz w:val="24"/>
          <w:szCs w:val="24"/>
          <w:lang w:val="uk-UA"/>
        </w:rPr>
      </w:pPr>
      <w:r w:rsidRPr="002658EB">
        <w:rPr>
          <w:rFonts w:ascii="Times New Roman" w:hAnsi="Times New Roman"/>
          <w:sz w:val="24"/>
          <w:szCs w:val="24"/>
          <w:lang w:val="uk-UA"/>
        </w:rPr>
        <w:t xml:space="preserve">              13.2.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20832" w:rsidRPr="002658EB" w:rsidRDefault="00920832" w:rsidP="00920832">
      <w:pPr>
        <w:spacing w:after="0"/>
        <w:jc w:val="both"/>
        <w:rPr>
          <w:rFonts w:ascii="Times New Roman" w:hAnsi="Times New Roman"/>
          <w:sz w:val="24"/>
          <w:szCs w:val="24"/>
          <w:lang w:val="uk-UA"/>
        </w:rPr>
      </w:pPr>
      <w:r w:rsidRPr="002658EB">
        <w:rPr>
          <w:rFonts w:ascii="Times New Roman" w:hAnsi="Times New Roman"/>
          <w:sz w:val="24"/>
          <w:szCs w:val="24"/>
          <w:lang w:val="uk-UA"/>
        </w:rPr>
        <w:t xml:space="preserve">             13.3. Цей Договір складений у двох примірниках, що мають однакову юридичну силу, по одному екземпляру для кожної із Сторін.</w:t>
      </w:r>
    </w:p>
    <w:p w:rsidR="00920832" w:rsidRPr="002658EB" w:rsidRDefault="00920832" w:rsidP="00920832">
      <w:pPr>
        <w:spacing w:after="0"/>
        <w:jc w:val="both"/>
        <w:rPr>
          <w:rFonts w:ascii="Times New Roman" w:hAnsi="Times New Roman"/>
          <w:sz w:val="24"/>
          <w:szCs w:val="24"/>
          <w:lang w:val="uk-UA"/>
        </w:rPr>
      </w:pPr>
      <w:r w:rsidRPr="002658EB">
        <w:rPr>
          <w:rFonts w:ascii="Times New Roman" w:hAnsi="Times New Roman"/>
          <w:sz w:val="24"/>
          <w:szCs w:val="24"/>
          <w:lang w:val="uk-UA"/>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20832" w:rsidRPr="002658EB" w:rsidRDefault="00920832" w:rsidP="00920832">
      <w:pPr>
        <w:spacing w:after="0"/>
        <w:jc w:val="both"/>
        <w:rPr>
          <w:rFonts w:ascii="Times New Roman" w:hAnsi="Times New Roman"/>
          <w:sz w:val="24"/>
          <w:szCs w:val="24"/>
          <w:lang w:val="uk-UA"/>
        </w:rPr>
      </w:pPr>
      <w:r w:rsidRPr="002658EB">
        <w:rPr>
          <w:rFonts w:ascii="Times New Roman" w:hAnsi="Times New Roman"/>
          <w:sz w:val="24"/>
          <w:szCs w:val="24"/>
          <w:lang w:val="uk-UA"/>
        </w:rPr>
        <w:t xml:space="preserve">             13.5.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20832" w:rsidRPr="002658EB" w:rsidRDefault="00920832" w:rsidP="00920832">
      <w:pPr>
        <w:spacing w:after="0"/>
        <w:jc w:val="both"/>
        <w:rPr>
          <w:rFonts w:ascii="Times New Roman" w:hAnsi="Times New Roman"/>
          <w:sz w:val="24"/>
          <w:szCs w:val="24"/>
          <w:lang w:val="uk-UA"/>
        </w:rPr>
      </w:pPr>
      <w:r w:rsidRPr="002658EB">
        <w:rPr>
          <w:rFonts w:ascii="Times New Roman" w:hAnsi="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920832" w:rsidRPr="002658EB" w:rsidRDefault="00920832" w:rsidP="00920832">
      <w:pPr>
        <w:spacing w:after="0"/>
        <w:ind w:firstLine="709"/>
        <w:jc w:val="both"/>
        <w:rPr>
          <w:rFonts w:ascii="Times New Roman" w:hAnsi="Times New Roman"/>
          <w:sz w:val="24"/>
          <w:szCs w:val="24"/>
          <w:lang w:val="uk-UA"/>
        </w:rPr>
      </w:pPr>
      <w:r w:rsidRPr="002658EB">
        <w:rPr>
          <w:rFonts w:ascii="Times New Roman" w:hAnsi="Times New Roman"/>
          <w:sz w:val="24"/>
          <w:szCs w:val="24"/>
          <w:lang w:val="uk-UA"/>
        </w:rPr>
        <w:lastRenderedPageBreak/>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20832" w:rsidRPr="002658EB" w:rsidRDefault="00920832" w:rsidP="00920832">
      <w:pPr>
        <w:spacing w:after="0"/>
        <w:ind w:right="-36" w:firstLine="709"/>
        <w:jc w:val="both"/>
        <w:rPr>
          <w:rFonts w:ascii="Times New Roman" w:hAnsi="Times New Roman"/>
          <w:sz w:val="24"/>
          <w:szCs w:val="24"/>
          <w:lang w:val="uk-UA"/>
        </w:rPr>
      </w:pPr>
      <w:r w:rsidRPr="002658EB">
        <w:rPr>
          <w:rFonts w:ascii="Times New Roman" w:hAnsi="Times New Roman"/>
          <w:sz w:val="24"/>
          <w:szCs w:val="24"/>
          <w:lang w:val="uk-UA"/>
        </w:rPr>
        <w:t>13.7. Жодна із Сторін не має права передавати права та обов’язки за цим Договором третім особам без отримання письмової згоди другої Сторони.</w:t>
      </w:r>
    </w:p>
    <w:p w:rsidR="00920832" w:rsidRPr="002658EB" w:rsidRDefault="00920832" w:rsidP="00920832">
      <w:pPr>
        <w:spacing w:after="0"/>
        <w:ind w:firstLine="709"/>
        <w:jc w:val="both"/>
        <w:rPr>
          <w:rFonts w:ascii="Times New Roman" w:hAnsi="Times New Roman"/>
          <w:sz w:val="24"/>
          <w:szCs w:val="24"/>
          <w:lang w:val="uk-UA"/>
        </w:rPr>
      </w:pPr>
      <w:r w:rsidRPr="002658EB">
        <w:rPr>
          <w:rFonts w:ascii="Times New Roman" w:hAnsi="Times New Roman"/>
          <w:sz w:val="24"/>
          <w:szCs w:val="24"/>
          <w:lang w:val="uk-UA"/>
        </w:rPr>
        <w:t xml:space="preserve">13.8. Договір викладений українською мовою в двох примірниках, які мають однакову юридичну силу, по одному для кожної із Сторін. </w:t>
      </w:r>
    </w:p>
    <w:p w:rsidR="003F5528" w:rsidRPr="002658EB" w:rsidRDefault="003F5528" w:rsidP="00920832">
      <w:pPr>
        <w:spacing w:after="0"/>
        <w:ind w:firstLine="709"/>
        <w:jc w:val="both"/>
        <w:rPr>
          <w:rFonts w:ascii="Times New Roman" w:hAnsi="Times New Roman"/>
          <w:sz w:val="24"/>
          <w:szCs w:val="24"/>
          <w:lang w:val="uk-UA"/>
        </w:rPr>
      </w:pPr>
    </w:p>
    <w:p w:rsidR="003F5528" w:rsidRPr="002658EB" w:rsidRDefault="003F5528" w:rsidP="00920832">
      <w:pPr>
        <w:spacing w:after="0"/>
        <w:ind w:firstLine="709"/>
        <w:jc w:val="both"/>
        <w:rPr>
          <w:rFonts w:ascii="Times New Roman" w:hAnsi="Times New Roman"/>
          <w:sz w:val="24"/>
          <w:szCs w:val="24"/>
          <w:lang w:val="uk-UA"/>
        </w:rPr>
      </w:pPr>
    </w:p>
    <w:p w:rsidR="00920832" w:rsidRPr="002658EB" w:rsidRDefault="00920832" w:rsidP="00CE7C21">
      <w:pPr>
        <w:spacing w:after="0" w:line="240" w:lineRule="auto"/>
        <w:ind w:firstLine="567"/>
        <w:jc w:val="both"/>
        <w:rPr>
          <w:rFonts w:ascii="Times New Roman" w:hAnsi="Times New Roman"/>
          <w:b/>
          <w:color w:val="00000A"/>
          <w:kern w:val="2"/>
          <w:position w:val="6"/>
          <w:sz w:val="24"/>
          <w:szCs w:val="24"/>
          <w:lang w:val="uk-UA" w:eastAsia="ar-SA"/>
        </w:rPr>
      </w:pPr>
      <w:r w:rsidRPr="002658EB">
        <w:rPr>
          <w:rFonts w:ascii="Times New Roman" w:hAnsi="Times New Roman"/>
          <w:color w:val="000000"/>
          <w:kern w:val="2"/>
          <w:position w:val="6"/>
          <w:sz w:val="24"/>
          <w:szCs w:val="24"/>
          <w:lang w:val="uk-UA" w:eastAsia="ar-SA"/>
        </w:rPr>
        <w:t xml:space="preserve">. </w:t>
      </w:r>
      <w:r w:rsidRPr="002658EB">
        <w:rPr>
          <w:rFonts w:ascii="Times New Roman" w:hAnsi="Times New Roman"/>
          <w:b/>
          <w:color w:val="00000A"/>
          <w:kern w:val="2"/>
          <w:position w:val="6"/>
          <w:sz w:val="24"/>
          <w:szCs w:val="24"/>
          <w:lang w:val="uk-UA" w:eastAsia="ar-SA"/>
        </w:rPr>
        <w:t>XIV. ПРИКІНЦЕВІ ПОЛОЖЕННЯ</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2658EB">
        <w:rPr>
          <w:rFonts w:ascii="Times New Roman" w:hAnsi="Times New Roman"/>
          <w:position w:val="6"/>
          <w:sz w:val="24"/>
          <w:szCs w:val="24"/>
          <w:lang w:val="uk-UA"/>
        </w:rPr>
        <w:t>у випадку використання)</w:t>
      </w:r>
      <w:r w:rsidRPr="002658EB">
        <w:rPr>
          <w:rFonts w:ascii="Times New Roman" w:hAnsi="Times New Roman"/>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2658EB">
        <w:rPr>
          <w:rFonts w:ascii="Times New Roman" w:hAnsi="Times New Roman"/>
          <w:position w:val="6"/>
          <w:sz w:val="24"/>
          <w:szCs w:val="24"/>
          <w:lang w:val="uk-UA"/>
        </w:rPr>
        <w:t>у випадку використання)</w:t>
      </w:r>
      <w:r w:rsidRPr="002658EB">
        <w:rPr>
          <w:rFonts w:ascii="Times New Roman" w:hAnsi="Times New Roman"/>
          <w:color w:val="00000A"/>
          <w:kern w:val="2"/>
          <w:position w:val="6"/>
          <w:sz w:val="24"/>
          <w:szCs w:val="24"/>
          <w:lang w:val="uk-UA" w:eastAsia="ar-SA"/>
        </w:rPr>
        <w:t>.</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14.5. Цей Договір укладено у двох примірниках, які мають однакову юридичну силу.</w:t>
      </w:r>
    </w:p>
    <w:p w:rsidR="00920832" w:rsidRPr="002658EB" w:rsidRDefault="00920832" w:rsidP="00920832">
      <w:pPr>
        <w:spacing w:after="0" w:line="240" w:lineRule="auto"/>
        <w:ind w:firstLine="567"/>
        <w:jc w:val="both"/>
        <w:rPr>
          <w:rFonts w:ascii="Times New Roman" w:hAnsi="Times New Roman"/>
          <w:color w:val="00000A"/>
          <w:kern w:val="2"/>
          <w:position w:val="6"/>
          <w:sz w:val="24"/>
          <w:szCs w:val="24"/>
          <w:lang w:val="uk-UA" w:eastAsia="ar-SA"/>
        </w:rPr>
      </w:pPr>
      <w:r w:rsidRPr="002658EB">
        <w:rPr>
          <w:rFonts w:ascii="Times New Roman" w:hAnsi="Times New Roman"/>
          <w:color w:val="00000A"/>
          <w:kern w:val="2"/>
          <w:position w:val="6"/>
          <w:sz w:val="24"/>
          <w:szCs w:val="24"/>
          <w:lang w:val="uk-UA" w:eastAsia="ar-SA"/>
        </w:rPr>
        <w:t>14.6. З усіх інших питань, що не врегульовані цим Договором, Сторони керуються чинним законодавством України.</w:t>
      </w:r>
    </w:p>
    <w:p w:rsidR="00F20A51" w:rsidRPr="002658EB" w:rsidRDefault="00F20A51" w:rsidP="00920832">
      <w:pPr>
        <w:spacing w:after="0" w:line="240" w:lineRule="auto"/>
        <w:ind w:firstLine="567"/>
        <w:jc w:val="both"/>
        <w:rPr>
          <w:rFonts w:ascii="Times New Roman" w:hAnsi="Times New Roman"/>
          <w:color w:val="00000A"/>
          <w:kern w:val="2"/>
          <w:position w:val="6"/>
          <w:sz w:val="24"/>
          <w:szCs w:val="24"/>
          <w:lang w:val="uk-UA" w:eastAsia="ar-SA"/>
        </w:rPr>
      </w:pPr>
    </w:p>
    <w:p w:rsidR="00920832" w:rsidRPr="002658EB" w:rsidRDefault="00920832" w:rsidP="00920832">
      <w:pPr>
        <w:spacing w:after="0" w:line="240" w:lineRule="auto"/>
        <w:ind w:firstLine="567"/>
        <w:jc w:val="both"/>
        <w:rPr>
          <w:rFonts w:ascii="Times New Roman" w:hAnsi="Times New Roman"/>
          <w:position w:val="6"/>
          <w:sz w:val="24"/>
          <w:szCs w:val="24"/>
          <w:lang w:val="uk-UA"/>
        </w:rPr>
      </w:pPr>
      <w:r w:rsidRPr="002658EB">
        <w:rPr>
          <w:rFonts w:ascii="Times New Roman" w:hAnsi="Times New Roman"/>
          <w:b/>
          <w:color w:val="00000A"/>
          <w:kern w:val="2"/>
          <w:position w:val="6"/>
          <w:sz w:val="24"/>
          <w:szCs w:val="24"/>
          <w:lang w:val="uk-UA" w:eastAsia="ar-SA"/>
        </w:rPr>
        <w:t>XV</w:t>
      </w:r>
      <w:r w:rsidRPr="002658EB">
        <w:rPr>
          <w:rFonts w:ascii="Times New Roman" w:hAnsi="Times New Roman"/>
          <w:b/>
          <w:position w:val="6"/>
          <w:sz w:val="24"/>
          <w:szCs w:val="24"/>
          <w:lang w:val="uk-UA"/>
        </w:rPr>
        <w:t>. МІСЦЕЗНАХОДЖЕННЯ ТА БАНКІВСЬКІ РЕКВІЗИТИ СТОРІН:</w:t>
      </w:r>
    </w:p>
    <w:tbl>
      <w:tblPr>
        <w:tblW w:w="10575" w:type="dxa"/>
        <w:jc w:val="center"/>
        <w:tblLayout w:type="fixed"/>
        <w:tblLook w:val="04A0"/>
      </w:tblPr>
      <w:tblGrid>
        <w:gridCol w:w="5363"/>
        <w:gridCol w:w="5212"/>
      </w:tblGrid>
      <w:tr w:rsidR="00920832" w:rsidRPr="002658EB" w:rsidTr="003F5528">
        <w:trPr>
          <w:trHeight w:val="4394"/>
          <w:jc w:val="center"/>
        </w:trPr>
        <w:tc>
          <w:tcPr>
            <w:tcW w:w="5363" w:type="dxa"/>
            <w:hideMark/>
          </w:tcPr>
          <w:p w:rsidR="00920832" w:rsidRPr="002658EB" w:rsidRDefault="00920832" w:rsidP="00920832">
            <w:pPr>
              <w:tabs>
                <w:tab w:val="left" w:pos="4820"/>
                <w:tab w:val="left" w:pos="9000"/>
              </w:tabs>
              <w:spacing w:after="0"/>
              <w:jc w:val="center"/>
              <w:rPr>
                <w:rFonts w:ascii="Times New Roman" w:hAnsi="Times New Roman"/>
                <w:position w:val="6"/>
                <w:sz w:val="24"/>
                <w:szCs w:val="24"/>
                <w:lang w:val="uk-UA"/>
              </w:rPr>
            </w:pPr>
            <w:r w:rsidRPr="002658EB">
              <w:rPr>
                <w:rFonts w:ascii="Times New Roman" w:hAnsi="Times New Roman"/>
                <w:b/>
                <w:position w:val="6"/>
                <w:sz w:val="24"/>
                <w:szCs w:val="24"/>
                <w:lang w:val="uk-UA"/>
              </w:rPr>
              <w:t>ЗАМОВНИК</w:t>
            </w:r>
          </w:p>
          <w:tbl>
            <w:tblPr>
              <w:tblW w:w="10230" w:type="dxa"/>
              <w:tblLayout w:type="fixed"/>
              <w:tblLook w:val="00A0"/>
            </w:tblPr>
            <w:tblGrid>
              <w:gridCol w:w="10230"/>
            </w:tblGrid>
            <w:tr w:rsidR="00920832" w:rsidRPr="002658EB" w:rsidTr="00920832">
              <w:trPr>
                <w:trHeight w:val="500"/>
              </w:trPr>
              <w:tc>
                <w:tcPr>
                  <w:tcW w:w="10230" w:type="dxa"/>
                </w:tcPr>
                <w:tbl>
                  <w:tblPr>
                    <w:tblW w:w="10230" w:type="dxa"/>
                    <w:tblLayout w:type="fixed"/>
                    <w:tblLook w:val="00A0"/>
                  </w:tblPr>
                  <w:tblGrid>
                    <w:gridCol w:w="10230"/>
                  </w:tblGrid>
                  <w:tr w:rsidR="002658EB" w:rsidRPr="003E7C0E" w:rsidTr="0042181C">
                    <w:trPr>
                      <w:trHeight w:val="500"/>
                    </w:trPr>
                    <w:tc>
                      <w:tcPr>
                        <w:tcW w:w="10230" w:type="dxa"/>
                      </w:tcPr>
                      <w:p w:rsidR="002658EB" w:rsidRPr="003E7C0E" w:rsidRDefault="001E1FB2" w:rsidP="0042181C">
                        <w:pPr>
                          <w:tabs>
                            <w:tab w:val="left" w:pos="9000"/>
                          </w:tabs>
                          <w:spacing w:after="0"/>
                          <w:ind w:right="5080"/>
                          <w:jc w:val="both"/>
                          <w:rPr>
                            <w:rFonts w:ascii="Times New Roman" w:hAnsi="Times New Roman"/>
                            <w:b/>
                            <w:color w:val="000000"/>
                            <w:position w:val="6"/>
                            <w:sz w:val="24"/>
                            <w:szCs w:val="24"/>
                            <w:lang w:val="uk-UA" w:eastAsia="uk-UA"/>
                          </w:rPr>
                        </w:pPr>
                        <w:r w:rsidRPr="0030780A">
                          <w:rPr>
                            <w:rFonts w:ascii="Times New Roman" w:hAnsi="Times New Roman"/>
                            <w:b/>
                            <w:color w:val="000000"/>
                            <w:position w:val="6"/>
                            <w:sz w:val="24"/>
                            <w:szCs w:val="24"/>
                            <w:lang w:val="uk-UA" w:eastAsia="uk-UA"/>
                          </w:rPr>
                          <w:t>Сумська початкова школа №32</w:t>
                        </w:r>
                      </w:p>
                      <w:p w:rsidR="002658EB" w:rsidRPr="003E7C0E" w:rsidRDefault="002658EB" w:rsidP="0042181C">
                        <w:pPr>
                          <w:tabs>
                            <w:tab w:val="left" w:pos="9000"/>
                          </w:tabs>
                          <w:spacing w:after="0"/>
                          <w:ind w:right="5080"/>
                          <w:jc w:val="both"/>
                          <w:rPr>
                            <w:rFonts w:ascii="Times New Roman" w:hAnsi="Times New Roman"/>
                            <w:b/>
                            <w:color w:val="000000"/>
                            <w:position w:val="6"/>
                            <w:sz w:val="24"/>
                            <w:szCs w:val="24"/>
                            <w:lang w:val="uk-UA" w:eastAsia="uk-UA"/>
                          </w:rPr>
                        </w:pPr>
                        <w:r w:rsidRPr="003E7C0E">
                          <w:rPr>
                            <w:rFonts w:ascii="Times New Roman" w:hAnsi="Times New Roman"/>
                            <w:b/>
                            <w:color w:val="000000"/>
                            <w:position w:val="6"/>
                            <w:sz w:val="24"/>
                            <w:szCs w:val="24"/>
                            <w:lang w:val="uk-UA" w:eastAsia="uk-UA"/>
                          </w:rPr>
                          <w:t>Сумської міської ради</w:t>
                        </w:r>
                      </w:p>
                      <w:p w:rsidR="002658EB" w:rsidRPr="003E7C0E" w:rsidRDefault="002658EB" w:rsidP="0042181C">
                        <w:pPr>
                          <w:tabs>
                            <w:tab w:val="left" w:pos="9000"/>
                          </w:tabs>
                          <w:spacing w:after="0"/>
                          <w:ind w:right="5080"/>
                          <w:jc w:val="both"/>
                          <w:rPr>
                            <w:rFonts w:ascii="Times New Roman" w:hAnsi="Times New Roman"/>
                            <w:position w:val="6"/>
                            <w:sz w:val="24"/>
                            <w:szCs w:val="24"/>
                            <w:lang w:val="uk-UA"/>
                          </w:rPr>
                        </w:pPr>
                        <w:r w:rsidRPr="003E7C0E">
                          <w:rPr>
                            <w:rFonts w:ascii="Times New Roman" w:hAnsi="Times New Roman"/>
                            <w:position w:val="6"/>
                            <w:sz w:val="24"/>
                            <w:szCs w:val="24"/>
                            <w:lang w:val="uk-UA"/>
                          </w:rPr>
                          <w:t>код ЄДРПОУ: 31548429</w:t>
                        </w:r>
                      </w:p>
                      <w:p w:rsidR="002658EB" w:rsidRPr="003E7C0E" w:rsidRDefault="002658EB" w:rsidP="0042181C">
                        <w:pPr>
                          <w:tabs>
                            <w:tab w:val="left" w:pos="9000"/>
                          </w:tabs>
                          <w:spacing w:after="0"/>
                          <w:ind w:right="5080"/>
                          <w:jc w:val="both"/>
                          <w:rPr>
                            <w:rFonts w:ascii="Times New Roman" w:hAnsi="Times New Roman"/>
                            <w:position w:val="6"/>
                            <w:sz w:val="24"/>
                            <w:szCs w:val="24"/>
                            <w:lang w:val="uk-UA"/>
                          </w:rPr>
                        </w:pPr>
                        <w:r w:rsidRPr="003E7C0E">
                          <w:rPr>
                            <w:rFonts w:ascii="Times New Roman" w:hAnsi="Times New Roman"/>
                            <w:position w:val="6"/>
                            <w:sz w:val="24"/>
                            <w:szCs w:val="24"/>
                            <w:lang w:val="uk-UA"/>
                          </w:rPr>
                          <w:t xml:space="preserve">юридична адреса: </w:t>
                        </w:r>
                        <w:r w:rsidRPr="003E7C0E">
                          <w:rPr>
                            <w:rFonts w:ascii="Times New Roman" w:hAnsi="Times New Roman"/>
                            <w:color w:val="000000"/>
                            <w:position w:val="6"/>
                            <w:sz w:val="24"/>
                            <w:szCs w:val="24"/>
                            <w:lang w:val="uk-UA" w:eastAsia="uk-UA"/>
                          </w:rPr>
                          <w:t xml:space="preserve">Україна, 40004, Сумська обл., місто Суми, вулиця </w:t>
                        </w:r>
                        <w:proofErr w:type="spellStart"/>
                        <w:r w:rsidRPr="003E7C0E">
                          <w:rPr>
                            <w:rFonts w:ascii="Times New Roman" w:hAnsi="Times New Roman"/>
                            <w:color w:val="000000"/>
                            <w:position w:val="6"/>
                            <w:sz w:val="24"/>
                            <w:szCs w:val="24"/>
                            <w:lang w:val="uk-UA" w:eastAsia="uk-UA"/>
                          </w:rPr>
                          <w:t>Холодногірська</w:t>
                        </w:r>
                        <w:proofErr w:type="spellEnd"/>
                        <w:r w:rsidRPr="003E7C0E">
                          <w:rPr>
                            <w:rFonts w:ascii="Times New Roman" w:hAnsi="Times New Roman"/>
                            <w:color w:val="000000"/>
                            <w:position w:val="6"/>
                            <w:sz w:val="24"/>
                            <w:szCs w:val="24"/>
                            <w:lang w:val="uk-UA" w:eastAsia="uk-UA"/>
                          </w:rPr>
                          <w:t>,47</w:t>
                        </w:r>
                      </w:p>
                      <w:p w:rsidR="002658EB" w:rsidRPr="003E7C0E" w:rsidRDefault="002658EB" w:rsidP="0042181C">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банківські реквізити:</w:t>
                        </w:r>
                      </w:p>
                      <w:p w:rsidR="001E1FB2" w:rsidRPr="003E7C0E" w:rsidRDefault="002658EB" w:rsidP="001E1FB2">
                        <w:pPr>
                          <w:tabs>
                            <w:tab w:val="left" w:pos="4820"/>
                            <w:tab w:val="left" w:pos="9000"/>
                          </w:tabs>
                          <w:spacing w:after="0"/>
                          <w:ind w:right="5080"/>
                          <w:rPr>
                            <w:rFonts w:ascii="Times New Roman" w:hAnsi="Times New Roman"/>
                            <w:position w:val="6"/>
                            <w:sz w:val="24"/>
                            <w:szCs w:val="24"/>
                            <w:highlight w:val="yellow"/>
                            <w:lang w:val="uk-UA"/>
                          </w:rPr>
                        </w:pPr>
                        <w:r w:rsidRPr="003E7C0E">
                          <w:rPr>
                            <w:rFonts w:ascii="Times New Roman" w:hAnsi="Times New Roman"/>
                            <w:position w:val="6"/>
                            <w:sz w:val="24"/>
                            <w:szCs w:val="24"/>
                            <w:lang w:val="uk-UA"/>
                          </w:rPr>
                          <w:t xml:space="preserve"> </w:t>
                        </w:r>
                        <w:r w:rsidR="001E1FB2" w:rsidRPr="00752493">
                          <w:rPr>
                            <w:rFonts w:ascii="Times New Roman" w:hAnsi="Times New Roman"/>
                            <w:position w:val="6"/>
                            <w:sz w:val="24"/>
                            <w:szCs w:val="24"/>
                            <w:lang w:val="uk-UA"/>
                          </w:rPr>
                          <w:t xml:space="preserve">р/р </w:t>
                        </w:r>
                        <w:r w:rsidR="001E1FB2" w:rsidRPr="00752493">
                          <w:rPr>
                            <w:rFonts w:ascii="Times New Roman" w:hAnsi="Times New Roman"/>
                            <w:position w:val="6"/>
                            <w:sz w:val="24"/>
                            <w:szCs w:val="24"/>
                            <w:lang w:val="en-US"/>
                          </w:rPr>
                          <w:t>UA</w:t>
                        </w:r>
                        <w:r w:rsidR="001E1FB2" w:rsidRPr="00752493">
                          <w:rPr>
                            <w:rFonts w:ascii="Times New Roman" w:hAnsi="Times New Roman"/>
                            <w:position w:val="6"/>
                            <w:sz w:val="24"/>
                            <w:szCs w:val="24"/>
                            <w:lang w:val="uk-UA"/>
                          </w:rPr>
                          <w:t>548201720344240009000063395</w:t>
                        </w:r>
                      </w:p>
                      <w:p w:rsidR="001E1FB2" w:rsidRDefault="001E1FB2" w:rsidP="001E1FB2">
                        <w:pPr>
                          <w:tabs>
                            <w:tab w:val="left" w:pos="4820"/>
                            <w:tab w:val="left" w:pos="9000"/>
                          </w:tabs>
                          <w:spacing w:after="0"/>
                          <w:ind w:right="5080"/>
                          <w:rPr>
                            <w:rFonts w:ascii="Times New Roman" w:hAnsi="Times New Roman"/>
                            <w:position w:val="6"/>
                            <w:sz w:val="24"/>
                            <w:szCs w:val="24"/>
                            <w:lang w:val="uk-UA"/>
                          </w:rPr>
                        </w:pPr>
                        <w:r w:rsidRPr="003E013E">
                          <w:rPr>
                            <w:rFonts w:ascii="Times New Roman" w:hAnsi="Times New Roman"/>
                            <w:position w:val="6"/>
                            <w:sz w:val="24"/>
                            <w:szCs w:val="24"/>
                            <w:lang w:val="en-US"/>
                          </w:rPr>
                          <w:t>UA</w:t>
                        </w:r>
                        <w:r w:rsidRPr="003E013E">
                          <w:rPr>
                            <w:rFonts w:ascii="Times New Roman" w:hAnsi="Times New Roman"/>
                            <w:position w:val="6"/>
                            <w:sz w:val="24"/>
                            <w:szCs w:val="24"/>
                            <w:lang w:val="uk-UA"/>
                          </w:rPr>
                          <w:t>678201720344220003000063395</w:t>
                        </w:r>
                      </w:p>
                      <w:p w:rsidR="00351938" w:rsidRPr="003E7C0E" w:rsidRDefault="001E1FB2" w:rsidP="00351938">
                        <w:pPr>
                          <w:tabs>
                            <w:tab w:val="left" w:pos="4820"/>
                            <w:tab w:val="left" w:pos="9000"/>
                          </w:tabs>
                          <w:spacing w:after="0"/>
                          <w:ind w:right="5080"/>
                          <w:rPr>
                            <w:rFonts w:ascii="Times New Roman" w:hAnsi="Times New Roman"/>
                            <w:position w:val="6"/>
                            <w:sz w:val="24"/>
                            <w:szCs w:val="24"/>
                            <w:lang w:val="uk-UA"/>
                          </w:rPr>
                        </w:pPr>
                        <w:r w:rsidRPr="003E013E">
                          <w:rPr>
                            <w:rFonts w:ascii="Times New Roman" w:hAnsi="Times New Roman"/>
                            <w:position w:val="6"/>
                            <w:sz w:val="24"/>
                            <w:szCs w:val="24"/>
                            <w:lang w:val="en-US"/>
                          </w:rPr>
                          <w:t>UA</w:t>
                        </w:r>
                        <w:r w:rsidRPr="003E013E">
                          <w:rPr>
                            <w:rFonts w:ascii="Times New Roman" w:hAnsi="Times New Roman"/>
                            <w:position w:val="6"/>
                            <w:sz w:val="24"/>
                            <w:szCs w:val="24"/>
                            <w:lang w:val="uk-UA"/>
                          </w:rPr>
                          <w:t>7</w:t>
                        </w:r>
                        <w:r>
                          <w:rPr>
                            <w:rFonts w:ascii="Times New Roman" w:hAnsi="Times New Roman"/>
                            <w:position w:val="6"/>
                            <w:sz w:val="24"/>
                            <w:szCs w:val="24"/>
                            <w:lang w:val="uk-UA"/>
                          </w:rPr>
                          <w:t>082017203442310092</w:t>
                        </w:r>
                        <w:r w:rsidRPr="003E013E">
                          <w:rPr>
                            <w:rFonts w:ascii="Times New Roman" w:hAnsi="Times New Roman"/>
                            <w:position w:val="6"/>
                            <w:sz w:val="24"/>
                            <w:szCs w:val="24"/>
                            <w:lang w:val="uk-UA"/>
                          </w:rPr>
                          <w:t>00063395</w:t>
                        </w:r>
                      </w:p>
                      <w:p w:rsidR="002658EB" w:rsidRPr="003E7C0E" w:rsidRDefault="002658EB" w:rsidP="0042181C">
                        <w:pPr>
                          <w:tabs>
                            <w:tab w:val="left" w:pos="4820"/>
                            <w:tab w:val="left" w:pos="9000"/>
                          </w:tabs>
                          <w:spacing w:after="0"/>
                          <w:ind w:right="5080"/>
                          <w:rPr>
                            <w:rFonts w:ascii="Times New Roman" w:hAnsi="Times New Roman"/>
                            <w:position w:val="6"/>
                            <w:sz w:val="24"/>
                            <w:szCs w:val="24"/>
                            <w:lang w:val="uk-UA"/>
                          </w:rPr>
                        </w:pPr>
                        <w:proofErr w:type="spellStart"/>
                        <w:r w:rsidRPr="003E7C0E">
                          <w:rPr>
                            <w:rFonts w:ascii="Times New Roman" w:hAnsi="Times New Roman"/>
                            <w:position w:val="6"/>
                            <w:sz w:val="24"/>
                            <w:szCs w:val="24"/>
                            <w:lang w:val="uk-UA"/>
                          </w:rPr>
                          <w:t>Держказначейська</w:t>
                        </w:r>
                        <w:proofErr w:type="spellEnd"/>
                        <w:r w:rsidRPr="003E7C0E">
                          <w:rPr>
                            <w:rFonts w:ascii="Times New Roman" w:hAnsi="Times New Roman"/>
                            <w:position w:val="6"/>
                            <w:sz w:val="24"/>
                            <w:szCs w:val="24"/>
                            <w:lang w:val="uk-UA"/>
                          </w:rPr>
                          <w:t xml:space="preserve"> служба України, м. Київ</w:t>
                        </w:r>
                      </w:p>
                      <w:p w:rsidR="002658EB" w:rsidRPr="003E7C0E" w:rsidRDefault="002658EB" w:rsidP="0042181C">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 xml:space="preserve">тел.: (0542)77 04 85 </w:t>
                        </w:r>
                      </w:p>
                      <w:p w:rsidR="002658EB" w:rsidRPr="003E7C0E" w:rsidRDefault="002658EB" w:rsidP="0042181C">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Директор</w:t>
                        </w:r>
                      </w:p>
                      <w:p w:rsidR="002658EB" w:rsidRPr="003E7C0E" w:rsidRDefault="002658EB" w:rsidP="0042181C">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 xml:space="preserve">__________________ </w:t>
                        </w:r>
                        <w:r w:rsidRPr="003E7C0E">
                          <w:rPr>
                            <w:rFonts w:ascii="Times New Roman" w:hAnsi="Times New Roman"/>
                            <w:b/>
                            <w:position w:val="6"/>
                            <w:sz w:val="24"/>
                            <w:szCs w:val="24"/>
                            <w:lang w:val="uk-UA"/>
                          </w:rPr>
                          <w:t>Л.М.Москаленко</w:t>
                        </w:r>
                      </w:p>
                      <w:p w:rsidR="002658EB" w:rsidRPr="003E7C0E" w:rsidRDefault="002658EB" w:rsidP="0042181C">
                        <w:pPr>
                          <w:spacing w:after="0"/>
                          <w:ind w:right="5080"/>
                          <w:rPr>
                            <w:rFonts w:ascii="Times New Roman" w:hAnsi="Times New Roman"/>
                            <w:b/>
                            <w:position w:val="6"/>
                            <w:sz w:val="24"/>
                            <w:szCs w:val="24"/>
                            <w:lang w:val="uk-UA"/>
                          </w:rPr>
                        </w:pPr>
                        <w:proofErr w:type="spellStart"/>
                        <w:r w:rsidRPr="003E7C0E">
                          <w:rPr>
                            <w:rFonts w:ascii="Times New Roman" w:hAnsi="Times New Roman"/>
                            <w:position w:val="6"/>
                            <w:sz w:val="24"/>
                            <w:szCs w:val="24"/>
                            <w:lang w:val="uk-UA"/>
                          </w:rPr>
                          <w:t>м.п</w:t>
                        </w:r>
                        <w:proofErr w:type="spellEnd"/>
                        <w:r w:rsidRPr="003E7C0E">
                          <w:rPr>
                            <w:rFonts w:ascii="Times New Roman" w:hAnsi="Times New Roman"/>
                            <w:position w:val="6"/>
                            <w:sz w:val="24"/>
                            <w:szCs w:val="24"/>
                            <w:lang w:val="uk-UA"/>
                          </w:rPr>
                          <w:t>.</w:t>
                        </w:r>
                      </w:p>
                    </w:tc>
                  </w:tr>
                </w:tbl>
                <w:p w:rsidR="00920832" w:rsidRPr="002658EB" w:rsidRDefault="00920832" w:rsidP="00920832">
                  <w:pPr>
                    <w:spacing w:after="0"/>
                    <w:ind w:right="5080"/>
                    <w:rPr>
                      <w:rFonts w:ascii="Times New Roman" w:hAnsi="Times New Roman"/>
                      <w:b/>
                      <w:position w:val="6"/>
                      <w:sz w:val="24"/>
                      <w:szCs w:val="24"/>
                      <w:lang w:val="uk-UA"/>
                    </w:rPr>
                  </w:pPr>
                </w:p>
              </w:tc>
            </w:tr>
          </w:tbl>
          <w:p w:rsidR="00920832" w:rsidRPr="002658EB" w:rsidRDefault="00920832" w:rsidP="00920832">
            <w:pPr>
              <w:spacing w:after="0"/>
              <w:jc w:val="both"/>
              <w:rPr>
                <w:rFonts w:ascii="Times New Roman" w:hAnsi="Times New Roman"/>
                <w:sz w:val="24"/>
                <w:szCs w:val="24"/>
                <w:lang w:val="uk-UA"/>
              </w:rPr>
            </w:pPr>
            <w:bookmarkStart w:id="8" w:name="_GoBack"/>
            <w:bookmarkEnd w:id="8"/>
          </w:p>
          <w:p w:rsidR="00920832" w:rsidRPr="002658EB" w:rsidRDefault="00920832" w:rsidP="00920832">
            <w:pPr>
              <w:spacing w:after="0"/>
              <w:jc w:val="both"/>
              <w:rPr>
                <w:rFonts w:ascii="Times New Roman" w:hAnsi="Times New Roman"/>
                <w:sz w:val="24"/>
                <w:szCs w:val="24"/>
                <w:lang w:val="uk-UA"/>
              </w:rPr>
            </w:pPr>
          </w:p>
        </w:tc>
        <w:tc>
          <w:tcPr>
            <w:tcW w:w="5212" w:type="dxa"/>
          </w:tcPr>
          <w:p w:rsidR="00920832" w:rsidRPr="002658EB" w:rsidRDefault="00920832" w:rsidP="00920832">
            <w:pPr>
              <w:tabs>
                <w:tab w:val="left" w:pos="9000"/>
              </w:tabs>
              <w:spacing w:after="0"/>
              <w:jc w:val="center"/>
              <w:rPr>
                <w:rFonts w:ascii="Times New Roman" w:hAnsi="Times New Roman"/>
                <w:position w:val="6"/>
                <w:sz w:val="24"/>
                <w:szCs w:val="24"/>
                <w:lang w:val="uk-UA"/>
              </w:rPr>
            </w:pPr>
          </w:p>
          <w:p w:rsidR="00920832" w:rsidRPr="002658EB" w:rsidRDefault="00920832" w:rsidP="00920832">
            <w:pPr>
              <w:tabs>
                <w:tab w:val="left" w:pos="9000"/>
              </w:tabs>
              <w:spacing w:after="0"/>
              <w:jc w:val="center"/>
              <w:rPr>
                <w:rFonts w:ascii="Times New Roman" w:hAnsi="Times New Roman"/>
                <w:position w:val="6"/>
                <w:sz w:val="24"/>
                <w:szCs w:val="24"/>
                <w:lang w:val="uk-UA"/>
              </w:rPr>
            </w:pPr>
            <w:r w:rsidRPr="0030780A">
              <w:rPr>
                <w:rFonts w:ascii="Times New Roman" w:hAnsi="Times New Roman"/>
                <w:position w:val="6"/>
                <w:sz w:val="24"/>
                <w:szCs w:val="24"/>
                <w:lang w:val="uk-UA"/>
              </w:rPr>
              <w:t>ПОСТАЧАЛЬНИК</w:t>
            </w: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r w:rsidRPr="002658EB">
              <w:rPr>
                <w:rFonts w:ascii="Times New Roman" w:hAnsi="Times New Roman"/>
                <w:position w:val="6"/>
                <w:sz w:val="24"/>
                <w:szCs w:val="24"/>
                <w:lang w:val="uk-UA"/>
              </w:rPr>
              <w:t>.</w:t>
            </w: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p w:rsidR="00920832" w:rsidRPr="002658EB" w:rsidRDefault="00920832" w:rsidP="00920832">
            <w:pPr>
              <w:tabs>
                <w:tab w:val="left" w:pos="4820"/>
                <w:tab w:val="left" w:pos="9000"/>
              </w:tabs>
              <w:spacing w:after="0"/>
              <w:rPr>
                <w:rFonts w:ascii="Times New Roman" w:hAnsi="Times New Roman"/>
                <w:position w:val="6"/>
                <w:sz w:val="24"/>
                <w:szCs w:val="24"/>
                <w:lang w:val="uk-UA"/>
              </w:rPr>
            </w:pPr>
          </w:p>
        </w:tc>
      </w:tr>
    </w:tbl>
    <w:p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84273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282A"/>
    <w:rsid w:val="00015A45"/>
    <w:rsid w:val="00016C3E"/>
    <w:rsid w:val="00021409"/>
    <w:rsid w:val="00027A14"/>
    <w:rsid w:val="00036779"/>
    <w:rsid w:val="00041BA2"/>
    <w:rsid w:val="00053CC1"/>
    <w:rsid w:val="00062A2D"/>
    <w:rsid w:val="00065900"/>
    <w:rsid w:val="00084F89"/>
    <w:rsid w:val="000A5534"/>
    <w:rsid w:val="000A74B5"/>
    <w:rsid w:val="000B36D9"/>
    <w:rsid w:val="000B4778"/>
    <w:rsid w:val="000C7060"/>
    <w:rsid w:val="000F1D8F"/>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7C42"/>
    <w:rsid w:val="001E1FB2"/>
    <w:rsid w:val="002250D5"/>
    <w:rsid w:val="00231032"/>
    <w:rsid w:val="00234975"/>
    <w:rsid w:val="00244F88"/>
    <w:rsid w:val="0025209A"/>
    <w:rsid w:val="00254E3E"/>
    <w:rsid w:val="002550B0"/>
    <w:rsid w:val="00262241"/>
    <w:rsid w:val="002626D5"/>
    <w:rsid w:val="002658EB"/>
    <w:rsid w:val="0026733D"/>
    <w:rsid w:val="002766F5"/>
    <w:rsid w:val="002768B6"/>
    <w:rsid w:val="002A1824"/>
    <w:rsid w:val="002D1828"/>
    <w:rsid w:val="002D63A5"/>
    <w:rsid w:val="002E3780"/>
    <w:rsid w:val="002E6529"/>
    <w:rsid w:val="002F33C6"/>
    <w:rsid w:val="00306C48"/>
    <w:rsid w:val="0030780A"/>
    <w:rsid w:val="00312EED"/>
    <w:rsid w:val="00313DBD"/>
    <w:rsid w:val="003167F4"/>
    <w:rsid w:val="0033197F"/>
    <w:rsid w:val="0033797E"/>
    <w:rsid w:val="00337D81"/>
    <w:rsid w:val="0034277F"/>
    <w:rsid w:val="00350F5D"/>
    <w:rsid w:val="00351938"/>
    <w:rsid w:val="0035513C"/>
    <w:rsid w:val="0035634B"/>
    <w:rsid w:val="00363150"/>
    <w:rsid w:val="00367348"/>
    <w:rsid w:val="00367CBF"/>
    <w:rsid w:val="00367F71"/>
    <w:rsid w:val="003A00C6"/>
    <w:rsid w:val="003A1F4B"/>
    <w:rsid w:val="003B2CDA"/>
    <w:rsid w:val="003D7AA7"/>
    <w:rsid w:val="003E1CA4"/>
    <w:rsid w:val="003F5528"/>
    <w:rsid w:val="004119A2"/>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9325B"/>
    <w:rsid w:val="005A2627"/>
    <w:rsid w:val="005B0C07"/>
    <w:rsid w:val="005B366B"/>
    <w:rsid w:val="005B74F1"/>
    <w:rsid w:val="005C2098"/>
    <w:rsid w:val="005C3715"/>
    <w:rsid w:val="005C7632"/>
    <w:rsid w:val="005D29D0"/>
    <w:rsid w:val="005D4BD7"/>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E793B"/>
    <w:rsid w:val="006F252D"/>
    <w:rsid w:val="006F3C8D"/>
    <w:rsid w:val="006F3E54"/>
    <w:rsid w:val="00701047"/>
    <w:rsid w:val="007030A0"/>
    <w:rsid w:val="00703552"/>
    <w:rsid w:val="0071433F"/>
    <w:rsid w:val="007157DD"/>
    <w:rsid w:val="00715CB5"/>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10BB2"/>
    <w:rsid w:val="00814E64"/>
    <w:rsid w:val="0082608A"/>
    <w:rsid w:val="00826A47"/>
    <w:rsid w:val="00831E9C"/>
    <w:rsid w:val="00842735"/>
    <w:rsid w:val="00862DB0"/>
    <w:rsid w:val="00864A05"/>
    <w:rsid w:val="008678A7"/>
    <w:rsid w:val="00877A5C"/>
    <w:rsid w:val="00883C78"/>
    <w:rsid w:val="00897BF9"/>
    <w:rsid w:val="008A42A0"/>
    <w:rsid w:val="008A7395"/>
    <w:rsid w:val="008B76D2"/>
    <w:rsid w:val="008D3D49"/>
    <w:rsid w:val="008F54BC"/>
    <w:rsid w:val="008F7BC0"/>
    <w:rsid w:val="009016D3"/>
    <w:rsid w:val="009130DE"/>
    <w:rsid w:val="00913E51"/>
    <w:rsid w:val="00920832"/>
    <w:rsid w:val="00927EB8"/>
    <w:rsid w:val="0093197C"/>
    <w:rsid w:val="00934632"/>
    <w:rsid w:val="0094014E"/>
    <w:rsid w:val="0094531C"/>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95757"/>
    <w:rsid w:val="00BB726C"/>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701F7"/>
    <w:rsid w:val="00D70985"/>
    <w:rsid w:val="00D85928"/>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C5D8E"/>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6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 w:type="paragraph" w:customStyle="1" w:styleId="cee1fbf7edfbe9">
    <w:name w:val="Оceбe1ыfbчf7нedыfbйe9"/>
    <w:uiPriority w:val="99"/>
    <w:qFormat/>
    <w:rsid w:val="000F1D8F"/>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16554</Words>
  <Characters>9437</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Ткаченко</cp:lastModifiedBy>
  <cp:revision>12</cp:revision>
  <cp:lastPrinted>2023-11-24T11:25:00Z</cp:lastPrinted>
  <dcterms:created xsi:type="dcterms:W3CDTF">2023-12-11T10:20:00Z</dcterms:created>
  <dcterms:modified xsi:type="dcterms:W3CDTF">2023-12-19T13:59:00Z</dcterms:modified>
</cp:coreProperties>
</file>