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46117F4B"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EB502A">
        <w:rPr>
          <w:rFonts w:ascii="Times New Roman" w:eastAsia="Times New Roman" w:hAnsi="Times New Roman" w:cs="Times New Roman"/>
          <w:b/>
          <w:bCs/>
          <w:sz w:val="24"/>
          <w:szCs w:val="24"/>
          <w:lang w:val="ru-RU" w:eastAsia="uk-UA" w:bidi="uk-UA"/>
        </w:rPr>
        <w:t>4</w:t>
      </w:r>
      <w:r w:rsidR="00EC7EC9">
        <w:rPr>
          <w:rFonts w:ascii="Times New Roman" w:eastAsia="Times New Roman" w:hAnsi="Times New Roman" w:cs="Times New Roman"/>
          <w:b/>
          <w:bCs/>
          <w:sz w:val="24"/>
          <w:szCs w:val="24"/>
          <w:lang w:val="ru-RU" w:eastAsia="uk-UA" w:bidi="uk-UA"/>
        </w:rPr>
        <w:t>29</w:t>
      </w:r>
      <w:r w:rsidR="00E058E7">
        <w:rPr>
          <w:rFonts w:ascii="Times New Roman" w:eastAsia="Times New Roman" w:hAnsi="Times New Roman" w:cs="Times New Roman"/>
          <w:b/>
          <w:bCs/>
          <w:sz w:val="24"/>
          <w:szCs w:val="24"/>
          <w:lang w:eastAsia="uk-UA" w:bidi="uk-UA"/>
        </w:rPr>
        <w:t xml:space="preserve">  від «</w:t>
      </w:r>
      <w:r w:rsidR="00EB502A">
        <w:rPr>
          <w:rFonts w:ascii="Times New Roman" w:eastAsia="Times New Roman" w:hAnsi="Times New Roman" w:cs="Times New Roman"/>
          <w:b/>
          <w:bCs/>
          <w:sz w:val="24"/>
          <w:szCs w:val="24"/>
          <w:lang w:val="ru-RU" w:eastAsia="uk-UA" w:bidi="uk-UA"/>
        </w:rPr>
        <w:t>1</w:t>
      </w:r>
      <w:r w:rsidR="00EC7EC9">
        <w:rPr>
          <w:rFonts w:ascii="Times New Roman" w:eastAsia="Times New Roman" w:hAnsi="Times New Roman" w:cs="Times New Roman"/>
          <w:b/>
          <w:bCs/>
          <w:sz w:val="24"/>
          <w:szCs w:val="24"/>
          <w:lang w:val="ru-RU" w:eastAsia="uk-UA" w:bidi="uk-UA"/>
        </w:rPr>
        <w:t>4</w:t>
      </w:r>
      <w:r w:rsidRPr="00BD395E">
        <w:rPr>
          <w:rFonts w:ascii="Times New Roman" w:eastAsia="Times New Roman" w:hAnsi="Times New Roman" w:cs="Times New Roman"/>
          <w:b/>
          <w:bCs/>
          <w:sz w:val="24"/>
          <w:szCs w:val="24"/>
          <w:lang w:eastAsia="uk-UA" w:bidi="uk-UA"/>
        </w:rPr>
        <w:t xml:space="preserve">» </w:t>
      </w:r>
      <w:r w:rsidR="00EB502A">
        <w:rPr>
          <w:rFonts w:ascii="Times New Roman" w:eastAsia="Times New Roman" w:hAnsi="Times New Roman" w:cs="Times New Roman"/>
          <w:b/>
          <w:bCs/>
          <w:sz w:val="24"/>
          <w:szCs w:val="24"/>
          <w:lang w:eastAsia="uk-UA" w:bidi="uk-UA"/>
        </w:rPr>
        <w:t>листопада</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7429AB48" w14:textId="688F7B5B" w:rsidR="00724FE5" w:rsidRPr="00A52EAA" w:rsidRDefault="00847B57" w:rsidP="00724FE5">
      <w:pPr>
        <w:spacing w:line="240" w:lineRule="auto"/>
        <w:jc w:val="center"/>
        <w:rPr>
          <w:rFonts w:ascii="Times New Roman" w:hAnsi="Times New Roman"/>
          <w:b/>
          <w:sz w:val="28"/>
          <w:szCs w:val="28"/>
        </w:rPr>
      </w:pPr>
      <w:r>
        <w:rPr>
          <w:rFonts w:ascii="Times New Roman" w:hAnsi="Times New Roman"/>
          <w:b/>
          <w:sz w:val="28"/>
          <w:szCs w:val="28"/>
        </w:rPr>
        <w:t>Нове будівництво споруди цивільного захисту, протирадіаційне укриття комунального закладу «Дошкільний навчальний заклад №23 Вінницької міської ради» по вул. Олександра Довженка,3-А</w:t>
      </w:r>
      <w:r w:rsidR="00724FE5">
        <w:rPr>
          <w:rFonts w:ascii="Times New Roman" w:hAnsi="Times New Roman"/>
          <w:b/>
          <w:sz w:val="28"/>
          <w:szCs w:val="28"/>
        </w:rPr>
        <w:t xml:space="preserve"> в м. Вінниці</w:t>
      </w:r>
    </w:p>
    <w:p w14:paraId="7D9CE2E9" w14:textId="73C11477" w:rsidR="00724FE5" w:rsidRDefault="00724FE5" w:rsidP="00724FE5">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CA472B" w:rsidRPr="00CA472B">
        <w:rPr>
          <w:rFonts w:ascii="Times New Roman" w:hAnsi="Times New Roman"/>
          <w:sz w:val="24"/>
          <w:szCs w:val="24"/>
        </w:rPr>
        <w:t>45216129-4 Будівництво сховищ</w:t>
      </w:r>
      <w:bookmarkStart w:id="0" w:name="_GoBack"/>
      <w:bookmarkEnd w:id="0"/>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1" w:name="n240"/>
      <w:bookmarkEnd w:id="1"/>
    </w:p>
    <w:p w14:paraId="4A2AE96F" w14:textId="10BFFCBA" w:rsidR="00295A31" w:rsidRDefault="00295A31">
      <w:pPr>
        <w:ind w:right="142"/>
        <w:jc w:val="center"/>
        <w:rPr>
          <w:rFonts w:ascii="Times New Roman" w:hAnsi="Times New Roman" w:cs="Times New Roman"/>
          <w:b/>
          <w:sz w:val="28"/>
          <w:szCs w:val="28"/>
        </w:rPr>
      </w:pPr>
    </w:p>
    <w:p w14:paraId="304F1382" w14:textId="77777777" w:rsidR="00596BEC" w:rsidRDefault="00596BEC">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DC36E6" w:rsidRPr="003D5C5E" w14:paraId="45F02A8C" w14:textId="77777777" w:rsidTr="00BD395E">
        <w:trPr>
          <w:trHeight w:val="520"/>
          <w:jc w:val="center"/>
        </w:trPr>
        <w:tc>
          <w:tcPr>
            <w:tcW w:w="566" w:type="dxa"/>
          </w:tcPr>
          <w:p w14:paraId="3472D8FC"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220D42FD" w14:textId="77777777" w:rsidR="00DC36E6" w:rsidRPr="000C5A6E" w:rsidRDefault="00DC36E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71CF9B94" w14:textId="77777777" w:rsidR="00DC36E6" w:rsidRPr="00AF1793"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B94747" w14:textId="44907B65" w:rsidR="00DC36E6" w:rsidRPr="003D5C5E"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1F8D0A6D" w14:textId="77777777" w:rsidR="00CA1C5F" w:rsidRDefault="00CA1C5F" w:rsidP="00DC36E6">
            <w:pPr>
              <w:spacing w:line="240" w:lineRule="auto"/>
              <w:jc w:val="both"/>
              <w:rPr>
                <w:rFonts w:ascii="Times New Roman" w:hAnsi="Times New Roman"/>
                <w:sz w:val="24"/>
                <w:szCs w:val="24"/>
                <w:lang w:eastAsia="uk-UA"/>
              </w:rPr>
            </w:pPr>
            <w:r w:rsidRPr="00CA1C5F">
              <w:rPr>
                <w:rFonts w:ascii="Times New Roman" w:hAnsi="Times New Roman"/>
                <w:sz w:val="24"/>
                <w:szCs w:val="24"/>
                <w:lang w:eastAsia="uk-UA"/>
              </w:rPr>
              <w:t>Нове будівництво споруди цивільного захисту, протирадіаційне укриття комунального закладу «Дошкільний навчальний заклад №23 Вінницької міської ради» по вул. Олександра Довженка,3-А в м. Вінниці</w:t>
            </w:r>
          </w:p>
          <w:p w14:paraId="69C103FA" w14:textId="4EB7A5A4" w:rsidR="009714E2" w:rsidRPr="003D5C5E" w:rsidRDefault="00433CAE" w:rsidP="00DC36E6">
            <w:pPr>
              <w:spacing w:line="240" w:lineRule="auto"/>
              <w:jc w:val="both"/>
              <w:rPr>
                <w:rFonts w:ascii="Times New Roman" w:hAnsi="Times New Roman"/>
                <w:sz w:val="24"/>
                <w:szCs w:val="24"/>
              </w:rPr>
            </w:pPr>
            <w:r w:rsidRPr="00433CAE">
              <w:rPr>
                <w:rFonts w:ascii="Times New Roman" w:hAnsi="Times New Roman"/>
                <w:sz w:val="24"/>
                <w:szCs w:val="24"/>
                <w:lang w:eastAsia="uk-UA"/>
              </w:rPr>
              <w:t xml:space="preserve">Класифікація за ДК 021:2015: </w:t>
            </w:r>
            <w:r w:rsidR="007F3AF5" w:rsidRPr="00973A28">
              <w:rPr>
                <w:rFonts w:ascii="Times New Roman" w:hAnsi="Times New Roman"/>
                <w:sz w:val="24"/>
                <w:szCs w:val="24"/>
              </w:rPr>
              <w:t>45216129-4</w:t>
            </w:r>
            <w:r w:rsidR="007F3AF5">
              <w:rPr>
                <w:rFonts w:ascii="Times New Roman" w:hAnsi="Times New Roman"/>
                <w:sz w:val="24"/>
                <w:szCs w:val="24"/>
              </w:rPr>
              <w:t xml:space="preserve"> </w:t>
            </w:r>
            <w:r w:rsidR="007F3AF5" w:rsidRPr="00ED76F9">
              <w:rPr>
                <w:rFonts w:ascii="Times New Roman" w:hAnsi="Times New Roman"/>
                <w:sz w:val="24"/>
                <w:szCs w:val="24"/>
              </w:rPr>
              <w:t xml:space="preserve">Будівництво </w:t>
            </w:r>
            <w:r w:rsidR="007F3AF5">
              <w:rPr>
                <w:rFonts w:ascii="Times New Roman" w:hAnsi="Times New Roman"/>
                <w:sz w:val="24"/>
                <w:szCs w:val="24"/>
              </w:rPr>
              <w:t>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054F3040" w:rsidR="007A3135" w:rsidRPr="003D5C5E" w:rsidRDefault="00E33CA3" w:rsidP="007F3AF5">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вул</w:t>
            </w:r>
            <w:r w:rsidR="00DC36E6">
              <w:rPr>
                <w:rFonts w:ascii="Times New Roman" w:hAnsi="Times New Roman" w:cs="Times New Roman"/>
                <w:color w:val="auto"/>
                <w:sz w:val="24"/>
                <w:szCs w:val="24"/>
                <w:lang w:val="uk-UA"/>
              </w:rPr>
              <w:t xml:space="preserve">. </w:t>
            </w:r>
            <w:r w:rsidR="007F3AF5">
              <w:rPr>
                <w:rFonts w:ascii="Times New Roman" w:hAnsi="Times New Roman" w:cs="Times New Roman"/>
                <w:color w:val="auto"/>
                <w:sz w:val="24"/>
                <w:szCs w:val="24"/>
                <w:lang w:val="uk-UA"/>
              </w:rPr>
              <w:t>Олександра Довженка,3-А</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17DFA24D" w:rsidR="007A3135" w:rsidRPr="00005A66" w:rsidRDefault="00DC36E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34334141" w:rsidR="007A3135" w:rsidRPr="00C426B9" w:rsidRDefault="00EC7EC9"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 31.05.2024р.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DC36E6"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DC36E6">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DC36E6" w:rsidRPr="003D5C5E" w14:paraId="2B2D589E" w14:textId="77777777" w:rsidTr="00BD395E">
        <w:trPr>
          <w:trHeight w:val="274"/>
          <w:jc w:val="center"/>
        </w:trPr>
        <w:tc>
          <w:tcPr>
            <w:tcW w:w="566" w:type="dxa"/>
          </w:tcPr>
          <w:p w14:paraId="2EF3BC97" w14:textId="77777777" w:rsidR="00DC36E6" w:rsidRPr="003D5C5E" w:rsidRDefault="00DC36E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0DC18207"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53A60AF4"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23FF0643"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DC36E6" w:rsidRPr="003D5C5E" w14:paraId="3E23957D" w14:textId="77777777" w:rsidTr="00BD395E">
        <w:trPr>
          <w:trHeight w:val="520"/>
          <w:jc w:val="center"/>
        </w:trPr>
        <w:tc>
          <w:tcPr>
            <w:tcW w:w="566" w:type="dxa"/>
          </w:tcPr>
          <w:p w14:paraId="05AD7739" w14:textId="77777777" w:rsidR="00DC36E6" w:rsidRPr="003D5C5E" w:rsidRDefault="00DC36E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0A806AF6"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7B9403EE"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867B3E0"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E97509"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1.1. </w:t>
            </w:r>
            <w:r w:rsidR="002B186E" w:rsidRPr="00E97509">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w:t>
            </w:r>
          </w:p>
          <w:p w14:paraId="668C12B6" w14:textId="09AEBB5B" w:rsidR="002B186E" w:rsidRPr="00E97509"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sidRPr="00E97509">
              <w:rPr>
                <w:rFonts w:ascii="Times New Roman" w:eastAsia="Times New Roman" w:hAnsi="Times New Roman" w:cs="Times New Roman"/>
                <w:color w:val="auto"/>
                <w:sz w:val="24"/>
                <w:szCs w:val="24"/>
                <w:lang w:val="uk-UA"/>
              </w:rPr>
              <w:t xml:space="preserve">електронній системі </w:t>
            </w:r>
            <w:proofErr w:type="spellStart"/>
            <w:r w:rsidR="008103F4" w:rsidRPr="00E97509">
              <w:rPr>
                <w:rFonts w:ascii="Times New Roman" w:eastAsia="Times New Roman" w:hAnsi="Times New Roman" w:cs="Times New Roman"/>
                <w:color w:val="auto"/>
                <w:sz w:val="24"/>
                <w:szCs w:val="24"/>
                <w:lang w:val="uk-UA"/>
              </w:rPr>
              <w:t>закупівель</w:t>
            </w:r>
            <w:proofErr w:type="spellEnd"/>
            <w:r w:rsidR="008103F4" w:rsidRPr="00E97509">
              <w:rPr>
                <w:rFonts w:ascii="Times New Roman" w:eastAsia="Times New Roman" w:hAnsi="Times New Roman" w:cs="Times New Roman"/>
                <w:color w:val="auto"/>
                <w:sz w:val="24"/>
                <w:szCs w:val="24"/>
                <w:lang w:val="uk-UA"/>
              </w:rPr>
              <w:t>.</w:t>
            </w:r>
          </w:p>
          <w:p w14:paraId="26B6B379" w14:textId="77777777"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Електронною системою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E97509"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E97509">
              <w:rPr>
                <w:rFonts w:ascii="Times New Roman" w:eastAsia="Times New Roman" w:hAnsi="Times New Roman" w:cs="Times New Roman"/>
                <w:color w:val="auto"/>
                <w:sz w:val="24"/>
                <w:szCs w:val="24"/>
                <w:lang w:val="uk-UA"/>
              </w:rPr>
              <w:lastRenderedPageBreak/>
              <w:t>визначених пунктом 4</w:t>
            </w:r>
            <w:r w:rsidR="008103F4" w:rsidRPr="00E9750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E97509">
              <w:rPr>
                <w:rFonts w:ascii="Times New Roman" w:eastAsia="Times New Roman" w:hAnsi="Times New Roman" w:cs="Times New Roman"/>
                <w:color w:val="auto"/>
                <w:sz w:val="24"/>
                <w:szCs w:val="24"/>
                <w:lang w:val="uk-UA"/>
              </w:rPr>
              <w:t>Держаудитслужба</w:t>
            </w:r>
            <w:proofErr w:type="spellEnd"/>
            <w:r w:rsidRPr="00E97509">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14:paraId="5326817F" w14:textId="134B3A8B" w:rsidR="007A3135" w:rsidRPr="00E97509"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В</w:t>
            </w:r>
            <w:r w:rsidR="007A3135" w:rsidRPr="00E97509">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 форми </w:t>
            </w:r>
            <w:r w:rsidR="00C52D5C" w:rsidRPr="00E97509">
              <w:rPr>
                <w:rFonts w:ascii="Times New Roman" w:eastAsia="Times New Roman" w:hAnsi="Times New Roman" w:cs="Times New Roman"/>
                <w:color w:val="auto"/>
                <w:sz w:val="24"/>
                <w:szCs w:val="24"/>
                <w:lang w:val="uk-UA"/>
              </w:rPr>
              <w:t xml:space="preserve">«Тендерна пропозиція» (Додаток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2</w:t>
            </w:r>
            <w:r w:rsidRPr="00E97509">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інформацією та доку</w:t>
            </w:r>
            <w:r w:rsidR="00C52D5C" w:rsidRPr="00E97509">
              <w:rPr>
                <w:rFonts w:ascii="Times New Roman" w:eastAsia="Times New Roman" w:hAnsi="Times New Roman" w:cs="Times New Roman"/>
                <w:color w:val="auto"/>
                <w:sz w:val="24"/>
                <w:szCs w:val="24"/>
                <w:lang w:val="uk-UA"/>
              </w:rPr>
              <w:t xml:space="preserve">ментами, зазначеними в </w:t>
            </w:r>
            <w:r w:rsidR="00052A74"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1</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 </w:t>
            </w:r>
          </w:p>
          <w:p w14:paraId="63AF9946" w14:textId="10B445A2"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3</w:t>
            </w:r>
            <w:r w:rsidR="00052A74"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 xml:space="preserve">; </w:t>
            </w:r>
          </w:p>
          <w:p w14:paraId="6298103C" w14:textId="356D93C4"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E97509">
              <w:rPr>
                <w:rFonts w:ascii="Times New Roman" w:eastAsia="Times New Roman" w:hAnsi="Times New Roman" w:cs="Times New Roman"/>
                <w:color w:val="auto"/>
                <w:sz w:val="24"/>
                <w:szCs w:val="24"/>
                <w:lang w:val="uk-UA"/>
              </w:rPr>
              <w:t xml:space="preserve">а додатках до нього (Додаток </w:t>
            </w:r>
            <w:r w:rsidR="00241081"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4);</w:t>
            </w:r>
          </w:p>
          <w:p w14:paraId="11502A31" w14:textId="47CA867E" w:rsidR="00C52D5C" w:rsidRPr="00E97509"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-проект договору (Додаток </w:t>
            </w:r>
            <w:r w:rsidR="00241081" w:rsidRPr="00E97509">
              <w:rPr>
                <w:rFonts w:ascii="Times New Roman" w:eastAsia="Times New Roman" w:hAnsi="Times New Roman" w:cs="Times New Roman"/>
                <w:color w:val="auto"/>
                <w:sz w:val="24"/>
                <w:szCs w:val="24"/>
                <w:lang w:val="uk-UA"/>
              </w:rPr>
              <w:t>№</w:t>
            </w:r>
            <w:r w:rsidRPr="00E97509">
              <w:rPr>
                <w:rFonts w:ascii="Times New Roman" w:eastAsia="Times New Roman" w:hAnsi="Times New Roman" w:cs="Times New Roman"/>
                <w:color w:val="auto"/>
                <w:sz w:val="24"/>
                <w:szCs w:val="24"/>
                <w:lang w:val="uk-UA"/>
              </w:rPr>
              <w:t>5);</w:t>
            </w:r>
          </w:p>
          <w:p w14:paraId="3C78C2B5" w14:textId="462958E3" w:rsidR="00C52D5C" w:rsidRPr="00E97509"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rPr>
            </w:pPr>
            <w:r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E97509">
              <w:rPr>
                <w:rFonts w:ascii="Times New Roman" w:eastAsia="Times New Roman" w:hAnsi="Times New Roman" w:cs="Times New Roman"/>
                <w:color w:val="auto"/>
                <w:sz w:val="24"/>
                <w:szCs w:val="24"/>
                <w:lang w:val="uk-UA"/>
              </w:rPr>
              <w:t>(</w:t>
            </w:r>
            <w:r w:rsidR="00C52D5C" w:rsidRPr="00E97509">
              <w:rPr>
                <w:rFonts w:ascii="Times New Roman" w:eastAsia="Times New Roman" w:hAnsi="Times New Roman" w:cs="Times New Roman"/>
                <w:color w:val="auto"/>
                <w:sz w:val="24"/>
                <w:szCs w:val="24"/>
                <w:lang w:val="uk-UA"/>
              </w:rPr>
              <w:t>Додатку №6</w:t>
            </w:r>
            <w:r w:rsidR="00E33CA3" w:rsidRPr="00E97509">
              <w:rPr>
                <w:rFonts w:ascii="Times New Roman" w:eastAsia="Times New Roman" w:hAnsi="Times New Roman" w:cs="Times New Roman"/>
                <w:color w:val="auto"/>
                <w:sz w:val="24"/>
                <w:szCs w:val="24"/>
                <w:lang w:val="uk-UA"/>
              </w:rPr>
              <w:t>)</w:t>
            </w:r>
            <w:r w:rsidR="001E5210" w:rsidRPr="00E97509">
              <w:rPr>
                <w:rFonts w:ascii="Times New Roman" w:eastAsia="Times New Roman" w:hAnsi="Times New Roman" w:cs="Times New Roman"/>
                <w:color w:val="auto"/>
                <w:sz w:val="24"/>
                <w:szCs w:val="24"/>
              </w:rPr>
              <w:t>;</w:t>
            </w:r>
          </w:p>
          <w:p w14:paraId="0D70C511" w14:textId="6505AEFA" w:rsidR="001E5210" w:rsidRPr="00E97509" w:rsidRDefault="001E5210" w:rsidP="008E4091">
            <w:pPr>
              <w:widowControl w:val="0"/>
              <w:numPr>
                <w:ilvl w:val="0"/>
                <w:numId w:val="8"/>
              </w:numPr>
              <w:spacing w:after="0" w:line="240" w:lineRule="auto"/>
              <w:ind w:left="23"/>
              <w:jc w:val="both"/>
              <w:rPr>
                <w:rFonts w:ascii="Times New Roman" w:eastAsia="Times New Roman" w:hAnsi="Times New Roman" w:cs="Times New Roman"/>
                <w:sz w:val="24"/>
                <w:szCs w:val="24"/>
              </w:rPr>
            </w:pPr>
            <w:r w:rsidRPr="00E97509">
              <w:rPr>
                <w:rFonts w:ascii="Times New Roman" w:eastAsia="Times New Roman" w:hAnsi="Times New Roman" w:cs="Times New Roman"/>
                <w:sz w:val="24"/>
                <w:szCs w:val="24"/>
                <w:lang w:val="ru-RU"/>
              </w:rPr>
              <w:t>-</w:t>
            </w:r>
            <w:r w:rsidRPr="00E97509">
              <w:rPr>
                <w:rFonts w:ascii="Times New Roman" w:eastAsia="Times New Roman" w:hAnsi="Times New Roman" w:cs="Times New Roman"/>
                <w:sz w:val="24"/>
                <w:lang w:eastAsia="ru-RU"/>
              </w:rPr>
              <w:t xml:space="preserve"> </w:t>
            </w:r>
            <w:proofErr w:type="spellStart"/>
            <w:r w:rsidRPr="00E97509">
              <w:rPr>
                <w:rFonts w:ascii="Times New Roman" w:eastAsia="Times New Roman" w:hAnsi="Times New Roman" w:cs="Times New Roman"/>
                <w:sz w:val="24"/>
                <w:lang w:eastAsia="ru-RU"/>
              </w:rPr>
              <w:t>сканкопія</w:t>
            </w:r>
            <w:proofErr w:type="spellEnd"/>
            <w:r w:rsidRPr="00E97509">
              <w:rPr>
                <w:rFonts w:ascii="Times New Roman" w:eastAsia="Times New Roman" w:hAnsi="Times New Roman" w:cs="Times New Roman"/>
                <w:sz w:val="24"/>
                <w:lang w:eastAsia="ru-RU"/>
              </w:rPr>
              <w:t xml:space="preserve"> ліцензії на провадження</w:t>
            </w:r>
            <w:r w:rsidRPr="00E97509">
              <w:rPr>
                <w:rFonts w:eastAsia="Times New Roman"/>
                <w:lang w:eastAsia="ru-RU"/>
              </w:rPr>
              <w:t xml:space="preserve"> </w:t>
            </w:r>
            <w:r w:rsidRPr="00E97509">
              <w:rPr>
                <w:rFonts w:ascii="Times New Roman" w:eastAsia="Times New Roman" w:hAnsi="Times New Roman" w:cs="Times New Roman"/>
                <w:sz w:val="24"/>
                <w:lang w:eastAsia="ru-RU"/>
              </w:rPr>
              <w:t>господарської діяльності з будівництва об’єктів, що за класом наслідків (відповідальності) належать до об’єктів не нижче ніж з середніми наслідками (СС2) (або ліцензії на провадження господарської діяльності з будівництва об’єктів не нижче ІІІ або ІV категорії складності);</w:t>
            </w:r>
          </w:p>
          <w:p w14:paraId="3A44E4A8" w14:textId="447C7675" w:rsidR="001E5210" w:rsidRPr="00E97509" w:rsidRDefault="001E5210" w:rsidP="008E4091">
            <w:pPr>
              <w:widowControl w:val="0"/>
              <w:numPr>
                <w:ilvl w:val="0"/>
                <w:numId w:val="8"/>
              </w:numPr>
              <w:spacing w:after="0" w:line="240" w:lineRule="auto"/>
              <w:ind w:left="0"/>
              <w:jc w:val="both"/>
              <w:rPr>
                <w:rFonts w:ascii="Times New Roman" w:eastAsia="Times New Roman" w:hAnsi="Times New Roman" w:cs="Times New Roman"/>
                <w:sz w:val="24"/>
                <w:szCs w:val="24"/>
              </w:rPr>
            </w:pPr>
            <w:proofErr w:type="spellStart"/>
            <w:r w:rsidRPr="00E97509">
              <w:rPr>
                <w:rFonts w:ascii="Times New Roman" w:eastAsia="Times New Roman" w:hAnsi="Times New Roman" w:cs="Times New Roman"/>
                <w:sz w:val="24"/>
              </w:rPr>
              <w:t>сканкопію</w:t>
            </w:r>
            <w:proofErr w:type="spellEnd"/>
            <w:r w:rsidRPr="00E97509">
              <w:rPr>
                <w:rFonts w:ascii="Times New Roman" w:eastAsia="Times New Roman" w:hAnsi="Times New Roman" w:cs="Times New Roman"/>
                <w:sz w:val="24"/>
              </w:rPr>
              <w:t xml:space="preserve"> з оригіналу або копії дозволу (-</w:t>
            </w:r>
            <w:proofErr w:type="spellStart"/>
            <w:r w:rsidRPr="00E97509">
              <w:rPr>
                <w:rFonts w:ascii="Times New Roman" w:eastAsia="Times New Roman" w:hAnsi="Times New Roman" w:cs="Times New Roman"/>
                <w:sz w:val="24"/>
              </w:rPr>
              <w:t>ів</w:t>
            </w:r>
            <w:proofErr w:type="spellEnd"/>
            <w:r w:rsidRPr="00E97509">
              <w:rPr>
                <w:rFonts w:ascii="Times New Roman" w:eastAsia="Times New Roman" w:hAnsi="Times New Roman" w:cs="Times New Roman"/>
                <w:sz w:val="24"/>
              </w:rPr>
              <w:t xml:space="preserve">) Держгірпромнагляду (чи </w:t>
            </w:r>
            <w:proofErr w:type="spellStart"/>
            <w:r w:rsidRPr="00E97509">
              <w:rPr>
                <w:rFonts w:ascii="Times New Roman" w:eastAsia="Times New Roman" w:hAnsi="Times New Roman" w:cs="Times New Roman"/>
                <w:sz w:val="24"/>
              </w:rPr>
              <w:t>Держпраці</w:t>
            </w:r>
            <w:proofErr w:type="spellEnd"/>
            <w:r w:rsidRPr="00E97509">
              <w:rPr>
                <w:rFonts w:ascii="Times New Roman" w:eastAsia="Times New Roman" w:hAnsi="Times New Roman" w:cs="Times New Roman"/>
                <w:sz w:val="24"/>
              </w:rPr>
              <w:t xml:space="preserve">) або його територіального органу, чинного на дату розкриття пропозицій та виданого на ім’я Учасника (або декларації відповідності матеріально-технічної бази роботодавця (Учасника) вимогам законодавства з питань охорони праці (зареєстрованої у територіальному органі </w:t>
            </w:r>
            <w:proofErr w:type="spellStart"/>
            <w:r w:rsidRPr="00E97509">
              <w:rPr>
                <w:rFonts w:ascii="Times New Roman" w:eastAsia="Times New Roman" w:hAnsi="Times New Roman" w:cs="Times New Roman"/>
                <w:sz w:val="24"/>
              </w:rPr>
              <w:t>Держпраці</w:t>
            </w:r>
            <w:proofErr w:type="spellEnd"/>
            <w:r w:rsidRPr="00E97509">
              <w:rPr>
                <w:rFonts w:ascii="Times New Roman" w:eastAsia="Times New Roman" w:hAnsi="Times New Roman" w:cs="Times New Roman"/>
                <w:sz w:val="24"/>
              </w:rPr>
              <w:t>)) на виконання наступних робіт підвищеної небезпеки:</w:t>
            </w:r>
          </w:p>
          <w:p w14:paraId="61E8BB18" w14:textId="66983939"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rPr>
            </w:pPr>
            <w:proofErr w:type="spellStart"/>
            <w:r w:rsidRPr="00E97509">
              <w:rPr>
                <w:rFonts w:ascii="Times New Roman" w:hAnsi="Times New Roman"/>
                <w:sz w:val="24"/>
              </w:rPr>
              <w:t>роботи</w:t>
            </w:r>
            <w:proofErr w:type="spellEnd"/>
            <w:r w:rsidRPr="00E97509">
              <w:rPr>
                <w:rFonts w:ascii="Times New Roman" w:hAnsi="Times New Roman"/>
                <w:sz w:val="24"/>
              </w:rPr>
              <w:t xml:space="preserve"> в траншеях</w:t>
            </w:r>
            <w:r w:rsidRPr="00E97509">
              <w:rPr>
                <w:rFonts w:ascii="Times New Roman" w:hAnsi="Times New Roman"/>
                <w:sz w:val="24"/>
                <w:shd w:val="clear" w:color="auto" w:fill="FFFFFF"/>
              </w:rPr>
              <w:t>;</w:t>
            </w:r>
            <w:r w:rsidRPr="00E97509">
              <w:rPr>
                <w:rFonts w:ascii="Times New Roman" w:hAnsi="Times New Roman"/>
                <w:sz w:val="24"/>
              </w:rPr>
              <w:t xml:space="preserve"> </w:t>
            </w:r>
          </w:p>
          <w:p w14:paraId="4BB00C95" w14:textId="55456290" w:rsidR="000C0D25" w:rsidRPr="00E97509" w:rsidRDefault="000C0D25"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зварювальні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00F81380" w:rsidRPr="00E97509">
              <w:rPr>
                <w:rFonts w:ascii="Times New Roman" w:hAnsi="Times New Roman"/>
                <w:sz w:val="24"/>
                <w:shd w:val="clear" w:color="auto" w:fill="FFFFFF"/>
                <w:lang w:val="en-US"/>
              </w:rPr>
              <w:t>;</w:t>
            </w:r>
          </w:p>
          <w:p w14:paraId="385E7604" w14:textId="0F8A6777"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газополум’яні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Pr="00E97509">
              <w:rPr>
                <w:rFonts w:ascii="Times New Roman" w:hAnsi="Times New Roman"/>
                <w:sz w:val="24"/>
                <w:shd w:val="clear" w:color="auto" w:fill="FFFFFF"/>
              </w:rPr>
              <w:t>;</w:t>
            </w:r>
          </w:p>
          <w:p w14:paraId="1AE23951" w14:textId="566A23AE" w:rsidR="001E5210"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proofErr w:type="spellStart"/>
            <w:r w:rsidRPr="00E97509">
              <w:rPr>
                <w:rFonts w:ascii="Times New Roman" w:hAnsi="Times New Roman"/>
                <w:sz w:val="24"/>
                <w:shd w:val="clear" w:color="auto" w:fill="FFFFFF"/>
              </w:rPr>
              <w:t>земляні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роботи</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що</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виконуються</w:t>
            </w:r>
            <w:proofErr w:type="spellEnd"/>
            <w:r w:rsidRPr="00E97509">
              <w:rPr>
                <w:rFonts w:ascii="Times New Roman" w:hAnsi="Times New Roman"/>
                <w:sz w:val="24"/>
                <w:shd w:val="clear" w:color="auto" w:fill="FFFFFF"/>
              </w:rPr>
              <w:t xml:space="preserve"> на </w:t>
            </w:r>
            <w:proofErr w:type="spellStart"/>
            <w:r w:rsidRPr="00E97509">
              <w:rPr>
                <w:rFonts w:ascii="Times New Roman" w:hAnsi="Times New Roman"/>
                <w:sz w:val="24"/>
                <w:shd w:val="clear" w:color="auto" w:fill="FFFFFF"/>
              </w:rPr>
              <w:t>глибині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понад</w:t>
            </w:r>
            <w:proofErr w:type="spellEnd"/>
            <w:r w:rsidRPr="00E97509">
              <w:rPr>
                <w:rFonts w:ascii="Times New Roman" w:hAnsi="Times New Roman"/>
                <w:sz w:val="24"/>
                <w:shd w:val="clear" w:color="auto" w:fill="FFFFFF"/>
              </w:rPr>
              <w:t xml:space="preserve"> 2 </w:t>
            </w:r>
            <w:proofErr w:type="spellStart"/>
            <w:r w:rsidRPr="00E97509">
              <w:rPr>
                <w:rFonts w:ascii="Times New Roman" w:hAnsi="Times New Roman"/>
                <w:sz w:val="24"/>
                <w:shd w:val="clear" w:color="auto" w:fill="FFFFFF"/>
              </w:rPr>
              <w:t>метри</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або</w:t>
            </w:r>
            <w:proofErr w:type="spellEnd"/>
            <w:r w:rsidRPr="00E97509">
              <w:rPr>
                <w:rFonts w:ascii="Times New Roman" w:hAnsi="Times New Roman"/>
                <w:sz w:val="24"/>
                <w:shd w:val="clear" w:color="auto" w:fill="FFFFFF"/>
              </w:rPr>
              <w:t xml:space="preserve"> в </w:t>
            </w:r>
            <w:proofErr w:type="spellStart"/>
            <w:r w:rsidRPr="00E97509">
              <w:rPr>
                <w:rFonts w:ascii="Times New Roman" w:hAnsi="Times New Roman"/>
                <w:sz w:val="24"/>
                <w:shd w:val="clear" w:color="auto" w:fill="FFFFFF"/>
              </w:rPr>
              <w:t>зоні</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розташування</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підземних</w:t>
            </w:r>
            <w:proofErr w:type="spellEnd"/>
            <w:r w:rsidRPr="00E97509">
              <w:rPr>
                <w:rFonts w:ascii="Times New Roman" w:hAnsi="Times New Roman"/>
                <w:sz w:val="24"/>
                <w:shd w:val="clear" w:color="auto" w:fill="FFFFFF"/>
              </w:rPr>
              <w:t xml:space="preserve"> </w:t>
            </w:r>
            <w:proofErr w:type="spellStart"/>
            <w:r w:rsidRPr="00E97509">
              <w:rPr>
                <w:rFonts w:ascii="Times New Roman" w:hAnsi="Times New Roman"/>
                <w:sz w:val="24"/>
                <w:shd w:val="clear" w:color="auto" w:fill="FFFFFF"/>
              </w:rPr>
              <w:t>комунікацій</w:t>
            </w:r>
            <w:proofErr w:type="spellEnd"/>
            <w:r w:rsidRPr="00E97509">
              <w:rPr>
                <w:rFonts w:ascii="Times New Roman" w:hAnsi="Times New Roman"/>
                <w:sz w:val="24"/>
                <w:shd w:val="clear" w:color="auto" w:fill="FFFFFF"/>
              </w:rPr>
              <w:t>;</w:t>
            </w:r>
          </w:p>
          <w:p w14:paraId="058879DA" w14:textId="1D3DAD34" w:rsidR="00DE545E" w:rsidRPr="00E97509" w:rsidRDefault="001E5210" w:rsidP="008E4091">
            <w:pPr>
              <w:pStyle w:val="af9"/>
              <w:widowControl w:val="0"/>
              <w:numPr>
                <w:ilvl w:val="0"/>
                <w:numId w:val="9"/>
              </w:numPr>
              <w:spacing w:after="0" w:line="240" w:lineRule="auto"/>
              <w:contextualSpacing w:val="0"/>
              <w:jc w:val="both"/>
              <w:rPr>
                <w:rFonts w:ascii="Times New Roman" w:hAnsi="Times New Roman"/>
                <w:sz w:val="24"/>
                <w:szCs w:val="24"/>
              </w:rPr>
            </w:pPr>
            <w:r w:rsidRPr="00E97509">
              <w:rPr>
                <w:rFonts w:ascii="Times New Roman" w:hAnsi="Times New Roman"/>
                <w:sz w:val="24"/>
              </w:rPr>
              <w:t xml:space="preserve">монтаж, демонтаж </w:t>
            </w:r>
            <w:proofErr w:type="spellStart"/>
            <w:r w:rsidRPr="00E97509">
              <w:rPr>
                <w:rFonts w:ascii="Times New Roman" w:hAnsi="Times New Roman"/>
                <w:sz w:val="24"/>
              </w:rPr>
              <w:t>будинків</w:t>
            </w:r>
            <w:proofErr w:type="spellEnd"/>
            <w:r w:rsidRPr="00E97509">
              <w:rPr>
                <w:rFonts w:ascii="Times New Roman" w:hAnsi="Times New Roman"/>
                <w:sz w:val="24"/>
              </w:rPr>
              <w:t xml:space="preserve">, </w:t>
            </w:r>
            <w:proofErr w:type="spellStart"/>
            <w:r w:rsidRPr="00E97509">
              <w:rPr>
                <w:rFonts w:ascii="Times New Roman" w:hAnsi="Times New Roman"/>
                <w:sz w:val="24"/>
              </w:rPr>
              <w:t>споруд</w:t>
            </w:r>
            <w:proofErr w:type="spellEnd"/>
            <w:r w:rsidRPr="00E97509">
              <w:rPr>
                <w:rFonts w:ascii="Times New Roman" w:hAnsi="Times New Roman"/>
                <w:sz w:val="24"/>
              </w:rPr>
              <w:t xml:space="preserve">, а </w:t>
            </w:r>
            <w:proofErr w:type="spellStart"/>
            <w:r w:rsidRPr="00E97509">
              <w:rPr>
                <w:rFonts w:ascii="Times New Roman" w:hAnsi="Times New Roman"/>
                <w:sz w:val="24"/>
              </w:rPr>
              <w:t>також</w:t>
            </w:r>
            <w:proofErr w:type="spellEnd"/>
            <w:r w:rsidRPr="00E97509">
              <w:rPr>
                <w:rFonts w:ascii="Times New Roman" w:hAnsi="Times New Roman"/>
                <w:sz w:val="24"/>
              </w:rPr>
              <w:t xml:space="preserve"> </w:t>
            </w:r>
            <w:proofErr w:type="spellStart"/>
            <w:r w:rsidRPr="00E97509">
              <w:rPr>
                <w:rFonts w:ascii="Times New Roman" w:hAnsi="Times New Roman"/>
                <w:sz w:val="24"/>
              </w:rPr>
              <w:t>відновлення</w:t>
            </w:r>
            <w:proofErr w:type="spellEnd"/>
            <w:r w:rsidRPr="00E97509">
              <w:rPr>
                <w:rFonts w:ascii="Times New Roman" w:hAnsi="Times New Roman"/>
                <w:sz w:val="24"/>
              </w:rPr>
              <w:t xml:space="preserve"> та </w:t>
            </w:r>
            <w:proofErr w:type="spellStart"/>
            <w:r w:rsidRPr="00E97509">
              <w:rPr>
                <w:rFonts w:ascii="Times New Roman" w:hAnsi="Times New Roman"/>
                <w:sz w:val="24"/>
              </w:rPr>
              <w:t>зміцнення</w:t>
            </w:r>
            <w:proofErr w:type="spellEnd"/>
            <w:r w:rsidRPr="00E97509">
              <w:rPr>
                <w:rFonts w:ascii="Times New Roman" w:hAnsi="Times New Roman"/>
                <w:sz w:val="24"/>
              </w:rPr>
              <w:t xml:space="preserve"> </w:t>
            </w:r>
            <w:proofErr w:type="spellStart"/>
            <w:r w:rsidRPr="00E97509">
              <w:rPr>
                <w:rFonts w:ascii="Times New Roman" w:hAnsi="Times New Roman"/>
                <w:sz w:val="24"/>
              </w:rPr>
              <w:t>їх</w:t>
            </w:r>
            <w:proofErr w:type="spellEnd"/>
            <w:r w:rsidRPr="00E97509">
              <w:rPr>
                <w:rFonts w:ascii="Times New Roman" w:hAnsi="Times New Roman"/>
                <w:sz w:val="24"/>
              </w:rPr>
              <w:t xml:space="preserve"> </w:t>
            </w:r>
            <w:proofErr w:type="spellStart"/>
            <w:r w:rsidRPr="00E97509">
              <w:rPr>
                <w:rFonts w:ascii="Times New Roman" w:hAnsi="Times New Roman"/>
                <w:sz w:val="24"/>
              </w:rPr>
              <w:t>аварійних</w:t>
            </w:r>
            <w:proofErr w:type="spellEnd"/>
            <w:r w:rsidRPr="00E97509">
              <w:rPr>
                <w:rFonts w:ascii="Times New Roman" w:hAnsi="Times New Roman"/>
                <w:sz w:val="24"/>
              </w:rPr>
              <w:t xml:space="preserve"> </w:t>
            </w:r>
            <w:proofErr w:type="spellStart"/>
            <w:r w:rsidRPr="00E97509">
              <w:rPr>
                <w:rFonts w:ascii="Times New Roman" w:hAnsi="Times New Roman"/>
                <w:sz w:val="24"/>
              </w:rPr>
              <w:t>частин</w:t>
            </w:r>
            <w:proofErr w:type="spellEnd"/>
            <w:r w:rsidRPr="00E97509">
              <w:rPr>
                <w:rFonts w:ascii="Times New Roman" w:hAnsi="Times New Roman"/>
                <w:sz w:val="24"/>
              </w:rPr>
              <w:t>;</w:t>
            </w:r>
          </w:p>
          <w:p w14:paraId="104B2EE0" w14:textId="235C0F8E" w:rsidR="00DE545E" w:rsidRPr="00E97509" w:rsidRDefault="00DE545E" w:rsidP="00DE545E">
            <w:pPr>
              <w:jc w:val="both"/>
              <w:rPr>
                <w:rFonts w:ascii="Times New Roman" w:hAnsi="Times New Roman" w:cs="Times New Roman"/>
                <w:sz w:val="24"/>
                <w:szCs w:val="26"/>
              </w:rPr>
            </w:pPr>
            <w:r w:rsidRPr="00E97509">
              <w:rPr>
                <w:rFonts w:ascii="Times New Roman" w:hAnsi="Times New Roman" w:cs="Times New Roman"/>
                <w:kern w:val="2"/>
                <w:sz w:val="24"/>
                <w:szCs w:val="26"/>
                <w:lang w:eastAsia="zh-CN"/>
              </w:rPr>
              <w:t xml:space="preserve">-Копія чинного на дату розкриття сертифікату Учасника на систему управління якістю </w:t>
            </w:r>
            <w:r w:rsidRPr="00E97509">
              <w:rPr>
                <w:rFonts w:ascii="Times New Roman" w:hAnsi="Times New Roman" w:cs="Times New Roman"/>
                <w:sz w:val="24"/>
                <w:szCs w:val="26"/>
                <w:lang w:eastAsia="ru-RU"/>
              </w:rPr>
              <w:t>ISO 9001:2015 (або ДСТУ ISO 9001:2015 або ДСТУ EN ISO 9001:2018 або EN ISO 9001:2015)</w:t>
            </w:r>
            <w:r w:rsidRPr="00E97509">
              <w:rPr>
                <w:rFonts w:ascii="Times New Roman" w:hAnsi="Times New Roman" w:cs="Times New Roman"/>
                <w:kern w:val="2"/>
                <w:sz w:val="24"/>
                <w:szCs w:val="26"/>
                <w:lang w:eastAsia="zh-CN"/>
              </w:rPr>
              <w:t xml:space="preserve">, виданого органом стандартизації, метрології та сертифікації або іншим акредитованим органом </w:t>
            </w:r>
            <w:r w:rsidRPr="00E97509">
              <w:rPr>
                <w:rFonts w:ascii="Times New Roman" w:hAnsi="Times New Roman" w:cs="Times New Roman"/>
                <w:sz w:val="24"/>
                <w:szCs w:val="26"/>
                <w:lang w:eastAsia="ru-RU"/>
              </w:rPr>
              <w:t xml:space="preserve">та </w:t>
            </w:r>
            <w:proofErr w:type="spellStart"/>
            <w:r w:rsidRPr="00E97509">
              <w:rPr>
                <w:rFonts w:ascii="Times New Roman" w:hAnsi="Times New Roman" w:cs="Times New Roman"/>
                <w:sz w:val="24"/>
                <w:szCs w:val="26"/>
                <w:lang w:eastAsia="ru-RU"/>
              </w:rPr>
              <w:t>сканкопію</w:t>
            </w:r>
            <w:proofErr w:type="spellEnd"/>
            <w:r w:rsidRPr="00E97509">
              <w:rPr>
                <w:rFonts w:ascii="Times New Roman" w:hAnsi="Times New Roman" w:cs="Times New Roman"/>
                <w:sz w:val="24"/>
                <w:szCs w:val="26"/>
                <w:lang w:eastAsia="ru-RU"/>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w:t>
            </w:r>
          </w:p>
          <w:p w14:paraId="622A59B0" w14:textId="5F8E4F4E" w:rsidR="00DE545E" w:rsidRPr="00E97509" w:rsidRDefault="00DE545E" w:rsidP="00771049">
            <w:pPr>
              <w:spacing w:after="0" w:line="240" w:lineRule="auto"/>
              <w:jc w:val="both"/>
              <w:rPr>
                <w:rFonts w:ascii="Times New Roman" w:hAnsi="Times New Roman" w:cs="Times New Roman"/>
                <w:sz w:val="24"/>
                <w:szCs w:val="26"/>
              </w:rPr>
            </w:pPr>
            <w:r w:rsidRPr="00E97509">
              <w:rPr>
                <w:rFonts w:ascii="Times New Roman" w:hAnsi="Times New Roman" w:cs="Times New Roman"/>
                <w:kern w:val="2"/>
                <w:sz w:val="24"/>
                <w:szCs w:val="26"/>
                <w:lang w:eastAsia="zh-CN"/>
              </w:rPr>
              <w:t xml:space="preserve">-Копію чинного на дату розкриття сертифікату Учасника на систему управління охороною здоров’я та безпекою праці </w:t>
            </w:r>
            <w:r w:rsidRPr="00E97509">
              <w:rPr>
                <w:rFonts w:ascii="Times New Roman" w:hAnsi="Times New Roman" w:cs="Times New Roman"/>
                <w:sz w:val="24"/>
                <w:szCs w:val="26"/>
                <w:lang w:eastAsia="ru-RU"/>
              </w:rPr>
              <w:t>ДСТУ ISO 45001:2019 (або ISO 45001:2018)</w:t>
            </w:r>
            <w:r w:rsidRPr="00E97509">
              <w:rPr>
                <w:rFonts w:ascii="Times New Roman" w:hAnsi="Times New Roman" w:cs="Times New Roman"/>
                <w:kern w:val="2"/>
                <w:sz w:val="24"/>
                <w:szCs w:val="26"/>
                <w:lang w:eastAsia="zh-CN"/>
              </w:rPr>
              <w:t xml:space="preserve"> виданого органом стандартизації, метрології та сертифікації або іншим акредитованим органом </w:t>
            </w:r>
            <w:r w:rsidRPr="00E97509">
              <w:rPr>
                <w:rFonts w:ascii="Times New Roman" w:hAnsi="Times New Roman" w:cs="Times New Roman"/>
                <w:sz w:val="24"/>
                <w:szCs w:val="26"/>
                <w:lang w:eastAsia="ru-RU"/>
              </w:rPr>
              <w:t xml:space="preserve">та </w:t>
            </w:r>
            <w:proofErr w:type="spellStart"/>
            <w:r w:rsidRPr="00E97509">
              <w:rPr>
                <w:rFonts w:ascii="Times New Roman" w:hAnsi="Times New Roman" w:cs="Times New Roman"/>
                <w:sz w:val="24"/>
                <w:szCs w:val="26"/>
                <w:lang w:eastAsia="ru-RU"/>
              </w:rPr>
              <w:t>сканкопію</w:t>
            </w:r>
            <w:proofErr w:type="spellEnd"/>
            <w:r w:rsidRPr="00E97509">
              <w:rPr>
                <w:rFonts w:ascii="Times New Roman" w:hAnsi="Times New Roman" w:cs="Times New Roman"/>
                <w:sz w:val="24"/>
                <w:szCs w:val="26"/>
                <w:lang w:eastAsia="ru-RU"/>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w:t>
            </w:r>
          </w:p>
          <w:p w14:paraId="4063D0DE" w14:textId="3A4DDF4F" w:rsidR="009D6B3E" w:rsidRPr="00E97509" w:rsidRDefault="007A3135" w:rsidP="00771049">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 xml:space="preserve">1.3. Кожен учасник має право подати тільки одну тендерну </w:t>
            </w:r>
            <w:r w:rsidRPr="00E97509">
              <w:rPr>
                <w:rFonts w:ascii="Times New Roman" w:eastAsia="Times New Roman" w:hAnsi="Times New Roman" w:cs="Times New Roman"/>
                <w:color w:val="auto"/>
                <w:sz w:val="24"/>
                <w:szCs w:val="24"/>
                <w:lang w:val="uk-UA"/>
              </w:rPr>
              <w:lastRenderedPageBreak/>
              <w:t>пропозицію.</w:t>
            </w:r>
            <w:r w:rsidR="009D6B3E" w:rsidRPr="00E97509">
              <w:rPr>
                <w:rFonts w:ascii="Times New Roman" w:eastAsia="Times New Roman" w:hAnsi="Times New Roman" w:cs="Times New Roman"/>
                <w:color w:val="auto"/>
                <w:sz w:val="24"/>
                <w:szCs w:val="24"/>
                <w:lang w:val="uk-UA"/>
              </w:rPr>
              <w:t xml:space="preserve">     </w:t>
            </w:r>
          </w:p>
          <w:p w14:paraId="47DE90BF" w14:textId="19AE803C" w:rsidR="009D6B3E" w:rsidRPr="00E97509" w:rsidRDefault="009D6B3E" w:rsidP="00771049">
            <w:pPr>
              <w:pStyle w:val="1b"/>
              <w:widowControl w:val="0"/>
              <w:spacing w:line="240" w:lineRule="auto"/>
              <w:ind w:left="34" w:right="113"/>
              <w:jc w:val="both"/>
              <w:rPr>
                <w:rFonts w:ascii="Times New Roman" w:eastAsia="Times New Roman" w:hAnsi="Times New Roman" w:cs="Times New Roman"/>
                <w:i/>
                <w:color w:val="auto"/>
                <w:sz w:val="24"/>
                <w:szCs w:val="24"/>
              </w:rPr>
            </w:pPr>
            <w:r w:rsidRPr="00E97509">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1BB0225A" w14:textId="1CA7F275" w:rsidR="007A3135" w:rsidRPr="00E97509"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4</w:t>
            </w:r>
            <w:r w:rsidRPr="00E97509">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у вигляді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-копій, придатних для </w:t>
            </w:r>
            <w:proofErr w:type="spellStart"/>
            <w:r w:rsidRPr="00E97509">
              <w:rPr>
                <w:rFonts w:ascii="Times New Roman" w:eastAsia="Times New Roman" w:hAnsi="Times New Roman" w:cs="Times New Roman"/>
                <w:color w:val="auto"/>
                <w:sz w:val="24"/>
                <w:szCs w:val="24"/>
                <w:lang w:val="uk-UA"/>
              </w:rPr>
              <w:t>машинозчитування</w:t>
            </w:r>
            <w:proofErr w:type="spellEnd"/>
            <w:r w:rsidRPr="00E97509">
              <w:rPr>
                <w:rFonts w:ascii="Times New Roman" w:eastAsia="Times New Roman" w:hAnsi="Times New Roman" w:cs="Times New Roman"/>
                <w:color w:val="auto"/>
                <w:sz w:val="24"/>
                <w:szCs w:val="24"/>
                <w:lang w:val="uk-UA"/>
              </w:rPr>
              <w:t xml:space="preserve"> (файли з розширенням «..</w:t>
            </w:r>
            <w:proofErr w:type="spellStart"/>
            <w:r w:rsidRPr="00E97509">
              <w:rPr>
                <w:rFonts w:ascii="Times New Roman" w:eastAsia="Times New Roman" w:hAnsi="Times New Roman" w:cs="Times New Roman"/>
                <w:color w:val="auto"/>
                <w:sz w:val="24"/>
                <w:szCs w:val="24"/>
                <w:lang w:val="uk-UA"/>
              </w:rPr>
              <w:t>pdf</w:t>
            </w:r>
            <w:proofErr w:type="spellEnd"/>
            <w:r w:rsidRPr="00E97509">
              <w:rPr>
                <w:rFonts w:ascii="Times New Roman" w:eastAsia="Times New Roman" w:hAnsi="Times New Roman" w:cs="Times New Roman"/>
                <w:color w:val="auto"/>
                <w:sz w:val="24"/>
                <w:szCs w:val="24"/>
                <w:lang w:val="uk-UA"/>
              </w:rPr>
              <w:t>.», «..</w:t>
            </w:r>
            <w:proofErr w:type="spellStart"/>
            <w:r w:rsidRPr="00E97509">
              <w:rPr>
                <w:rFonts w:ascii="Times New Roman" w:eastAsia="Times New Roman" w:hAnsi="Times New Roman" w:cs="Times New Roman"/>
                <w:color w:val="auto"/>
                <w:sz w:val="24"/>
                <w:szCs w:val="24"/>
                <w:lang w:val="uk-UA"/>
              </w:rPr>
              <w:t>jpeg</w:t>
            </w:r>
            <w:proofErr w:type="spellEnd"/>
            <w:r w:rsidRPr="00E97509">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(особи, уповноваженої на підписання документів тендерної пропозиції та договору).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із накладанням електронного підпису на кожен з таких документів (матеріал чи інформацію).</w:t>
            </w:r>
          </w:p>
          <w:p w14:paraId="4F22A705" w14:textId="7E235818"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5</w:t>
            </w:r>
            <w:r w:rsidRPr="00E97509">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E97509">
              <w:rPr>
                <w:rFonts w:ascii="Times New Roman" w:eastAsia="Times New Roman" w:hAnsi="Times New Roman" w:cs="Times New Roman"/>
                <w:color w:val="auto"/>
                <w:sz w:val="24"/>
                <w:szCs w:val="24"/>
                <w:lang w:val="uk-UA"/>
              </w:rPr>
              <w:t>закупівель</w:t>
            </w:r>
            <w:proofErr w:type="spellEnd"/>
            <w:r w:rsidRPr="00E97509">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w:t>
            </w:r>
            <w:r w:rsidR="00241081" w:rsidRPr="00E97509">
              <w:rPr>
                <w:rFonts w:ascii="Times New Roman" w:eastAsia="Times New Roman" w:hAnsi="Times New Roman" w:cs="Times New Roman"/>
                <w:color w:val="auto"/>
                <w:sz w:val="24"/>
                <w:szCs w:val="24"/>
                <w:lang w:val="uk-UA"/>
              </w:rPr>
              <w:t xml:space="preserve">ентів, що вимагаються згідно </w:t>
            </w:r>
            <w:r w:rsidRPr="00E97509">
              <w:rPr>
                <w:rFonts w:ascii="Times New Roman" w:eastAsia="Times New Roman" w:hAnsi="Times New Roman" w:cs="Times New Roman"/>
                <w:color w:val="auto"/>
                <w:sz w:val="24"/>
                <w:szCs w:val="24"/>
                <w:lang w:val="uk-UA"/>
              </w:rPr>
              <w:t xml:space="preserve">Додатку </w:t>
            </w:r>
            <w:r w:rsidR="00241081" w:rsidRPr="00E97509">
              <w:rPr>
                <w:rFonts w:ascii="Times New Roman" w:eastAsia="Times New Roman" w:hAnsi="Times New Roman" w:cs="Times New Roman"/>
                <w:color w:val="auto"/>
                <w:sz w:val="24"/>
                <w:szCs w:val="24"/>
                <w:lang w:val="uk-UA"/>
              </w:rPr>
              <w:t>№</w:t>
            </w:r>
            <w:r w:rsidR="00A66456" w:rsidRPr="00E9750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до цієї документації.</w:t>
            </w:r>
          </w:p>
          <w:p w14:paraId="7F6E39DD" w14:textId="2DE49D7C"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rPr>
              <w:t>1</w:t>
            </w:r>
            <w:r w:rsidRPr="00E97509">
              <w:rPr>
                <w:rFonts w:ascii="Times New Roman" w:eastAsia="Times New Roman" w:hAnsi="Times New Roman" w:cs="Times New Roman"/>
                <w:color w:val="auto"/>
                <w:sz w:val="24"/>
                <w:szCs w:val="24"/>
                <w:lang w:val="uk-UA"/>
              </w:rPr>
              <w:t>.</w:t>
            </w:r>
            <w:r w:rsidR="00EC7EC9">
              <w:rPr>
                <w:rFonts w:ascii="Times New Roman" w:eastAsia="Times New Roman" w:hAnsi="Times New Roman" w:cs="Times New Roman"/>
                <w:color w:val="auto"/>
                <w:sz w:val="24"/>
                <w:szCs w:val="24"/>
                <w:lang w:val="uk-UA"/>
              </w:rPr>
              <w:t>6</w:t>
            </w:r>
            <w:r w:rsidRPr="00E97509">
              <w:rPr>
                <w:rFonts w:ascii="Times New Roman" w:eastAsia="Times New Roman" w:hAnsi="Times New Roman" w:cs="Times New Roman"/>
                <w:color w:val="auto"/>
                <w:sz w:val="24"/>
                <w:szCs w:val="24"/>
                <w:lang w:val="uk-UA"/>
              </w:rPr>
              <w:t>.</w:t>
            </w:r>
            <w:r w:rsidR="0098368E" w:rsidRPr="00E97509">
              <w:rPr>
                <w:rFonts w:ascii="Times New Roman" w:eastAsia="Times New Roman" w:hAnsi="Times New Roman" w:cs="Times New Roman"/>
                <w:color w:val="auto"/>
                <w:sz w:val="24"/>
                <w:szCs w:val="24"/>
                <w:lang w:val="uk-UA"/>
              </w:rPr>
              <w:t xml:space="preserve"> </w:t>
            </w:r>
            <w:r w:rsidRPr="00E9750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13DD2B10"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6</w:t>
            </w:r>
            <w:r w:rsidRPr="00E97509">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w:t>
            </w:r>
            <w:r w:rsidRPr="00E97509">
              <w:rPr>
                <w:rFonts w:ascii="Times New Roman" w:eastAsia="Times New Roman" w:hAnsi="Times New Roman" w:cs="Times New Roman"/>
                <w:color w:val="auto"/>
                <w:sz w:val="24"/>
                <w:szCs w:val="24"/>
                <w:lang w:val="uk-UA"/>
              </w:rPr>
              <w:lastRenderedPageBreak/>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E97509">
              <w:rPr>
                <w:rFonts w:ascii="Times New Roman" w:eastAsia="Times New Roman" w:hAnsi="Times New Roman" w:cs="Times New Roman"/>
                <w:color w:val="auto"/>
                <w:sz w:val="24"/>
                <w:szCs w:val="24"/>
                <w:lang w:val="uk-UA"/>
              </w:rPr>
              <w:t>звітнього</w:t>
            </w:r>
            <w:proofErr w:type="spellEnd"/>
            <w:r w:rsidRPr="00E97509">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2356A491"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7</w:t>
            </w:r>
            <w:r w:rsidRPr="00E97509">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учасник надає лист-</w:t>
            </w:r>
            <w:proofErr w:type="spellStart"/>
            <w:r w:rsidRPr="00E97509">
              <w:rPr>
                <w:rFonts w:ascii="Times New Roman" w:eastAsia="Times New Roman" w:hAnsi="Times New Roman" w:cs="Times New Roman"/>
                <w:color w:val="auto"/>
                <w:sz w:val="24"/>
                <w:szCs w:val="24"/>
                <w:lang w:val="uk-UA"/>
              </w:rPr>
              <w:t>обгрунтування</w:t>
            </w:r>
            <w:proofErr w:type="spellEnd"/>
            <w:r w:rsidRPr="00E97509">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6D7EEC3"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8</w:t>
            </w:r>
            <w:r w:rsidRPr="00E97509">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15BCF6A"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w:t>
            </w:r>
            <w:r w:rsidR="00EC7EC9">
              <w:rPr>
                <w:rFonts w:ascii="Times New Roman" w:eastAsia="Times New Roman" w:hAnsi="Times New Roman" w:cs="Times New Roman"/>
                <w:color w:val="auto"/>
                <w:sz w:val="24"/>
                <w:szCs w:val="24"/>
                <w:lang w:val="uk-UA"/>
              </w:rPr>
              <w:t>9</w:t>
            </w:r>
            <w:r w:rsidRPr="00E97509">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07530DC" w:rsidR="007A3135" w:rsidRPr="00E97509"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EC7EC9">
              <w:rPr>
                <w:rFonts w:ascii="Times New Roman" w:eastAsia="Times New Roman" w:hAnsi="Times New Roman" w:cs="Times New Roman"/>
                <w:color w:val="auto"/>
                <w:sz w:val="24"/>
                <w:szCs w:val="24"/>
                <w:lang w:val="uk-UA"/>
              </w:rPr>
              <w:t>0</w:t>
            </w:r>
            <w:r w:rsidRPr="00E97509">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sidRPr="00E97509">
              <w:rPr>
                <w:rFonts w:ascii="Times New Roman" w:eastAsia="Times New Roman" w:hAnsi="Times New Roman" w:cs="Times New Roman"/>
                <w:color w:val="auto"/>
                <w:sz w:val="24"/>
                <w:szCs w:val="24"/>
                <w:lang w:val="uk-UA"/>
              </w:rPr>
              <w:t>скан</w:t>
            </w:r>
            <w:proofErr w:type="spellEnd"/>
            <w:r w:rsidRPr="00E97509">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29197E13" w:rsidR="007A3135" w:rsidRPr="00E97509" w:rsidRDefault="007A3135" w:rsidP="00EC7EC9">
            <w:pPr>
              <w:pStyle w:val="1b"/>
              <w:widowControl w:val="0"/>
              <w:spacing w:line="240" w:lineRule="auto"/>
              <w:ind w:left="34"/>
              <w:jc w:val="both"/>
              <w:rPr>
                <w:rFonts w:ascii="Times New Roman" w:hAnsi="Times New Roman" w:cs="Times New Roman"/>
                <w:color w:val="auto"/>
                <w:sz w:val="24"/>
                <w:szCs w:val="24"/>
                <w:lang w:val="uk-UA"/>
              </w:rPr>
            </w:pPr>
            <w:r w:rsidRPr="00E97509">
              <w:rPr>
                <w:rFonts w:ascii="Times New Roman" w:eastAsia="Times New Roman" w:hAnsi="Times New Roman" w:cs="Times New Roman"/>
                <w:color w:val="auto"/>
                <w:sz w:val="24"/>
                <w:szCs w:val="24"/>
                <w:lang w:val="uk-UA"/>
              </w:rPr>
              <w:t>1.1</w:t>
            </w:r>
            <w:r w:rsidR="00EC7EC9">
              <w:rPr>
                <w:rFonts w:ascii="Times New Roman" w:eastAsia="Times New Roman" w:hAnsi="Times New Roman" w:cs="Times New Roman"/>
                <w:color w:val="auto"/>
                <w:sz w:val="24"/>
                <w:szCs w:val="24"/>
                <w:lang w:val="uk-UA"/>
              </w:rPr>
              <w:t>1</w:t>
            </w:r>
            <w:r w:rsidRPr="00E97509">
              <w:rPr>
                <w:rFonts w:ascii="Times New Roman" w:eastAsia="Times New Roman" w:hAnsi="Times New Roman" w:cs="Times New Roman"/>
                <w:color w:val="auto"/>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7509">
              <w:rPr>
                <w:rFonts w:ascii="Times New Roman" w:eastAsia="Times New Roman" w:hAnsi="Times New Roman" w:cs="Times New Roman"/>
                <w:color w:val="auto"/>
                <w:sz w:val="24"/>
                <w:szCs w:val="24"/>
                <w:lang w:val="uk-UA"/>
              </w:rPr>
              <w:t>означатиме</w:t>
            </w:r>
            <w:proofErr w:type="spellEnd"/>
            <w:r w:rsidRPr="00E97509">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442AD" w:rsidRPr="00826624" w14:paraId="73BF6A43" w14:textId="77777777" w:rsidTr="00BD395E">
        <w:trPr>
          <w:trHeight w:val="400"/>
          <w:jc w:val="center"/>
        </w:trPr>
        <w:tc>
          <w:tcPr>
            <w:tcW w:w="566" w:type="dxa"/>
          </w:tcPr>
          <w:p w14:paraId="14A4CF60" w14:textId="77777777" w:rsidR="007442AD" w:rsidRPr="00513062" w:rsidRDefault="007442AD" w:rsidP="007442AD">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442AD" w:rsidRPr="00513062" w:rsidRDefault="007442AD" w:rsidP="007442AD">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7848B3AD" w14:textId="77777777" w:rsidR="007442AD" w:rsidRPr="00AF2A0B" w:rsidRDefault="007442AD"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1821E9B6" w14:textId="3EF45110" w:rsidR="007442AD" w:rsidRPr="00760448" w:rsidRDefault="007442AD"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Pr="00B06955">
              <w:rPr>
                <w:rFonts w:ascii="Times New Roman" w:hAnsi="Times New Roman" w:cs="Times New Roman"/>
                <w:b/>
                <w:sz w:val="24"/>
                <w:szCs w:val="24"/>
                <w:u w:val="single"/>
              </w:rPr>
              <w:t>19</w:t>
            </w:r>
            <w:r>
              <w:rPr>
                <w:rFonts w:ascii="Times New Roman" w:hAnsi="Times New Roman" w:cs="Times New Roman"/>
                <w:b/>
                <w:sz w:val="24"/>
                <w:szCs w:val="24"/>
                <w:u w:val="single"/>
              </w:rPr>
              <w:t>8045</w:t>
            </w:r>
            <w:r w:rsidRPr="00B06955">
              <w:rPr>
                <w:rFonts w:ascii="Times New Roman" w:hAnsi="Times New Roman" w:cs="Times New Roman"/>
                <w:b/>
                <w:sz w:val="24"/>
                <w:szCs w:val="24"/>
                <w:u w:val="single"/>
              </w:rPr>
              <w:t xml:space="preserve"> грн. (сто </w:t>
            </w:r>
            <w:proofErr w:type="spellStart"/>
            <w:r w:rsidRPr="00B06955">
              <w:rPr>
                <w:rFonts w:ascii="Times New Roman" w:hAnsi="Times New Roman" w:cs="Times New Roman"/>
                <w:b/>
                <w:sz w:val="24"/>
                <w:szCs w:val="24"/>
                <w:u w:val="single"/>
              </w:rPr>
              <w:t>дев</w:t>
            </w:r>
            <w:proofErr w:type="spellEnd"/>
            <w:r w:rsidRPr="00B06955">
              <w:rPr>
                <w:rFonts w:ascii="Times New Roman" w:hAnsi="Times New Roman" w:cs="Times New Roman"/>
                <w:b/>
                <w:sz w:val="24"/>
                <w:szCs w:val="24"/>
                <w:u w:val="single"/>
                <w:lang w:val="ru-RU"/>
              </w:rPr>
              <w:t>’</w:t>
            </w:r>
            <w:proofErr w:type="spellStart"/>
            <w:r w:rsidRPr="00B06955">
              <w:rPr>
                <w:rFonts w:ascii="Times New Roman" w:hAnsi="Times New Roman" w:cs="Times New Roman"/>
                <w:b/>
                <w:sz w:val="24"/>
                <w:szCs w:val="24"/>
                <w:u w:val="single"/>
              </w:rPr>
              <w:t>яносто</w:t>
            </w:r>
            <w:proofErr w:type="spellEnd"/>
            <w:r w:rsidRPr="00B06955">
              <w:rPr>
                <w:rFonts w:ascii="Times New Roman" w:hAnsi="Times New Roman" w:cs="Times New Roman"/>
                <w:b/>
                <w:sz w:val="24"/>
                <w:szCs w:val="24"/>
                <w:u w:val="single"/>
              </w:rPr>
              <w:t xml:space="preserve"> </w:t>
            </w:r>
            <w:r>
              <w:rPr>
                <w:rFonts w:ascii="Times New Roman" w:hAnsi="Times New Roman" w:cs="Times New Roman"/>
                <w:b/>
                <w:sz w:val="24"/>
                <w:szCs w:val="24"/>
                <w:u w:val="single"/>
              </w:rPr>
              <w:t>вісім</w:t>
            </w:r>
            <w:r w:rsidRPr="00B06955">
              <w:rPr>
                <w:rFonts w:ascii="Times New Roman" w:hAnsi="Times New Roman" w:cs="Times New Roman"/>
                <w:b/>
                <w:sz w:val="24"/>
                <w:szCs w:val="24"/>
                <w:u w:val="single"/>
              </w:rPr>
              <w:t xml:space="preserve"> тисяч </w:t>
            </w:r>
            <w:r>
              <w:rPr>
                <w:rFonts w:ascii="Times New Roman" w:hAnsi="Times New Roman" w:cs="Times New Roman"/>
                <w:b/>
                <w:sz w:val="24"/>
                <w:szCs w:val="24"/>
                <w:u w:val="single"/>
              </w:rPr>
              <w:t>сорок п</w:t>
            </w:r>
            <w:r w:rsidRPr="006D3917">
              <w:rPr>
                <w:rFonts w:ascii="Times New Roman" w:hAnsi="Times New Roman" w:cs="Times New Roman"/>
                <w:b/>
                <w:sz w:val="24"/>
                <w:szCs w:val="24"/>
                <w:u w:val="single"/>
                <w:lang w:val="ru-RU"/>
              </w:rPr>
              <w:t>’</w:t>
            </w:r>
            <w:r>
              <w:rPr>
                <w:rFonts w:ascii="Times New Roman" w:hAnsi="Times New Roman" w:cs="Times New Roman"/>
                <w:b/>
                <w:sz w:val="24"/>
                <w:szCs w:val="24"/>
                <w:u w:val="single"/>
              </w:rPr>
              <w:t>ять</w:t>
            </w:r>
            <w:r w:rsidRPr="00B06955">
              <w:rPr>
                <w:rFonts w:ascii="Times New Roman" w:hAnsi="Times New Roman" w:cs="Times New Roman"/>
                <w:b/>
                <w:sz w:val="24"/>
                <w:szCs w:val="24"/>
                <w:u w:val="single"/>
              </w:rPr>
              <w:t xml:space="preserve"> грн.)</w:t>
            </w:r>
          </w:p>
          <w:p w14:paraId="680FBA50" w14:textId="77777777" w:rsidR="007442AD" w:rsidRPr="00AF2A0B" w:rsidRDefault="007442AD"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lastRenderedPageBreak/>
              <w:t>3. Умови при наданні забезпечення тендерної пропозиції у формі банківської гарантії:</w:t>
            </w:r>
          </w:p>
          <w:p w14:paraId="3E6B8F0A" w14:textId="77777777" w:rsidR="007442AD" w:rsidRPr="00AF2A0B" w:rsidRDefault="007442AD" w:rsidP="007442AD">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3F5B55C3" w14:textId="77777777" w:rsidR="007442AD" w:rsidRPr="00AF2A0B" w:rsidRDefault="007442AD" w:rsidP="007442AD">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2DF5FF98" w14:textId="77777777" w:rsidR="007442AD" w:rsidRPr="00AF2A0B" w:rsidRDefault="007442AD" w:rsidP="007442AD">
            <w:pPr>
              <w:pStyle w:val="rvps2"/>
              <w:shd w:val="clear" w:color="auto" w:fill="FFFFFF"/>
              <w:spacing w:before="0" w:beforeAutospacing="0" w:after="0" w:afterAutospacing="0"/>
              <w:jc w:val="both"/>
            </w:pPr>
          </w:p>
          <w:p w14:paraId="515B3752" w14:textId="77777777" w:rsidR="007442AD" w:rsidRPr="00AF2A0B" w:rsidRDefault="007442AD" w:rsidP="007442AD">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33661B1C" w14:textId="77777777" w:rsidR="007442AD" w:rsidRPr="00AF2A0B" w:rsidRDefault="007442AD" w:rsidP="007442AD">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6F2ABE3C" w14:textId="77777777" w:rsidR="007442AD" w:rsidRPr="00AF2A0B" w:rsidRDefault="007442AD" w:rsidP="007442AD">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55D1056C" w14:textId="77777777" w:rsidR="007442AD" w:rsidRPr="003E0BD0" w:rsidRDefault="007442AD" w:rsidP="007442AD">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4EC9E35D" w14:textId="77777777" w:rsidR="007442AD" w:rsidRPr="00AF2A0B" w:rsidRDefault="007442AD"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lastRenderedPageBreak/>
              <w:t>Тендерні пропозиції, що не супроводжуються забезпеченням тендерної пропозиції, відхиляються Замовником.</w:t>
            </w:r>
          </w:p>
          <w:p w14:paraId="32244C8A" w14:textId="77777777" w:rsidR="007442AD" w:rsidRPr="00AF2A0B" w:rsidRDefault="007442AD"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3599173C" w14:textId="77777777" w:rsidR="007442AD" w:rsidRPr="00AF2A0B" w:rsidRDefault="007442AD" w:rsidP="007442AD">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7442AD" w:rsidRPr="00826624" w:rsidRDefault="007442AD" w:rsidP="007442AD">
            <w:pPr>
              <w:pStyle w:val="rvps2"/>
              <w:shd w:val="clear" w:color="auto" w:fill="FFFFFF"/>
              <w:spacing w:before="0" w:beforeAutospacing="0" w:after="0" w:afterAutospacing="0"/>
              <w:jc w:val="both"/>
              <w:rPr>
                <w:highlight w:val="green"/>
              </w:rPr>
            </w:pPr>
          </w:p>
        </w:tc>
      </w:tr>
      <w:tr w:rsidR="006D3917" w:rsidRPr="003D5C5E" w14:paraId="4E54C81B" w14:textId="77777777" w:rsidTr="00BD395E">
        <w:trPr>
          <w:trHeight w:val="520"/>
          <w:jc w:val="center"/>
        </w:trPr>
        <w:tc>
          <w:tcPr>
            <w:tcW w:w="566" w:type="dxa"/>
          </w:tcPr>
          <w:p w14:paraId="115C8760" w14:textId="0E1820F5" w:rsidR="006D3917" w:rsidRPr="00513062" w:rsidRDefault="006D3917" w:rsidP="006D3917">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6D3917" w:rsidRPr="00513062" w:rsidRDefault="006D3917" w:rsidP="006D3917">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51997BFA" w14:textId="77777777" w:rsidR="006D3917" w:rsidRPr="00417E2D" w:rsidRDefault="006D3917" w:rsidP="006D3917">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835FF83" w14:textId="77777777" w:rsidR="006D3917" w:rsidRPr="00417E2D" w:rsidRDefault="006D3917" w:rsidP="006D3917">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980854" w14:textId="77777777" w:rsidR="006D3917" w:rsidRPr="00417E2D" w:rsidRDefault="006D3917" w:rsidP="006D3917">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558439C8" w14:textId="77777777" w:rsidR="006D3917" w:rsidRPr="00417E2D" w:rsidRDefault="006D3917" w:rsidP="006D3917">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4CA9A17F" w14:textId="77777777" w:rsidR="006D3917" w:rsidRPr="00417E2D" w:rsidRDefault="006D3917" w:rsidP="006D3917">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22A557EF" w14:textId="77777777" w:rsidR="006D3917" w:rsidRPr="00417E2D" w:rsidRDefault="006D3917" w:rsidP="006D3917">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3C2B3AA6" w14:textId="77777777" w:rsidR="006D3917" w:rsidRPr="00417E2D" w:rsidRDefault="006D3917" w:rsidP="006D3917">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175CF70" w14:textId="77777777" w:rsidR="006D3917" w:rsidRPr="00417E2D" w:rsidRDefault="006D3917" w:rsidP="006D3917">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FA3F36B" w:rsidR="006D3917" w:rsidRPr="00355EF6" w:rsidRDefault="006D3917" w:rsidP="006D3917">
            <w:pPr>
              <w:pStyle w:val="1b"/>
              <w:widowControl w:val="0"/>
              <w:spacing w:line="240" w:lineRule="auto"/>
              <w:ind w:left="34"/>
              <w:jc w:val="both"/>
              <w:rPr>
                <w:rFonts w:ascii="Times New Roman" w:hAnsi="Times New Roman" w:cs="Times New Roman"/>
                <w:color w:val="auto"/>
                <w:sz w:val="24"/>
                <w:szCs w:val="24"/>
                <w:lang w:val="uk-UA"/>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98368E" w:rsidRPr="003D5C5E" w14:paraId="78D54B8F" w14:textId="77777777" w:rsidTr="00BD395E">
        <w:trPr>
          <w:trHeight w:val="2159"/>
          <w:jc w:val="center"/>
        </w:trPr>
        <w:tc>
          <w:tcPr>
            <w:tcW w:w="566" w:type="dxa"/>
          </w:tcPr>
          <w:p w14:paraId="258D8D20"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60FE2F64"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eastAsia="Times New Roman" w:hAnsi="Times New Roman" w:cs="Times New Roman"/>
                <w:color w:val="auto"/>
                <w:sz w:val="24"/>
                <w:szCs w:val="24"/>
                <w:lang w:val="uk-UA"/>
              </w:rPr>
              <w:t>;</w:t>
            </w:r>
          </w:p>
          <w:p w14:paraId="126D0BDD"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6CCC69"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74EAE202"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1ED6F51" w:rsidR="0098368E" w:rsidRPr="003D5C5E" w:rsidRDefault="0098368E" w:rsidP="0098368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E0CEC" w:rsidRPr="003D5C5E" w14:paraId="1BA7BCB0" w14:textId="77777777" w:rsidTr="00BD395E">
        <w:trPr>
          <w:trHeight w:val="520"/>
          <w:jc w:val="center"/>
        </w:trPr>
        <w:tc>
          <w:tcPr>
            <w:tcW w:w="566" w:type="dxa"/>
          </w:tcPr>
          <w:p w14:paraId="29C0A13D" w14:textId="77777777" w:rsidR="00EE0CEC" w:rsidRPr="003D5C5E" w:rsidRDefault="00EE0CEC" w:rsidP="00EE0CE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6E42E358" w14:textId="77777777" w:rsidR="00EE0CEC" w:rsidRPr="003D5C5E" w:rsidRDefault="00EE0CEC" w:rsidP="00EE0CE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47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171896FD" w:rsidR="00EE0CEC" w:rsidRPr="003D5C5E" w:rsidRDefault="00EE0CEC" w:rsidP="00EE0CE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Для об’єднання учасників замовником зазначаються умови щодо надання інформації та способу </w:t>
            </w:r>
            <w:r w:rsidRPr="003D5C5E">
              <w:rPr>
                <w:rFonts w:ascii="Times New Roman" w:eastAsia="Times New Roman" w:hAnsi="Times New Roman" w:cs="Times New Roman"/>
                <w:color w:val="auto"/>
                <w:sz w:val="24"/>
                <w:szCs w:val="24"/>
                <w:lang w:val="uk-UA"/>
              </w:rPr>
              <w:lastRenderedPageBreak/>
              <w:t>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47 Особливостей.</w:t>
            </w:r>
          </w:p>
        </w:tc>
        <w:tc>
          <w:tcPr>
            <w:tcW w:w="7228" w:type="dxa"/>
          </w:tcPr>
          <w:p w14:paraId="1E43233E"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0ABB53A"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6543249"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07D4B536"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063899CF"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44714EB9"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D30973">
              <w:rPr>
                <w:rFonts w:ascii="Times New Roman" w:eastAsia="Times New Roman" w:hAnsi="Times New Roman" w:cs="Times New Roman"/>
                <w:color w:val="auto"/>
                <w:sz w:val="24"/>
                <w:szCs w:val="24"/>
                <w:lang w:val="uk-UA"/>
              </w:rPr>
              <w:t>Скан</w:t>
            </w:r>
            <w:proofErr w:type="spellEnd"/>
            <w:r w:rsidRPr="00D30973">
              <w:rPr>
                <w:rFonts w:ascii="Times New Roman" w:eastAsia="Times New Roman" w:hAnsi="Times New Roman" w:cs="Times New Roman"/>
                <w:color w:val="auto"/>
                <w:sz w:val="24"/>
                <w:szCs w:val="24"/>
                <w:lang w:val="uk-UA"/>
              </w:rPr>
              <w:t xml:space="preserve"> копію ліцензії або документа дозвільного характеру, виданих уповноваженим державним органом, необхідних для виконання робіт, вказаних в </w:t>
            </w:r>
            <w:proofErr w:type="spellStart"/>
            <w:r w:rsidRPr="00D30973">
              <w:rPr>
                <w:rFonts w:ascii="Times New Roman" w:eastAsia="Times New Roman" w:hAnsi="Times New Roman" w:cs="Times New Roman"/>
                <w:color w:val="auto"/>
                <w:sz w:val="24"/>
                <w:szCs w:val="24"/>
                <w:lang w:val="uk-UA"/>
              </w:rPr>
              <w:t>тех</w:t>
            </w:r>
            <w:proofErr w:type="spellEnd"/>
            <w:r w:rsidRPr="00D30973">
              <w:rPr>
                <w:rFonts w:ascii="Times New Roman" w:eastAsia="Times New Roman" w:hAnsi="Times New Roman" w:cs="Times New Roman"/>
                <w:color w:val="auto"/>
                <w:sz w:val="24"/>
                <w:szCs w:val="24"/>
                <w:lang w:val="uk-UA"/>
              </w:rPr>
              <w:t xml:space="preserve"> завданні, якщо отримання дозволу </w:t>
            </w:r>
            <w:r w:rsidRPr="00D30973">
              <w:rPr>
                <w:rFonts w:ascii="Times New Roman" w:eastAsia="Times New Roman" w:hAnsi="Times New Roman" w:cs="Times New Roman"/>
                <w:color w:val="auto"/>
                <w:sz w:val="24"/>
                <w:szCs w:val="24"/>
                <w:lang w:val="uk-UA"/>
              </w:rPr>
              <w:lastRenderedPageBreak/>
              <w:t>або ліцензії передбачено Законом, а також дозвіл на газо-полум’яні роботи і дозвіл на посудини, які працюють під тиском.</w:t>
            </w:r>
            <w:r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49E5F5B5" w14:textId="77777777" w:rsidR="00EE0CEC" w:rsidRPr="00355EF6" w:rsidRDefault="00EE0CEC" w:rsidP="00EE0CEC">
            <w:pPr>
              <w:tabs>
                <w:tab w:val="left" w:pos="720"/>
              </w:tabs>
              <w:spacing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100D2E"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64AD2"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8906D9">
              <w:rPr>
                <w:rFonts w:ascii="Times New Roman" w:eastAsia="Times New Roman" w:hAnsi="Times New Roman" w:cs="Times New Roman"/>
                <w:color w:val="000000"/>
                <w:sz w:val="24"/>
                <w:szCs w:val="24"/>
                <w:lang w:eastAsia="uk-UA"/>
              </w:rPr>
              <w:t>внесено</w:t>
            </w:r>
            <w:proofErr w:type="spellEnd"/>
            <w:r w:rsidRPr="008906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8011B1A"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7992DC"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06D9">
              <w:rPr>
                <w:rFonts w:ascii="Times New Roman" w:eastAsia="Times New Roman" w:hAnsi="Times New Roman" w:cs="Times New Roman"/>
                <w:color w:val="000000"/>
                <w:sz w:val="24"/>
                <w:szCs w:val="24"/>
                <w:lang w:eastAsia="uk-UA"/>
              </w:rPr>
              <w:t>антиконкурентних</w:t>
            </w:r>
            <w:proofErr w:type="spellEnd"/>
            <w:r w:rsidRPr="008906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C03BBC4"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4730BD"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70AB"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017D3"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07EF356"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4A037C"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746C57"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8906D9">
              <w:rPr>
                <w:rFonts w:ascii="Times New Roman" w:eastAsia="Times New Roman" w:hAnsi="Times New Roman" w:cs="Times New Roman"/>
                <w:color w:val="000000"/>
                <w:sz w:val="24"/>
                <w:szCs w:val="24"/>
                <w:lang w:eastAsia="uk-UA"/>
              </w:rPr>
              <w:t>бенефіціарний</w:t>
            </w:r>
            <w:proofErr w:type="spellEnd"/>
            <w:r w:rsidRPr="008906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8906D9">
              <w:rPr>
                <w:rFonts w:ascii="Times New Roman" w:eastAsia="Times New Roman" w:hAnsi="Times New Roman" w:cs="Times New Roman"/>
                <w:color w:val="000000"/>
                <w:sz w:val="24"/>
                <w:szCs w:val="24"/>
                <w:lang w:eastAsia="uk-UA"/>
              </w:rPr>
              <w:lastRenderedPageBreak/>
              <w:t xml:space="preserve">заборони на здійснення у неї публічних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6CF33E"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BC41E3"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38980A" w14:textId="77777777" w:rsidR="00EE0CEC" w:rsidRPr="008906D9"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12D9AE9" w14:textId="77777777" w:rsidR="00EE0CEC" w:rsidRPr="00355EF6"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під час подання тендерної </w:t>
            </w:r>
            <w:proofErr w:type="spellStart"/>
            <w:r w:rsidRPr="008906D9">
              <w:rPr>
                <w:rFonts w:ascii="Times New Roman" w:eastAsia="Times New Roman" w:hAnsi="Times New Roman" w:cs="Times New Roman"/>
                <w:color w:val="000000"/>
                <w:sz w:val="24"/>
                <w:szCs w:val="24"/>
                <w:lang w:eastAsia="uk-UA"/>
              </w:rPr>
              <w:t>пропозиції.</w:t>
            </w:r>
            <w:r w:rsidRPr="00355EF6">
              <w:rPr>
                <w:rFonts w:ascii="Times New Roman" w:eastAsia="Times New Roman" w:hAnsi="Times New Roman" w:cs="Times New Roman"/>
                <w:color w:val="000000"/>
                <w:sz w:val="24"/>
                <w:szCs w:val="24"/>
                <w:lang w:eastAsia="uk-UA"/>
              </w:rPr>
              <w:t>Замовник</w:t>
            </w:r>
            <w:proofErr w:type="spellEnd"/>
            <w:r w:rsidRPr="00355EF6">
              <w:rPr>
                <w:rFonts w:ascii="Times New Roman" w:eastAsia="Times New Roman" w:hAnsi="Times New Roman" w:cs="Times New Roman"/>
                <w:color w:val="000000"/>
                <w:sz w:val="24"/>
                <w:szCs w:val="24"/>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D9CD056" w14:textId="77777777" w:rsidR="00EE0CEC" w:rsidRPr="00355EF6"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w:t>
            </w:r>
            <w:r w:rsidRPr="00355EF6">
              <w:rPr>
                <w:rFonts w:ascii="Times New Roman" w:eastAsia="Times New Roman" w:hAnsi="Times New Roman" w:cs="Times New Roman"/>
                <w:color w:val="000000"/>
                <w:sz w:val="24"/>
                <w:szCs w:val="24"/>
                <w:lang w:eastAsia="uk-UA"/>
              </w:rPr>
              <w:lastRenderedPageBreak/>
              <w:t xml:space="preserve">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73F13819" w14:textId="77777777" w:rsidR="00EE0CEC" w:rsidRPr="00355EF6" w:rsidRDefault="00EE0CEC" w:rsidP="00EE0CE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8021484"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2D9C220"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6F92BFB"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5.6. У зв</w:t>
            </w:r>
            <w:r w:rsidRPr="00355EF6">
              <w:rPr>
                <w:rFonts w:ascii="Times New Roman" w:eastAsia="Times New Roman" w:hAnsi="Times New Roman" w:cs="Times New Roman"/>
                <w:color w:val="auto"/>
                <w:sz w:val="24"/>
                <w:szCs w:val="24"/>
              </w:rPr>
              <w:t>’</w:t>
            </w:r>
            <w:proofErr w:type="spellStart"/>
            <w:r w:rsidRPr="00355EF6">
              <w:rPr>
                <w:rFonts w:ascii="Times New Roman" w:eastAsia="Times New Roman" w:hAnsi="Times New Roman" w:cs="Times New Roman"/>
                <w:color w:val="auto"/>
                <w:sz w:val="24"/>
                <w:szCs w:val="24"/>
                <w:lang w:val="uk-UA"/>
              </w:rPr>
              <w:t>язку</w:t>
            </w:r>
            <w:proofErr w:type="spellEnd"/>
            <w:r w:rsidRPr="00355EF6">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2018F44F" w14:textId="77777777" w:rsidR="00EE0CEC" w:rsidRPr="00355EF6"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7861300C" w14:textId="77777777" w:rsidR="00EE0CEC"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5.8.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437D22C9" w14:textId="77777777" w:rsidR="00EE0CEC" w:rsidRPr="002017E3" w:rsidRDefault="00EE0CEC" w:rsidP="00EE0CE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 xml:space="preserve">5.9.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пропозиція</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2AC5E8C" w14:textId="77777777" w:rsidR="00EE0CEC" w:rsidRPr="00C1590E" w:rsidRDefault="00EE0CEC" w:rsidP="00EE0CEC">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rPr>
              <w:t>5.</w:t>
            </w:r>
            <w:r w:rsidRPr="00225176">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 </w:t>
            </w:r>
            <w:r w:rsidRPr="00C1590E">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w:t>
            </w:r>
            <w:r w:rsidRPr="00C1590E">
              <w:rPr>
                <w:rFonts w:ascii="Times New Roman" w:eastAsia="Times New Roman" w:hAnsi="Times New Roman" w:cs="Times New Roman"/>
                <w:color w:val="000000"/>
                <w:sz w:val="24"/>
                <w:szCs w:val="24"/>
                <w:shd w:val="clear" w:color="auto" w:fill="FFFFFF"/>
                <w:lang w:eastAsia="ru-RU"/>
              </w:rPr>
              <w:lastRenderedPageBreak/>
              <w:t>визначених пунктами 3, 5, 6 і 12 частини першої та частиною другою статті 17 Закону, а саме:</w:t>
            </w:r>
          </w:p>
          <w:p w14:paraId="055D0E18" w14:textId="77777777" w:rsidR="0091328D" w:rsidRPr="00BD1B2B" w:rsidRDefault="0091328D" w:rsidP="0091328D">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DF268B6" w14:textId="77777777" w:rsidR="0091328D" w:rsidRPr="00BD1B2B" w:rsidRDefault="0091328D" w:rsidP="0091328D">
            <w:pPr>
              <w:pStyle w:val="af9"/>
              <w:numPr>
                <w:ilvl w:val="0"/>
                <w:numId w:val="7"/>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37A7FE96" w:rsidR="0091328D" w:rsidRPr="00355EF6" w:rsidRDefault="0091328D" w:rsidP="0091328D">
            <w:pPr>
              <w:pStyle w:val="1b"/>
              <w:widowControl w:val="0"/>
              <w:numPr>
                <w:ilvl w:val="0"/>
                <w:numId w:val="7"/>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2724E09A"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248B019D"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3D5C5E">
              <w:rPr>
                <w:rFonts w:ascii="Times New Roman" w:eastAsia="Times New Roman" w:hAnsi="Times New Roman" w:cs="Times New Roman"/>
                <w:color w:val="auto"/>
                <w:sz w:val="24"/>
                <w:szCs w:val="24"/>
                <w:lang w:val="uk-UA"/>
              </w:rPr>
              <w:lastRenderedPageBreak/>
              <w:t>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86ABB36"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EC7EC9">
              <w:rPr>
                <w:rFonts w:ascii="Times New Roman" w:eastAsia="Times New Roman" w:hAnsi="Times New Roman" w:cs="Times New Roman"/>
                <w:b/>
                <w:color w:val="auto"/>
                <w:sz w:val="24"/>
                <w:szCs w:val="24"/>
                <w:lang w:val="uk-UA"/>
              </w:rPr>
              <w:t>22</w:t>
            </w:r>
            <w:r w:rsidR="00101DC9" w:rsidRPr="00B907F8">
              <w:rPr>
                <w:rFonts w:ascii="Times New Roman" w:eastAsia="Times New Roman" w:hAnsi="Times New Roman" w:cs="Times New Roman"/>
                <w:b/>
                <w:color w:val="auto"/>
                <w:sz w:val="24"/>
                <w:szCs w:val="24"/>
                <w:lang w:val="uk-UA"/>
              </w:rPr>
              <w:t>.</w:t>
            </w:r>
            <w:r w:rsidR="00D2086B" w:rsidRPr="00D2086B">
              <w:rPr>
                <w:rFonts w:ascii="Times New Roman" w:eastAsia="Times New Roman" w:hAnsi="Times New Roman" w:cs="Times New Roman"/>
                <w:b/>
                <w:color w:val="auto"/>
                <w:sz w:val="24"/>
                <w:szCs w:val="24"/>
              </w:rPr>
              <w:t>1</w:t>
            </w:r>
            <w:r w:rsidR="00EE0CEC">
              <w:rPr>
                <w:rFonts w:ascii="Times New Roman" w:eastAsia="Times New Roman" w:hAnsi="Times New Roman" w:cs="Times New Roman"/>
                <w:b/>
                <w:color w:val="auto"/>
                <w:sz w:val="24"/>
                <w:szCs w:val="24"/>
                <w:lang w:val="uk-UA"/>
              </w:rPr>
              <w:t>1</w:t>
            </w:r>
            <w:r w:rsidR="00101DC9" w:rsidRPr="00B907F8">
              <w:rPr>
                <w:rFonts w:ascii="Times New Roman" w:eastAsia="Times New Roman" w:hAnsi="Times New Roman" w:cs="Times New Roman"/>
                <w:b/>
                <w:color w:val="auto"/>
                <w:sz w:val="24"/>
                <w:szCs w:val="24"/>
                <w:lang w:val="uk-UA"/>
              </w:rPr>
              <w:t>.2023 року 0</w:t>
            </w:r>
            <w:r w:rsidR="00A8383C" w:rsidRPr="00B907F8">
              <w:rPr>
                <w:rFonts w:ascii="Times New Roman" w:eastAsia="Times New Roman" w:hAnsi="Times New Roman" w:cs="Times New Roman"/>
                <w:b/>
                <w:color w:val="auto"/>
                <w:sz w:val="24"/>
                <w:szCs w:val="24"/>
              </w:rPr>
              <w:t>0</w:t>
            </w:r>
            <w:r w:rsidR="00D31926" w:rsidRPr="00B907F8">
              <w:rPr>
                <w:rFonts w:ascii="Times New Roman" w:eastAsia="Times New Roman" w:hAnsi="Times New Roman" w:cs="Times New Roman"/>
                <w:b/>
                <w:color w:val="auto"/>
                <w:sz w:val="24"/>
                <w:szCs w:val="24"/>
                <w:lang w:val="uk-UA"/>
              </w:rPr>
              <w:t>.00</w:t>
            </w:r>
            <w:r w:rsidRPr="00B907F8">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4746DE" w:rsidRPr="003D5C5E" w14:paraId="5A116994" w14:textId="77777777" w:rsidTr="00BD395E">
        <w:trPr>
          <w:trHeight w:val="274"/>
          <w:jc w:val="center"/>
        </w:trPr>
        <w:tc>
          <w:tcPr>
            <w:tcW w:w="566" w:type="dxa"/>
          </w:tcPr>
          <w:p w14:paraId="46CCF4EB"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006D1C9A" w14:textId="77777777" w:rsidR="004746DE" w:rsidRDefault="004746DE" w:rsidP="004746DE">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74EEFBCF" w14:textId="77777777" w:rsidR="004746DE" w:rsidRDefault="004746DE" w:rsidP="004746DE">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3F396D" w14:textId="77777777" w:rsidR="004746DE" w:rsidRDefault="004746DE" w:rsidP="004746DE">
            <w:pPr>
              <w:pStyle w:val="af7"/>
              <w:spacing w:before="0" w:beforeAutospacing="0" w:after="0" w:afterAutospacing="0"/>
              <w:jc w:val="both"/>
              <w:rPr>
                <w:lang w:val="uk-UA"/>
              </w:rPr>
            </w:pPr>
            <w:r>
              <w:rPr>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78AC7F8" w14:textId="77777777" w:rsidR="004746DE" w:rsidRDefault="004746DE" w:rsidP="004746DE">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2261F80" w14:textId="77777777" w:rsidR="004746DE" w:rsidRDefault="004746DE" w:rsidP="004746DE">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B936A5C" w14:textId="77777777" w:rsidR="004746DE" w:rsidRDefault="004746DE" w:rsidP="004746DE">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16424D0" w14:textId="77777777" w:rsidR="004746DE" w:rsidRDefault="004746DE" w:rsidP="004746DE">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9E50DCA" w14:textId="77777777" w:rsidR="004746DE" w:rsidRDefault="004746DE" w:rsidP="008E4091">
            <w:pPr>
              <w:pStyle w:val="1b"/>
              <w:widowControl w:val="0"/>
              <w:numPr>
                <w:ilvl w:val="1"/>
                <w:numId w:val="6"/>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034ECA24" w14:textId="77777777" w:rsidR="004746DE" w:rsidRPr="002F4AD5" w:rsidRDefault="004746DE" w:rsidP="008E4091">
            <w:pPr>
              <w:pStyle w:val="af7"/>
              <w:numPr>
                <w:ilvl w:val="1"/>
                <w:numId w:val="6"/>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AD6CB2" w14:textId="77777777" w:rsidR="004746DE" w:rsidRPr="00355EF6" w:rsidRDefault="004746DE" w:rsidP="008E4091">
            <w:pPr>
              <w:pStyle w:val="af7"/>
              <w:widowControl w:val="0"/>
              <w:numPr>
                <w:ilvl w:val="1"/>
                <w:numId w:val="6"/>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182FA330"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w:t>
            </w:r>
            <w:r>
              <w:rPr>
                <w:rFonts w:ascii="Times New Roman" w:eastAsia="Times New Roman" w:hAnsi="Times New Roman" w:cs="Times New Roman"/>
                <w:color w:val="auto"/>
                <w:sz w:val="24"/>
                <w:szCs w:val="24"/>
                <w:lang w:val="uk-UA"/>
              </w:rPr>
              <w:lastRenderedPageBreak/>
              <w:t xml:space="preserve">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76942D96" w14:textId="77777777" w:rsidR="004746DE" w:rsidRPr="002A5467"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2DA5D9AC"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9C630A"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60906261"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1E1B04B9"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0D90ECC0"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BD7366E"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A4FC1AC"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40C5C7AA"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E8998F9"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FBE8EF3"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3D5C5E">
              <w:rPr>
                <w:lang w:val="uk-UA"/>
              </w:rPr>
              <w:lastRenderedPageBreak/>
              <w:t>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F337C2">
              <w:rPr>
                <w:rFonts w:ascii="Times New Roman" w:hAnsi="Times New Roman" w:cs="Times New Roman"/>
                <w:color w:val="auto"/>
                <w:sz w:val="24"/>
                <w:szCs w:val="24"/>
                <w:lang w:val="uk-UA"/>
              </w:rPr>
              <w:lastRenderedPageBreak/>
              <w:t>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w:t>
            </w:r>
            <w:r w:rsidRPr="003D5C5E">
              <w:rPr>
                <w:rFonts w:ascii="Times New Roman" w:hAnsi="Times New Roman" w:cs="Times New Roman"/>
                <w:color w:val="auto"/>
                <w:sz w:val="24"/>
                <w:szCs w:val="24"/>
                <w:lang w:val="uk-UA"/>
              </w:rPr>
              <w:lastRenderedPageBreak/>
              <w:t>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4746DE" w:rsidRPr="003D5C5E" w14:paraId="77FC0BE0" w14:textId="77777777" w:rsidTr="00BD395E">
        <w:trPr>
          <w:trHeight w:val="557"/>
          <w:jc w:val="center"/>
        </w:trPr>
        <w:tc>
          <w:tcPr>
            <w:tcW w:w="566" w:type="dxa"/>
          </w:tcPr>
          <w:p w14:paraId="6B77880A"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431901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C70CF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5ED1FD48"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38EEA2F3"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EE1E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0B11B60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4181FFF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468300"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31C54A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E8EA67"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 тендерна пропозиція:</w:t>
            </w:r>
          </w:p>
          <w:p w14:paraId="627559C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029B8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3E169C7C"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7E0B3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81832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D91CCF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709FA9"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A9C2F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FA9CD9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040A20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2A94926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C050A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E3FAF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11F3105"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Pr>
                <w:rFonts w:ascii="Times New Roman" w:hAnsi="Times New Roman"/>
                <w:sz w:val="24"/>
                <w:szCs w:val="24"/>
                <w:lang w:val="uk-UA"/>
              </w:rPr>
              <w:lastRenderedPageBreak/>
              <w:t xml:space="preserve">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B10F96" w:rsidRPr="003D5C5E" w14:paraId="22EA439C" w14:textId="77777777" w:rsidTr="00BD395E">
        <w:trPr>
          <w:trHeight w:val="3109"/>
          <w:jc w:val="center"/>
        </w:trPr>
        <w:tc>
          <w:tcPr>
            <w:tcW w:w="566" w:type="dxa"/>
          </w:tcPr>
          <w:p w14:paraId="6F9EE5D2"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2033020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5FE090FD"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452735B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0C43A3D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9F12F19"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4A88A34"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60CAC89A"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5E7EA25F"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27FBF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07FA0A53"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B10F96" w:rsidRPr="003D5C5E" w14:paraId="4B55FD01" w14:textId="77777777" w:rsidTr="00BD395E">
        <w:trPr>
          <w:trHeight w:val="520"/>
          <w:jc w:val="center"/>
        </w:trPr>
        <w:tc>
          <w:tcPr>
            <w:tcW w:w="566" w:type="dxa"/>
          </w:tcPr>
          <w:p w14:paraId="103081C7"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454F25DD"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086C6B27"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42575ECE"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w:t>
            </w:r>
            <w:r w:rsidRPr="00361823">
              <w:rPr>
                <w:rFonts w:ascii="Times New Roman" w:eastAsia="Times New Roman" w:hAnsi="Times New Roman" w:cs="Times New Roman"/>
                <w:color w:val="auto"/>
                <w:sz w:val="24"/>
                <w:szCs w:val="24"/>
                <w:lang w:val="uk-UA"/>
              </w:rPr>
              <w:lastRenderedPageBreak/>
              <w:t xml:space="preserve">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B10F96" w:rsidRPr="003D5C5E" w14:paraId="0EDCF72F" w14:textId="77777777" w:rsidTr="00BD395E">
        <w:trPr>
          <w:trHeight w:val="1370"/>
          <w:jc w:val="center"/>
        </w:trPr>
        <w:tc>
          <w:tcPr>
            <w:tcW w:w="566" w:type="dxa"/>
          </w:tcPr>
          <w:p w14:paraId="195C9541"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264E2C21" w:rsidR="00B10F96" w:rsidRPr="00DA2329"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21B29258"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5AA5105C"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097183D3"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62DAE66E"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02C6ED52" w14:textId="77777777" w:rsidR="008D1094" w:rsidRDefault="008D1094">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4054B9"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4054B9" w:rsidRPr="003F262E" w:rsidRDefault="004054B9" w:rsidP="004054B9">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4054B9" w:rsidRPr="003F262E" w:rsidRDefault="004054B9" w:rsidP="004054B9">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1A6AE7EF" w14:textId="77777777" w:rsidR="004054B9" w:rsidRPr="00B10161" w:rsidRDefault="004054B9" w:rsidP="004054B9">
            <w:pPr>
              <w:spacing w:after="0"/>
              <w:jc w:val="both"/>
              <w:rPr>
                <w:rFonts w:ascii="Times New Roman" w:hAnsi="Times New Roman" w:cs="Times New Roman"/>
                <w:sz w:val="24"/>
                <w:szCs w:val="24"/>
              </w:rPr>
            </w:pPr>
            <w:r w:rsidRPr="00B10161">
              <w:rPr>
                <w:rFonts w:ascii="Times New Roman" w:hAnsi="Times New Roman" w:cs="Times New Roman"/>
                <w:sz w:val="24"/>
                <w:szCs w:val="24"/>
              </w:rPr>
              <w:t xml:space="preserve">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w:t>
            </w:r>
            <w:r w:rsidRPr="00B10161">
              <w:rPr>
                <w:rFonts w:ascii="Times New Roman" w:hAnsi="Times New Roman" w:cs="Times New Roman"/>
                <w:sz w:val="24"/>
                <w:szCs w:val="24"/>
              </w:rPr>
              <w:lastRenderedPageBreak/>
              <w:t>обсязі. До матеріальної бази включаються приміщення (склад, та/або офіс, та/або виробниче приміщення)</w:t>
            </w:r>
          </w:p>
          <w:p w14:paraId="125081BC" w14:textId="77777777" w:rsidR="004054B9" w:rsidRPr="00B10161" w:rsidRDefault="004054B9"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sidRPr="00B10161">
              <w:rPr>
                <w:rFonts w:ascii="Times New Roman" w:hAnsi="Times New Roman" w:cs="Times New Roman"/>
                <w:color w:val="FF0000"/>
                <w:sz w:val="24"/>
                <w:szCs w:val="24"/>
              </w:rPr>
              <w:t xml:space="preserve"> </w:t>
            </w:r>
            <w:r w:rsidRPr="00B10161">
              <w:rPr>
                <w:rFonts w:ascii="Times New Roman" w:hAnsi="Times New Roman" w:cs="Times New Roman"/>
                <w:sz w:val="24"/>
                <w:szCs w:val="24"/>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358DCED5" w14:textId="77777777" w:rsidR="004054B9" w:rsidRPr="00B10161" w:rsidRDefault="004054B9"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Договори оренди, лізингу чи надання послуг повинні бути належно оформлені, та укладені на строк, не менший ніж строк виконання робіт по предмету закупівлі;</w:t>
            </w:r>
          </w:p>
          <w:p w14:paraId="0EBBBBE9" w14:textId="119CDDD6" w:rsidR="004054B9" w:rsidRPr="00206B6F" w:rsidRDefault="004054B9" w:rsidP="00EC7EC9">
            <w:pPr>
              <w:pStyle w:val="af9"/>
              <w:spacing w:after="0" w:line="259" w:lineRule="auto"/>
              <w:ind w:left="0"/>
              <w:jc w:val="both"/>
              <w:rPr>
                <w:rFonts w:ascii="Times New Roman" w:hAnsi="Times New Roman"/>
                <w:sz w:val="24"/>
                <w:szCs w:val="24"/>
              </w:rPr>
            </w:pPr>
            <w:r w:rsidRPr="00B10161">
              <w:rPr>
                <w:rFonts w:ascii="Times New Roman" w:hAnsi="Times New Roman"/>
                <w:sz w:val="24"/>
                <w:szCs w:val="24"/>
                <w:lang w:val="uk-UA" w:eastAsia="en-US"/>
              </w:rPr>
              <w:t xml:space="preserve"> </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079F5B82" w14:textId="28F665AD" w:rsidR="00B45F3C" w:rsidRPr="008073CF" w:rsidRDefault="000801DD"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xml:space="preserve">2.1. </w:t>
            </w:r>
            <w:r w:rsidR="00B45F3C" w:rsidRPr="008073CF">
              <w:rPr>
                <w:rFonts w:ascii="Times New Roman" w:hAnsi="Times New Roman" w:cs="Times New Roman"/>
                <w:sz w:val="24"/>
                <w:szCs w:val="24"/>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0D736337" w14:textId="5E6D99DF" w:rsidR="00B45F3C" w:rsidRPr="008073CF" w:rsidRDefault="00B45F3C" w:rsidP="00B45F3C">
            <w:pPr>
              <w:spacing w:after="0" w:line="240" w:lineRule="auto"/>
              <w:ind w:firstLine="709"/>
              <w:jc w:val="both"/>
              <w:rPr>
                <w:rFonts w:ascii="Times New Roman" w:hAnsi="Times New Roman" w:cs="Times New Roman"/>
                <w:sz w:val="24"/>
                <w:szCs w:val="24"/>
              </w:rPr>
            </w:pPr>
            <w:bookmarkStart w:id="3" w:name="_Hlk138754753"/>
            <w:r w:rsidRPr="008073CF">
              <w:rPr>
                <w:rFonts w:ascii="Times New Roman" w:hAnsi="Times New Roman" w:cs="Times New Roman"/>
                <w:sz w:val="24"/>
                <w:szCs w:val="24"/>
              </w:rPr>
              <w:t xml:space="preserve">Зокрема: </w:t>
            </w:r>
          </w:p>
          <w:p w14:paraId="1EB1F113"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1)</w:t>
            </w:r>
            <w:r w:rsidRPr="008073CF">
              <w:rPr>
                <w:rFonts w:ascii="Times New Roman" w:hAnsi="Times New Roman" w:cs="Times New Roman"/>
                <w:sz w:val="24"/>
                <w:szCs w:val="24"/>
              </w:rPr>
              <w:tab/>
              <w:t>інженерно-технічні працівники:</w:t>
            </w:r>
          </w:p>
          <w:p w14:paraId="2B7A334E"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головний інженер або відповідний цій посаді фахівець;</w:t>
            </w:r>
          </w:p>
          <w:p w14:paraId="0A0F032B"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виконавець робіт</w:t>
            </w:r>
          </w:p>
          <w:p w14:paraId="7CF93533"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інженер з охорони праці</w:t>
            </w:r>
          </w:p>
          <w:p w14:paraId="7F7AE8A6"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2)</w:t>
            </w:r>
            <w:r w:rsidRPr="008073CF">
              <w:rPr>
                <w:rFonts w:ascii="Times New Roman" w:hAnsi="Times New Roman" w:cs="Times New Roman"/>
                <w:sz w:val="24"/>
                <w:szCs w:val="24"/>
              </w:rPr>
              <w:tab/>
              <w:t>працівники будівельних спеціальностей, які є необхідними для виконання робіт згідно предмету закупівлі;</w:t>
            </w:r>
          </w:p>
          <w:p w14:paraId="293C23B7" w14:textId="7777777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xml:space="preserve">Для документального підтвердження інформації, зазначеної в довідці, надаються </w:t>
            </w:r>
            <w:proofErr w:type="spellStart"/>
            <w:r w:rsidRPr="008073CF">
              <w:rPr>
                <w:rFonts w:ascii="Times New Roman" w:hAnsi="Times New Roman" w:cs="Times New Roman"/>
                <w:sz w:val="24"/>
                <w:szCs w:val="24"/>
              </w:rPr>
              <w:t>сканкопії</w:t>
            </w:r>
            <w:proofErr w:type="spellEnd"/>
            <w:r w:rsidRPr="008073CF">
              <w:rPr>
                <w:rFonts w:ascii="Times New Roman" w:hAnsi="Times New Roman" w:cs="Times New Roman"/>
                <w:sz w:val="24"/>
                <w:szCs w:val="24"/>
              </w:rPr>
              <w:t xml:space="preserve"> трудових книжок, та/або наказів про прийняття на роботу, та/або трудових та/або цивільно-</w:t>
            </w:r>
            <w:bookmarkStart w:id="4" w:name="_Hlk138754781"/>
            <w:bookmarkEnd w:id="3"/>
            <w:r w:rsidRPr="008073CF">
              <w:rPr>
                <w:rFonts w:ascii="Times New Roman" w:hAnsi="Times New Roman" w:cs="Times New Roman"/>
                <w:sz w:val="24"/>
                <w:szCs w:val="24"/>
              </w:rPr>
              <w:t>правових договорів  (тощо) залучених до робіт спеціалістів, вказаних в довідці.</w:t>
            </w:r>
          </w:p>
          <w:p w14:paraId="2A230D68" w14:textId="63E84717" w:rsidR="00B45F3C" w:rsidRPr="008073CF" w:rsidRDefault="00B45F3C" w:rsidP="00B45F3C">
            <w:pPr>
              <w:spacing w:after="0" w:line="240" w:lineRule="auto"/>
              <w:ind w:firstLine="709"/>
              <w:jc w:val="both"/>
              <w:rPr>
                <w:rFonts w:ascii="Times New Roman" w:hAnsi="Times New Roman" w:cs="Times New Roman"/>
                <w:sz w:val="24"/>
                <w:szCs w:val="24"/>
              </w:rPr>
            </w:pPr>
            <w:r w:rsidRPr="008073CF">
              <w:rPr>
                <w:rFonts w:ascii="Times New Roman" w:hAnsi="Times New Roman" w:cs="Times New Roman"/>
                <w:sz w:val="24"/>
                <w:szCs w:val="24"/>
              </w:rPr>
              <w:t xml:space="preserve">У складі тендерної пропозиції надаються </w:t>
            </w:r>
            <w:proofErr w:type="spellStart"/>
            <w:r w:rsidRPr="008073CF">
              <w:rPr>
                <w:rFonts w:ascii="Times New Roman" w:hAnsi="Times New Roman" w:cs="Times New Roman"/>
                <w:sz w:val="24"/>
                <w:szCs w:val="24"/>
              </w:rPr>
              <w:t>сканкопії</w:t>
            </w:r>
            <w:proofErr w:type="spellEnd"/>
            <w:r w:rsidRPr="008073CF">
              <w:rPr>
                <w:rFonts w:ascii="Times New Roman" w:hAnsi="Times New Roman" w:cs="Times New Roman"/>
                <w:sz w:val="24"/>
                <w:szCs w:val="24"/>
              </w:rPr>
              <w:t xml:space="preserve"> документів про проходження навчання з охорони праці </w:t>
            </w:r>
            <w:r w:rsidRPr="008073CF">
              <w:rPr>
                <w:rFonts w:ascii="Times New Roman" w:hAnsi="Times New Roman" w:cs="Times New Roman"/>
                <w:spacing w:val="-2"/>
                <w:sz w:val="24"/>
                <w:szCs w:val="24"/>
              </w:rPr>
              <w:t>та проходження навчання з питань пожежної безпеки</w:t>
            </w:r>
            <w:r w:rsidRPr="008073CF">
              <w:rPr>
                <w:rFonts w:ascii="Times New Roman" w:hAnsi="Times New Roman" w:cs="Times New Roman"/>
                <w:sz w:val="24"/>
                <w:szCs w:val="24"/>
              </w:rPr>
              <w:t xml:space="preserve"> головного інженера та виконавця робіт.</w:t>
            </w:r>
            <w:bookmarkEnd w:id="4"/>
          </w:p>
          <w:p w14:paraId="524398F0" w14:textId="3CA2C5B6" w:rsidR="000801DD" w:rsidRPr="008073CF" w:rsidRDefault="00B45F3C" w:rsidP="000801DD">
            <w:pPr>
              <w:spacing w:after="0"/>
              <w:ind w:firstLine="205"/>
              <w:jc w:val="both"/>
              <w:rPr>
                <w:rFonts w:ascii="Times New Roman" w:hAnsi="Times New Roman" w:cs="Times New Roman"/>
                <w:sz w:val="24"/>
                <w:szCs w:val="24"/>
              </w:rPr>
            </w:pPr>
            <w:r w:rsidRPr="008073CF">
              <w:rPr>
                <w:rFonts w:ascii="Times New Roman" w:hAnsi="Times New Roman" w:cs="Times New Roman"/>
                <w:sz w:val="24"/>
                <w:szCs w:val="24"/>
              </w:rPr>
              <w:t>2.4</w:t>
            </w:r>
            <w:r w:rsidR="000801DD" w:rsidRPr="008073CF">
              <w:rPr>
                <w:rFonts w:ascii="Times New Roman" w:hAnsi="Times New Roman" w:cs="Times New Roman"/>
                <w:sz w:val="24"/>
                <w:szCs w:val="24"/>
              </w:rPr>
              <w:t xml:space="preserve">. </w:t>
            </w:r>
            <w:r w:rsidR="000801DD" w:rsidRPr="008073CF">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sidR="000801DD" w:rsidRPr="008073CF">
              <w:rPr>
                <w:rFonts w:ascii="Times New Roman" w:hAnsi="Times New Roman" w:cs="Times New Roman"/>
                <w:color w:val="000000"/>
                <w:sz w:val="24"/>
                <w:szCs w:val="24"/>
                <w:shd w:val="clear" w:color="auto" w:fill="FFFFFF"/>
              </w:rPr>
              <w:t>скан</w:t>
            </w:r>
            <w:proofErr w:type="spellEnd"/>
            <w:r w:rsidR="000801DD" w:rsidRPr="008073CF">
              <w:rPr>
                <w:rFonts w:ascii="Times New Roman" w:hAnsi="Times New Roman" w:cs="Times New Roman"/>
                <w:color w:val="000000"/>
                <w:sz w:val="24"/>
                <w:szCs w:val="24"/>
                <w:shd w:val="clear" w:color="auto" w:fill="FFFFFF"/>
              </w:rPr>
              <w:t xml:space="preserve">-копії </w:t>
            </w:r>
            <w:r w:rsidR="000801DD" w:rsidRPr="008073CF">
              <w:rPr>
                <w:rFonts w:ascii="Times New Roman" w:hAnsi="Times New Roman" w:cs="Times New Roman"/>
                <w:sz w:val="24"/>
                <w:szCs w:val="24"/>
                <w:shd w:val="clear" w:color="auto" w:fill="FFFFFF"/>
              </w:rPr>
              <w:t>наказів про прийняття</w:t>
            </w:r>
            <w:r w:rsidR="000801DD" w:rsidRPr="008073CF">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064F07C2" w:rsidR="00707D6D" w:rsidRPr="008073CF" w:rsidRDefault="000801DD" w:rsidP="000801DD">
            <w:pPr>
              <w:spacing w:after="0"/>
              <w:jc w:val="both"/>
              <w:rPr>
                <w:rFonts w:ascii="Times New Roman" w:hAnsi="Times New Roman" w:cs="Times New Roman"/>
                <w:color w:val="000000"/>
                <w:sz w:val="24"/>
                <w:szCs w:val="24"/>
                <w:lang w:val="ru-RU"/>
              </w:rPr>
            </w:pPr>
            <w:r w:rsidRPr="008073CF">
              <w:rPr>
                <w:rFonts w:ascii="Times New Roman" w:hAnsi="Times New Roman" w:cs="Times New Roman"/>
                <w:color w:val="000000"/>
                <w:sz w:val="24"/>
                <w:szCs w:val="24"/>
                <w:shd w:val="clear" w:color="auto" w:fill="FFFFFF"/>
              </w:rPr>
              <w:t xml:space="preserve"> Також учасник повинен надати згідно Додатку №1 на працівників субпідрядника, якщо такого буде залучено для виконання робіт.</w:t>
            </w:r>
          </w:p>
        </w:tc>
      </w:tr>
      <w:tr w:rsidR="00295A31" w14:paraId="186FA7B4" w14:textId="77777777" w:rsidTr="000F49C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w:t>
            </w:r>
            <w:r w:rsidRPr="003F262E">
              <w:rPr>
                <w:rFonts w:ascii="Times New Roman" w:hAnsi="Times New Roman" w:cs="Times New Roman"/>
              </w:rPr>
              <w:lastRenderedPageBreak/>
              <w:t xml:space="preserve">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tcPr>
          <w:p w14:paraId="08ED735F" w14:textId="7446AED0" w:rsidR="00295A31" w:rsidRPr="0099037D" w:rsidRDefault="0099037D" w:rsidP="000F49C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вимагається</w:t>
            </w: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65AB4F1F"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4.1. Обсяг річного доходу (виручки) учасника за 202</w:t>
            </w:r>
            <w:r w:rsidR="00450EBC" w:rsidRPr="008073CF">
              <w:rPr>
                <w:rFonts w:ascii="Times New Roman" w:hAnsi="Times New Roman"/>
                <w:sz w:val="24"/>
                <w:szCs w:val="24"/>
                <w:lang w:val="uk-UA"/>
              </w:rPr>
              <w:t>2</w:t>
            </w:r>
            <w:r w:rsidRPr="008073CF">
              <w:rPr>
                <w:rFonts w:ascii="Times New Roman" w:hAnsi="Times New Roman"/>
                <w:sz w:val="24"/>
                <w:szCs w:val="24"/>
                <w:lang w:val="uk-UA"/>
              </w:rPr>
              <w:t xml:space="preserve"> рік повинен становити не менше </w:t>
            </w:r>
            <w:r w:rsidR="009247A7" w:rsidRPr="008073CF">
              <w:rPr>
                <w:rFonts w:ascii="Times New Roman" w:hAnsi="Times New Roman"/>
                <w:sz w:val="24"/>
                <w:szCs w:val="24"/>
                <w:lang w:val="uk-UA"/>
              </w:rPr>
              <w:t>10</w:t>
            </w:r>
            <w:r w:rsidR="00545724" w:rsidRPr="008073CF">
              <w:rPr>
                <w:rFonts w:ascii="Times New Roman" w:hAnsi="Times New Roman"/>
                <w:sz w:val="24"/>
                <w:szCs w:val="24"/>
                <w:lang w:val="uk-UA"/>
              </w:rPr>
              <w:t>,0</w:t>
            </w:r>
            <w:r w:rsidR="00726304" w:rsidRPr="008073CF">
              <w:rPr>
                <w:rFonts w:ascii="Times New Roman" w:hAnsi="Times New Roman"/>
                <w:sz w:val="24"/>
                <w:szCs w:val="24"/>
                <w:lang w:val="uk-UA"/>
              </w:rPr>
              <w:t xml:space="preserve"> млн </w:t>
            </w:r>
            <w:r w:rsidRPr="008073CF">
              <w:rPr>
                <w:rFonts w:ascii="Times New Roman" w:hAnsi="Times New Roman"/>
                <w:sz w:val="24"/>
                <w:szCs w:val="24"/>
                <w:lang w:val="uk-UA"/>
              </w:rPr>
              <w:t>грн за 202</w:t>
            </w:r>
            <w:r w:rsidR="006B5CD0" w:rsidRPr="008073CF">
              <w:rPr>
                <w:rFonts w:ascii="Times New Roman" w:hAnsi="Times New Roman"/>
                <w:sz w:val="24"/>
                <w:szCs w:val="24"/>
                <w:lang w:val="uk-UA"/>
              </w:rPr>
              <w:t>2</w:t>
            </w:r>
            <w:r w:rsidRPr="008073CF">
              <w:rPr>
                <w:rFonts w:ascii="Times New Roman" w:hAnsi="Times New Roman"/>
                <w:sz w:val="24"/>
                <w:szCs w:val="24"/>
                <w:lang w:val="uk-UA"/>
              </w:rPr>
              <w:t xml:space="preserve"> рік підтверджується наступними документами:</w:t>
            </w:r>
          </w:p>
          <w:p w14:paraId="72A2D850" w14:textId="545BEE56"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Копія Балансу підприємства</w:t>
            </w:r>
            <w:r w:rsidRPr="008073CF">
              <w:rPr>
                <w:rFonts w:ascii="Times New Roman" w:hAnsi="Times New Roman"/>
                <w:sz w:val="24"/>
                <w:szCs w:val="24"/>
              </w:rPr>
              <w:t xml:space="preserve"> за </w:t>
            </w:r>
            <w:r w:rsidRPr="008073CF">
              <w:rPr>
                <w:rFonts w:ascii="Times New Roman" w:hAnsi="Times New Roman"/>
                <w:sz w:val="24"/>
                <w:szCs w:val="24"/>
                <w:lang w:val="uk-UA"/>
              </w:rPr>
              <w:t>202</w:t>
            </w:r>
            <w:r w:rsidR="006B5CD0" w:rsidRPr="008073CF">
              <w:rPr>
                <w:rFonts w:ascii="Times New Roman" w:hAnsi="Times New Roman"/>
                <w:sz w:val="24"/>
                <w:szCs w:val="24"/>
                <w:lang w:val="uk-UA"/>
              </w:rPr>
              <w:t>2</w:t>
            </w:r>
            <w:r w:rsidRPr="008073CF">
              <w:rPr>
                <w:rFonts w:ascii="Times New Roman" w:hAnsi="Times New Roman"/>
                <w:sz w:val="24"/>
                <w:szCs w:val="24"/>
                <w:lang w:val="uk-UA"/>
              </w:rPr>
              <w:t>р.;</w:t>
            </w:r>
          </w:p>
          <w:p w14:paraId="6C515771" w14:textId="6AAD1474"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xml:space="preserve">- Копія Звіту про </w:t>
            </w:r>
            <w:proofErr w:type="spellStart"/>
            <w:r w:rsidRPr="008073CF">
              <w:rPr>
                <w:rFonts w:ascii="Times New Roman" w:hAnsi="Times New Roman"/>
                <w:sz w:val="24"/>
                <w:szCs w:val="24"/>
              </w:rPr>
              <w:t>фінансові</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результати</w:t>
            </w:r>
            <w:proofErr w:type="spellEnd"/>
            <w:r w:rsidRPr="008073CF">
              <w:rPr>
                <w:rFonts w:ascii="Times New Roman" w:hAnsi="Times New Roman"/>
                <w:sz w:val="24"/>
                <w:szCs w:val="24"/>
              </w:rPr>
              <w:t xml:space="preserve"> за </w:t>
            </w:r>
            <w:r w:rsidRPr="008073CF">
              <w:rPr>
                <w:rFonts w:ascii="Times New Roman" w:hAnsi="Times New Roman"/>
                <w:sz w:val="24"/>
                <w:szCs w:val="24"/>
                <w:lang w:val="uk-UA"/>
              </w:rPr>
              <w:t>202</w:t>
            </w:r>
            <w:r w:rsidR="006B5CD0" w:rsidRPr="008073CF">
              <w:rPr>
                <w:rFonts w:ascii="Times New Roman" w:hAnsi="Times New Roman"/>
                <w:sz w:val="24"/>
                <w:szCs w:val="24"/>
                <w:lang w:val="uk-UA"/>
              </w:rPr>
              <w:t>2</w:t>
            </w:r>
            <w:r w:rsidRPr="008073CF">
              <w:rPr>
                <w:rFonts w:ascii="Times New Roman" w:hAnsi="Times New Roman"/>
                <w:sz w:val="24"/>
                <w:szCs w:val="24"/>
                <w:lang w:val="uk-UA"/>
              </w:rPr>
              <w:t>р.</w:t>
            </w:r>
            <w:r w:rsidRPr="008073CF">
              <w:rPr>
                <w:rFonts w:ascii="Times New Roman" w:hAnsi="Times New Roman"/>
                <w:sz w:val="24"/>
                <w:szCs w:val="24"/>
              </w:rPr>
              <w:t>;</w:t>
            </w:r>
          </w:p>
          <w:p w14:paraId="079476ED" w14:textId="77777777" w:rsidR="00295A31" w:rsidRPr="008073CF" w:rsidRDefault="00D62C3C">
            <w:pPr>
              <w:pStyle w:val="210"/>
              <w:spacing w:after="0" w:line="240" w:lineRule="auto"/>
              <w:ind w:left="0" w:firstLine="269"/>
              <w:jc w:val="both"/>
              <w:rPr>
                <w:rFonts w:ascii="Times New Roman" w:hAnsi="Times New Roman"/>
                <w:sz w:val="24"/>
                <w:szCs w:val="24"/>
              </w:rPr>
            </w:pPr>
            <w:r w:rsidRPr="008073CF">
              <w:rPr>
                <w:rFonts w:ascii="Times New Roman" w:hAnsi="Times New Roman"/>
                <w:sz w:val="24"/>
                <w:szCs w:val="24"/>
                <w:lang w:val="uk-UA"/>
              </w:rPr>
              <w:t xml:space="preserve">- </w:t>
            </w:r>
            <w:proofErr w:type="spellStart"/>
            <w:r w:rsidRPr="008073CF">
              <w:rPr>
                <w:rFonts w:ascii="Times New Roman" w:hAnsi="Times New Roman"/>
                <w:sz w:val="24"/>
                <w:szCs w:val="24"/>
              </w:rPr>
              <w:t>Копія</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Звіту</w:t>
            </w:r>
            <w:proofErr w:type="spellEnd"/>
            <w:r w:rsidRPr="008073CF">
              <w:rPr>
                <w:rFonts w:ascii="Times New Roman" w:hAnsi="Times New Roman"/>
                <w:sz w:val="24"/>
                <w:szCs w:val="24"/>
              </w:rPr>
              <w:t xml:space="preserve"> про </w:t>
            </w:r>
            <w:proofErr w:type="spellStart"/>
            <w:r w:rsidRPr="008073CF">
              <w:rPr>
                <w:rFonts w:ascii="Times New Roman" w:hAnsi="Times New Roman"/>
                <w:sz w:val="24"/>
                <w:szCs w:val="24"/>
              </w:rPr>
              <w:t>рух</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грошових</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коштів</w:t>
            </w:r>
            <w:proofErr w:type="spellEnd"/>
            <w:r w:rsidRPr="008073CF">
              <w:rPr>
                <w:rFonts w:ascii="Times New Roman" w:hAnsi="Times New Roman"/>
                <w:sz w:val="24"/>
                <w:szCs w:val="24"/>
              </w:rPr>
              <w:t xml:space="preserve"> за </w:t>
            </w:r>
            <w:proofErr w:type="spellStart"/>
            <w:r w:rsidRPr="008073CF">
              <w:rPr>
                <w:rFonts w:ascii="Times New Roman" w:hAnsi="Times New Roman"/>
                <w:sz w:val="24"/>
                <w:szCs w:val="24"/>
              </w:rPr>
              <w:t>останній</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звітний</w:t>
            </w:r>
            <w:proofErr w:type="spellEnd"/>
            <w:r w:rsidRPr="008073CF">
              <w:rPr>
                <w:rFonts w:ascii="Times New Roman" w:hAnsi="Times New Roman"/>
                <w:sz w:val="24"/>
                <w:szCs w:val="24"/>
              </w:rPr>
              <w:t xml:space="preserve"> </w:t>
            </w:r>
            <w:proofErr w:type="spellStart"/>
            <w:r w:rsidRPr="008073CF">
              <w:rPr>
                <w:rFonts w:ascii="Times New Roman" w:hAnsi="Times New Roman"/>
                <w:sz w:val="24"/>
                <w:szCs w:val="24"/>
              </w:rPr>
              <w:t>період</w:t>
            </w:r>
            <w:proofErr w:type="spellEnd"/>
            <w:r w:rsidRPr="008073CF">
              <w:rPr>
                <w:rFonts w:ascii="Times New Roman" w:hAnsi="Times New Roman"/>
                <w:sz w:val="24"/>
                <w:szCs w:val="24"/>
              </w:rPr>
              <w:t>.</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rsidP="008E4091">
            <w:pPr>
              <w:widowControl w:val="0"/>
              <w:numPr>
                <w:ilvl w:val="1"/>
                <w:numId w:val="5"/>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rsidP="008E4091">
            <w:pPr>
              <w:pStyle w:val="af9"/>
              <w:numPr>
                <w:ilvl w:val="1"/>
                <w:numId w:val="5"/>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rsidP="008E4091">
            <w:pPr>
              <w:pStyle w:val="aff5"/>
              <w:numPr>
                <w:ilvl w:val="0"/>
                <w:numId w:val="4"/>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lastRenderedPageBreak/>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rsidP="008E4091">
      <w:pPr>
        <w:numPr>
          <w:ilvl w:val="0"/>
          <w:numId w:val="3"/>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7A38" w14:textId="77777777" w:rsidR="009E43EB" w:rsidRDefault="009E43EB">
      <w:pPr>
        <w:spacing w:after="0" w:line="240" w:lineRule="auto"/>
      </w:pPr>
      <w:r>
        <w:separator/>
      </w:r>
    </w:p>
  </w:endnote>
  <w:endnote w:type="continuationSeparator" w:id="0">
    <w:p w14:paraId="08448E49" w14:textId="77777777" w:rsidR="009E43EB" w:rsidRDefault="009E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1E5210" w:rsidRDefault="001E521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6440640F" w:rsidR="001E5210" w:rsidRDefault="001E521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CA472B">
      <w:rPr>
        <w:rStyle w:val="aff"/>
        <w:noProof/>
      </w:rPr>
      <w:t>22</w:t>
    </w:r>
    <w:r>
      <w:rPr>
        <w:rStyle w:val="aff"/>
      </w:rPr>
      <w:fldChar w:fldCharType="end"/>
    </w:r>
  </w:p>
  <w:p w14:paraId="232FC64D" w14:textId="77777777" w:rsidR="001E5210" w:rsidRDefault="001E521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BD63" w14:textId="77777777" w:rsidR="009E43EB" w:rsidRDefault="009E43EB">
      <w:pPr>
        <w:spacing w:after="0" w:line="240" w:lineRule="auto"/>
      </w:pPr>
      <w:r>
        <w:separator/>
      </w:r>
    </w:p>
  </w:footnote>
  <w:footnote w:type="continuationSeparator" w:id="0">
    <w:p w14:paraId="1C51DB43" w14:textId="77777777" w:rsidR="009E43EB" w:rsidRDefault="009E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1"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2"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3"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5"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6"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7"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8"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9"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0"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12"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480557"/>
    <w:multiLevelType w:val="hybridMultilevel"/>
    <w:tmpl w:val="FF0CF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F327AA5"/>
    <w:multiLevelType w:val="multilevel"/>
    <w:tmpl w:val="94980A5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4"/>
  </w:num>
  <w:num w:numId="8">
    <w:abstractNumId w:val="17"/>
  </w:num>
  <w:num w:numId="9">
    <w:abstractNumId w:val="16"/>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424C3"/>
    <w:rsid w:val="00046009"/>
    <w:rsid w:val="00052A74"/>
    <w:rsid w:val="00053D14"/>
    <w:rsid w:val="000570FB"/>
    <w:rsid w:val="000768F4"/>
    <w:rsid w:val="000801DD"/>
    <w:rsid w:val="00080CB7"/>
    <w:rsid w:val="00094475"/>
    <w:rsid w:val="00095806"/>
    <w:rsid w:val="000A39AA"/>
    <w:rsid w:val="000B22AA"/>
    <w:rsid w:val="000B6013"/>
    <w:rsid w:val="000C0D25"/>
    <w:rsid w:val="000C4BB1"/>
    <w:rsid w:val="000D159A"/>
    <w:rsid w:val="000D4EFC"/>
    <w:rsid w:val="000F49CA"/>
    <w:rsid w:val="00101DC9"/>
    <w:rsid w:val="00103F56"/>
    <w:rsid w:val="00110E19"/>
    <w:rsid w:val="0011286F"/>
    <w:rsid w:val="00121DF3"/>
    <w:rsid w:val="0015380F"/>
    <w:rsid w:val="00155AFF"/>
    <w:rsid w:val="00162F73"/>
    <w:rsid w:val="0017510C"/>
    <w:rsid w:val="0018011F"/>
    <w:rsid w:val="00180F98"/>
    <w:rsid w:val="00195642"/>
    <w:rsid w:val="001A21F6"/>
    <w:rsid w:val="001A44A7"/>
    <w:rsid w:val="001A4BD7"/>
    <w:rsid w:val="001C0982"/>
    <w:rsid w:val="001D48CA"/>
    <w:rsid w:val="001E3300"/>
    <w:rsid w:val="001E3CE8"/>
    <w:rsid w:val="001E4421"/>
    <w:rsid w:val="001E5210"/>
    <w:rsid w:val="002017E3"/>
    <w:rsid w:val="00206B6F"/>
    <w:rsid w:val="00210FF1"/>
    <w:rsid w:val="00215F2D"/>
    <w:rsid w:val="00225176"/>
    <w:rsid w:val="00235C09"/>
    <w:rsid w:val="0023654E"/>
    <w:rsid w:val="00241081"/>
    <w:rsid w:val="002438DF"/>
    <w:rsid w:val="00245777"/>
    <w:rsid w:val="00253534"/>
    <w:rsid w:val="00264387"/>
    <w:rsid w:val="0026770B"/>
    <w:rsid w:val="002863EB"/>
    <w:rsid w:val="002942C3"/>
    <w:rsid w:val="00295A31"/>
    <w:rsid w:val="002B186E"/>
    <w:rsid w:val="002B2111"/>
    <w:rsid w:val="002C05A2"/>
    <w:rsid w:val="002C2CA7"/>
    <w:rsid w:val="002E10FC"/>
    <w:rsid w:val="002F4AD5"/>
    <w:rsid w:val="00302B77"/>
    <w:rsid w:val="00310DAD"/>
    <w:rsid w:val="00314173"/>
    <w:rsid w:val="0031621A"/>
    <w:rsid w:val="00355EF6"/>
    <w:rsid w:val="00361823"/>
    <w:rsid w:val="00366976"/>
    <w:rsid w:val="00366AEF"/>
    <w:rsid w:val="00372863"/>
    <w:rsid w:val="00374340"/>
    <w:rsid w:val="00384305"/>
    <w:rsid w:val="00390427"/>
    <w:rsid w:val="0039180D"/>
    <w:rsid w:val="003B3332"/>
    <w:rsid w:val="003D6CA8"/>
    <w:rsid w:val="003E0BD0"/>
    <w:rsid w:val="003E190D"/>
    <w:rsid w:val="003F262E"/>
    <w:rsid w:val="003F3048"/>
    <w:rsid w:val="004054B9"/>
    <w:rsid w:val="004066A3"/>
    <w:rsid w:val="00410DC8"/>
    <w:rsid w:val="0041432B"/>
    <w:rsid w:val="00417E2D"/>
    <w:rsid w:val="00423A91"/>
    <w:rsid w:val="00427708"/>
    <w:rsid w:val="00427DE8"/>
    <w:rsid w:val="00433CAE"/>
    <w:rsid w:val="004356DA"/>
    <w:rsid w:val="00450DCE"/>
    <w:rsid w:val="00450EBC"/>
    <w:rsid w:val="004746DE"/>
    <w:rsid w:val="0047678D"/>
    <w:rsid w:val="00487DA6"/>
    <w:rsid w:val="00490FA8"/>
    <w:rsid w:val="004943A5"/>
    <w:rsid w:val="00495855"/>
    <w:rsid w:val="00497F7B"/>
    <w:rsid w:val="004A6177"/>
    <w:rsid w:val="004B0055"/>
    <w:rsid w:val="004B2406"/>
    <w:rsid w:val="004B759D"/>
    <w:rsid w:val="004C03C8"/>
    <w:rsid w:val="004E4A77"/>
    <w:rsid w:val="004E6F6E"/>
    <w:rsid w:val="0050787C"/>
    <w:rsid w:val="00513062"/>
    <w:rsid w:val="00530254"/>
    <w:rsid w:val="005354FF"/>
    <w:rsid w:val="00542F7E"/>
    <w:rsid w:val="00545724"/>
    <w:rsid w:val="0055435B"/>
    <w:rsid w:val="005560FF"/>
    <w:rsid w:val="005607D3"/>
    <w:rsid w:val="00562547"/>
    <w:rsid w:val="0056727E"/>
    <w:rsid w:val="00567ACA"/>
    <w:rsid w:val="005831E7"/>
    <w:rsid w:val="0058793F"/>
    <w:rsid w:val="005958E9"/>
    <w:rsid w:val="00596BEC"/>
    <w:rsid w:val="00597073"/>
    <w:rsid w:val="005A072A"/>
    <w:rsid w:val="005A442A"/>
    <w:rsid w:val="005C0FE6"/>
    <w:rsid w:val="005F3568"/>
    <w:rsid w:val="00603BB7"/>
    <w:rsid w:val="00611F32"/>
    <w:rsid w:val="0063007E"/>
    <w:rsid w:val="00660707"/>
    <w:rsid w:val="00661785"/>
    <w:rsid w:val="0067679E"/>
    <w:rsid w:val="00681F60"/>
    <w:rsid w:val="0069259E"/>
    <w:rsid w:val="006A7E9B"/>
    <w:rsid w:val="006B1959"/>
    <w:rsid w:val="006B2A98"/>
    <w:rsid w:val="006B5CD0"/>
    <w:rsid w:val="006C7111"/>
    <w:rsid w:val="006D115F"/>
    <w:rsid w:val="006D3917"/>
    <w:rsid w:val="006E0A33"/>
    <w:rsid w:val="006E5B36"/>
    <w:rsid w:val="006F1D6C"/>
    <w:rsid w:val="006F25F8"/>
    <w:rsid w:val="006F4971"/>
    <w:rsid w:val="006F5CDD"/>
    <w:rsid w:val="0070622D"/>
    <w:rsid w:val="00707D6D"/>
    <w:rsid w:val="007126C4"/>
    <w:rsid w:val="00712973"/>
    <w:rsid w:val="0071747C"/>
    <w:rsid w:val="00724FE5"/>
    <w:rsid w:val="00726304"/>
    <w:rsid w:val="00726898"/>
    <w:rsid w:val="007270F9"/>
    <w:rsid w:val="00735D84"/>
    <w:rsid w:val="00736619"/>
    <w:rsid w:val="007429F4"/>
    <w:rsid w:val="007442AD"/>
    <w:rsid w:val="00760B24"/>
    <w:rsid w:val="00771049"/>
    <w:rsid w:val="007862D2"/>
    <w:rsid w:val="00786C6C"/>
    <w:rsid w:val="00787ED7"/>
    <w:rsid w:val="0079081D"/>
    <w:rsid w:val="007A1661"/>
    <w:rsid w:val="007A2950"/>
    <w:rsid w:val="007A3135"/>
    <w:rsid w:val="007C1CF1"/>
    <w:rsid w:val="007D1F6A"/>
    <w:rsid w:val="007E1DE7"/>
    <w:rsid w:val="007E289A"/>
    <w:rsid w:val="007E770C"/>
    <w:rsid w:val="007F12A0"/>
    <w:rsid w:val="007F2586"/>
    <w:rsid w:val="007F3AF5"/>
    <w:rsid w:val="00804B9D"/>
    <w:rsid w:val="008063D3"/>
    <w:rsid w:val="008073CF"/>
    <w:rsid w:val="008103F4"/>
    <w:rsid w:val="008130F4"/>
    <w:rsid w:val="00813752"/>
    <w:rsid w:val="00815ADE"/>
    <w:rsid w:val="00826624"/>
    <w:rsid w:val="008267D1"/>
    <w:rsid w:val="00832C64"/>
    <w:rsid w:val="00833BE4"/>
    <w:rsid w:val="008357D8"/>
    <w:rsid w:val="00847B57"/>
    <w:rsid w:val="00874786"/>
    <w:rsid w:val="0087588D"/>
    <w:rsid w:val="00882E37"/>
    <w:rsid w:val="00896E68"/>
    <w:rsid w:val="00897E9A"/>
    <w:rsid w:val="008B6FD7"/>
    <w:rsid w:val="008C48EF"/>
    <w:rsid w:val="008D1094"/>
    <w:rsid w:val="008E4091"/>
    <w:rsid w:val="008F5664"/>
    <w:rsid w:val="00901A2C"/>
    <w:rsid w:val="0090416B"/>
    <w:rsid w:val="00906074"/>
    <w:rsid w:val="0091328D"/>
    <w:rsid w:val="0091389C"/>
    <w:rsid w:val="009247A7"/>
    <w:rsid w:val="0094443B"/>
    <w:rsid w:val="00966A1E"/>
    <w:rsid w:val="009714E2"/>
    <w:rsid w:val="00971F48"/>
    <w:rsid w:val="00977E4E"/>
    <w:rsid w:val="0098368E"/>
    <w:rsid w:val="00983B59"/>
    <w:rsid w:val="0099037D"/>
    <w:rsid w:val="009A359C"/>
    <w:rsid w:val="009A3758"/>
    <w:rsid w:val="009D69E7"/>
    <w:rsid w:val="009D6B3E"/>
    <w:rsid w:val="009E2CD9"/>
    <w:rsid w:val="009E43EB"/>
    <w:rsid w:val="00A03C8C"/>
    <w:rsid w:val="00A260D2"/>
    <w:rsid w:val="00A26644"/>
    <w:rsid w:val="00A27281"/>
    <w:rsid w:val="00A3385E"/>
    <w:rsid w:val="00A43DAC"/>
    <w:rsid w:val="00A5141D"/>
    <w:rsid w:val="00A52EAA"/>
    <w:rsid w:val="00A6161B"/>
    <w:rsid w:val="00A66456"/>
    <w:rsid w:val="00A700C5"/>
    <w:rsid w:val="00A75C71"/>
    <w:rsid w:val="00A8383C"/>
    <w:rsid w:val="00A937BF"/>
    <w:rsid w:val="00A93D24"/>
    <w:rsid w:val="00AB45BE"/>
    <w:rsid w:val="00AC3866"/>
    <w:rsid w:val="00AC620A"/>
    <w:rsid w:val="00AD1037"/>
    <w:rsid w:val="00AE0B9B"/>
    <w:rsid w:val="00AE6FB9"/>
    <w:rsid w:val="00B00BAD"/>
    <w:rsid w:val="00B04A47"/>
    <w:rsid w:val="00B10F96"/>
    <w:rsid w:val="00B178B9"/>
    <w:rsid w:val="00B2035F"/>
    <w:rsid w:val="00B30023"/>
    <w:rsid w:val="00B331D6"/>
    <w:rsid w:val="00B44970"/>
    <w:rsid w:val="00B45F3C"/>
    <w:rsid w:val="00B53F03"/>
    <w:rsid w:val="00B66EE8"/>
    <w:rsid w:val="00B6715F"/>
    <w:rsid w:val="00B67D40"/>
    <w:rsid w:val="00B73D2E"/>
    <w:rsid w:val="00B8248C"/>
    <w:rsid w:val="00B82AD8"/>
    <w:rsid w:val="00B856D3"/>
    <w:rsid w:val="00B86B89"/>
    <w:rsid w:val="00B907F8"/>
    <w:rsid w:val="00B911BE"/>
    <w:rsid w:val="00B92900"/>
    <w:rsid w:val="00BB3B81"/>
    <w:rsid w:val="00BB4349"/>
    <w:rsid w:val="00BD131B"/>
    <w:rsid w:val="00BD395E"/>
    <w:rsid w:val="00BE3C20"/>
    <w:rsid w:val="00BE4F33"/>
    <w:rsid w:val="00BE66B8"/>
    <w:rsid w:val="00BF3BDA"/>
    <w:rsid w:val="00BF5D49"/>
    <w:rsid w:val="00C1590E"/>
    <w:rsid w:val="00C2158F"/>
    <w:rsid w:val="00C355CB"/>
    <w:rsid w:val="00C363D7"/>
    <w:rsid w:val="00C42247"/>
    <w:rsid w:val="00C426B9"/>
    <w:rsid w:val="00C46273"/>
    <w:rsid w:val="00C4775B"/>
    <w:rsid w:val="00C5008F"/>
    <w:rsid w:val="00C5246D"/>
    <w:rsid w:val="00C52D5C"/>
    <w:rsid w:val="00C660B1"/>
    <w:rsid w:val="00C6740A"/>
    <w:rsid w:val="00C83538"/>
    <w:rsid w:val="00C85912"/>
    <w:rsid w:val="00C9022E"/>
    <w:rsid w:val="00C90337"/>
    <w:rsid w:val="00C93D2D"/>
    <w:rsid w:val="00C9683F"/>
    <w:rsid w:val="00CA1C5F"/>
    <w:rsid w:val="00CA472B"/>
    <w:rsid w:val="00CA5D42"/>
    <w:rsid w:val="00CB4042"/>
    <w:rsid w:val="00CB527F"/>
    <w:rsid w:val="00CF11FC"/>
    <w:rsid w:val="00CF6360"/>
    <w:rsid w:val="00D01F71"/>
    <w:rsid w:val="00D0393C"/>
    <w:rsid w:val="00D2086B"/>
    <w:rsid w:val="00D26C75"/>
    <w:rsid w:val="00D31926"/>
    <w:rsid w:val="00D36E7D"/>
    <w:rsid w:val="00D40312"/>
    <w:rsid w:val="00D408AF"/>
    <w:rsid w:val="00D469F1"/>
    <w:rsid w:val="00D62C3C"/>
    <w:rsid w:val="00D64749"/>
    <w:rsid w:val="00D652B3"/>
    <w:rsid w:val="00D65853"/>
    <w:rsid w:val="00D65B25"/>
    <w:rsid w:val="00D82694"/>
    <w:rsid w:val="00D87991"/>
    <w:rsid w:val="00DC1DE3"/>
    <w:rsid w:val="00DC22BB"/>
    <w:rsid w:val="00DC36E6"/>
    <w:rsid w:val="00DC658A"/>
    <w:rsid w:val="00DE093B"/>
    <w:rsid w:val="00DE3EF9"/>
    <w:rsid w:val="00DE545E"/>
    <w:rsid w:val="00DF252E"/>
    <w:rsid w:val="00DF258F"/>
    <w:rsid w:val="00DF6661"/>
    <w:rsid w:val="00E00AD8"/>
    <w:rsid w:val="00E03918"/>
    <w:rsid w:val="00E058E7"/>
    <w:rsid w:val="00E06A8E"/>
    <w:rsid w:val="00E123C3"/>
    <w:rsid w:val="00E14F99"/>
    <w:rsid w:val="00E15DE5"/>
    <w:rsid w:val="00E33CA3"/>
    <w:rsid w:val="00E37115"/>
    <w:rsid w:val="00E60D03"/>
    <w:rsid w:val="00E665A4"/>
    <w:rsid w:val="00E749D1"/>
    <w:rsid w:val="00E75475"/>
    <w:rsid w:val="00E97509"/>
    <w:rsid w:val="00EA06DA"/>
    <w:rsid w:val="00EB4D9A"/>
    <w:rsid w:val="00EB502A"/>
    <w:rsid w:val="00EC0956"/>
    <w:rsid w:val="00EC7EC9"/>
    <w:rsid w:val="00EE0CEC"/>
    <w:rsid w:val="00EE3152"/>
    <w:rsid w:val="00EE326E"/>
    <w:rsid w:val="00EF428B"/>
    <w:rsid w:val="00EF60AB"/>
    <w:rsid w:val="00F006BB"/>
    <w:rsid w:val="00F23D7F"/>
    <w:rsid w:val="00F30A49"/>
    <w:rsid w:val="00F337C2"/>
    <w:rsid w:val="00F346A1"/>
    <w:rsid w:val="00F514C8"/>
    <w:rsid w:val="00F5222B"/>
    <w:rsid w:val="00F548C8"/>
    <w:rsid w:val="00F64D1E"/>
    <w:rsid w:val="00F77912"/>
    <w:rsid w:val="00F80498"/>
    <w:rsid w:val="00F81380"/>
    <w:rsid w:val="00FA79ED"/>
    <w:rsid w:val="00FB1223"/>
    <w:rsid w:val="00FB39BD"/>
    <w:rsid w:val="00FB4180"/>
    <w:rsid w:val="00FD6B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742141613">
      <w:bodyDiv w:val="1"/>
      <w:marLeft w:val="0"/>
      <w:marRight w:val="0"/>
      <w:marTop w:val="0"/>
      <w:marBottom w:val="0"/>
      <w:divBdr>
        <w:top w:val="none" w:sz="0" w:space="0" w:color="auto"/>
        <w:left w:val="none" w:sz="0" w:space="0" w:color="auto"/>
        <w:bottom w:val="none" w:sz="0" w:space="0" w:color="auto"/>
        <w:right w:val="none" w:sz="0" w:space="0" w:color="auto"/>
      </w:divBdr>
    </w:div>
    <w:div w:id="964237150">
      <w:bodyDiv w:val="1"/>
      <w:marLeft w:val="0"/>
      <w:marRight w:val="0"/>
      <w:marTop w:val="0"/>
      <w:marBottom w:val="0"/>
      <w:divBdr>
        <w:top w:val="none" w:sz="0" w:space="0" w:color="auto"/>
        <w:left w:val="none" w:sz="0" w:space="0" w:color="auto"/>
        <w:bottom w:val="none" w:sz="0" w:space="0" w:color="auto"/>
        <w:right w:val="none" w:sz="0" w:space="0" w:color="auto"/>
      </w:divBdr>
    </w:div>
    <w:div w:id="1579634324">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3.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4.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5.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6.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7.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8.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9.xml><?xml version="1.0" encoding="utf-8"?>
<ds:datastoreItem xmlns:ds="http://schemas.openxmlformats.org/officeDocument/2006/customXml" ds:itemID="{A51BFDAB-A7A6-44CC-BDA8-0BCB58F9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50804</Words>
  <Characters>28959</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Слободяник Сергій Миколайович</dc:creator>
  <cp:lastModifiedBy>Слободяник Сергій Миколайович</cp:lastModifiedBy>
  <cp:revision>21</cp:revision>
  <cp:lastPrinted>2023-04-13T06:40:00Z</cp:lastPrinted>
  <dcterms:created xsi:type="dcterms:W3CDTF">2023-11-10T13:10:00Z</dcterms:created>
  <dcterms:modified xsi:type="dcterms:W3CDTF">2023-11-14T15:38:00Z</dcterms:modified>
</cp:coreProperties>
</file>