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21A7FD61" w:rsidR="00DC3D39" w:rsidRPr="00E9494E" w:rsidRDefault="003F1FEC" w:rsidP="00D147C6">
      <w:pPr>
        <w:pStyle w:val="a7"/>
        <w:spacing w:before="0" w:beforeAutospacing="0" w:after="0" w:afterAutospacing="0"/>
        <w:ind w:right="113"/>
        <w:jc w:val="center"/>
        <w:rPr>
          <w:b/>
          <w:bCs/>
        </w:rPr>
      </w:pPr>
      <w:r w:rsidRPr="00E9494E">
        <w:rPr>
          <w:b/>
          <w:bCs/>
          <w:color w:val="000000"/>
        </w:rPr>
        <w:t xml:space="preserve">Код ДК 021:2015: </w:t>
      </w:r>
      <w:r w:rsidR="008440EF" w:rsidRPr="00E9494E">
        <w:rPr>
          <w:b/>
          <w:bCs/>
        </w:rPr>
        <w:t>09130000-9</w:t>
      </w:r>
      <w:r w:rsidR="00D05C65" w:rsidRPr="00E9494E">
        <w:rPr>
          <w:b/>
          <w:bCs/>
        </w:rPr>
        <w:t xml:space="preserve"> «</w:t>
      </w:r>
      <w:r w:rsidR="008440EF" w:rsidRPr="00E9494E">
        <w:rPr>
          <w:b/>
          <w:bCs/>
        </w:rPr>
        <w:t>Нафта і дистиляти</w:t>
      </w:r>
      <w:r w:rsidR="00D05C65" w:rsidRPr="00E9494E">
        <w:rPr>
          <w:b/>
          <w:bCs/>
        </w:rPr>
        <w:t xml:space="preserve">» </w:t>
      </w:r>
      <w:r w:rsidR="008440EF" w:rsidRPr="00E9494E">
        <w:rPr>
          <w:b/>
          <w:bCs/>
        </w:rPr>
        <w:t xml:space="preserve">(Бензин А-95 та дизельне паливо в талонах та/або скретч-картках.) </w:t>
      </w:r>
      <w:r w:rsidR="00F90EC8">
        <w:rPr>
          <w:b/>
          <w:bCs/>
        </w:rPr>
        <w:t>6</w:t>
      </w:r>
      <w:r w:rsidR="00FA1362" w:rsidRPr="00E9494E">
        <w:rPr>
          <w:b/>
          <w:bCs/>
        </w:rPr>
        <w:t xml:space="preserve"> </w:t>
      </w:r>
      <w:r w:rsidR="0013647E" w:rsidRPr="00E9494E">
        <w:rPr>
          <w:b/>
          <w:bCs/>
        </w:rPr>
        <w:t>Лот</w:t>
      </w:r>
      <w:r w:rsidR="004A504E">
        <w:rPr>
          <w:b/>
          <w:bCs/>
        </w:rPr>
        <w:t>ів</w:t>
      </w:r>
    </w:p>
    <w:p w14:paraId="16FE44D5" w14:textId="77777777" w:rsidR="00565FA6" w:rsidRPr="00E9494E" w:rsidRDefault="00565FA6" w:rsidP="00D147C6">
      <w:pPr>
        <w:pStyle w:val="a7"/>
        <w:spacing w:before="0" w:beforeAutospacing="0" w:after="0" w:afterAutospacing="0"/>
        <w:ind w:right="113"/>
        <w:jc w:val="center"/>
        <w:rPr>
          <w:b/>
          <w:bCs/>
        </w:rPr>
      </w:pPr>
    </w:p>
    <w:p w14:paraId="240066CD" w14:textId="610E9774" w:rsidR="005B3765" w:rsidRPr="00E9494E" w:rsidRDefault="005B3765" w:rsidP="00D147C6">
      <w:pPr>
        <w:pStyle w:val="a7"/>
        <w:spacing w:before="0" w:beforeAutospacing="0" w:after="0" w:afterAutospacing="0"/>
        <w:ind w:right="113"/>
        <w:jc w:val="center"/>
        <w:rPr>
          <w:b/>
          <w:bCs/>
        </w:rPr>
      </w:pPr>
      <w:r w:rsidRPr="00E9494E">
        <w:rPr>
          <w:b/>
          <w:bCs/>
        </w:rPr>
        <w:t xml:space="preserve">Лот </w:t>
      </w:r>
      <w:r w:rsidR="00F90EC8">
        <w:rPr>
          <w:b/>
          <w:bCs/>
        </w:rPr>
        <w:t>6</w:t>
      </w:r>
      <w:r w:rsidR="00084710" w:rsidRPr="00E9494E">
        <w:rPr>
          <w:b/>
          <w:bCs/>
        </w:rPr>
        <w:t xml:space="preserve"> </w:t>
      </w:r>
      <w:r w:rsidRPr="00E9494E">
        <w:rPr>
          <w:b/>
          <w:bCs/>
        </w:rPr>
        <w:t xml:space="preserve"> </w:t>
      </w:r>
      <w:r w:rsidRPr="00E9494E">
        <w:rPr>
          <w:b/>
          <w:bCs/>
          <w:color w:val="000000"/>
        </w:rPr>
        <w:t>Код ДК 021:2015:</w:t>
      </w:r>
      <w:r w:rsidRPr="00E9494E">
        <w:rPr>
          <w:b/>
          <w:bCs/>
        </w:rPr>
        <w:t>09130000-9</w:t>
      </w:r>
      <w:r w:rsidR="00D05C65" w:rsidRPr="00E9494E">
        <w:rPr>
          <w:b/>
          <w:bCs/>
        </w:rPr>
        <w:t xml:space="preserve"> «</w:t>
      </w:r>
      <w:r w:rsidRPr="00E9494E">
        <w:rPr>
          <w:b/>
          <w:bCs/>
        </w:rPr>
        <w:t>Нафта і дистиляти</w:t>
      </w:r>
      <w:r w:rsidR="00D05C65" w:rsidRPr="00E9494E">
        <w:rPr>
          <w:b/>
          <w:bCs/>
        </w:rPr>
        <w:t xml:space="preserve">» </w:t>
      </w:r>
      <w:r w:rsidRPr="00E9494E">
        <w:rPr>
          <w:b/>
          <w:bCs/>
        </w:rPr>
        <w:t xml:space="preserve">(Бензин А-95 </w:t>
      </w:r>
      <w:r w:rsidR="00E9494E" w:rsidRPr="00E9494E">
        <w:rPr>
          <w:b/>
          <w:bCs/>
        </w:rPr>
        <w:t xml:space="preserve"> </w:t>
      </w:r>
      <w:r w:rsidR="00F90EC8">
        <w:rPr>
          <w:b/>
          <w:bCs/>
        </w:rPr>
        <w:t xml:space="preserve">та  дизельне паливо </w:t>
      </w:r>
      <w:r w:rsidRPr="00E9494E">
        <w:rPr>
          <w:b/>
          <w:bCs/>
        </w:rPr>
        <w:t>в талонах та/або скретч-картках.)</w:t>
      </w:r>
    </w:p>
    <w:p w14:paraId="30EB6DD6" w14:textId="21940D8A" w:rsidR="00565FA6"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39" w:type="dxa"/>
        <w:tblLayout w:type="fixed"/>
        <w:tblLook w:val="00A0" w:firstRow="1" w:lastRow="0" w:firstColumn="1" w:lastColumn="0" w:noHBand="0" w:noVBand="0"/>
      </w:tblPr>
      <w:tblGrid>
        <w:gridCol w:w="530"/>
        <w:gridCol w:w="1745"/>
        <w:gridCol w:w="2945"/>
        <w:gridCol w:w="1472"/>
        <w:gridCol w:w="1204"/>
        <w:gridCol w:w="2543"/>
      </w:tblGrid>
      <w:tr w:rsidR="00565FA6" w:rsidRPr="00FB6C5A" w14:paraId="38EEE67A" w14:textId="77777777" w:rsidTr="00D96618">
        <w:trPr>
          <w:trHeight w:val="80"/>
        </w:trPr>
        <w:tc>
          <w:tcPr>
            <w:tcW w:w="530"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745" w:type="dxa"/>
            <w:tcBorders>
              <w:top w:val="single" w:sz="4" w:space="0" w:color="auto"/>
              <w:left w:val="nil"/>
              <w:bottom w:val="single" w:sz="4" w:space="0" w:color="auto"/>
              <w:right w:val="single" w:sz="4" w:space="0" w:color="auto"/>
            </w:tcBorders>
            <w:vAlign w:val="center"/>
            <w:hideMark/>
          </w:tcPr>
          <w:p w14:paraId="0A3DC5DD"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2945" w:type="dxa"/>
            <w:tcBorders>
              <w:top w:val="single" w:sz="4" w:space="0" w:color="auto"/>
              <w:left w:val="nil"/>
              <w:bottom w:val="single" w:sz="4" w:space="0" w:color="auto"/>
              <w:right w:val="single" w:sz="4" w:space="0" w:color="auto"/>
            </w:tcBorders>
            <w:vAlign w:val="center"/>
            <w:hideMark/>
          </w:tcPr>
          <w:p w14:paraId="7EDC557F"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1472" w:type="dxa"/>
            <w:tcBorders>
              <w:top w:val="single" w:sz="4" w:space="0" w:color="auto"/>
              <w:left w:val="nil"/>
              <w:bottom w:val="single" w:sz="4" w:space="0" w:color="auto"/>
              <w:right w:val="single" w:sz="4" w:space="0" w:color="auto"/>
            </w:tcBorders>
            <w:vAlign w:val="center"/>
            <w:hideMark/>
          </w:tcPr>
          <w:p w14:paraId="65C8DB66"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204" w:type="dxa"/>
            <w:tcBorders>
              <w:top w:val="single" w:sz="4" w:space="0" w:color="auto"/>
              <w:left w:val="nil"/>
              <w:bottom w:val="single" w:sz="4" w:space="0" w:color="auto"/>
              <w:right w:val="single" w:sz="4" w:space="0" w:color="auto"/>
            </w:tcBorders>
            <w:vAlign w:val="center"/>
            <w:hideMark/>
          </w:tcPr>
          <w:p w14:paraId="6595D868" w14:textId="77777777" w:rsidR="00565FA6" w:rsidRPr="00FB6C5A" w:rsidRDefault="00565FA6" w:rsidP="00565FA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543" w:type="dxa"/>
            <w:tcBorders>
              <w:top w:val="single" w:sz="4" w:space="0" w:color="auto"/>
              <w:left w:val="nil"/>
              <w:bottom w:val="single" w:sz="4" w:space="0" w:color="auto"/>
              <w:right w:val="single" w:sz="4" w:space="0" w:color="auto"/>
            </w:tcBorders>
            <w:vAlign w:val="center"/>
            <w:hideMark/>
          </w:tcPr>
          <w:p w14:paraId="409BED64"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F90EC8" w:rsidRPr="00FB6C5A" w14:paraId="534AFD86" w14:textId="77777777" w:rsidTr="00F90EC8">
        <w:trPr>
          <w:trHeight w:val="2113"/>
        </w:trPr>
        <w:tc>
          <w:tcPr>
            <w:tcW w:w="530"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F90EC8" w:rsidRPr="00FB6C5A" w:rsidRDefault="00F90EC8"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45" w:type="dxa"/>
            <w:tcBorders>
              <w:top w:val="single" w:sz="4" w:space="0" w:color="auto"/>
              <w:left w:val="nil"/>
              <w:bottom w:val="single" w:sz="4" w:space="0" w:color="auto"/>
              <w:right w:val="single" w:sz="4" w:space="0" w:color="auto"/>
            </w:tcBorders>
            <w:vAlign w:val="center"/>
            <w:hideMark/>
          </w:tcPr>
          <w:p w14:paraId="402E1952" w14:textId="2A77E979" w:rsidR="00F90EC8" w:rsidRPr="00565FA6" w:rsidRDefault="00F90EC8"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Бензин А-95 (в талонах та/або скретч-картках)</w:t>
            </w:r>
          </w:p>
        </w:tc>
        <w:tc>
          <w:tcPr>
            <w:tcW w:w="2945" w:type="dxa"/>
            <w:tcBorders>
              <w:top w:val="single" w:sz="4" w:space="0" w:color="auto"/>
              <w:left w:val="single" w:sz="4" w:space="0" w:color="auto"/>
              <w:bottom w:val="single" w:sz="4" w:space="0" w:color="auto"/>
              <w:right w:val="single" w:sz="4" w:space="0" w:color="auto"/>
            </w:tcBorders>
            <w:hideMark/>
          </w:tcPr>
          <w:p w14:paraId="3F9E4700" w14:textId="1957DD15" w:rsidR="00F90EC8" w:rsidRPr="00565FA6" w:rsidRDefault="00F90EC8"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72" w:type="dxa"/>
            <w:tcBorders>
              <w:top w:val="single" w:sz="4" w:space="0" w:color="auto"/>
              <w:left w:val="nil"/>
              <w:bottom w:val="single" w:sz="4" w:space="0" w:color="auto"/>
              <w:right w:val="single" w:sz="4" w:space="0" w:color="auto"/>
            </w:tcBorders>
            <w:vAlign w:val="center"/>
            <w:hideMark/>
          </w:tcPr>
          <w:p w14:paraId="3616A2AB" w14:textId="77777777" w:rsidR="00F90EC8" w:rsidRPr="00565FA6" w:rsidRDefault="00F90EC8"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hideMark/>
          </w:tcPr>
          <w:p w14:paraId="1D6B4188" w14:textId="698443BB" w:rsidR="00F90EC8" w:rsidRPr="00565FA6" w:rsidRDefault="00F90EC8"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870</w:t>
            </w:r>
          </w:p>
        </w:tc>
        <w:tc>
          <w:tcPr>
            <w:tcW w:w="2543" w:type="dxa"/>
            <w:vMerge w:val="restart"/>
            <w:tcBorders>
              <w:top w:val="single" w:sz="4" w:space="0" w:color="auto"/>
              <w:left w:val="nil"/>
              <w:right w:val="single" w:sz="4" w:space="0" w:color="auto"/>
            </w:tcBorders>
            <w:vAlign w:val="center"/>
            <w:hideMark/>
          </w:tcPr>
          <w:p w14:paraId="5F70E2F4" w14:textId="204DDCA1" w:rsidR="00F90EC8" w:rsidRPr="00565FA6" w:rsidRDefault="00F90EC8"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 xml:space="preserve">знаходженням АЗС </w:t>
            </w:r>
            <w:bookmarkStart w:id="0" w:name="_Hlk163807895"/>
            <w:r w:rsidRPr="00565FA6">
              <w:rPr>
                <w:rFonts w:ascii="Times New Roman" w:eastAsia="Arial" w:hAnsi="Times New Roman" w:cs="Times New Roman"/>
                <w:b/>
                <w:color w:val="000000"/>
                <w:sz w:val="20"/>
                <w:szCs w:val="20"/>
                <w:lang w:eastAsia="ru-RU"/>
              </w:rPr>
              <w:t>Учасника</w:t>
            </w:r>
            <w:r>
              <w:rPr>
                <w:rFonts w:ascii="Times New Roman" w:eastAsia="Arial" w:hAnsi="Times New Roman" w:cs="Times New Roman"/>
                <w:b/>
                <w:color w:val="000000"/>
                <w:sz w:val="20"/>
                <w:szCs w:val="20"/>
                <w:lang w:eastAsia="ru-RU"/>
              </w:rPr>
              <w:t xml:space="preserve"> на території </w:t>
            </w:r>
            <w:r w:rsidRPr="00565FA6">
              <w:rPr>
                <w:rFonts w:ascii="Times New Roman" w:eastAsia="Arial" w:hAnsi="Times New Roman" w:cs="Times New Roman"/>
                <w:b/>
                <w:color w:val="000000"/>
                <w:sz w:val="20"/>
                <w:szCs w:val="20"/>
                <w:lang w:eastAsia="ru-RU"/>
              </w:rPr>
              <w:t xml:space="preserve"> </w:t>
            </w:r>
            <w:bookmarkStart w:id="1" w:name="_Hlk163807822"/>
            <w:bookmarkStart w:id="2" w:name="_Hlk163657772"/>
            <w:r>
              <w:t xml:space="preserve"> </w:t>
            </w:r>
            <w:r>
              <w:rPr>
                <w:rFonts w:ascii="Times New Roman" w:eastAsia="Arial" w:hAnsi="Times New Roman" w:cs="Times New Roman"/>
                <w:b/>
                <w:color w:val="000000"/>
                <w:sz w:val="20"/>
                <w:szCs w:val="20"/>
                <w:lang w:eastAsia="ru-RU"/>
              </w:rPr>
              <w:t xml:space="preserve">м. Старокостянтинова </w:t>
            </w:r>
            <w:r w:rsidRPr="00565FA6">
              <w:rPr>
                <w:rFonts w:ascii="Times New Roman" w:eastAsia="Arial" w:hAnsi="Times New Roman" w:cs="Times New Roman"/>
                <w:b/>
                <w:color w:val="000000"/>
                <w:sz w:val="20"/>
                <w:szCs w:val="20"/>
                <w:lang w:eastAsia="ru-RU"/>
              </w:rPr>
              <w:t>, Хмельницької</w:t>
            </w:r>
            <w:r>
              <w:rPr>
                <w:rFonts w:ascii="Times New Roman" w:eastAsia="Arial" w:hAnsi="Times New Roman" w:cs="Times New Roman"/>
                <w:b/>
                <w:color w:val="000000"/>
                <w:sz w:val="20"/>
                <w:szCs w:val="20"/>
                <w:lang w:eastAsia="ru-RU"/>
              </w:rPr>
              <w:t xml:space="preserve"> області </w:t>
            </w:r>
            <w:bookmarkEnd w:id="0"/>
            <w:bookmarkEnd w:id="1"/>
            <w:r w:rsidRPr="00565FA6">
              <w:rPr>
                <w:rFonts w:ascii="Times New Roman" w:eastAsia="Arial" w:hAnsi="Times New Roman" w:cs="Times New Roman"/>
                <w:bCs/>
                <w:color w:val="000000"/>
                <w:sz w:val="20"/>
                <w:szCs w:val="20"/>
                <w:lang w:eastAsia="ru-RU"/>
              </w:rPr>
              <w:t>(</w:t>
            </w:r>
            <w:bookmarkEnd w:id="2"/>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 xml:space="preserve">або до </w:t>
            </w:r>
            <w:r>
              <w:rPr>
                <w:rFonts w:ascii="Times New Roman" w:eastAsia="Arial" w:hAnsi="Times New Roman" w:cs="Times New Roman"/>
                <w:bCs/>
                <w:color w:val="000000"/>
                <w:sz w:val="20"/>
                <w:szCs w:val="20"/>
                <w:lang w:eastAsia="ru-RU"/>
              </w:rPr>
              <w:t>20-25</w:t>
            </w:r>
            <w:r w:rsidRPr="00565FA6">
              <w:rPr>
                <w:rFonts w:ascii="Times New Roman" w:eastAsia="Arial" w:hAnsi="Times New Roman" w:cs="Times New Roman"/>
                <w:bCs/>
                <w:color w:val="000000"/>
                <w:sz w:val="20"/>
                <w:szCs w:val="20"/>
                <w:lang w:eastAsia="ru-RU"/>
              </w:rPr>
              <w:t xml:space="preserve">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від конкретно зазначено</w:t>
            </w:r>
            <w:r>
              <w:rPr>
                <w:rFonts w:ascii="Times New Roman" w:eastAsia="Arial" w:hAnsi="Times New Roman" w:cs="Times New Roman"/>
                <w:bCs/>
                <w:iCs/>
                <w:color w:val="000000"/>
                <w:sz w:val="20"/>
                <w:szCs w:val="20"/>
                <w:lang w:eastAsia="ru-RU"/>
              </w:rPr>
              <w:t>го міста</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F90EC8" w:rsidRPr="00565FA6" w:rsidRDefault="00F90EC8"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F90EC8" w:rsidRPr="00565FA6" w:rsidRDefault="00F90EC8" w:rsidP="00565FA6">
            <w:pPr>
              <w:spacing w:after="0" w:line="256" w:lineRule="auto"/>
              <w:ind w:firstLine="142"/>
              <w:jc w:val="center"/>
              <w:rPr>
                <w:rFonts w:ascii="Times New Roman" w:eastAsia="Arial" w:hAnsi="Times New Roman" w:cs="Times New Roman"/>
                <w:color w:val="000000"/>
                <w:sz w:val="20"/>
                <w:szCs w:val="20"/>
                <w:lang w:eastAsia="ru-RU"/>
              </w:rPr>
            </w:pPr>
          </w:p>
        </w:tc>
      </w:tr>
      <w:tr w:rsidR="00F90EC8" w:rsidRPr="00FB6C5A" w14:paraId="710177BA" w14:textId="77777777" w:rsidTr="002B24DC">
        <w:trPr>
          <w:trHeight w:val="2341"/>
        </w:trPr>
        <w:tc>
          <w:tcPr>
            <w:tcW w:w="530" w:type="dxa"/>
            <w:tcBorders>
              <w:top w:val="single" w:sz="4" w:space="0" w:color="auto"/>
              <w:left w:val="single" w:sz="4" w:space="0" w:color="auto"/>
              <w:bottom w:val="single" w:sz="4" w:space="0" w:color="auto"/>
              <w:right w:val="single" w:sz="4" w:space="0" w:color="auto"/>
            </w:tcBorders>
            <w:vAlign w:val="center"/>
          </w:tcPr>
          <w:p w14:paraId="67845610" w14:textId="202E65C7" w:rsidR="00F90EC8" w:rsidRDefault="00F90EC8" w:rsidP="00F90EC8">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sz w:val="20"/>
                <w:szCs w:val="20"/>
                <w:lang w:val="ru-RU" w:eastAsia="ru-RU"/>
              </w:rPr>
              <w:t>2.</w:t>
            </w:r>
          </w:p>
        </w:tc>
        <w:tc>
          <w:tcPr>
            <w:tcW w:w="1745" w:type="dxa"/>
            <w:tcBorders>
              <w:top w:val="single" w:sz="4" w:space="0" w:color="auto"/>
              <w:left w:val="nil"/>
              <w:bottom w:val="single" w:sz="4" w:space="0" w:color="auto"/>
              <w:right w:val="single" w:sz="4" w:space="0" w:color="auto"/>
            </w:tcBorders>
            <w:vAlign w:val="center"/>
          </w:tcPr>
          <w:p w14:paraId="5AE68E6F" w14:textId="2F03496D" w:rsidR="00F90EC8" w:rsidRPr="009C19CF" w:rsidRDefault="00F90EC8" w:rsidP="00F90EC8">
            <w:pPr>
              <w:spacing w:after="0" w:line="256" w:lineRule="auto"/>
              <w:rPr>
                <w:rFonts w:ascii="Times New Roman" w:eastAsia="Arial" w:hAnsi="Times New Roman" w:cs="Times New Roman"/>
                <w:bCs/>
                <w:color w:val="000000"/>
                <w:sz w:val="20"/>
                <w:szCs w:val="20"/>
                <w:lang w:eastAsia="ru-RU"/>
              </w:rPr>
            </w:pPr>
            <w:r>
              <w:rPr>
                <w:rFonts w:ascii="Times New Roman" w:hAnsi="Times New Roman" w:cs="Times New Roman"/>
                <w:color w:val="000000"/>
                <w:sz w:val="20"/>
                <w:szCs w:val="20"/>
              </w:rPr>
              <w:t xml:space="preserve">Дизельне паливо </w:t>
            </w:r>
            <w:r>
              <w:rPr>
                <w:rFonts w:ascii="Times New Roman" w:eastAsia="Arial" w:hAnsi="Times New Roman" w:cs="Times New Roman"/>
                <w:bCs/>
                <w:color w:val="000000"/>
                <w:sz w:val="20"/>
                <w:szCs w:val="20"/>
                <w:lang w:eastAsia="ru-RU"/>
              </w:rPr>
              <w:t>(в талонах та/або скретч-картках)</w:t>
            </w:r>
          </w:p>
        </w:tc>
        <w:tc>
          <w:tcPr>
            <w:tcW w:w="2945" w:type="dxa"/>
            <w:tcBorders>
              <w:top w:val="single" w:sz="4" w:space="0" w:color="auto"/>
              <w:left w:val="single" w:sz="4" w:space="0" w:color="auto"/>
              <w:bottom w:val="single" w:sz="4" w:space="0" w:color="auto"/>
              <w:right w:val="single" w:sz="4" w:space="0" w:color="auto"/>
            </w:tcBorders>
          </w:tcPr>
          <w:p w14:paraId="59F3245F" w14:textId="2C24B50A" w:rsidR="00F90EC8" w:rsidRPr="00565FA6" w:rsidRDefault="00F90EC8" w:rsidP="00F90EC8">
            <w:pPr>
              <w:pStyle w:val="a7"/>
              <w:jc w:val="both"/>
              <w:rPr>
                <w:color w:val="000000"/>
                <w:sz w:val="20"/>
                <w:szCs w:val="20"/>
              </w:rPr>
            </w:pPr>
            <w:r>
              <w:rPr>
                <w:color w:val="000000"/>
                <w:sz w:val="20"/>
                <w:szCs w:val="20"/>
              </w:rPr>
              <w:t>Дизельне паливо повинне відповідати вимогам ДСТУ 7688:2015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472" w:type="dxa"/>
            <w:tcBorders>
              <w:top w:val="single" w:sz="4" w:space="0" w:color="auto"/>
              <w:left w:val="nil"/>
              <w:bottom w:val="single" w:sz="4" w:space="0" w:color="auto"/>
              <w:right w:val="single" w:sz="4" w:space="0" w:color="auto"/>
            </w:tcBorders>
            <w:vAlign w:val="center"/>
          </w:tcPr>
          <w:p w14:paraId="5FC72780" w14:textId="1741FD54" w:rsidR="00F90EC8" w:rsidRPr="00565FA6" w:rsidRDefault="00F90EC8" w:rsidP="00F90EC8">
            <w:pPr>
              <w:spacing w:after="0" w:line="256" w:lineRule="auto"/>
              <w:jc w:val="center"/>
              <w:rPr>
                <w:rFonts w:ascii="Times New Roman" w:eastAsia="Arial" w:hAnsi="Times New Roman" w:cs="Times New Roman"/>
                <w:color w:val="000000"/>
                <w:sz w:val="20"/>
                <w:szCs w:val="20"/>
                <w:lang w:val="ru-RU" w:eastAsia="ru-RU"/>
              </w:rPr>
            </w:pPr>
            <w:r>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tcPr>
          <w:p w14:paraId="76435547" w14:textId="6EC77FC8" w:rsidR="00F90EC8" w:rsidRDefault="00F90EC8" w:rsidP="00F90EC8">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430</w:t>
            </w:r>
          </w:p>
        </w:tc>
        <w:tc>
          <w:tcPr>
            <w:tcW w:w="2543" w:type="dxa"/>
            <w:vMerge/>
            <w:tcBorders>
              <w:left w:val="nil"/>
              <w:right w:val="single" w:sz="4" w:space="0" w:color="auto"/>
            </w:tcBorders>
            <w:vAlign w:val="center"/>
          </w:tcPr>
          <w:p w14:paraId="102B87B2" w14:textId="77777777" w:rsidR="00F90EC8" w:rsidRPr="00565FA6" w:rsidRDefault="00F90EC8" w:rsidP="00F90EC8">
            <w:pPr>
              <w:spacing w:after="0" w:line="256" w:lineRule="auto"/>
              <w:ind w:firstLine="142"/>
              <w:jc w:val="center"/>
              <w:rPr>
                <w:rFonts w:ascii="Times New Roman" w:eastAsia="Arial" w:hAnsi="Times New Roman" w:cs="Times New Roman"/>
                <w:b/>
                <w:color w:val="000000"/>
                <w:sz w:val="20"/>
                <w:szCs w:val="20"/>
                <w:lang w:eastAsia="ru-RU"/>
              </w:rPr>
            </w:pPr>
          </w:p>
        </w:tc>
      </w:tr>
    </w:tbl>
    <w:p w14:paraId="381C52FB" w14:textId="3EF71131" w:rsidR="00D147C6" w:rsidRDefault="00D147C6" w:rsidP="00D147C6">
      <w:pPr>
        <w:pStyle w:val="a7"/>
        <w:jc w:val="both"/>
        <w:rPr>
          <w:b/>
          <w:color w:val="000000"/>
        </w:rPr>
      </w:pPr>
      <w:r w:rsidRPr="00D147C6">
        <w:rPr>
          <w:b/>
          <w:bCs/>
          <w:iCs/>
          <w:color w:val="000000"/>
        </w:rPr>
        <w:lastRenderedPageBreak/>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скретч-картами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Поставка товару Замовнику здійснюється за рахунок Постачальника у вигляді талонів по 10</w:t>
      </w:r>
      <w:r w:rsidR="0080765F">
        <w:rPr>
          <w:b/>
          <w:bCs/>
          <w:iCs/>
          <w:color w:val="000000"/>
        </w:rPr>
        <w:t>,20</w:t>
      </w:r>
      <w:r w:rsidRPr="00D147C6">
        <w:rPr>
          <w:b/>
          <w:bCs/>
          <w:iCs/>
          <w:color w:val="000000"/>
        </w:rPr>
        <w:t xml:space="preserve"> літрів (по узгодженню з Замовником), для використання їх на 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Pr="00D147C6">
        <w:rPr>
          <w:b/>
          <w:color w:val="000000"/>
        </w:rPr>
        <w:t>,</w:t>
      </w:r>
      <w:r w:rsidR="00C92844">
        <w:rPr>
          <w:b/>
          <w:color w:val="000000"/>
        </w:rPr>
        <w:t xml:space="preserve"> </w:t>
      </w:r>
      <w:r w:rsidR="006F0CF5" w:rsidRPr="006F0CF5">
        <w:rPr>
          <w:b/>
          <w:color w:val="000000"/>
        </w:rPr>
        <w:t>Учасника на території</w:t>
      </w:r>
      <w:r w:rsidR="00F90EC8">
        <w:rPr>
          <w:b/>
          <w:color w:val="000000"/>
        </w:rPr>
        <w:t xml:space="preserve"> м. Старокостянтинова,</w:t>
      </w:r>
      <w:r w:rsidR="006F0CF5" w:rsidRPr="006F0CF5">
        <w:rPr>
          <w:b/>
          <w:color w:val="000000"/>
        </w:rPr>
        <w:t xml:space="preserve"> Хмельницької області </w:t>
      </w:r>
      <w:r w:rsidRPr="00D147C6">
        <w:rPr>
          <w:bCs/>
          <w:color w:val="000000"/>
        </w:rPr>
        <w:t>(де не менше 1 (однієї) АЗС від</w:t>
      </w:r>
      <w:r w:rsidRPr="00D147C6">
        <w:rPr>
          <w:b/>
          <w:color w:val="000000"/>
        </w:rPr>
        <w:t>/</w:t>
      </w:r>
      <w:r w:rsidRPr="00D147C6">
        <w:rPr>
          <w:bCs/>
          <w:color w:val="000000"/>
        </w:rPr>
        <w:t xml:space="preserve">або до </w:t>
      </w:r>
      <w:r w:rsidR="0080765F">
        <w:rPr>
          <w:bCs/>
          <w:color w:val="000000"/>
        </w:rPr>
        <w:t>20-25</w:t>
      </w:r>
      <w:r w:rsidRPr="00D147C6">
        <w:rPr>
          <w:bCs/>
          <w:color w:val="000000"/>
        </w:rPr>
        <w:t xml:space="preserve"> км від АЗС</w:t>
      </w:r>
      <w:r w:rsidRPr="00D147C6">
        <w:rPr>
          <w:iCs/>
          <w:color w:val="000000"/>
        </w:rPr>
        <w:t xml:space="preserve"> </w:t>
      </w:r>
      <w:r w:rsidRPr="00D147C6">
        <w:rPr>
          <w:bCs/>
          <w:iCs/>
          <w:color w:val="000000"/>
        </w:rPr>
        <w:t>від конкретно</w:t>
      </w:r>
      <w:r w:rsidR="007348BB">
        <w:rPr>
          <w:bCs/>
          <w:iCs/>
          <w:color w:val="000000"/>
        </w:rPr>
        <w:t xml:space="preserve"> зазначеного міста</w:t>
      </w:r>
      <w:r w:rsidRPr="00D147C6">
        <w:rPr>
          <w:bCs/>
          <w:iCs/>
          <w:color w:val="000000"/>
        </w:rPr>
        <w:t>.</w:t>
      </w:r>
      <w:r w:rsidRPr="00D147C6">
        <w:rPr>
          <w:b/>
          <w:color w:val="000000"/>
        </w:rPr>
        <w:t xml:space="preserve"> </w:t>
      </w:r>
    </w:p>
    <w:p w14:paraId="66336990" w14:textId="3A97F474" w:rsidR="009E7935" w:rsidRDefault="000E15CD" w:rsidP="009E7935">
      <w:pPr>
        <w:pStyle w:val="a7"/>
        <w:numPr>
          <w:ilvl w:val="0"/>
          <w:numId w:val="4"/>
        </w:numPr>
        <w:rPr>
          <w:bCs/>
          <w:color w:val="000000"/>
        </w:rPr>
      </w:pPr>
      <w:r w:rsidRPr="00D147C6">
        <w:rPr>
          <w:b/>
          <w:color w:val="000000"/>
        </w:rPr>
        <w:t>Термін дії талонів</w:t>
      </w:r>
      <w:r w:rsidR="003419F2" w:rsidRPr="003419F2">
        <w:t xml:space="preserve"> </w:t>
      </w:r>
      <w:r w:rsidR="003419F2" w:rsidRPr="003419F2">
        <w:rPr>
          <w:b/>
          <w:color w:val="000000"/>
        </w:rPr>
        <w:t>та/або скретч-карт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Талони та/або скретч-картки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Відпуск товару має здійснюватись виключно по талонах та/або скретч-картах.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3"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та/або скретч-карт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3"/>
    <w:p w14:paraId="7FECD6DF" w14:textId="77777777" w:rsidR="000E15CD" w:rsidRPr="000E15CD" w:rsidRDefault="000E15CD" w:rsidP="000E15CD">
      <w:pPr>
        <w:pStyle w:val="a3"/>
        <w:numPr>
          <w:ilvl w:val="0"/>
          <w:numId w:val="4"/>
        </w:numPr>
        <w:tabs>
          <w:tab w:val="left" w:pos="567"/>
        </w:tabs>
        <w:spacing w:line="264" w:lineRule="auto"/>
        <w:jc w:val="both"/>
        <w:rPr>
          <w:color w:val="000000"/>
        </w:rPr>
      </w:pPr>
      <w:r w:rsidRPr="000E15CD">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0E15CD">
        <w:rPr>
          <w:color w:val="000000"/>
        </w:rPr>
        <w:t xml:space="preserve"> або мають бути сплачені, усіх інших витрат, тощо.</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5801380">
    <w:abstractNumId w:val="3"/>
  </w:num>
  <w:num w:numId="2" w16cid:durableId="542325008">
    <w:abstractNumId w:val="2"/>
  </w:num>
  <w:num w:numId="3" w16cid:durableId="1754276752">
    <w:abstractNumId w:val="1"/>
  </w:num>
  <w:num w:numId="4" w16cid:durableId="7738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82FD5"/>
    <w:rsid w:val="00084710"/>
    <w:rsid w:val="000A4899"/>
    <w:rsid w:val="000C12F6"/>
    <w:rsid w:val="000C7F28"/>
    <w:rsid w:val="000D3858"/>
    <w:rsid w:val="000E15CD"/>
    <w:rsid w:val="0013647E"/>
    <w:rsid w:val="001624F8"/>
    <w:rsid w:val="001B4265"/>
    <w:rsid w:val="001C1808"/>
    <w:rsid w:val="002479E4"/>
    <w:rsid w:val="00253B57"/>
    <w:rsid w:val="00265720"/>
    <w:rsid w:val="002A1A54"/>
    <w:rsid w:val="002C1A3D"/>
    <w:rsid w:val="002D1A53"/>
    <w:rsid w:val="002D6665"/>
    <w:rsid w:val="003419F2"/>
    <w:rsid w:val="00344490"/>
    <w:rsid w:val="0037231B"/>
    <w:rsid w:val="0037695A"/>
    <w:rsid w:val="00397C21"/>
    <w:rsid w:val="003C6AE1"/>
    <w:rsid w:val="003F1FEC"/>
    <w:rsid w:val="003F3979"/>
    <w:rsid w:val="00407EC8"/>
    <w:rsid w:val="00450DAC"/>
    <w:rsid w:val="00467E43"/>
    <w:rsid w:val="004A504E"/>
    <w:rsid w:val="004F2B22"/>
    <w:rsid w:val="00501A6C"/>
    <w:rsid w:val="00511B29"/>
    <w:rsid w:val="00526902"/>
    <w:rsid w:val="00536023"/>
    <w:rsid w:val="005438FA"/>
    <w:rsid w:val="00565281"/>
    <w:rsid w:val="00565FA6"/>
    <w:rsid w:val="00581284"/>
    <w:rsid w:val="005852B1"/>
    <w:rsid w:val="00594F55"/>
    <w:rsid w:val="005967E1"/>
    <w:rsid w:val="005A2ED3"/>
    <w:rsid w:val="005B3765"/>
    <w:rsid w:val="005B4F3F"/>
    <w:rsid w:val="005C7878"/>
    <w:rsid w:val="005E27B5"/>
    <w:rsid w:val="005E6634"/>
    <w:rsid w:val="005F2DFE"/>
    <w:rsid w:val="00623C34"/>
    <w:rsid w:val="0065711D"/>
    <w:rsid w:val="006576FF"/>
    <w:rsid w:val="0066290B"/>
    <w:rsid w:val="00693F04"/>
    <w:rsid w:val="0069795F"/>
    <w:rsid w:val="006C2E89"/>
    <w:rsid w:val="006D43BD"/>
    <w:rsid w:val="006F0CF5"/>
    <w:rsid w:val="007000B0"/>
    <w:rsid w:val="007348BB"/>
    <w:rsid w:val="0075277D"/>
    <w:rsid w:val="00755E14"/>
    <w:rsid w:val="00783133"/>
    <w:rsid w:val="007848D3"/>
    <w:rsid w:val="0080405A"/>
    <w:rsid w:val="0080765F"/>
    <w:rsid w:val="0081262A"/>
    <w:rsid w:val="008310F8"/>
    <w:rsid w:val="008440EF"/>
    <w:rsid w:val="00895875"/>
    <w:rsid w:val="008A72B3"/>
    <w:rsid w:val="008E7349"/>
    <w:rsid w:val="009165FC"/>
    <w:rsid w:val="0092518A"/>
    <w:rsid w:val="00955B7D"/>
    <w:rsid w:val="00967C06"/>
    <w:rsid w:val="009B6099"/>
    <w:rsid w:val="009C19CF"/>
    <w:rsid w:val="009C4B19"/>
    <w:rsid w:val="009E7935"/>
    <w:rsid w:val="00A11437"/>
    <w:rsid w:val="00A273A9"/>
    <w:rsid w:val="00A36354"/>
    <w:rsid w:val="00A37AB4"/>
    <w:rsid w:val="00A4082F"/>
    <w:rsid w:val="00A54270"/>
    <w:rsid w:val="00AA5728"/>
    <w:rsid w:val="00AC02E7"/>
    <w:rsid w:val="00B44660"/>
    <w:rsid w:val="00B70DD7"/>
    <w:rsid w:val="00B73754"/>
    <w:rsid w:val="00BA3513"/>
    <w:rsid w:val="00BA691F"/>
    <w:rsid w:val="00BE7B40"/>
    <w:rsid w:val="00C37F16"/>
    <w:rsid w:val="00C52380"/>
    <w:rsid w:val="00C54F5F"/>
    <w:rsid w:val="00C712CA"/>
    <w:rsid w:val="00C7224F"/>
    <w:rsid w:val="00C73944"/>
    <w:rsid w:val="00C92844"/>
    <w:rsid w:val="00CB261A"/>
    <w:rsid w:val="00CC68CE"/>
    <w:rsid w:val="00D05C65"/>
    <w:rsid w:val="00D147C6"/>
    <w:rsid w:val="00D22E4C"/>
    <w:rsid w:val="00D25877"/>
    <w:rsid w:val="00D42B18"/>
    <w:rsid w:val="00D515EC"/>
    <w:rsid w:val="00D96618"/>
    <w:rsid w:val="00DA05D7"/>
    <w:rsid w:val="00DC3D39"/>
    <w:rsid w:val="00E75214"/>
    <w:rsid w:val="00E9494E"/>
    <w:rsid w:val="00F002CA"/>
    <w:rsid w:val="00F02405"/>
    <w:rsid w:val="00F24365"/>
    <w:rsid w:val="00F427DE"/>
    <w:rsid w:val="00F64524"/>
    <w:rsid w:val="00F810D1"/>
    <w:rsid w:val="00F90EC8"/>
    <w:rsid w:val="00F97945"/>
    <w:rsid w:val="00FA1362"/>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3601</Words>
  <Characters>2053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4</cp:revision>
  <cp:lastPrinted>2023-02-21T16:32:00Z</cp:lastPrinted>
  <dcterms:created xsi:type="dcterms:W3CDTF">2024-04-12T07:54:00Z</dcterms:created>
  <dcterms:modified xsi:type="dcterms:W3CDTF">2024-04-12T07:59:00Z</dcterms:modified>
</cp:coreProperties>
</file>