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69A2C" w14:textId="63AC9432" w:rsidR="0069795F" w:rsidRPr="0069795F" w:rsidRDefault="00565FA6" w:rsidP="0069795F">
      <w:pPr>
        <w:spacing w:after="0" w:line="240" w:lineRule="auto"/>
        <w:ind w:firstLine="426"/>
        <w:jc w:val="right"/>
        <w:rPr>
          <w:rFonts w:ascii="Times New Roman" w:eastAsia="Times New Roman" w:hAnsi="Times New Roman" w:cs="Times New Roman"/>
          <w:b/>
          <w:sz w:val="24"/>
          <w:szCs w:val="24"/>
          <w:lang w:eastAsia="ru-RU"/>
        </w:rPr>
      </w:pPr>
      <w:r w:rsidRPr="0069795F">
        <w:rPr>
          <w:rFonts w:ascii="Times New Roman" w:eastAsia="Times New Roman" w:hAnsi="Times New Roman" w:cs="Times New Roman"/>
          <w:b/>
          <w:sz w:val="24"/>
          <w:szCs w:val="24"/>
          <w:lang w:eastAsia="ru-RU"/>
        </w:rPr>
        <w:t xml:space="preserve"> </w:t>
      </w:r>
      <w:r w:rsidR="0069795F" w:rsidRPr="0069795F">
        <w:rPr>
          <w:rFonts w:ascii="Times New Roman" w:eastAsia="Times New Roman" w:hAnsi="Times New Roman" w:cs="Times New Roman"/>
          <w:b/>
          <w:sz w:val="24"/>
          <w:szCs w:val="24"/>
          <w:lang w:eastAsia="ru-RU"/>
        </w:rPr>
        <w:t>Додаток № 2</w:t>
      </w:r>
    </w:p>
    <w:p w14:paraId="522587B7" w14:textId="77777777" w:rsidR="0069795F" w:rsidRPr="0069795F" w:rsidRDefault="0069795F" w:rsidP="0069795F">
      <w:pPr>
        <w:spacing w:after="0" w:line="240" w:lineRule="auto"/>
        <w:jc w:val="right"/>
        <w:rPr>
          <w:rFonts w:ascii="Times New Roman" w:eastAsia="Times New Roman" w:hAnsi="Times New Roman" w:cs="Times New Roman"/>
          <w:b/>
          <w:sz w:val="24"/>
          <w:szCs w:val="24"/>
          <w:lang w:eastAsia="ru-RU"/>
        </w:rPr>
      </w:pPr>
      <w:r w:rsidRPr="0069795F">
        <w:rPr>
          <w:rFonts w:ascii="Times New Roman" w:eastAsia="Times New Roman" w:hAnsi="Times New Roman" w:cs="Times New Roman"/>
          <w:b/>
          <w:sz w:val="24"/>
          <w:szCs w:val="24"/>
          <w:lang w:eastAsia="ru-RU"/>
        </w:rPr>
        <w:t>до тендерної документації</w:t>
      </w:r>
    </w:p>
    <w:p w14:paraId="04D44962" w14:textId="77777777" w:rsidR="0069795F" w:rsidRPr="0069795F" w:rsidRDefault="0069795F" w:rsidP="0069795F">
      <w:pPr>
        <w:spacing w:after="0" w:line="240" w:lineRule="auto"/>
        <w:jc w:val="right"/>
        <w:rPr>
          <w:rFonts w:ascii="Times New Roman" w:eastAsia="Times New Roman" w:hAnsi="Times New Roman" w:cs="Times New Roman"/>
          <w:b/>
          <w:sz w:val="16"/>
          <w:szCs w:val="16"/>
          <w:lang w:eastAsia="ru-RU"/>
        </w:rPr>
      </w:pPr>
    </w:p>
    <w:p w14:paraId="5F0FD62B" w14:textId="77777777" w:rsidR="0069795F" w:rsidRPr="0069795F" w:rsidRDefault="0069795F" w:rsidP="0069795F">
      <w:pPr>
        <w:spacing w:after="0" w:line="240" w:lineRule="auto"/>
        <w:ind w:firstLine="708"/>
        <w:jc w:val="center"/>
        <w:rPr>
          <w:rFonts w:ascii="Times New Roman" w:eastAsia="Times New Roman" w:hAnsi="Times New Roman" w:cs="Times New Roman"/>
          <w:b/>
          <w:sz w:val="24"/>
          <w:szCs w:val="24"/>
          <w:lang w:eastAsia="ru-RU"/>
        </w:rPr>
      </w:pPr>
    </w:p>
    <w:p w14:paraId="7D9817D8" w14:textId="77777777" w:rsidR="0069795F" w:rsidRPr="0069795F" w:rsidRDefault="0069795F" w:rsidP="0069795F">
      <w:pPr>
        <w:spacing w:after="0" w:line="240" w:lineRule="auto"/>
        <w:ind w:firstLine="708"/>
        <w:jc w:val="center"/>
        <w:rPr>
          <w:rFonts w:ascii="Times New Roman" w:eastAsia="Times New Roman" w:hAnsi="Times New Roman" w:cs="Times New Roman"/>
          <w:b/>
          <w:sz w:val="24"/>
          <w:szCs w:val="24"/>
          <w:lang w:eastAsia="ru-RU"/>
        </w:rPr>
      </w:pPr>
      <w:r w:rsidRPr="0069795F">
        <w:rPr>
          <w:rFonts w:ascii="Times New Roman" w:eastAsia="Times New Roman" w:hAnsi="Times New Roman" w:cs="Times New Roman"/>
          <w:b/>
          <w:sz w:val="24"/>
          <w:szCs w:val="24"/>
          <w:lang w:eastAsia="ru-RU"/>
        </w:rPr>
        <w:t>ТЕХНІЧНІ, ЯКІСНІ ТА КІЛЬКІСНІ</w:t>
      </w:r>
    </w:p>
    <w:p w14:paraId="4ED7ACB5" w14:textId="42B07A6B" w:rsidR="0069795F" w:rsidRDefault="0069795F" w:rsidP="0069795F">
      <w:pPr>
        <w:spacing w:after="0" w:line="240" w:lineRule="auto"/>
        <w:ind w:firstLine="708"/>
        <w:jc w:val="center"/>
        <w:rPr>
          <w:rFonts w:ascii="Times New Roman" w:eastAsia="Times New Roman" w:hAnsi="Times New Roman" w:cs="Times New Roman"/>
          <w:b/>
          <w:sz w:val="24"/>
          <w:szCs w:val="24"/>
          <w:lang w:eastAsia="ru-RU"/>
        </w:rPr>
      </w:pPr>
      <w:r w:rsidRPr="0069795F">
        <w:rPr>
          <w:rFonts w:ascii="Times New Roman" w:eastAsia="Times New Roman" w:hAnsi="Times New Roman" w:cs="Times New Roman"/>
          <w:b/>
          <w:sz w:val="24"/>
          <w:szCs w:val="24"/>
          <w:lang w:eastAsia="ru-RU"/>
        </w:rPr>
        <w:t>ХАРАКТЕРИСТИКИ ПРЕДМЕТА ЗАКУПІВЛІ</w:t>
      </w:r>
    </w:p>
    <w:p w14:paraId="1C38734E" w14:textId="147EA487" w:rsidR="00DC3D39" w:rsidRPr="00E9494E" w:rsidRDefault="003F1FEC" w:rsidP="00D147C6">
      <w:pPr>
        <w:pStyle w:val="a7"/>
        <w:spacing w:before="0" w:beforeAutospacing="0" w:after="0" w:afterAutospacing="0"/>
        <w:ind w:right="113"/>
        <w:jc w:val="center"/>
        <w:rPr>
          <w:b/>
          <w:bCs/>
        </w:rPr>
      </w:pPr>
      <w:r w:rsidRPr="00E9494E">
        <w:rPr>
          <w:b/>
          <w:bCs/>
          <w:color w:val="000000"/>
        </w:rPr>
        <w:t xml:space="preserve">Код ДК 021:2015: </w:t>
      </w:r>
      <w:r w:rsidR="008440EF" w:rsidRPr="00E9494E">
        <w:rPr>
          <w:b/>
          <w:bCs/>
        </w:rPr>
        <w:t>09130000-9</w:t>
      </w:r>
      <w:r w:rsidR="00D05C65" w:rsidRPr="00E9494E">
        <w:rPr>
          <w:b/>
          <w:bCs/>
        </w:rPr>
        <w:t xml:space="preserve"> «</w:t>
      </w:r>
      <w:r w:rsidR="008440EF" w:rsidRPr="00E9494E">
        <w:rPr>
          <w:b/>
          <w:bCs/>
        </w:rPr>
        <w:t>Нафта і дистиляти</w:t>
      </w:r>
      <w:r w:rsidR="00D05C65" w:rsidRPr="00E9494E">
        <w:rPr>
          <w:b/>
          <w:bCs/>
        </w:rPr>
        <w:t xml:space="preserve">» </w:t>
      </w:r>
      <w:r w:rsidR="008440EF" w:rsidRPr="00E9494E">
        <w:rPr>
          <w:b/>
          <w:bCs/>
        </w:rPr>
        <w:t xml:space="preserve">(Бензин А-95 та дизельне паливо в талонах та/або скретч-картках.) </w:t>
      </w:r>
      <w:r w:rsidR="0086117C">
        <w:rPr>
          <w:b/>
          <w:bCs/>
        </w:rPr>
        <w:t>6</w:t>
      </w:r>
      <w:r w:rsidR="00B04360">
        <w:rPr>
          <w:b/>
          <w:bCs/>
        </w:rPr>
        <w:t xml:space="preserve"> </w:t>
      </w:r>
      <w:r w:rsidR="0013647E" w:rsidRPr="00E9494E">
        <w:rPr>
          <w:b/>
          <w:bCs/>
        </w:rPr>
        <w:t>Лот</w:t>
      </w:r>
      <w:r w:rsidR="00B04360">
        <w:rPr>
          <w:b/>
          <w:bCs/>
        </w:rPr>
        <w:t>ів</w:t>
      </w:r>
    </w:p>
    <w:p w14:paraId="16FE44D5" w14:textId="77777777" w:rsidR="00565FA6" w:rsidRPr="00E9494E" w:rsidRDefault="00565FA6" w:rsidP="00D147C6">
      <w:pPr>
        <w:pStyle w:val="a7"/>
        <w:spacing w:before="0" w:beforeAutospacing="0" w:after="0" w:afterAutospacing="0"/>
        <w:ind w:right="113"/>
        <w:jc w:val="center"/>
        <w:rPr>
          <w:b/>
          <w:bCs/>
        </w:rPr>
      </w:pPr>
    </w:p>
    <w:p w14:paraId="240066CD" w14:textId="4FA6F396" w:rsidR="005B3765" w:rsidRPr="00E9494E" w:rsidRDefault="005B3765" w:rsidP="00D147C6">
      <w:pPr>
        <w:pStyle w:val="a7"/>
        <w:spacing w:before="0" w:beforeAutospacing="0" w:after="0" w:afterAutospacing="0"/>
        <w:ind w:right="113"/>
        <w:jc w:val="center"/>
        <w:rPr>
          <w:b/>
          <w:bCs/>
        </w:rPr>
      </w:pPr>
      <w:r w:rsidRPr="00E9494E">
        <w:rPr>
          <w:b/>
          <w:bCs/>
        </w:rPr>
        <w:t xml:space="preserve">Лот </w:t>
      </w:r>
      <w:r w:rsidR="00423677">
        <w:rPr>
          <w:b/>
          <w:bCs/>
        </w:rPr>
        <w:t>3</w:t>
      </w:r>
      <w:r w:rsidR="00084710" w:rsidRPr="00E9494E">
        <w:rPr>
          <w:b/>
          <w:bCs/>
        </w:rPr>
        <w:t xml:space="preserve"> </w:t>
      </w:r>
      <w:r w:rsidRPr="00E9494E">
        <w:rPr>
          <w:b/>
          <w:bCs/>
        </w:rPr>
        <w:t xml:space="preserve"> </w:t>
      </w:r>
      <w:r w:rsidRPr="00E9494E">
        <w:rPr>
          <w:b/>
          <w:bCs/>
          <w:color w:val="000000"/>
        </w:rPr>
        <w:t>Код ДК 021:2015:</w:t>
      </w:r>
      <w:r w:rsidRPr="00E9494E">
        <w:rPr>
          <w:b/>
          <w:bCs/>
        </w:rPr>
        <w:t>09130000-9</w:t>
      </w:r>
      <w:r w:rsidR="00D05C65" w:rsidRPr="00E9494E">
        <w:rPr>
          <w:b/>
          <w:bCs/>
        </w:rPr>
        <w:t xml:space="preserve"> «</w:t>
      </w:r>
      <w:r w:rsidRPr="00E9494E">
        <w:rPr>
          <w:b/>
          <w:bCs/>
        </w:rPr>
        <w:t>Нафта і дистиляти</w:t>
      </w:r>
      <w:r w:rsidR="00D05C65" w:rsidRPr="00E9494E">
        <w:rPr>
          <w:b/>
          <w:bCs/>
        </w:rPr>
        <w:t xml:space="preserve">» </w:t>
      </w:r>
      <w:r w:rsidRPr="00E9494E">
        <w:rPr>
          <w:b/>
          <w:bCs/>
        </w:rPr>
        <w:t xml:space="preserve">(Бензин А-95 </w:t>
      </w:r>
      <w:r w:rsidR="00E9494E" w:rsidRPr="00E9494E">
        <w:rPr>
          <w:b/>
          <w:bCs/>
        </w:rPr>
        <w:t xml:space="preserve"> </w:t>
      </w:r>
      <w:r w:rsidRPr="00E9494E">
        <w:rPr>
          <w:b/>
          <w:bCs/>
        </w:rPr>
        <w:t>в талонах та/або скретч-картках.)</w:t>
      </w:r>
    </w:p>
    <w:p w14:paraId="30EB6DD6" w14:textId="21940D8A" w:rsidR="00565FA6" w:rsidRDefault="00DC3D39" w:rsidP="001624F8">
      <w:pPr>
        <w:pStyle w:val="a7"/>
        <w:jc w:val="both"/>
        <w:rPr>
          <w:color w:val="000000"/>
        </w:rPr>
      </w:pPr>
      <w:r w:rsidRPr="00DC3D39">
        <w:rPr>
          <w:color w:val="000000"/>
        </w:rPr>
        <w:t xml:space="preserve"> З метою виконання мобілізаційних завдань в умовах воєнного стану, введеного Указом Президента України від 24 лютого 2022 року № 64 «Про введення воєнного стану в Україні», та відповідно до підпункту «г» підпункту 195.1.2 пункту 195.1 статті 195 Податкового кодексу України, Кабінетом Міністрів України видано постанову від 02 березня 2022 року № 178 «Деякі питання обкладення податком на додану вартість за нульовою ставкою у період воєнного стану» (далі – постанова від 02.03.2022 № 178).Пунктом 1 постанови від 02.03.2022 № 178, встановлено, що до припинення чи скасування воєнного стану операції з постачання товарів для заправки (дозаправки) або забезпечення транспорту Збройних Сил, Національної гвардії, Служби безпеки, Служби зовнішньої розвідки, Державної прикордонної служби, Міністерства внутрішніх справ, Державної служби з надзвичайних ситуацій, Управління державної охорони, Державної служби спеціального зв’язку та захисту інформації, інших утворених відповідно до законів військових формувань, їх з’єднань, військових частин, підрозділів, установ або організацій, що утримуються за рахунок коштів державного бюджету, для потреб забезпечення оборони України, захисту безпеки населення та інтересів держави обкладаються податком на додану вартість за нульовою ставкою.</w:t>
      </w:r>
      <w:r w:rsidR="002D6665">
        <w:rPr>
          <w:color w:val="000000"/>
        </w:rPr>
        <w:br/>
      </w:r>
      <w:r w:rsidR="001624F8">
        <w:rPr>
          <w:color w:val="000000"/>
        </w:rPr>
        <w:t xml:space="preserve">              </w:t>
      </w:r>
      <w:r w:rsidR="001624F8" w:rsidRPr="001624F8">
        <w:rPr>
          <w:color w:val="000000"/>
        </w:rPr>
        <w:t>Відповідно до частини 15 статті 29 Закону України «Про публічні закупівлі»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r w:rsidR="001624F8">
        <w:rPr>
          <w:color w:val="000000"/>
        </w:rPr>
        <w:br/>
        <w:t xml:space="preserve">             </w:t>
      </w:r>
      <w:r w:rsidR="001624F8" w:rsidRPr="001624F8">
        <w:rPr>
          <w:color w:val="000000"/>
        </w:rPr>
        <w:t>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w:t>
      </w:r>
      <w:r w:rsidR="00565FA6">
        <w:rPr>
          <w:color w:val="000000"/>
        </w:rPr>
        <w:t>а</w:t>
      </w:r>
    </w:p>
    <w:tbl>
      <w:tblPr>
        <w:tblpPr w:leftFromText="180" w:rightFromText="180" w:bottomFromText="160" w:vertAnchor="text" w:horzAnchor="margin" w:tblpXSpec="center" w:tblpY="143"/>
        <w:tblW w:w="10439" w:type="dxa"/>
        <w:tblLayout w:type="fixed"/>
        <w:tblLook w:val="00A0" w:firstRow="1" w:lastRow="0" w:firstColumn="1" w:lastColumn="0" w:noHBand="0" w:noVBand="0"/>
      </w:tblPr>
      <w:tblGrid>
        <w:gridCol w:w="530"/>
        <w:gridCol w:w="1745"/>
        <w:gridCol w:w="2945"/>
        <w:gridCol w:w="1472"/>
        <w:gridCol w:w="1204"/>
        <w:gridCol w:w="2543"/>
      </w:tblGrid>
      <w:tr w:rsidR="00565FA6" w:rsidRPr="00FB6C5A" w14:paraId="38EEE67A" w14:textId="77777777" w:rsidTr="00D96618">
        <w:trPr>
          <w:trHeight w:val="80"/>
        </w:trPr>
        <w:tc>
          <w:tcPr>
            <w:tcW w:w="530" w:type="dxa"/>
            <w:tcBorders>
              <w:top w:val="single" w:sz="4" w:space="0" w:color="auto"/>
              <w:left w:val="single" w:sz="4" w:space="0" w:color="auto"/>
              <w:bottom w:val="single" w:sz="4" w:space="0" w:color="auto"/>
              <w:right w:val="single" w:sz="4" w:space="0" w:color="auto"/>
            </w:tcBorders>
            <w:vAlign w:val="center"/>
            <w:hideMark/>
          </w:tcPr>
          <w:p w14:paraId="5DD3324E" w14:textId="77777777" w:rsidR="00565FA6" w:rsidRPr="00FB6C5A" w:rsidRDefault="00565FA6" w:rsidP="00565FA6">
            <w:pPr>
              <w:spacing w:after="0" w:line="256" w:lineRule="auto"/>
              <w:jc w:val="center"/>
              <w:rPr>
                <w:rFonts w:ascii="Times New Roman" w:eastAsia="Arial" w:hAnsi="Times New Roman" w:cs="Times New Roman"/>
                <w:b/>
                <w:bCs/>
                <w:color w:val="000000"/>
                <w:lang w:val="ru-RU" w:eastAsia="ru-RU"/>
              </w:rPr>
            </w:pPr>
            <w:r w:rsidRPr="00FB6C5A">
              <w:rPr>
                <w:rFonts w:ascii="Times New Roman" w:eastAsia="Arial" w:hAnsi="Times New Roman" w:cs="Times New Roman"/>
                <w:b/>
                <w:bCs/>
                <w:color w:val="000000"/>
                <w:lang w:val="ru-RU" w:eastAsia="ru-RU"/>
              </w:rPr>
              <w:t>№ з/п</w:t>
            </w:r>
          </w:p>
        </w:tc>
        <w:tc>
          <w:tcPr>
            <w:tcW w:w="1745" w:type="dxa"/>
            <w:tcBorders>
              <w:top w:val="single" w:sz="4" w:space="0" w:color="auto"/>
              <w:left w:val="nil"/>
              <w:bottom w:val="single" w:sz="4" w:space="0" w:color="auto"/>
              <w:right w:val="single" w:sz="4" w:space="0" w:color="auto"/>
            </w:tcBorders>
            <w:vAlign w:val="center"/>
            <w:hideMark/>
          </w:tcPr>
          <w:p w14:paraId="0A3DC5DD" w14:textId="77777777" w:rsidR="00565FA6" w:rsidRPr="00FB6C5A" w:rsidRDefault="00565FA6" w:rsidP="00565FA6">
            <w:pPr>
              <w:spacing w:after="0" w:line="256" w:lineRule="auto"/>
              <w:jc w:val="center"/>
              <w:rPr>
                <w:rFonts w:ascii="Times New Roman" w:eastAsia="Arial" w:hAnsi="Times New Roman" w:cs="Times New Roman"/>
                <w:b/>
                <w:bCs/>
                <w:color w:val="000000"/>
                <w:lang w:val="ru-RU" w:eastAsia="ru-RU"/>
              </w:rPr>
            </w:pPr>
            <w:r w:rsidRPr="00FB6C5A">
              <w:rPr>
                <w:rFonts w:ascii="Times New Roman" w:eastAsia="Arial" w:hAnsi="Times New Roman" w:cs="Times New Roman"/>
                <w:b/>
                <w:bCs/>
                <w:color w:val="000000"/>
                <w:lang w:val="ru-RU" w:eastAsia="ru-RU"/>
              </w:rPr>
              <w:t>Найменування товару</w:t>
            </w:r>
          </w:p>
        </w:tc>
        <w:tc>
          <w:tcPr>
            <w:tcW w:w="2945" w:type="dxa"/>
            <w:tcBorders>
              <w:top w:val="single" w:sz="4" w:space="0" w:color="auto"/>
              <w:left w:val="nil"/>
              <w:bottom w:val="single" w:sz="4" w:space="0" w:color="auto"/>
              <w:right w:val="single" w:sz="4" w:space="0" w:color="auto"/>
            </w:tcBorders>
            <w:vAlign w:val="center"/>
            <w:hideMark/>
          </w:tcPr>
          <w:p w14:paraId="7EDC557F" w14:textId="77777777" w:rsidR="00565FA6" w:rsidRPr="00FB6C5A" w:rsidRDefault="00565FA6" w:rsidP="00565FA6">
            <w:pPr>
              <w:spacing w:after="0" w:line="256" w:lineRule="auto"/>
              <w:ind w:firstLine="142"/>
              <w:jc w:val="center"/>
              <w:rPr>
                <w:rFonts w:ascii="Times New Roman" w:eastAsia="Arial" w:hAnsi="Times New Roman" w:cs="Times New Roman"/>
                <w:b/>
                <w:bCs/>
                <w:color w:val="000000"/>
                <w:lang w:val="ru-RU" w:eastAsia="ru-RU"/>
              </w:rPr>
            </w:pPr>
            <w:r w:rsidRPr="00FB6C5A">
              <w:rPr>
                <w:rFonts w:ascii="Times New Roman" w:eastAsia="Arial" w:hAnsi="Times New Roman" w:cs="Times New Roman"/>
                <w:b/>
                <w:bCs/>
                <w:color w:val="000000"/>
                <w:lang w:val="ru-RU" w:eastAsia="ru-RU"/>
              </w:rPr>
              <w:t>Технічні характеристики</w:t>
            </w:r>
          </w:p>
        </w:tc>
        <w:tc>
          <w:tcPr>
            <w:tcW w:w="1472" w:type="dxa"/>
            <w:tcBorders>
              <w:top w:val="single" w:sz="4" w:space="0" w:color="auto"/>
              <w:left w:val="nil"/>
              <w:bottom w:val="single" w:sz="4" w:space="0" w:color="auto"/>
              <w:right w:val="single" w:sz="4" w:space="0" w:color="auto"/>
            </w:tcBorders>
            <w:vAlign w:val="center"/>
            <w:hideMark/>
          </w:tcPr>
          <w:p w14:paraId="65C8DB66" w14:textId="77777777" w:rsidR="00565FA6" w:rsidRPr="00FB6C5A" w:rsidRDefault="00565FA6" w:rsidP="00565FA6">
            <w:pPr>
              <w:spacing w:after="0" w:line="256" w:lineRule="auto"/>
              <w:jc w:val="center"/>
              <w:rPr>
                <w:rFonts w:ascii="Times New Roman" w:eastAsia="Arial" w:hAnsi="Times New Roman" w:cs="Times New Roman"/>
                <w:b/>
                <w:bCs/>
                <w:color w:val="000000"/>
                <w:lang w:val="ru-RU" w:eastAsia="ru-RU"/>
              </w:rPr>
            </w:pPr>
            <w:r w:rsidRPr="00FB6C5A">
              <w:rPr>
                <w:rFonts w:ascii="Times New Roman" w:eastAsia="Arial" w:hAnsi="Times New Roman" w:cs="Times New Roman"/>
                <w:b/>
                <w:bCs/>
                <w:color w:val="000000"/>
                <w:lang w:val="ru-RU" w:eastAsia="ru-RU"/>
              </w:rPr>
              <w:t>Од</w:t>
            </w:r>
            <w:r w:rsidRPr="00FB6C5A">
              <w:rPr>
                <w:rFonts w:ascii="Times New Roman" w:eastAsia="Arial" w:hAnsi="Times New Roman" w:cs="Times New Roman"/>
                <w:b/>
                <w:bCs/>
                <w:color w:val="000000"/>
                <w:lang w:eastAsia="ru-RU"/>
              </w:rPr>
              <w:t>.</w:t>
            </w:r>
            <w:r w:rsidRPr="00FB6C5A">
              <w:rPr>
                <w:rFonts w:ascii="Times New Roman" w:eastAsia="Arial" w:hAnsi="Times New Roman" w:cs="Times New Roman"/>
                <w:b/>
                <w:bCs/>
                <w:color w:val="000000"/>
                <w:lang w:val="ru-RU" w:eastAsia="ru-RU"/>
              </w:rPr>
              <w:t xml:space="preserve"> виміру</w:t>
            </w:r>
          </w:p>
        </w:tc>
        <w:tc>
          <w:tcPr>
            <w:tcW w:w="1204" w:type="dxa"/>
            <w:tcBorders>
              <w:top w:val="single" w:sz="4" w:space="0" w:color="auto"/>
              <w:left w:val="nil"/>
              <w:bottom w:val="single" w:sz="4" w:space="0" w:color="auto"/>
              <w:right w:val="single" w:sz="4" w:space="0" w:color="auto"/>
            </w:tcBorders>
            <w:vAlign w:val="center"/>
            <w:hideMark/>
          </w:tcPr>
          <w:p w14:paraId="6595D868" w14:textId="77777777" w:rsidR="00565FA6" w:rsidRPr="00FB6C5A" w:rsidRDefault="00565FA6" w:rsidP="00565FA6">
            <w:pPr>
              <w:spacing w:after="0" w:line="256" w:lineRule="auto"/>
              <w:rPr>
                <w:rFonts w:ascii="Times New Roman" w:eastAsia="Arial" w:hAnsi="Times New Roman" w:cs="Times New Roman"/>
                <w:b/>
                <w:bCs/>
                <w:color w:val="000000"/>
                <w:lang w:val="az-Latn-AZ" w:eastAsia="ru-RU"/>
              </w:rPr>
            </w:pPr>
            <w:r w:rsidRPr="00FB6C5A">
              <w:rPr>
                <w:rFonts w:ascii="Times New Roman" w:eastAsia="Arial" w:hAnsi="Times New Roman" w:cs="Times New Roman"/>
                <w:b/>
                <w:bCs/>
                <w:color w:val="000000"/>
                <w:lang w:val="az-Latn-AZ" w:eastAsia="ru-RU"/>
              </w:rPr>
              <w:t>Кількість</w:t>
            </w:r>
          </w:p>
        </w:tc>
        <w:tc>
          <w:tcPr>
            <w:tcW w:w="2543" w:type="dxa"/>
            <w:tcBorders>
              <w:top w:val="single" w:sz="4" w:space="0" w:color="auto"/>
              <w:left w:val="nil"/>
              <w:bottom w:val="single" w:sz="4" w:space="0" w:color="auto"/>
              <w:right w:val="single" w:sz="4" w:space="0" w:color="auto"/>
            </w:tcBorders>
            <w:vAlign w:val="center"/>
            <w:hideMark/>
          </w:tcPr>
          <w:p w14:paraId="409BED64" w14:textId="77777777" w:rsidR="00565FA6" w:rsidRPr="00FB6C5A" w:rsidRDefault="00565FA6" w:rsidP="00565FA6">
            <w:pPr>
              <w:spacing w:after="0" w:line="256" w:lineRule="auto"/>
              <w:ind w:firstLine="142"/>
              <w:jc w:val="center"/>
              <w:rPr>
                <w:rFonts w:ascii="Times New Roman" w:eastAsia="Arial" w:hAnsi="Times New Roman" w:cs="Times New Roman"/>
                <w:b/>
                <w:bCs/>
                <w:color w:val="000000"/>
                <w:lang w:val="ru-RU" w:eastAsia="ru-RU"/>
              </w:rPr>
            </w:pPr>
            <w:r w:rsidRPr="00FB6C5A">
              <w:rPr>
                <w:rFonts w:ascii="Times New Roman" w:eastAsia="Arial" w:hAnsi="Times New Roman" w:cs="Times New Roman"/>
                <w:b/>
                <w:bCs/>
                <w:color w:val="000000"/>
                <w:lang w:val="ru-RU" w:eastAsia="ru-RU"/>
              </w:rPr>
              <w:t>Місце знаходження АЗС</w:t>
            </w:r>
          </w:p>
        </w:tc>
      </w:tr>
      <w:tr w:rsidR="00E9494E" w:rsidRPr="00FB6C5A" w14:paraId="534AFD86" w14:textId="77777777" w:rsidTr="0061678B">
        <w:trPr>
          <w:trHeight w:val="2341"/>
        </w:trPr>
        <w:tc>
          <w:tcPr>
            <w:tcW w:w="530" w:type="dxa"/>
            <w:tcBorders>
              <w:top w:val="single" w:sz="4" w:space="0" w:color="auto"/>
              <w:left w:val="single" w:sz="4" w:space="0" w:color="auto"/>
              <w:bottom w:val="single" w:sz="4" w:space="0" w:color="auto"/>
              <w:right w:val="single" w:sz="4" w:space="0" w:color="auto"/>
            </w:tcBorders>
            <w:vAlign w:val="center"/>
            <w:hideMark/>
          </w:tcPr>
          <w:p w14:paraId="400CA54C" w14:textId="719AB259" w:rsidR="00E9494E" w:rsidRPr="00FB6C5A" w:rsidRDefault="00E9494E" w:rsidP="00565FA6">
            <w:pPr>
              <w:spacing w:after="0" w:line="256" w:lineRule="auto"/>
              <w:jc w:val="center"/>
              <w:rPr>
                <w:rFonts w:ascii="Times New Roman" w:eastAsia="Arial" w:hAnsi="Times New Roman" w:cs="Times New Roman"/>
                <w:color w:val="000000"/>
                <w:lang w:val="ru-RU" w:eastAsia="ru-RU"/>
              </w:rPr>
            </w:pPr>
            <w:r>
              <w:rPr>
                <w:rFonts w:ascii="Times New Roman" w:eastAsia="Arial" w:hAnsi="Times New Roman" w:cs="Times New Roman"/>
                <w:color w:val="000000"/>
                <w:lang w:val="ru-RU" w:eastAsia="ru-RU"/>
              </w:rPr>
              <w:t>1.</w:t>
            </w:r>
          </w:p>
        </w:tc>
        <w:tc>
          <w:tcPr>
            <w:tcW w:w="1745" w:type="dxa"/>
            <w:tcBorders>
              <w:top w:val="single" w:sz="4" w:space="0" w:color="auto"/>
              <w:left w:val="nil"/>
              <w:bottom w:val="single" w:sz="4" w:space="0" w:color="auto"/>
              <w:right w:val="single" w:sz="4" w:space="0" w:color="auto"/>
            </w:tcBorders>
            <w:vAlign w:val="center"/>
            <w:hideMark/>
          </w:tcPr>
          <w:p w14:paraId="402E1952" w14:textId="2A77E979" w:rsidR="00E9494E" w:rsidRPr="00565FA6" w:rsidRDefault="00E9494E" w:rsidP="00565FA6">
            <w:pPr>
              <w:spacing w:after="0" w:line="256" w:lineRule="auto"/>
              <w:rPr>
                <w:rFonts w:ascii="Times New Roman" w:eastAsia="Arial" w:hAnsi="Times New Roman" w:cs="Times New Roman"/>
                <w:color w:val="000000"/>
                <w:sz w:val="20"/>
                <w:szCs w:val="20"/>
                <w:lang w:val="ru-RU" w:eastAsia="ru-RU"/>
              </w:rPr>
            </w:pPr>
            <w:r w:rsidRPr="009C19CF">
              <w:rPr>
                <w:rFonts w:ascii="Times New Roman" w:eastAsia="Arial" w:hAnsi="Times New Roman" w:cs="Times New Roman"/>
                <w:bCs/>
                <w:color w:val="000000"/>
                <w:sz w:val="20"/>
                <w:szCs w:val="20"/>
                <w:lang w:eastAsia="ru-RU"/>
              </w:rPr>
              <w:t>Бензин А-95 (в талонах та/або скретч-картках)</w:t>
            </w:r>
          </w:p>
        </w:tc>
        <w:tc>
          <w:tcPr>
            <w:tcW w:w="2945" w:type="dxa"/>
            <w:tcBorders>
              <w:top w:val="single" w:sz="4" w:space="0" w:color="auto"/>
              <w:left w:val="single" w:sz="4" w:space="0" w:color="auto"/>
              <w:bottom w:val="single" w:sz="4" w:space="0" w:color="auto"/>
              <w:right w:val="single" w:sz="4" w:space="0" w:color="auto"/>
            </w:tcBorders>
            <w:hideMark/>
          </w:tcPr>
          <w:p w14:paraId="3F9E4700" w14:textId="1957DD15" w:rsidR="00E9494E" w:rsidRPr="00565FA6" w:rsidRDefault="00E9494E" w:rsidP="00565FA6">
            <w:pPr>
              <w:pStyle w:val="a7"/>
              <w:jc w:val="both"/>
              <w:rPr>
                <w:color w:val="000000"/>
                <w:sz w:val="20"/>
                <w:szCs w:val="20"/>
              </w:rPr>
            </w:pPr>
            <w:r w:rsidRPr="00565FA6">
              <w:rPr>
                <w:color w:val="000000"/>
                <w:sz w:val="20"/>
                <w:szCs w:val="20"/>
              </w:rPr>
              <w:t>Бензин повинен відповідати вимогам  ДСТУ 7687:2015 або Технічному регламенту щодо вимог до автомобільних бензинів, дизельного, суднових та котельних палив, затвердженому постановою КМУ від 01.08.2013 року № 927</w:t>
            </w:r>
            <w:r>
              <w:rPr>
                <w:color w:val="000000"/>
                <w:sz w:val="20"/>
                <w:szCs w:val="20"/>
              </w:rPr>
              <w:t xml:space="preserve"> </w:t>
            </w:r>
            <w:r w:rsidRPr="00565FA6">
              <w:rPr>
                <w:color w:val="000000"/>
                <w:sz w:val="20"/>
                <w:szCs w:val="20"/>
              </w:rPr>
              <w:t>октанове число на менше 95</w:t>
            </w:r>
          </w:p>
        </w:tc>
        <w:tc>
          <w:tcPr>
            <w:tcW w:w="1472" w:type="dxa"/>
            <w:tcBorders>
              <w:top w:val="single" w:sz="4" w:space="0" w:color="auto"/>
              <w:left w:val="nil"/>
              <w:bottom w:val="single" w:sz="4" w:space="0" w:color="auto"/>
              <w:right w:val="single" w:sz="4" w:space="0" w:color="auto"/>
            </w:tcBorders>
            <w:vAlign w:val="center"/>
            <w:hideMark/>
          </w:tcPr>
          <w:p w14:paraId="3616A2AB" w14:textId="77777777" w:rsidR="00E9494E" w:rsidRPr="00565FA6" w:rsidRDefault="00E9494E" w:rsidP="00565FA6">
            <w:pPr>
              <w:spacing w:after="0" w:line="256" w:lineRule="auto"/>
              <w:jc w:val="center"/>
              <w:rPr>
                <w:rFonts w:ascii="Times New Roman" w:eastAsia="Arial" w:hAnsi="Times New Roman" w:cs="Times New Roman"/>
                <w:color w:val="000000"/>
                <w:sz w:val="20"/>
                <w:szCs w:val="20"/>
                <w:lang w:val="ru-RU" w:eastAsia="ru-RU"/>
              </w:rPr>
            </w:pPr>
            <w:r w:rsidRPr="00565FA6">
              <w:rPr>
                <w:rFonts w:ascii="Times New Roman" w:eastAsia="Arial" w:hAnsi="Times New Roman" w:cs="Times New Roman"/>
                <w:color w:val="000000"/>
                <w:sz w:val="20"/>
                <w:szCs w:val="20"/>
                <w:lang w:val="ru-RU" w:eastAsia="ru-RU"/>
              </w:rPr>
              <w:t>л.</w:t>
            </w:r>
          </w:p>
        </w:tc>
        <w:tc>
          <w:tcPr>
            <w:tcW w:w="1204" w:type="dxa"/>
            <w:tcBorders>
              <w:top w:val="single" w:sz="4" w:space="0" w:color="auto"/>
              <w:left w:val="nil"/>
              <w:bottom w:val="single" w:sz="4" w:space="0" w:color="auto"/>
              <w:right w:val="single" w:sz="4" w:space="0" w:color="auto"/>
            </w:tcBorders>
            <w:vAlign w:val="center"/>
            <w:hideMark/>
          </w:tcPr>
          <w:p w14:paraId="1D6B4188" w14:textId="05F91CAF" w:rsidR="00E9494E" w:rsidRPr="00565FA6" w:rsidRDefault="00B04360" w:rsidP="00565FA6">
            <w:pPr>
              <w:spacing w:after="0" w:line="254" w:lineRule="auto"/>
              <w:jc w:val="center"/>
              <w:rPr>
                <w:rFonts w:ascii="Times New Roman" w:eastAsia="Arial" w:hAnsi="Times New Roman" w:cs="Times New Roman"/>
                <w:sz w:val="20"/>
                <w:szCs w:val="20"/>
                <w:lang w:eastAsia="ru-RU"/>
              </w:rPr>
            </w:pPr>
            <w:r>
              <w:rPr>
                <w:rFonts w:ascii="Times New Roman" w:eastAsia="Arial" w:hAnsi="Times New Roman" w:cs="Times New Roman"/>
                <w:sz w:val="20"/>
                <w:szCs w:val="20"/>
                <w:lang w:eastAsia="ru-RU"/>
              </w:rPr>
              <w:t>1090</w:t>
            </w:r>
          </w:p>
        </w:tc>
        <w:tc>
          <w:tcPr>
            <w:tcW w:w="2543" w:type="dxa"/>
            <w:tcBorders>
              <w:top w:val="single" w:sz="4" w:space="0" w:color="auto"/>
              <w:left w:val="nil"/>
              <w:right w:val="single" w:sz="4" w:space="0" w:color="auto"/>
            </w:tcBorders>
            <w:vAlign w:val="center"/>
            <w:hideMark/>
          </w:tcPr>
          <w:p w14:paraId="5F70E2F4" w14:textId="014DBE1A" w:rsidR="00E9494E" w:rsidRPr="00565FA6" w:rsidRDefault="00E9494E" w:rsidP="00565FA6">
            <w:pPr>
              <w:spacing w:after="0" w:line="256" w:lineRule="auto"/>
              <w:ind w:firstLine="142"/>
              <w:jc w:val="center"/>
              <w:rPr>
                <w:rFonts w:ascii="Times New Roman" w:eastAsia="Arial" w:hAnsi="Times New Roman" w:cs="Times New Roman"/>
                <w:b/>
                <w:color w:val="000000"/>
                <w:sz w:val="20"/>
                <w:szCs w:val="20"/>
                <w:lang w:eastAsia="ru-RU"/>
              </w:rPr>
            </w:pPr>
            <w:r w:rsidRPr="00565FA6">
              <w:rPr>
                <w:rFonts w:ascii="Times New Roman" w:eastAsia="Arial" w:hAnsi="Times New Roman" w:cs="Times New Roman"/>
                <w:b/>
                <w:color w:val="000000"/>
                <w:sz w:val="20"/>
                <w:szCs w:val="20"/>
                <w:lang w:eastAsia="ru-RU"/>
              </w:rPr>
              <w:t>за місце</w:t>
            </w:r>
            <w:r>
              <w:rPr>
                <w:rFonts w:ascii="Times New Roman" w:eastAsia="Arial" w:hAnsi="Times New Roman" w:cs="Times New Roman"/>
                <w:b/>
                <w:color w:val="000000"/>
                <w:sz w:val="20"/>
                <w:szCs w:val="20"/>
                <w:lang w:eastAsia="ru-RU"/>
              </w:rPr>
              <w:t xml:space="preserve">м </w:t>
            </w:r>
            <w:r w:rsidRPr="00565FA6">
              <w:rPr>
                <w:rFonts w:ascii="Times New Roman" w:eastAsia="Arial" w:hAnsi="Times New Roman" w:cs="Times New Roman"/>
                <w:b/>
                <w:color w:val="000000"/>
                <w:sz w:val="20"/>
                <w:szCs w:val="20"/>
                <w:lang w:eastAsia="ru-RU"/>
              </w:rPr>
              <w:t>знаходженням АЗС Учасника</w:t>
            </w:r>
            <w:r>
              <w:rPr>
                <w:rFonts w:ascii="Times New Roman" w:eastAsia="Arial" w:hAnsi="Times New Roman" w:cs="Times New Roman"/>
                <w:b/>
                <w:color w:val="000000"/>
                <w:sz w:val="20"/>
                <w:szCs w:val="20"/>
                <w:lang w:eastAsia="ru-RU"/>
              </w:rPr>
              <w:t xml:space="preserve"> на території </w:t>
            </w:r>
            <w:r w:rsidRPr="00565FA6">
              <w:rPr>
                <w:rFonts w:ascii="Times New Roman" w:eastAsia="Arial" w:hAnsi="Times New Roman" w:cs="Times New Roman"/>
                <w:b/>
                <w:color w:val="000000"/>
                <w:sz w:val="20"/>
                <w:szCs w:val="20"/>
                <w:lang w:eastAsia="ru-RU"/>
              </w:rPr>
              <w:t xml:space="preserve"> </w:t>
            </w:r>
            <w:bookmarkStart w:id="0" w:name="_Hlk163807672"/>
            <w:bookmarkStart w:id="1" w:name="_Hlk163657772"/>
            <w:r w:rsidR="00B04360" w:rsidRPr="00B04360">
              <w:rPr>
                <w:rFonts w:ascii="Times New Roman" w:eastAsia="Arial" w:hAnsi="Times New Roman" w:cs="Times New Roman"/>
                <w:b/>
                <w:color w:val="000000"/>
                <w:sz w:val="20"/>
                <w:szCs w:val="20"/>
                <w:lang w:eastAsia="ru-RU"/>
              </w:rPr>
              <w:t>Сахновецьк</w:t>
            </w:r>
            <w:r w:rsidR="00B04360">
              <w:rPr>
                <w:rFonts w:ascii="Times New Roman" w:eastAsia="Arial" w:hAnsi="Times New Roman" w:cs="Times New Roman"/>
                <w:b/>
                <w:color w:val="000000"/>
                <w:sz w:val="20"/>
                <w:szCs w:val="20"/>
                <w:lang w:eastAsia="ru-RU"/>
              </w:rPr>
              <w:t xml:space="preserve">ої </w:t>
            </w:r>
            <w:r w:rsidR="00B04360" w:rsidRPr="00B04360">
              <w:rPr>
                <w:rFonts w:ascii="Times New Roman" w:eastAsia="Arial" w:hAnsi="Times New Roman" w:cs="Times New Roman"/>
                <w:b/>
                <w:color w:val="000000"/>
                <w:sz w:val="20"/>
                <w:szCs w:val="20"/>
                <w:lang w:eastAsia="ru-RU"/>
              </w:rPr>
              <w:t xml:space="preserve"> територіальна громада</w:t>
            </w:r>
            <w:r w:rsidRPr="00565FA6">
              <w:rPr>
                <w:rFonts w:ascii="Times New Roman" w:eastAsia="Arial" w:hAnsi="Times New Roman" w:cs="Times New Roman"/>
                <w:b/>
                <w:color w:val="000000"/>
                <w:sz w:val="20"/>
                <w:szCs w:val="20"/>
                <w:lang w:eastAsia="ru-RU"/>
              </w:rPr>
              <w:t>,</w:t>
            </w:r>
            <w:r w:rsidR="00B04360">
              <w:rPr>
                <w:rFonts w:ascii="Times New Roman" w:eastAsia="Arial" w:hAnsi="Times New Roman" w:cs="Times New Roman"/>
                <w:b/>
                <w:color w:val="000000"/>
                <w:sz w:val="20"/>
                <w:szCs w:val="20"/>
                <w:lang w:eastAsia="ru-RU"/>
              </w:rPr>
              <w:t xml:space="preserve"> Шепетівського району,</w:t>
            </w:r>
            <w:r w:rsidRPr="00565FA6">
              <w:rPr>
                <w:rFonts w:ascii="Times New Roman" w:eastAsia="Arial" w:hAnsi="Times New Roman" w:cs="Times New Roman"/>
                <w:b/>
                <w:color w:val="000000"/>
                <w:sz w:val="20"/>
                <w:szCs w:val="20"/>
                <w:lang w:eastAsia="ru-RU"/>
              </w:rPr>
              <w:t xml:space="preserve"> Хмельницької</w:t>
            </w:r>
            <w:r>
              <w:rPr>
                <w:rFonts w:ascii="Times New Roman" w:eastAsia="Arial" w:hAnsi="Times New Roman" w:cs="Times New Roman"/>
                <w:b/>
                <w:color w:val="000000"/>
                <w:sz w:val="20"/>
                <w:szCs w:val="20"/>
                <w:lang w:eastAsia="ru-RU"/>
              </w:rPr>
              <w:t xml:space="preserve"> області </w:t>
            </w:r>
            <w:bookmarkEnd w:id="0"/>
            <w:r w:rsidRPr="00565FA6">
              <w:rPr>
                <w:rFonts w:ascii="Times New Roman" w:eastAsia="Arial" w:hAnsi="Times New Roman" w:cs="Times New Roman"/>
                <w:bCs/>
                <w:color w:val="000000"/>
                <w:sz w:val="20"/>
                <w:szCs w:val="20"/>
                <w:lang w:eastAsia="ru-RU"/>
              </w:rPr>
              <w:t>(</w:t>
            </w:r>
            <w:bookmarkEnd w:id="1"/>
            <w:r w:rsidRPr="00565FA6">
              <w:rPr>
                <w:rFonts w:ascii="Times New Roman" w:eastAsia="Arial" w:hAnsi="Times New Roman" w:cs="Times New Roman"/>
                <w:bCs/>
                <w:color w:val="000000"/>
                <w:sz w:val="20"/>
                <w:szCs w:val="20"/>
                <w:lang w:eastAsia="ru-RU"/>
              </w:rPr>
              <w:t>де не менше 1 (однієї) АЗС від</w:t>
            </w:r>
            <w:r w:rsidRPr="00565FA6">
              <w:rPr>
                <w:rFonts w:ascii="Times New Roman" w:eastAsia="Arial" w:hAnsi="Times New Roman" w:cs="Times New Roman"/>
                <w:b/>
                <w:color w:val="000000"/>
                <w:sz w:val="20"/>
                <w:szCs w:val="20"/>
                <w:lang w:eastAsia="ru-RU"/>
              </w:rPr>
              <w:t>/</w:t>
            </w:r>
            <w:r w:rsidRPr="00565FA6">
              <w:rPr>
                <w:rFonts w:ascii="Times New Roman" w:eastAsia="Arial" w:hAnsi="Times New Roman" w:cs="Times New Roman"/>
                <w:bCs/>
                <w:color w:val="000000"/>
                <w:sz w:val="20"/>
                <w:szCs w:val="20"/>
                <w:lang w:eastAsia="ru-RU"/>
              </w:rPr>
              <w:t xml:space="preserve">або до </w:t>
            </w:r>
            <w:r w:rsidR="0080765F">
              <w:rPr>
                <w:rFonts w:ascii="Times New Roman" w:eastAsia="Arial" w:hAnsi="Times New Roman" w:cs="Times New Roman"/>
                <w:bCs/>
                <w:color w:val="000000"/>
                <w:sz w:val="20"/>
                <w:szCs w:val="20"/>
                <w:lang w:eastAsia="ru-RU"/>
              </w:rPr>
              <w:t>20-25</w:t>
            </w:r>
            <w:r w:rsidRPr="00565FA6">
              <w:rPr>
                <w:rFonts w:ascii="Times New Roman" w:eastAsia="Arial" w:hAnsi="Times New Roman" w:cs="Times New Roman"/>
                <w:bCs/>
                <w:color w:val="000000"/>
                <w:sz w:val="20"/>
                <w:szCs w:val="20"/>
                <w:lang w:eastAsia="ru-RU"/>
              </w:rPr>
              <w:t xml:space="preserve"> км від АЗС</w:t>
            </w:r>
            <w:r w:rsidRPr="00565FA6">
              <w:rPr>
                <w:rFonts w:ascii="Times New Roman" w:eastAsia="Arial" w:hAnsi="Times New Roman" w:cs="Times New Roman"/>
                <w:iCs/>
                <w:color w:val="000000"/>
                <w:sz w:val="20"/>
                <w:szCs w:val="20"/>
                <w:lang w:eastAsia="ru-RU"/>
              </w:rPr>
              <w:t xml:space="preserve"> </w:t>
            </w:r>
            <w:r w:rsidRPr="00565FA6">
              <w:rPr>
                <w:rFonts w:ascii="Times New Roman" w:eastAsia="Arial" w:hAnsi="Times New Roman" w:cs="Times New Roman"/>
                <w:bCs/>
                <w:iCs/>
                <w:color w:val="000000"/>
                <w:sz w:val="20"/>
                <w:szCs w:val="20"/>
                <w:lang w:eastAsia="ru-RU"/>
              </w:rPr>
              <w:t>від конкретно зазначено</w:t>
            </w:r>
            <w:r>
              <w:rPr>
                <w:rFonts w:ascii="Times New Roman" w:eastAsia="Arial" w:hAnsi="Times New Roman" w:cs="Times New Roman"/>
                <w:bCs/>
                <w:iCs/>
                <w:color w:val="000000"/>
                <w:sz w:val="20"/>
                <w:szCs w:val="20"/>
                <w:lang w:eastAsia="ru-RU"/>
              </w:rPr>
              <w:t>го міста</w:t>
            </w:r>
            <w:r w:rsidRPr="00565FA6">
              <w:rPr>
                <w:rFonts w:ascii="Times New Roman" w:eastAsia="Arial" w:hAnsi="Times New Roman" w:cs="Times New Roman"/>
                <w:bCs/>
                <w:iCs/>
                <w:color w:val="000000"/>
                <w:sz w:val="20"/>
                <w:szCs w:val="20"/>
                <w:lang w:eastAsia="ru-RU"/>
              </w:rPr>
              <w:t>.</w:t>
            </w:r>
            <w:r w:rsidRPr="00565FA6">
              <w:rPr>
                <w:rFonts w:ascii="Times New Roman" w:eastAsia="Arial" w:hAnsi="Times New Roman" w:cs="Times New Roman"/>
                <w:b/>
                <w:color w:val="000000"/>
                <w:sz w:val="20"/>
                <w:szCs w:val="20"/>
                <w:lang w:eastAsia="ru-RU"/>
              </w:rPr>
              <w:t xml:space="preserve"> </w:t>
            </w:r>
          </w:p>
          <w:p w14:paraId="36BDB5DB" w14:textId="4F8293E7" w:rsidR="00E9494E" w:rsidRPr="00565FA6" w:rsidRDefault="00E9494E" w:rsidP="00565FA6">
            <w:pPr>
              <w:spacing w:after="0" w:line="256" w:lineRule="auto"/>
              <w:ind w:firstLine="142"/>
              <w:jc w:val="center"/>
              <w:rPr>
                <w:rFonts w:ascii="Times New Roman" w:eastAsia="Arial" w:hAnsi="Times New Roman" w:cs="Times New Roman"/>
                <w:color w:val="000000"/>
                <w:sz w:val="20"/>
                <w:szCs w:val="20"/>
                <w:lang w:eastAsia="ru-RU"/>
              </w:rPr>
            </w:pPr>
            <w:r w:rsidRPr="00565FA6">
              <w:rPr>
                <w:rFonts w:ascii="Times New Roman" w:eastAsia="Arial" w:hAnsi="Times New Roman" w:cs="Times New Roman"/>
                <w:iCs/>
                <w:color w:val="000000"/>
                <w:sz w:val="20"/>
                <w:szCs w:val="20"/>
                <w:lang w:eastAsia="ru-RU"/>
              </w:rPr>
              <w:t>.</w:t>
            </w:r>
            <w:r w:rsidRPr="00565FA6">
              <w:rPr>
                <w:rFonts w:ascii="Times New Roman" w:eastAsia="Arial" w:hAnsi="Times New Roman" w:cs="Times New Roman"/>
                <w:color w:val="000000"/>
                <w:sz w:val="20"/>
                <w:szCs w:val="20"/>
                <w:lang w:eastAsia="ru-RU"/>
              </w:rPr>
              <w:t xml:space="preserve"> </w:t>
            </w:r>
          </w:p>
          <w:p w14:paraId="26F655EC" w14:textId="77777777" w:rsidR="00E9494E" w:rsidRPr="00565FA6" w:rsidRDefault="00E9494E" w:rsidP="00565FA6">
            <w:pPr>
              <w:spacing w:after="0" w:line="256" w:lineRule="auto"/>
              <w:ind w:firstLine="142"/>
              <w:jc w:val="center"/>
              <w:rPr>
                <w:rFonts w:ascii="Times New Roman" w:eastAsia="Arial" w:hAnsi="Times New Roman" w:cs="Times New Roman"/>
                <w:color w:val="000000"/>
                <w:sz w:val="20"/>
                <w:szCs w:val="20"/>
                <w:lang w:eastAsia="ru-RU"/>
              </w:rPr>
            </w:pPr>
          </w:p>
        </w:tc>
      </w:tr>
    </w:tbl>
    <w:p w14:paraId="381C52FB" w14:textId="00C24F1D" w:rsidR="00D147C6" w:rsidRDefault="00D147C6" w:rsidP="00D147C6">
      <w:pPr>
        <w:pStyle w:val="a7"/>
        <w:jc w:val="both"/>
        <w:rPr>
          <w:b/>
          <w:color w:val="000000"/>
        </w:rPr>
      </w:pPr>
      <w:r w:rsidRPr="00D147C6">
        <w:rPr>
          <w:b/>
          <w:bCs/>
          <w:iCs/>
          <w:color w:val="000000"/>
        </w:rPr>
        <w:t>Учасник обов’язково повинен мати можливість</w:t>
      </w:r>
      <w:r w:rsidRPr="00D147C6">
        <w:rPr>
          <w:color w:val="000000"/>
        </w:rPr>
        <w:t xml:space="preserve"> </w:t>
      </w:r>
      <w:r w:rsidRPr="00D147C6">
        <w:rPr>
          <w:b/>
          <w:bCs/>
          <w:iCs/>
          <w:color w:val="000000"/>
        </w:rPr>
        <w:t>здійснювати заправку за талонами, та/або скретч-картами єдиного зразку для всієї запропонованої мережі АЗС (вказати адреси АЗС)</w:t>
      </w:r>
      <w:r w:rsidR="00565FA6">
        <w:rPr>
          <w:b/>
          <w:bCs/>
          <w:iCs/>
          <w:color w:val="000000"/>
        </w:rPr>
        <w:t>.</w:t>
      </w:r>
      <w:r w:rsidRPr="00D147C6">
        <w:rPr>
          <w:b/>
          <w:bCs/>
          <w:iCs/>
          <w:color w:val="000000"/>
        </w:rPr>
        <w:t>Поставка товару Замовнику здійснюється за рахунок Постачальника у вигляді талонів по 10</w:t>
      </w:r>
      <w:r w:rsidR="0080765F">
        <w:rPr>
          <w:b/>
          <w:bCs/>
          <w:iCs/>
          <w:color w:val="000000"/>
        </w:rPr>
        <w:t>,20</w:t>
      </w:r>
      <w:r w:rsidRPr="00D147C6">
        <w:rPr>
          <w:b/>
          <w:bCs/>
          <w:iCs/>
          <w:color w:val="000000"/>
        </w:rPr>
        <w:t xml:space="preserve"> літрів (по узгодженню з Замовником), для використання їх на АЗС, </w:t>
      </w:r>
      <w:r w:rsidRPr="00D147C6">
        <w:rPr>
          <w:b/>
          <w:bCs/>
          <w:color w:val="000000"/>
        </w:rPr>
        <w:t xml:space="preserve"> </w:t>
      </w:r>
      <w:r w:rsidRPr="00D147C6">
        <w:rPr>
          <w:b/>
          <w:color w:val="000000"/>
        </w:rPr>
        <w:t>за місцезнаходженням АЗС Учасника</w:t>
      </w:r>
      <w:r w:rsidR="00565FA6">
        <w:rPr>
          <w:b/>
          <w:color w:val="000000"/>
        </w:rPr>
        <w:t xml:space="preserve"> </w:t>
      </w:r>
      <w:r w:rsidR="00C52380">
        <w:rPr>
          <w:b/>
          <w:color w:val="000000"/>
        </w:rPr>
        <w:t>на території</w:t>
      </w:r>
      <w:r w:rsidRPr="00D147C6">
        <w:rPr>
          <w:b/>
          <w:color w:val="000000"/>
        </w:rPr>
        <w:t>,</w:t>
      </w:r>
      <w:r w:rsidR="00423677">
        <w:rPr>
          <w:b/>
          <w:color w:val="000000"/>
        </w:rPr>
        <w:t xml:space="preserve"> </w:t>
      </w:r>
      <w:r w:rsidR="00B04360" w:rsidRPr="00B04360">
        <w:rPr>
          <w:b/>
          <w:color w:val="000000"/>
        </w:rPr>
        <w:t xml:space="preserve">Сахновецької  територіальна </w:t>
      </w:r>
      <w:r w:rsidR="00B04360" w:rsidRPr="00B04360">
        <w:rPr>
          <w:b/>
          <w:color w:val="000000"/>
        </w:rPr>
        <w:lastRenderedPageBreak/>
        <w:t xml:space="preserve">громада, Шепетівського району, Хмельницької області </w:t>
      </w:r>
      <w:r w:rsidRPr="00D147C6">
        <w:rPr>
          <w:bCs/>
          <w:color w:val="000000"/>
        </w:rPr>
        <w:t>(де не менше 1 (однієї) АЗС від</w:t>
      </w:r>
      <w:r w:rsidRPr="00D147C6">
        <w:rPr>
          <w:b/>
          <w:color w:val="000000"/>
        </w:rPr>
        <w:t>/</w:t>
      </w:r>
      <w:r w:rsidRPr="00D147C6">
        <w:rPr>
          <w:bCs/>
          <w:color w:val="000000"/>
        </w:rPr>
        <w:t xml:space="preserve">або до </w:t>
      </w:r>
      <w:r w:rsidR="0080765F">
        <w:rPr>
          <w:bCs/>
          <w:color w:val="000000"/>
        </w:rPr>
        <w:t>20-25</w:t>
      </w:r>
      <w:r w:rsidRPr="00D147C6">
        <w:rPr>
          <w:bCs/>
          <w:color w:val="000000"/>
        </w:rPr>
        <w:t xml:space="preserve"> км від АЗС</w:t>
      </w:r>
      <w:r w:rsidRPr="00D147C6">
        <w:rPr>
          <w:iCs/>
          <w:color w:val="000000"/>
        </w:rPr>
        <w:t xml:space="preserve"> </w:t>
      </w:r>
      <w:r w:rsidRPr="00D147C6">
        <w:rPr>
          <w:bCs/>
          <w:iCs/>
          <w:color w:val="000000"/>
        </w:rPr>
        <w:t>від конкретно зазначен</w:t>
      </w:r>
      <w:r w:rsidR="0086117C">
        <w:rPr>
          <w:bCs/>
          <w:iCs/>
          <w:color w:val="000000"/>
        </w:rPr>
        <w:t>ої територіальної громади</w:t>
      </w:r>
      <w:r w:rsidRPr="00D147C6">
        <w:rPr>
          <w:bCs/>
          <w:iCs/>
          <w:color w:val="000000"/>
        </w:rPr>
        <w:t>.</w:t>
      </w:r>
      <w:r w:rsidRPr="00D147C6">
        <w:rPr>
          <w:b/>
          <w:color w:val="000000"/>
        </w:rPr>
        <w:t xml:space="preserve"> </w:t>
      </w:r>
    </w:p>
    <w:p w14:paraId="66336990" w14:textId="3A97F474" w:rsidR="009E7935" w:rsidRDefault="000E15CD" w:rsidP="009E7935">
      <w:pPr>
        <w:pStyle w:val="a7"/>
        <w:numPr>
          <w:ilvl w:val="0"/>
          <w:numId w:val="4"/>
        </w:numPr>
        <w:rPr>
          <w:bCs/>
          <w:color w:val="000000"/>
        </w:rPr>
      </w:pPr>
      <w:r w:rsidRPr="00D147C6">
        <w:rPr>
          <w:b/>
          <w:color w:val="000000"/>
        </w:rPr>
        <w:t>Термін дії талонів</w:t>
      </w:r>
      <w:r w:rsidR="003419F2" w:rsidRPr="003419F2">
        <w:t xml:space="preserve"> </w:t>
      </w:r>
      <w:r w:rsidR="003419F2" w:rsidRPr="003419F2">
        <w:rPr>
          <w:b/>
          <w:color w:val="000000"/>
        </w:rPr>
        <w:t>та/або скретч-карт</w:t>
      </w:r>
      <w:r w:rsidR="003419F2">
        <w:rPr>
          <w:b/>
          <w:color w:val="000000"/>
        </w:rPr>
        <w:t>ок</w:t>
      </w:r>
      <w:r w:rsidRPr="00D147C6">
        <w:rPr>
          <w:b/>
          <w:color w:val="000000"/>
        </w:rPr>
        <w:t xml:space="preserve"> – не менше 1 року з дати поставки. В разі відсутності обмежень по терміну дії ( тобто безстрокових талонів ), термін дії не зазначається.</w:t>
      </w:r>
    </w:p>
    <w:p w14:paraId="4E2BB1A0" w14:textId="7289E154" w:rsidR="009E7935" w:rsidRDefault="00D147C6" w:rsidP="009E7935">
      <w:pPr>
        <w:pStyle w:val="a7"/>
        <w:numPr>
          <w:ilvl w:val="0"/>
          <w:numId w:val="4"/>
        </w:numPr>
        <w:rPr>
          <w:bCs/>
          <w:color w:val="000000"/>
        </w:rPr>
      </w:pPr>
      <w:r w:rsidRPr="00D147C6">
        <w:rPr>
          <w:bCs/>
          <w:color w:val="000000"/>
        </w:rPr>
        <w:t>Талони та/або скретч-картки на нафтопродукти мають містити найменування пального, літраж та термін дії.</w:t>
      </w:r>
    </w:p>
    <w:p w14:paraId="5E111B2B" w14:textId="2E964688" w:rsidR="000E15CD" w:rsidRPr="00D147C6" w:rsidRDefault="00D147C6" w:rsidP="000E15CD">
      <w:pPr>
        <w:pStyle w:val="a7"/>
        <w:numPr>
          <w:ilvl w:val="0"/>
          <w:numId w:val="4"/>
        </w:numPr>
        <w:rPr>
          <w:bCs/>
          <w:color w:val="000000"/>
        </w:rPr>
      </w:pPr>
      <w:r w:rsidRPr="00D147C6">
        <w:rPr>
          <w:b/>
          <w:color w:val="000000"/>
        </w:rPr>
        <w:t xml:space="preserve"> </w:t>
      </w:r>
      <w:r w:rsidR="000E15CD" w:rsidRPr="00D147C6">
        <w:rPr>
          <w:bCs/>
          <w:color w:val="000000"/>
        </w:rPr>
        <w:t>Відпуск товару має здійснюватись виключно по талонах та/або скретч-картах.</w:t>
      </w:r>
    </w:p>
    <w:p w14:paraId="41A42DA0" w14:textId="77777777" w:rsidR="000E15CD" w:rsidRDefault="000E15CD" w:rsidP="000E15CD">
      <w:pPr>
        <w:pStyle w:val="a7"/>
        <w:numPr>
          <w:ilvl w:val="0"/>
          <w:numId w:val="4"/>
        </w:numPr>
        <w:rPr>
          <w:b/>
          <w:color w:val="000000"/>
        </w:rPr>
      </w:pPr>
      <w:r w:rsidRPr="00D147C6">
        <w:rPr>
          <w:b/>
          <w:color w:val="000000"/>
        </w:rPr>
        <w:t>На АЗС має бути гарантоване та забезпечене щоденне цілодобове постачання нафтопродуктів.</w:t>
      </w:r>
    </w:p>
    <w:p w14:paraId="68D56E98" w14:textId="573D8556" w:rsidR="00D147C6" w:rsidRPr="009E7935" w:rsidRDefault="000E15CD" w:rsidP="009E7935">
      <w:pPr>
        <w:pStyle w:val="a7"/>
        <w:numPr>
          <w:ilvl w:val="0"/>
          <w:numId w:val="4"/>
        </w:numPr>
        <w:rPr>
          <w:b/>
          <w:color w:val="000000"/>
        </w:rPr>
      </w:pPr>
      <w:r w:rsidRPr="009E7935">
        <w:rPr>
          <w:bCs/>
          <w:color w:val="000000"/>
        </w:rPr>
        <w:t>Продукти нафтоперероблення рідкі повинні бути належної якості та відповідати Державним стандартам України</w:t>
      </w:r>
    </w:p>
    <w:p w14:paraId="5FEBAD55" w14:textId="7E953284" w:rsidR="009E7935" w:rsidRPr="009E7935" w:rsidRDefault="000E15CD" w:rsidP="009E7935">
      <w:pPr>
        <w:pStyle w:val="a7"/>
        <w:numPr>
          <w:ilvl w:val="0"/>
          <w:numId w:val="4"/>
        </w:numPr>
        <w:rPr>
          <w:b/>
          <w:color w:val="000000"/>
        </w:rPr>
      </w:pPr>
      <w:r w:rsidRPr="009E7935">
        <w:rPr>
          <w:color w:val="000000"/>
        </w:rPr>
        <w:t>В ціну товару включається вартість всіх витрат Учасника</w:t>
      </w:r>
    </w:p>
    <w:p w14:paraId="738CCEAB" w14:textId="136B68D8" w:rsidR="009E7935" w:rsidRPr="009E7935" w:rsidRDefault="000E15CD" w:rsidP="009E7935">
      <w:pPr>
        <w:pStyle w:val="a3"/>
        <w:numPr>
          <w:ilvl w:val="0"/>
          <w:numId w:val="4"/>
        </w:numPr>
        <w:rPr>
          <w:color w:val="000000"/>
          <w:lang w:val="uk-UA" w:eastAsia="x-none"/>
        </w:rPr>
      </w:pPr>
      <w:bookmarkStart w:id="2" w:name="_Hlk132878931"/>
      <w:r w:rsidRPr="009E7935">
        <w:rPr>
          <w:b/>
          <w:bCs/>
          <w:color w:val="000000"/>
          <w:lang w:val="uk-UA" w:eastAsia="x-none"/>
        </w:rPr>
        <w:t>Учасник має надати у складі цінової пропозиції наявність власної мережі АЗС та перелік діючих автозаправних станцій із зазначення їх адреси на території та скановані копії талонів</w:t>
      </w:r>
      <w:r w:rsidR="003419F2" w:rsidRPr="003419F2">
        <w:rPr>
          <w:lang w:val="uk-UA"/>
        </w:rPr>
        <w:t xml:space="preserve"> </w:t>
      </w:r>
      <w:r w:rsidR="003419F2" w:rsidRPr="003419F2">
        <w:rPr>
          <w:b/>
          <w:bCs/>
          <w:color w:val="000000"/>
          <w:lang w:val="uk-UA" w:eastAsia="x-none"/>
        </w:rPr>
        <w:t>та/або скретч-карт</w:t>
      </w:r>
      <w:r w:rsidR="003419F2">
        <w:rPr>
          <w:b/>
          <w:bCs/>
          <w:color w:val="000000"/>
          <w:lang w:val="uk-UA" w:eastAsia="x-none"/>
        </w:rPr>
        <w:t>ок</w:t>
      </w:r>
      <w:r w:rsidRPr="009E7935">
        <w:rPr>
          <w:b/>
          <w:bCs/>
          <w:color w:val="000000"/>
          <w:lang w:val="uk-UA" w:eastAsia="x-none"/>
        </w:rPr>
        <w:t xml:space="preserve"> єдиного зразка для всієї мережі АЗС, яка пропонують</w:t>
      </w:r>
      <w:r w:rsidR="009E7935" w:rsidRPr="009E7935">
        <w:rPr>
          <w:color w:val="000000"/>
          <w:lang w:val="uk-UA" w:eastAsia="x-none"/>
        </w:rPr>
        <w:t xml:space="preserve">. </w:t>
      </w:r>
    </w:p>
    <w:bookmarkEnd w:id="2"/>
    <w:p w14:paraId="7FECD6DF" w14:textId="77777777" w:rsidR="000E15CD" w:rsidRPr="000E15CD" w:rsidRDefault="000E15CD" w:rsidP="000E15CD">
      <w:pPr>
        <w:pStyle w:val="a3"/>
        <w:numPr>
          <w:ilvl w:val="0"/>
          <w:numId w:val="4"/>
        </w:numPr>
        <w:tabs>
          <w:tab w:val="left" w:pos="567"/>
        </w:tabs>
        <w:spacing w:line="264" w:lineRule="auto"/>
        <w:jc w:val="both"/>
        <w:rPr>
          <w:color w:val="000000"/>
        </w:rPr>
      </w:pPr>
      <w:r w:rsidRPr="000E15CD">
        <w:t>Учасник визначає ціни на товари, які він пропонує поставити за Договором, з урахуванням усіх своїх витрат на доставку, страхування товару, податків і зборів, що сплачуються</w:t>
      </w:r>
      <w:r w:rsidRPr="000E15CD">
        <w:rPr>
          <w:color w:val="000000"/>
        </w:rPr>
        <w:t xml:space="preserve"> або мають бути сплачені, усіх інших витрат, тощо.</w:t>
      </w:r>
    </w:p>
    <w:p w14:paraId="3BFC1C1A" w14:textId="77777777" w:rsidR="000E15CD" w:rsidRPr="000E15CD" w:rsidRDefault="000E15CD" w:rsidP="00C54F5F">
      <w:pPr>
        <w:pStyle w:val="a3"/>
        <w:ind w:left="360"/>
      </w:pPr>
    </w:p>
    <w:p w14:paraId="258FB6C0" w14:textId="77777777" w:rsidR="00C54F5F" w:rsidRDefault="00C54F5F" w:rsidP="00467E43">
      <w:pPr>
        <w:pStyle w:val="a3"/>
        <w:ind w:left="0"/>
        <w:jc w:val="both"/>
        <w:rPr>
          <w:b/>
          <w:bCs/>
          <w:color w:val="000000"/>
          <w:lang w:val="uk-UA" w:eastAsia="x-none"/>
        </w:rPr>
      </w:pPr>
    </w:p>
    <w:p w14:paraId="03673134" w14:textId="77777777" w:rsidR="00C54F5F" w:rsidRDefault="00C54F5F" w:rsidP="00467E43">
      <w:pPr>
        <w:pStyle w:val="a3"/>
        <w:ind w:left="0"/>
        <w:jc w:val="both"/>
        <w:rPr>
          <w:b/>
          <w:bCs/>
          <w:color w:val="000000"/>
          <w:lang w:val="uk-UA" w:eastAsia="x-none"/>
        </w:rPr>
      </w:pPr>
    </w:p>
    <w:p w14:paraId="63F7E366" w14:textId="77777777" w:rsidR="00C54F5F" w:rsidRDefault="00C54F5F" w:rsidP="00467E43">
      <w:pPr>
        <w:pStyle w:val="a3"/>
        <w:ind w:left="0"/>
        <w:jc w:val="both"/>
        <w:rPr>
          <w:b/>
          <w:bCs/>
          <w:color w:val="000000"/>
          <w:lang w:val="uk-UA" w:eastAsia="x-none"/>
        </w:rPr>
      </w:pPr>
    </w:p>
    <w:p w14:paraId="5FA8F693" w14:textId="28D73ACF" w:rsidR="0092518A" w:rsidRDefault="009B6099" w:rsidP="00467E43">
      <w:pPr>
        <w:pStyle w:val="a3"/>
        <w:ind w:left="0"/>
        <w:jc w:val="both"/>
        <w:rPr>
          <w:i/>
          <w:color w:val="000000"/>
          <w:lang w:val="uk-UA" w:eastAsia="uk-UA"/>
        </w:rPr>
      </w:pPr>
      <w:r w:rsidRPr="00B70DD7">
        <w:rPr>
          <w:i/>
          <w:lang w:val="uk-UA"/>
        </w:rPr>
        <w:t xml:space="preserve">* </w:t>
      </w:r>
      <w:r w:rsidRPr="00B70DD7">
        <w:rPr>
          <w:i/>
          <w:color w:val="000000"/>
          <w:lang w:val="uk-UA" w:eastAsia="uk-UA"/>
        </w:rPr>
        <w:t>У разі посилання у викладеній інформації на конкретну торговельну марку чи фірму, патент, конструкцію або тип у найменуваннях за предметом закупівлі, джерело його походження або виробника, - слід вважати в наявності вираз «або еквівалент». Якщо учасник подає тендерну пропозицію на еквівалентний товар, то повинен надати порівняльну таблицю із зазначенням найменування товару, який зазначено в документації та запропонованого учасником еквіваленту. До кожного найменування запропонованого еквівалентного товару додається копія паспорту якості або іншого документу, що містить технічні характеристики цього товару.</w:t>
      </w:r>
    </w:p>
    <w:p w14:paraId="63816A63" w14:textId="76DB3672" w:rsidR="00002717" w:rsidRDefault="00002717" w:rsidP="00467E43">
      <w:pPr>
        <w:pStyle w:val="a3"/>
        <w:ind w:left="0"/>
        <w:jc w:val="both"/>
        <w:rPr>
          <w:i/>
          <w:color w:val="000000"/>
          <w:lang w:val="uk-UA" w:eastAsia="uk-UA"/>
        </w:rPr>
      </w:pPr>
    </w:p>
    <w:p w14:paraId="666186C2" w14:textId="77777777" w:rsidR="00002717" w:rsidRPr="00002717" w:rsidRDefault="00002717" w:rsidP="00002717">
      <w:pPr>
        <w:spacing w:after="0" w:line="120" w:lineRule="atLeast"/>
        <w:ind w:right="282"/>
        <w:jc w:val="both"/>
        <w:rPr>
          <w:rFonts w:ascii="Times New Roman" w:eastAsia="Times New Roman" w:hAnsi="Times New Roman" w:cs="Times New Roman"/>
          <w:b/>
          <w:color w:val="000000"/>
          <w:sz w:val="24"/>
          <w:szCs w:val="24"/>
          <w:lang w:val="ru-RU" w:eastAsia="ru-RU"/>
        </w:rPr>
      </w:pPr>
      <w:r w:rsidRPr="00002717">
        <w:rPr>
          <w:rFonts w:ascii="Times New Roman" w:eastAsia="Times New Roman" w:hAnsi="Times New Roman" w:cs="Times New Roman"/>
          <w:b/>
          <w:i/>
          <w:color w:val="000000"/>
          <w:sz w:val="24"/>
          <w:szCs w:val="24"/>
          <w:lang w:val="ru-RU" w:eastAsia="ru-RU"/>
        </w:rPr>
        <w:t xml:space="preserve">З умовами технічних (якісних) </w:t>
      </w:r>
      <w:r w:rsidRPr="00002717">
        <w:rPr>
          <w:rFonts w:ascii="Times New Roman" w:eastAsia="Times New Roman" w:hAnsi="Times New Roman" w:cs="Times New Roman"/>
          <w:b/>
          <w:i/>
          <w:color w:val="000000"/>
          <w:sz w:val="24"/>
          <w:szCs w:val="24"/>
          <w:lang w:eastAsia="ru-RU"/>
        </w:rPr>
        <w:t xml:space="preserve">та кількісних </w:t>
      </w:r>
      <w:r w:rsidRPr="00002717">
        <w:rPr>
          <w:rFonts w:ascii="Times New Roman" w:eastAsia="Times New Roman" w:hAnsi="Times New Roman" w:cs="Times New Roman"/>
          <w:b/>
          <w:i/>
          <w:color w:val="000000"/>
          <w:sz w:val="24"/>
          <w:szCs w:val="24"/>
          <w:lang w:val="ru-RU" w:eastAsia="ru-RU"/>
        </w:rPr>
        <w:t>характеристик ознайомлені, з вимогами погоджуємось»</w:t>
      </w:r>
    </w:p>
    <w:p w14:paraId="467BB30B" w14:textId="77777777" w:rsidR="00002717" w:rsidRPr="00002717" w:rsidRDefault="00002717" w:rsidP="00002717">
      <w:pPr>
        <w:autoSpaceDE w:val="0"/>
        <w:autoSpaceDN w:val="0"/>
        <w:spacing w:after="0" w:line="240" w:lineRule="auto"/>
        <w:jc w:val="both"/>
        <w:rPr>
          <w:rFonts w:ascii="Times New Roman" w:eastAsia="Times New Roman" w:hAnsi="Times New Roman" w:cs="Times New Roman"/>
          <w:i/>
          <w:color w:val="000000"/>
          <w:sz w:val="24"/>
          <w:szCs w:val="24"/>
          <w:lang w:eastAsia="ru-RU"/>
        </w:rPr>
      </w:pPr>
      <w:r w:rsidRPr="00002717">
        <w:rPr>
          <w:rFonts w:ascii="Times New Roman" w:eastAsia="Times New Roman" w:hAnsi="Times New Roman" w:cs="Times New Roman"/>
          <w:i/>
          <w:color w:val="000000"/>
          <w:sz w:val="24"/>
          <w:szCs w:val="24"/>
          <w:lang w:val="ru-RU" w:eastAsia="ru-RU"/>
        </w:rPr>
        <w:t xml:space="preserve">Датовано: "___" ________________ 20___ року </w:t>
      </w:r>
    </w:p>
    <w:p w14:paraId="12907C6C" w14:textId="77777777" w:rsidR="00002717" w:rsidRPr="00002717" w:rsidRDefault="00002717" w:rsidP="00002717">
      <w:pPr>
        <w:autoSpaceDE w:val="0"/>
        <w:autoSpaceDN w:val="0"/>
        <w:spacing w:after="0" w:line="240" w:lineRule="auto"/>
        <w:jc w:val="both"/>
        <w:rPr>
          <w:rFonts w:ascii="Times New Roman" w:eastAsia="Times New Roman" w:hAnsi="Times New Roman" w:cs="Times New Roman"/>
          <w:iCs/>
          <w:color w:val="000000"/>
          <w:sz w:val="24"/>
          <w:szCs w:val="24"/>
          <w:lang w:eastAsia="ru-RU"/>
        </w:rPr>
      </w:pPr>
      <w:r w:rsidRPr="00002717">
        <w:rPr>
          <w:rFonts w:ascii="Times New Roman" w:eastAsia="Times New Roman" w:hAnsi="Times New Roman" w:cs="Times New Roman"/>
          <w:iCs/>
          <w:color w:val="000000"/>
          <w:sz w:val="24"/>
          <w:szCs w:val="24"/>
          <w:lang w:val="ru-RU" w:eastAsia="ru-RU"/>
        </w:rPr>
        <w:t>_________________________________________________________</w:t>
      </w:r>
    </w:p>
    <w:p w14:paraId="4C020364" w14:textId="77777777" w:rsidR="00002717" w:rsidRPr="00002717" w:rsidRDefault="00002717" w:rsidP="00002717">
      <w:pPr>
        <w:autoSpaceDE w:val="0"/>
        <w:autoSpaceDN w:val="0"/>
        <w:spacing w:after="0" w:line="240" w:lineRule="auto"/>
        <w:jc w:val="both"/>
        <w:rPr>
          <w:rFonts w:ascii="Times New Roman" w:eastAsia="Times New Roman" w:hAnsi="Times New Roman" w:cs="Times New Roman"/>
          <w:i/>
          <w:color w:val="000000"/>
          <w:sz w:val="24"/>
          <w:szCs w:val="24"/>
          <w:lang w:eastAsia="uk-UA"/>
        </w:rPr>
      </w:pPr>
      <w:r w:rsidRPr="00002717">
        <w:rPr>
          <w:rFonts w:ascii="Times New Roman" w:eastAsia="Times New Roman" w:hAnsi="Times New Roman" w:cs="Times New Roman"/>
          <w:i/>
          <w:iCs/>
          <w:color w:val="000000"/>
          <w:sz w:val="24"/>
          <w:szCs w:val="24"/>
          <w:lang w:val="ru-RU" w:eastAsia="ru-RU"/>
        </w:rPr>
        <w:t xml:space="preserve"> [Підпис] </w:t>
      </w:r>
      <w:r w:rsidRPr="00002717">
        <w:rPr>
          <w:rFonts w:ascii="Times New Roman" w:eastAsia="Times New Roman" w:hAnsi="Times New Roman" w:cs="Times New Roman"/>
          <w:i/>
          <w:iCs/>
          <w:color w:val="000000"/>
          <w:sz w:val="24"/>
          <w:szCs w:val="24"/>
          <w:lang w:val="ru-RU" w:eastAsia="ru-RU"/>
        </w:rPr>
        <w:tab/>
        <w:t>[прізвище, ініціали, посада уповноваженої особи учасника]</w:t>
      </w:r>
    </w:p>
    <w:p w14:paraId="0448EA19" w14:textId="77777777" w:rsidR="00002717" w:rsidRPr="00002717" w:rsidRDefault="00002717" w:rsidP="00002717">
      <w:pPr>
        <w:pBdr>
          <w:top w:val="single" w:sz="6" w:space="1" w:color="auto"/>
        </w:pBdr>
        <w:spacing w:after="0" w:line="240" w:lineRule="auto"/>
        <w:jc w:val="both"/>
        <w:rPr>
          <w:rFonts w:ascii="Times New Roman" w:eastAsia="Times New Roman" w:hAnsi="Times New Roman" w:cs="Times New Roman"/>
          <w:vanish/>
          <w:color w:val="FF0000"/>
          <w:sz w:val="24"/>
          <w:szCs w:val="24"/>
          <w:lang w:eastAsia="uk-UA" w:bidi="he-IL"/>
        </w:rPr>
      </w:pPr>
      <w:r w:rsidRPr="00002717">
        <w:rPr>
          <w:rFonts w:ascii="Times New Roman" w:eastAsia="Times New Roman" w:hAnsi="Times New Roman" w:cs="Times New Roman"/>
          <w:vanish/>
          <w:color w:val="FF0000"/>
          <w:sz w:val="24"/>
          <w:szCs w:val="24"/>
          <w:lang w:eastAsia="uk-UA" w:bidi="he-IL"/>
        </w:rPr>
        <w:t>Конец формы</w:t>
      </w:r>
    </w:p>
    <w:p w14:paraId="7C498198" w14:textId="77777777" w:rsidR="00002717" w:rsidRPr="00002717" w:rsidRDefault="00002717" w:rsidP="00002717">
      <w:pPr>
        <w:spacing w:after="0" w:line="240" w:lineRule="auto"/>
        <w:ind w:left="-284" w:firstLine="568"/>
        <w:jc w:val="both"/>
        <w:rPr>
          <w:rFonts w:ascii="Times New Roman" w:eastAsia="Times New Roman" w:hAnsi="Times New Roman" w:cs="Times New Roman"/>
          <w:color w:val="FF0000"/>
          <w:sz w:val="24"/>
          <w:szCs w:val="24"/>
          <w:lang w:eastAsia="ru-RU"/>
        </w:rPr>
      </w:pPr>
    </w:p>
    <w:p w14:paraId="52C4B57D" w14:textId="0A8265FA" w:rsidR="00002717" w:rsidRPr="00002717" w:rsidRDefault="00002717" w:rsidP="00467E43">
      <w:pPr>
        <w:pStyle w:val="a3"/>
        <w:ind w:left="0"/>
        <w:jc w:val="both"/>
        <w:rPr>
          <w:iCs/>
          <w:lang w:val="uk-UA"/>
        </w:rPr>
      </w:pPr>
    </w:p>
    <w:sectPr w:rsidR="00002717" w:rsidRPr="0000271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C19F5"/>
    <w:multiLevelType w:val="hybridMultilevel"/>
    <w:tmpl w:val="DEC83286"/>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48F71BD"/>
    <w:multiLevelType w:val="hybridMultilevel"/>
    <w:tmpl w:val="47143CF8"/>
    <w:lvl w:ilvl="0" w:tplc="88128928">
      <w:start w:val="11"/>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296F3CD7"/>
    <w:multiLevelType w:val="hybridMultilevel"/>
    <w:tmpl w:val="4336F016"/>
    <w:lvl w:ilvl="0" w:tplc="88128928">
      <w:start w:val="11"/>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3" w15:restartNumberingAfterBreak="0">
    <w:nsid w:val="7D434045"/>
    <w:multiLevelType w:val="hybridMultilevel"/>
    <w:tmpl w:val="43A21C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175801380">
    <w:abstractNumId w:val="3"/>
  </w:num>
  <w:num w:numId="2" w16cid:durableId="542325008">
    <w:abstractNumId w:val="2"/>
  </w:num>
  <w:num w:numId="3" w16cid:durableId="1754276752">
    <w:abstractNumId w:val="1"/>
  </w:num>
  <w:num w:numId="4" w16cid:durableId="7738658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B19"/>
    <w:rsid w:val="00002717"/>
    <w:rsid w:val="00016D7A"/>
    <w:rsid w:val="0003013A"/>
    <w:rsid w:val="00055155"/>
    <w:rsid w:val="00071A11"/>
    <w:rsid w:val="00082FD5"/>
    <w:rsid w:val="00084710"/>
    <w:rsid w:val="000A4899"/>
    <w:rsid w:val="000C12F6"/>
    <w:rsid w:val="000C7F28"/>
    <w:rsid w:val="000D3858"/>
    <w:rsid w:val="000E15CD"/>
    <w:rsid w:val="0013647E"/>
    <w:rsid w:val="001624F8"/>
    <w:rsid w:val="001B4265"/>
    <w:rsid w:val="001C1808"/>
    <w:rsid w:val="002479E4"/>
    <w:rsid w:val="00253B57"/>
    <w:rsid w:val="00265720"/>
    <w:rsid w:val="002A1A54"/>
    <w:rsid w:val="002C1A3D"/>
    <w:rsid w:val="002D1A53"/>
    <w:rsid w:val="002D6665"/>
    <w:rsid w:val="003419F2"/>
    <w:rsid w:val="00344490"/>
    <w:rsid w:val="0037231B"/>
    <w:rsid w:val="0037695A"/>
    <w:rsid w:val="00397C21"/>
    <w:rsid w:val="003C6AE1"/>
    <w:rsid w:val="003F1FEC"/>
    <w:rsid w:val="003F3979"/>
    <w:rsid w:val="00407EC8"/>
    <w:rsid w:val="00423677"/>
    <w:rsid w:val="00450DAC"/>
    <w:rsid w:val="00467E43"/>
    <w:rsid w:val="004F2B22"/>
    <w:rsid w:val="00501A6C"/>
    <w:rsid w:val="00511B29"/>
    <w:rsid w:val="00526902"/>
    <w:rsid w:val="00536023"/>
    <w:rsid w:val="005438FA"/>
    <w:rsid w:val="00565281"/>
    <w:rsid w:val="00565FA6"/>
    <w:rsid w:val="00581284"/>
    <w:rsid w:val="005852B1"/>
    <w:rsid w:val="00594F55"/>
    <w:rsid w:val="005967E1"/>
    <w:rsid w:val="005A2ED3"/>
    <w:rsid w:val="005B3765"/>
    <w:rsid w:val="005B4F3F"/>
    <w:rsid w:val="005C7878"/>
    <w:rsid w:val="005E27B5"/>
    <w:rsid w:val="005E6634"/>
    <w:rsid w:val="005F2DFE"/>
    <w:rsid w:val="00623C34"/>
    <w:rsid w:val="0065711D"/>
    <w:rsid w:val="006576FF"/>
    <w:rsid w:val="0066290B"/>
    <w:rsid w:val="00693F04"/>
    <w:rsid w:val="0069795F"/>
    <w:rsid w:val="006C2E89"/>
    <w:rsid w:val="006D43BD"/>
    <w:rsid w:val="007000B0"/>
    <w:rsid w:val="0075277D"/>
    <w:rsid w:val="00755E14"/>
    <w:rsid w:val="00783133"/>
    <w:rsid w:val="007848D3"/>
    <w:rsid w:val="0080405A"/>
    <w:rsid w:val="0080765F"/>
    <w:rsid w:val="0081262A"/>
    <w:rsid w:val="008310F8"/>
    <w:rsid w:val="008440EF"/>
    <w:rsid w:val="0086117C"/>
    <w:rsid w:val="00895875"/>
    <w:rsid w:val="008A72B3"/>
    <w:rsid w:val="008E7349"/>
    <w:rsid w:val="009165FC"/>
    <w:rsid w:val="0092518A"/>
    <w:rsid w:val="00955B7D"/>
    <w:rsid w:val="00967C06"/>
    <w:rsid w:val="009B6099"/>
    <w:rsid w:val="009C19CF"/>
    <w:rsid w:val="009C4B19"/>
    <w:rsid w:val="009E7935"/>
    <w:rsid w:val="00A11437"/>
    <w:rsid w:val="00A273A9"/>
    <w:rsid w:val="00A36354"/>
    <w:rsid w:val="00A37AB4"/>
    <w:rsid w:val="00A4082F"/>
    <w:rsid w:val="00A54270"/>
    <w:rsid w:val="00AA5728"/>
    <w:rsid w:val="00AC02E7"/>
    <w:rsid w:val="00B04360"/>
    <w:rsid w:val="00B44660"/>
    <w:rsid w:val="00B70DD7"/>
    <w:rsid w:val="00B73754"/>
    <w:rsid w:val="00BA3513"/>
    <w:rsid w:val="00BA691F"/>
    <w:rsid w:val="00BE7B40"/>
    <w:rsid w:val="00C37F16"/>
    <w:rsid w:val="00C52380"/>
    <w:rsid w:val="00C54F5F"/>
    <w:rsid w:val="00C712CA"/>
    <w:rsid w:val="00C7224F"/>
    <w:rsid w:val="00C73944"/>
    <w:rsid w:val="00C92844"/>
    <w:rsid w:val="00CB261A"/>
    <w:rsid w:val="00CC68CE"/>
    <w:rsid w:val="00D05C65"/>
    <w:rsid w:val="00D147C6"/>
    <w:rsid w:val="00D22E4C"/>
    <w:rsid w:val="00D25877"/>
    <w:rsid w:val="00D42B18"/>
    <w:rsid w:val="00D515EC"/>
    <w:rsid w:val="00D96618"/>
    <w:rsid w:val="00DA05D7"/>
    <w:rsid w:val="00DC3D39"/>
    <w:rsid w:val="00E75214"/>
    <w:rsid w:val="00E9494E"/>
    <w:rsid w:val="00F002CA"/>
    <w:rsid w:val="00F02405"/>
    <w:rsid w:val="00F24365"/>
    <w:rsid w:val="00F427DE"/>
    <w:rsid w:val="00F64524"/>
    <w:rsid w:val="00F810D1"/>
    <w:rsid w:val="00F97945"/>
    <w:rsid w:val="00FA1362"/>
    <w:rsid w:val="00FB6C5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22A98"/>
  <w15:chartTrackingRefBased/>
  <w15:docId w15:val="{01AB3B50-A4EC-4E7C-A2B9-2419BACED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79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uiPriority w:val="99"/>
    <w:qFormat/>
    <w:rsid w:val="009B6099"/>
    <w:pPr>
      <w:widowControl w:val="0"/>
      <w:snapToGrid w:val="0"/>
      <w:spacing w:after="0" w:line="300" w:lineRule="auto"/>
      <w:ind w:firstLine="1300"/>
    </w:pPr>
    <w:rPr>
      <w:rFonts w:ascii="Times New Roman" w:eastAsia="Calibri" w:hAnsi="Times New Roman" w:cs="Times New Roman"/>
      <w:szCs w:val="20"/>
      <w:lang w:eastAsia="ru-RU"/>
    </w:rPr>
  </w:style>
  <w:style w:type="paragraph" w:styleId="a3">
    <w:name w:val="List Paragraph"/>
    <w:aliases w:val="Chapter10,Список уровня 2,название табл/рис"/>
    <w:basedOn w:val="a"/>
    <w:link w:val="a4"/>
    <w:uiPriority w:val="34"/>
    <w:qFormat/>
    <w:rsid w:val="009B6099"/>
    <w:pPr>
      <w:spacing w:after="0" w:line="240" w:lineRule="auto"/>
      <w:ind w:left="720"/>
      <w:contextualSpacing/>
    </w:pPr>
    <w:rPr>
      <w:rFonts w:ascii="Times New Roman" w:eastAsia="Times New Roman" w:hAnsi="Times New Roman" w:cs="Times New Roman"/>
      <w:sz w:val="24"/>
      <w:szCs w:val="24"/>
      <w:lang w:val="ru-RU" w:eastAsia="ru-RU"/>
    </w:rPr>
  </w:style>
  <w:style w:type="character" w:customStyle="1" w:styleId="a4">
    <w:name w:val="Абзац списку Знак"/>
    <w:aliases w:val="Chapter10 Знак,Список уровня 2 Знак,название табл/рис Знак"/>
    <w:link w:val="a3"/>
    <w:uiPriority w:val="34"/>
    <w:locked/>
    <w:rsid w:val="009B6099"/>
    <w:rPr>
      <w:rFonts w:ascii="Times New Roman" w:eastAsia="Times New Roman" w:hAnsi="Times New Roman" w:cs="Times New Roman"/>
      <w:sz w:val="24"/>
      <w:szCs w:val="24"/>
      <w:lang w:val="ru-RU" w:eastAsia="ru-RU"/>
    </w:rPr>
  </w:style>
  <w:style w:type="paragraph" w:styleId="a5">
    <w:name w:val="Title"/>
    <w:basedOn w:val="a"/>
    <w:link w:val="a6"/>
    <w:qFormat/>
    <w:rsid w:val="009B6099"/>
    <w:pPr>
      <w:spacing w:after="0" w:line="240" w:lineRule="auto"/>
      <w:ind w:right="-165" w:firstLine="720"/>
      <w:jc w:val="center"/>
    </w:pPr>
    <w:rPr>
      <w:rFonts w:ascii="Times New Roman" w:eastAsia="Times New Roman" w:hAnsi="Times New Roman" w:cs="Times New Roman"/>
      <w:b/>
      <w:sz w:val="24"/>
      <w:szCs w:val="24"/>
      <w:lang w:val="x-none" w:eastAsia="x-none"/>
    </w:rPr>
  </w:style>
  <w:style w:type="character" w:customStyle="1" w:styleId="a6">
    <w:name w:val="Назва Знак"/>
    <w:basedOn w:val="a0"/>
    <w:link w:val="a5"/>
    <w:rsid w:val="009B6099"/>
    <w:rPr>
      <w:rFonts w:ascii="Times New Roman" w:eastAsia="Times New Roman" w:hAnsi="Times New Roman" w:cs="Times New Roman"/>
      <w:b/>
      <w:sz w:val="24"/>
      <w:szCs w:val="24"/>
      <w:lang w:val="x-none" w:eastAsia="x-none"/>
    </w:rPr>
  </w:style>
  <w:style w:type="paragraph" w:styleId="a7">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8"/>
    <w:uiPriority w:val="99"/>
    <w:unhideWhenUsed/>
    <w:qFormat/>
    <w:rsid w:val="00BE7B40"/>
    <w:pPr>
      <w:spacing w:before="100" w:beforeAutospacing="1" w:after="100" w:afterAutospacing="1" w:line="240" w:lineRule="auto"/>
    </w:pPr>
    <w:rPr>
      <w:rFonts w:ascii="Times New Roman" w:eastAsia="Times New Roman" w:hAnsi="Times New Roman" w:cs="Times New Roman"/>
      <w:sz w:val="24"/>
      <w:szCs w:val="24"/>
      <w:lang w:eastAsia="x-none"/>
    </w:rPr>
  </w:style>
  <w:style w:type="character" w:customStyle="1" w:styleId="a8">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7"/>
    <w:uiPriority w:val="99"/>
    <w:locked/>
    <w:rsid w:val="00BE7B40"/>
    <w:rPr>
      <w:rFonts w:ascii="Times New Roman" w:eastAsia="Times New Roman" w:hAnsi="Times New Roman" w:cs="Times New Roman"/>
      <w:sz w:val="24"/>
      <w:szCs w:val="24"/>
      <w:lang w:eastAsia="x-none"/>
    </w:rPr>
  </w:style>
  <w:style w:type="table" w:styleId="a9">
    <w:name w:val="Table Grid"/>
    <w:basedOn w:val="a1"/>
    <w:uiPriority w:val="39"/>
    <w:rsid w:val="008440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127311">
      <w:bodyDiv w:val="1"/>
      <w:marLeft w:val="0"/>
      <w:marRight w:val="0"/>
      <w:marTop w:val="0"/>
      <w:marBottom w:val="0"/>
      <w:divBdr>
        <w:top w:val="none" w:sz="0" w:space="0" w:color="auto"/>
        <w:left w:val="none" w:sz="0" w:space="0" w:color="auto"/>
        <w:bottom w:val="none" w:sz="0" w:space="0" w:color="auto"/>
        <w:right w:val="none" w:sz="0" w:space="0" w:color="auto"/>
      </w:divBdr>
    </w:div>
    <w:div w:id="282541116">
      <w:bodyDiv w:val="1"/>
      <w:marLeft w:val="0"/>
      <w:marRight w:val="0"/>
      <w:marTop w:val="0"/>
      <w:marBottom w:val="0"/>
      <w:divBdr>
        <w:top w:val="none" w:sz="0" w:space="0" w:color="auto"/>
        <w:left w:val="none" w:sz="0" w:space="0" w:color="auto"/>
        <w:bottom w:val="none" w:sz="0" w:space="0" w:color="auto"/>
        <w:right w:val="none" w:sz="0" w:space="0" w:color="auto"/>
      </w:divBdr>
    </w:div>
    <w:div w:id="1000423072">
      <w:bodyDiv w:val="1"/>
      <w:marLeft w:val="0"/>
      <w:marRight w:val="0"/>
      <w:marTop w:val="0"/>
      <w:marBottom w:val="0"/>
      <w:divBdr>
        <w:top w:val="none" w:sz="0" w:space="0" w:color="auto"/>
        <w:left w:val="none" w:sz="0" w:space="0" w:color="auto"/>
        <w:bottom w:val="none" w:sz="0" w:space="0" w:color="auto"/>
        <w:right w:val="none" w:sz="0" w:space="0" w:color="auto"/>
      </w:divBdr>
    </w:div>
    <w:div w:id="1511988102">
      <w:bodyDiv w:val="1"/>
      <w:marLeft w:val="0"/>
      <w:marRight w:val="0"/>
      <w:marTop w:val="0"/>
      <w:marBottom w:val="0"/>
      <w:divBdr>
        <w:top w:val="none" w:sz="0" w:space="0" w:color="auto"/>
        <w:left w:val="none" w:sz="0" w:space="0" w:color="auto"/>
        <w:bottom w:val="none" w:sz="0" w:space="0" w:color="auto"/>
        <w:right w:val="none" w:sz="0" w:space="0" w:color="auto"/>
      </w:divBdr>
    </w:div>
    <w:div w:id="204355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63280-7B90-4459-8E4B-E2F9E3FD7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3452</Words>
  <Characters>1968</Characters>
  <Application>Microsoft Office Word</Application>
  <DocSecurity>0</DocSecurity>
  <Lines>16</Lines>
  <Paragraphs>10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Police</dc:creator>
  <cp:keywords/>
  <dc:description/>
  <cp:lastModifiedBy>Police</cp:lastModifiedBy>
  <cp:revision>5</cp:revision>
  <cp:lastPrinted>2023-02-21T16:32:00Z</cp:lastPrinted>
  <dcterms:created xsi:type="dcterms:W3CDTF">2024-04-10T14:28:00Z</dcterms:created>
  <dcterms:modified xsi:type="dcterms:W3CDTF">2024-04-12T07:57:00Z</dcterms:modified>
</cp:coreProperties>
</file>